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a203ac3c71d490c8312ca6b24bad703"/>
        <w:lock w:val="sdtLocked"/>
        <w:richText/>
      </w:sdtPr>
      <w:sdtContent>
        <w:p>
          <w:pPr>
            <w:jc w:val="both"/>
            <w:rPr>
              <w:rFonts w:ascii="Times New Roman" w:hAnsi="Times New Roman"/>
            </w:rPr>
          </w:pPr>
          <w:r>
            <w:rPr>
              <w:rFonts w:ascii="Times New Roman" w:hAnsi="Times New Roman"/>
              <w:b/>
              <w:i/>
            </w:rPr>
            <w:t>Suvestinė redakcija nuo 2022-12-28 iki 2023-07-14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2018-09-05, i. k. 2018-14043</w:t>
          </w:r>
        </w:p>
        <w:p>
          <w:pPr>
            <w:jc w:val="both"/>
            <w:rPr>
              <w:rFonts w:ascii="Times New Roman" w:hAnsi="Times New Roman"/>
              <w:sz w:val="20"/>
            </w:rPr>
          </w:pPr>
        </w:p>
        <w:p>
          <w:pPr>
            <w:tabs>
              <w:tab w:val="center" w:pos="4153"/>
              <w:tab w:val="right" w:pos="8306"/>
            </w:tabs>
            <w:jc w:val="center"/>
            <w:rPr>
              <w:lang w:eastAsia="lt-LT"/>
            </w:rPr>
          </w:pPr>
          <w:r>
            <w:rPr>
              <w:sz w:val="20"/>
              <w:lang w:eastAsia="lt-LT"/>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5pt;height:43.05pt" o:ole="" fillcolor="window">
                <v:imagedata r:id="rId8" o:title=""/>
              </v:shape>
              <o:OLEObject Type="Embed" ProgID="CorelPhotoPaint.Image.9" ShapeID="_x0000_i1025" DrawAspect="Content" ObjectID="_0000000001" r:id="rId9"/>
            </w:object>
          </w:r>
        </w:p>
        <w:p>
          <w:pPr>
            <w:jc w:val="center"/>
            <w:rPr>
              <w:sz w:val="16"/>
              <w:szCs w:val="16"/>
              <w:lang w:eastAsia="lt-LT"/>
            </w:rPr>
          </w:pPr>
        </w:p>
        <w:p>
          <w:pPr>
            <w:keepNext/>
            <w:ind w:left="142" w:right="-44"/>
            <w:jc w:val="center"/>
            <w:rPr>
              <w:b/>
              <w:sz w:val="28"/>
              <w:szCs w:val="28"/>
            </w:rPr>
          </w:pPr>
          <w:r>
            <w:rPr>
              <w:b/>
              <w:sz w:val="28"/>
              <w:szCs w:val="28"/>
            </w:rPr>
            <w:t>VILNIAUS RAJONO SAVIVALDYBĖS TARYBA</w:t>
          </w:r>
        </w:p>
        <w:p>
          <w:pPr>
            <w:keepNext/>
            <w:ind w:right="-44"/>
            <w:jc w:val="center"/>
            <w:rPr>
              <w:sz w:val="28"/>
              <w:szCs w:val="28"/>
            </w:rPr>
          </w:pPr>
        </w:p>
        <w:p>
          <w:pPr>
            <w:jc w:val="center"/>
            <w:rPr>
              <w:b/>
              <w:szCs w:val="24"/>
              <w:lang w:eastAsia="lt-LT"/>
            </w:rPr>
          </w:pPr>
          <w:r>
            <w:rPr>
              <w:b/>
              <w:szCs w:val="24"/>
              <w:lang w:eastAsia="lt-LT"/>
            </w:rPr>
            <w:t>SPRENDIMAS</w:t>
          </w:r>
        </w:p>
        <w:p>
          <w:pPr>
            <w:ind w:right="-1"/>
            <w:jc w:val="center"/>
            <w:rPr>
              <w:b/>
              <w:szCs w:val="24"/>
              <w:lang w:eastAsia="lt-LT"/>
            </w:rPr>
          </w:pPr>
          <w:r>
            <w:rPr>
              <w:b/>
              <w:szCs w:val="24"/>
              <w:lang w:eastAsia="lt-LT"/>
            </w:rPr>
            <w:t>DĖL</w:t>
          </w:r>
          <w:r>
            <w:rPr>
              <w:b/>
              <w:szCs w:val="24"/>
            </w:rPr>
            <w:t xml:space="preserve"> PINIGINĖS SOCIALINĖS PARAMOS NEPASITURINTIEMS VILNIAUS RAJONO SAVIVALDYBĖS GYVENTOJAMS TEIKIMO TVARKOS APRAŠO PATVIRTINIMO</w:t>
          </w:r>
        </w:p>
        <w:p>
          <w:pPr>
            <w:rPr>
              <w:szCs w:val="24"/>
              <w:lang w:eastAsia="lt-LT"/>
            </w:rPr>
          </w:pPr>
        </w:p>
        <w:p>
          <w:pPr>
            <w:jc w:val="center"/>
            <w:rPr>
              <w:szCs w:val="24"/>
              <w:lang w:eastAsia="lt-LT"/>
            </w:rPr>
          </w:pPr>
          <w:r>
            <w:rPr>
              <w:szCs w:val="24"/>
              <w:lang w:eastAsia="lt-LT"/>
            </w:rPr>
            <w:t>2018 m. rugpjūčio 31 d. Nr. T3-265</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867404aa3ef7477f90e196981a8bafb0"/>
            <w:lock w:val="sdtLocked"/>
            <w:richText/>
          </w:sdtPr>
          <w:sdtContent>
            <w:p>
              <w:pPr>
                <w:ind w:firstLine="720"/>
                <w:jc w:val="both"/>
                <w:rPr>
                  <w:szCs w:val="24"/>
                  <w:lang w:eastAsia="lt-LT"/>
                </w:rPr>
              </w:pPr>
              <w:r>
                <w:rPr>
                  <w:szCs w:val="24"/>
                  <w:lang w:eastAsia="zh-CN"/>
                </w:rPr>
                <w:t>Vadovaudamasi Lietuvos Respublikos vietos savivaldos įstatymo 16 straipsnio 2 dalies 38 punktu ir 4 dalimi, 18 straipsnio 1 dalimi, Lietuvos Respublikos piniginės socialinės paramos nepasiturintiems gyventojams įstatymo 4 straipsnio 2 dalimi,</w:t>
              </w:r>
              <w:r>
                <w:rPr>
                  <w:szCs w:val="24"/>
                  <w:lang w:eastAsia="lt-LT"/>
                </w:rPr>
                <w:t xml:space="preserve"> Vilniaus rajono savivaldybės taryba </w:t>
              </w:r>
              <w:r>
                <w:rPr>
                  <w:spacing w:val="100"/>
                  <w:szCs w:val="24"/>
                  <w:lang w:eastAsia="lt-LT"/>
                </w:rPr>
                <w:t>nusprendžia</w:t>
              </w:r>
              <w:r>
                <w:rPr>
                  <w:szCs w:val="24"/>
                  <w:lang w:eastAsia="lt-LT"/>
                </w:rPr>
                <w:t>:</w:t>
              </w:r>
            </w:p>
          </w:sdtContent>
        </w:sdt>
        <w:sdt>
          <w:sdtPr>
            <w:alias w:val="1 p."/>
            <w:tag w:val="part_30019320eeef4a7480bef29a9ac107db"/>
            <w:lock w:val="sdtLocked"/>
            <w:richText/>
          </w:sdtPr>
          <w:sdtContent>
            <w:p>
              <w:pPr>
                <w:widowControl w:val="0"/>
                <w:tabs>
                  <w:tab w:val="left" w:pos="0"/>
                </w:tabs>
                <w:suppressAutoHyphens/>
                <w:ind w:firstLine="1134"/>
                <w:jc w:val="both"/>
                <w:rPr>
                  <w:szCs w:val="24"/>
                  <w:lang w:eastAsia="zh-CN"/>
                </w:rPr>
              </w:pPr>
              <w:sdt>
                <w:sdtPr>
                  <w:alias w:val="Numeris"/>
                  <w:tag w:val="nr_30019320eeef4a7480bef29a9ac107db"/>
                  <w:lock w:val="sdtLocked"/>
                  <w:richText/>
                </w:sdtPr>
                <w:sdtContent>
                  <w:r>
                    <w:rPr>
                      <w:szCs w:val="24"/>
                      <w:lang w:eastAsia="zh-CN"/>
                    </w:rPr>
                    <w:t>1</w:t>
                  </w:r>
                </w:sdtContent>
              </w:sdt>
              <w:r>
                <w:rPr>
                  <w:szCs w:val="24"/>
                  <w:lang w:eastAsia="zh-CN"/>
                </w:rPr>
                <w:t>. Patvirtinti Piniginės socialinės paramos nepasiturintiems Vilniaus rajono savivaldybės gyventojams teikimo tvarkos aprašą (pridedama).</w:t>
              </w:r>
            </w:p>
          </w:sdtContent>
        </w:sdt>
        <w:sdt>
          <w:sdtPr>
            <w:alias w:val="2 p."/>
            <w:tag w:val="part_b9a392a7d674443cae8600b500ac2db8"/>
            <w:lock w:val="sdtLocked"/>
            <w:richText/>
          </w:sdtPr>
          <w:sdtContent>
            <w:p>
              <w:pPr>
                <w:widowControl w:val="0"/>
                <w:tabs>
                  <w:tab w:val="left" w:pos="0"/>
                </w:tabs>
                <w:suppressAutoHyphens/>
                <w:ind w:firstLine="1134"/>
                <w:jc w:val="both"/>
                <w:rPr>
                  <w:szCs w:val="24"/>
                  <w:lang w:eastAsia="zh-CN"/>
                </w:rPr>
              </w:pPr>
              <w:sdt>
                <w:sdtPr>
                  <w:alias w:val="Numeris"/>
                  <w:tag w:val="nr_b9a392a7d674443cae8600b500ac2db8"/>
                  <w:lock w:val="sdtLocked"/>
                  <w:richText/>
                </w:sdtPr>
                <w:sdtContent>
                  <w:r>
                    <w:rPr>
                      <w:color w:val="000000"/>
                      <w:szCs w:val="24"/>
                      <w:lang w:eastAsia="zh-CN"/>
                    </w:rPr>
                    <w:t>2</w:t>
                  </w:r>
                </w:sdtContent>
              </w:sdt>
              <w:r>
                <w:rPr>
                  <w:color w:val="000000"/>
                  <w:szCs w:val="24"/>
                  <w:lang w:eastAsia="zh-CN"/>
                </w:rPr>
                <w:t>. Pripažinti netekusiu galios 2015 m. vasario 19 d. Vilniaus rajono savivaldybės tarybos sprendimą Nr. T3-50 „Dėl piniginės socialinės paramos nepasiturintiems Vilniaus rajono savivaldybės gyventojams teikimo tvarkos aprašo patvirtinimo“.</w:t>
              </w:r>
            </w:p>
          </w:sdtContent>
        </w:sdt>
        <w:sdt>
          <w:sdtPr>
            <w:alias w:val="3 p."/>
            <w:tag w:val="part_91288903835e4e95be6aa15f75a17a37"/>
            <w:lock w:val="sdtLocked"/>
            <w:richText/>
          </w:sdtPr>
          <w:sdtContent>
            <w:p>
              <w:pPr>
                <w:widowControl w:val="0"/>
                <w:tabs>
                  <w:tab w:val="left" w:pos="0"/>
                </w:tabs>
                <w:suppressAutoHyphens/>
                <w:ind w:firstLine="1134"/>
                <w:rPr>
                  <w:szCs w:val="24"/>
                  <w:lang w:eastAsia="zh-CN"/>
                </w:rPr>
              </w:pPr>
              <w:sdt>
                <w:sdtPr>
                  <w:alias w:val="Numeris"/>
                  <w:tag w:val="nr_91288903835e4e95be6aa15f75a17a37"/>
                  <w:lock w:val="sdtLocked"/>
                  <w:richText/>
                </w:sdtPr>
                <w:sdtContent>
                  <w:r>
                    <w:rPr>
                      <w:szCs w:val="24"/>
                      <w:lang w:eastAsia="zh-CN"/>
                    </w:rPr>
                    <w:t>3</w:t>
                  </w:r>
                </w:sdtContent>
              </w:sdt>
              <w:r>
                <w:rPr>
                  <w:szCs w:val="24"/>
                  <w:lang w:eastAsia="zh-CN"/>
                </w:rPr>
                <w:t>. Skelbti šį sprendimą Teisės aktų registre ir Vilniaus rajono savivaldybės tinklalapyje.</w:t>
              </w:r>
            </w:p>
          </w:sdtContent>
        </w:sdt>
        <w:sdt>
          <w:sdtPr>
            <w:alias w:val="signatura"/>
            <w:tag w:val="part_c7e898d45fd54689ad5152bbdc31d0f8"/>
            <w:lock w:val="sdtLocked"/>
            <w:richText/>
          </w:sdtPr>
          <w:sdtContent>
            <w:p/>
            <w:p/>
            <w:p/>
            <w:p>
              <w:pPr>
                <w:rPr>
                  <w:szCs w:val="24"/>
                  <w:lang w:eastAsia="lt-LT"/>
                </w:rPr>
              </w:pPr>
              <w:r>
                <w:rPr>
                  <w:szCs w:val="24"/>
                  <w:lang w:eastAsia="lt-LT"/>
                </w:rPr>
                <w:t>Savivaldybės merė</w:t>
                <w:tab/>
                <w:tab/>
                <w:tab/>
                <w:tab/>
                <w:tab/>
                <w:tab/>
                <w:tab/>
                <w:tab/>
                <w:tab/>
                <w:t>Marija Rekst</w:t>
              </w:r>
            </w:p>
          </w:sdtContent>
        </w:sdt>
      </w:sdtContent>
    </w:sdt>
    <w:sdt>
      <w:sdtPr>
        <w:alias w:val="patvirtinta"/>
        <w:tag w:val="part_1839d32129b74c07bb33eefce05e3d4e"/>
        <w:lock w:val="sdtLocked"/>
        <w:richText/>
      </w:sdtPr>
      <w:sdtContent>
        <w:p>
          <w:pPr>
            <w:widowControl w:val="0"/>
            <w:suppressAutoHyphens/>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567" w:gutter="0"/>
              <w:cols w:space="1296"/>
              <w:titlePg/>
              <w:docGrid w:linePitch="272"/>
            </w:sectPr>
          </w:pP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PATVIRTINTA</w:t>
          </w: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Vilniaus rajono savivaldybės tarybos</w:t>
          </w: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2018 m. rugpjūčio 31 d. sprendimu Nr. T3-265</w:t>
          </w:r>
        </w:p>
        <w:p>
          <w:pPr>
            <w:widowControl w:val="0"/>
            <w:suppressAutoHyphens/>
            <w:ind w:firstLine="900"/>
            <w:jc w:val="both"/>
            <w:rPr>
              <w:rFonts w:eastAsia="SimSun" w:cs="Mangal"/>
              <w:kern w:val="2"/>
              <w:szCs w:val="24"/>
              <w:lang w:eastAsia="zh-CN" w:bidi="hi-IN"/>
            </w:rPr>
          </w:pPr>
        </w:p>
        <w:p>
          <w:pPr>
            <w:widowControl w:val="0"/>
            <w:suppressAutoHyphens/>
            <w:ind w:firstLine="900"/>
            <w:jc w:val="both"/>
            <w:rPr>
              <w:rFonts w:eastAsia="SimSun" w:cs="Mangal"/>
              <w:kern w:val="2"/>
              <w:szCs w:val="24"/>
              <w:lang w:eastAsia="zh-CN" w:bidi="hi-IN"/>
            </w:rPr>
          </w:pPr>
        </w:p>
        <w:p>
          <w:pPr>
            <w:widowControl w:val="0"/>
            <w:suppressAutoHyphens/>
            <w:ind w:firstLine="900"/>
            <w:jc w:val="center"/>
            <w:rPr>
              <w:rFonts w:eastAsia="SimSun" w:cs="Mangal"/>
              <w:kern w:val="2"/>
              <w:szCs w:val="24"/>
              <w:lang w:eastAsia="zh-CN" w:bidi="hi-IN"/>
            </w:rPr>
          </w:pPr>
        </w:p>
        <w:p>
          <w:pPr>
            <w:widowControl w:val="0"/>
            <w:suppressAutoHyphens/>
            <w:jc w:val="center"/>
            <w:rPr>
              <w:rFonts w:eastAsia="SimSun" w:cs="Mangal"/>
              <w:b/>
              <w:kern w:val="2"/>
              <w:szCs w:val="24"/>
              <w:lang w:eastAsia="zh-CN" w:bidi="hi-IN"/>
            </w:rPr>
          </w:pPr>
          <w:sdt>
            <w:sdtPr>
              <w:alias w:val="Pavadinimas"/>
              <w:tag w:val="title_1839d32129b74c07bb33eefce05e3d4e"/>
              <w:lock w:val="sdtLocked"/>
              <w:richText/>
            </w:sdtPr>
            <w:sdtContent>
              <w:r>
                <w:rPr>
                  <w:rFonts w:eastAsia="SimSun" w:cs="Mangal"/>
                  <w:b/>
                  <w:kern w:val="2"/>
                  <w:szCs w:val="24"/>
                  <w:lang w:eastAsia="zh-CN" w:bidi="hi-IN"/>
                </w:rPr>
                <w:t>PINIGINĖS SOCIALINĖS PARAMOS NEPASITURINTIEMS VILNIAUS RAJONO SAVIVALDYBĖS GYVENTOJAMS TEIKIMO TVARKOS APRAŠAS</w:t>
              </w:r>
            </w:sdtContent>
          </w:sdt>
        </w:p>
        <w:p/>
        <w:sdt>
          <w:sdtPr>
            <w:alias w:val="skyrius"/>
            <w:tag w:val="part_9c068dd71c1d45d8be9e79a9e2a92d84"/>
            <w:lock w:val="sdtLocked"/>
            <w:richText/>
          </w:sdtPr>
          <w:sdtContent>
            <w:p>
              <w:pPr>
                <w:widowControl w:val="0"/>
                <w:suppressAutoHyphens/>
                <w:jc w:val="center"/>
                <w:rPr>
                  <w:rFonts w:eastAsia="SimSun" w:cs="Mangal"/>
                  <w:b/>
                  <w:kern w:val="2"/>
                  <w:szCs w:val="24"/>
                  <w:lang w:eastAsia="zh-CN" w:bidi="hi-IN"/>
                </w:rPr>
              </w:pPr>
              <w:sdt>
                <w:sdtPr>
                  <w:alias w:val="Numeris"/>
                  <w:tag w:val="nr_9c068dd71c1d45d8be9e79a9e2a92d84"/>
                  <w:lock w:val="sdtLocked"/>
                  <w:richText/>
                </w:sdtPr>
                <w:sdtContent>
                  <w:r>
                    <w:rPr>
                      <w:rFonts w:eastAsia="SimSun" w:cs="Mangal"/>
                      <w:b/>
                      <w:kern w:val="2"/>
                      <w:szCs w:val="24"/>
                      <w:lang w:eastAsia="zh-CN" w:bidi="hi-IN"/>
                    </w:rPr>
                    <w:t>I</w:t>
                  </w:r>
                </w:sdtContent>
              </w:sdt>
              <w:r>
                <w:rPr>
                  <w:rFonts w:eastAsia="SimSun" w:cs="Mangal"/>
                  <w:b/>
                  <w:kern w:val="2"/>
                  <w:szCs w:val="24"/>
                  <w:lang w:eastAsia="zh-CN" w:bidi="hi-IN"/>
                </w:rPr>
                <w:t xml:space="preserve"> SKYRIUS </w:t>
              </w:r>
            </w:p>
            <w:p>
              <w:pPr>
                <w:jc w:val="center"/>
                <w:rPr>
                  <w:rFonts w:eastAsia="SimSun"/>
                  <w:b/>
                  <w:lang w:eastAsia="zh-CN" w:bidi="hi-IN"/>
                </w:rPr>
              </w:pPr>
              <w:sdt>
                <w:sdtPr>
                  <w:alias w:val="Pavadinimas"/>
                  <w:tag w:val="title_9c068dd71c1d45d8be9e79a9e2a92d84"/>
                  <w:lock w:val="sdtLocked"/>
                  <w:richText/>
                </w:sdtPr>
                <w:sdtContent>
                  <w:r>
                    <w:rPr>
                      <w:rFonts w:eastAsia="SimSun"/>
                      <w:b/>
                      <w:lang w:eastAsia="zh-CN" w:bidi="hi-IN"/>
                    </w:rPr>
                    <w:t>BENDROSIOS NUOSTATOS</w:t>
                  </w:r>
                </w:sdtContent>
              </w:sdt>
            </w:p>
            <w:p/>
            <w:sdt>
              <w:sdtPr>
                <w:alias w:val="1 p."/>
                <w:tag w:val="part_0225ffd3c7cd4ef4b07b5bea28ed61c7"/>
                <w:lock w:val="sdtLocked"/>
                <w:richText/>
              </w:sdtPr>
              <w:sdtContent>
                <w:p>
                  <w:pPr>
                    <w:widowControl w:val="0"/>
                    <w:suppressAutoHyphens/>
                    <w:ind w:firstLine="720"/>
                    <w:jc w:val="both"/>
                    <w:rPr>
                      <w:rFonts w:eastAsia="SimSun" w:cs="Mangal"/>
                      <w:kern w:val="2"/>
                      <w:szCs w:val="24"/>
                      <w:lang w:eastAsia="zh-CN" w:bidi="hi-IN"/>
                    </w:rPr>
                  </w:pPr>
                  <w:sdt>
                    <w:sdtPr>
                      <w:alias w:val="Numeris"/>
                      <w:tag w:val="nr_0225ffd3c7cd4ef4b07b5bea28ed61c7"/>
                      <w:lock w:val="sdtLocked"/>
                      <w:richText/>
                    </w:sdtPr>
                    <w:sdtContent>
                      <w:r>
                        <w:rPr>
                          <w:rFonts w:eastAsia="SimSun" w:cs="Mangal"/>
                          <w:kern w:val="2"/>
                          <w:szCs w:val="24"/>
                          <w:lang w:eastAsia="zh-CN" w:bidi="hi-IN"/>
                        </w:rPr>
                        <w:t>1</w:t>
                      </w:r>
                    </w:sdtContent>
                  </w:sdt>
                  <w:r>
                    <w:rPr>
                      <w:rFonts w:eastAsia="SimSun" w:cs="Mangal"/>
                      <w:kern w:val="2"/>
                      <w:szCs w:val="24"/>
                      <w:lang w:eastAsia="zh-CN" w:bidi="hi-IN"/>
                    </w:rPr>
                    <w:t>. Piniginės socialinės paramos</w:t>
                  </w:r>
                  <w:r>
                    <w:rPr>
                      <w:rFonts w:eastAsia="SimSun" w:cs="Mangal"/>
                      <w:b/>
                      <w:kern w:val="2"/>
                      <w:szCs w:val="24"/>
                      <w:lang w:eastAsia="zh-CN" w:bidi="hi-IN"/>
                    </w:rPr>
                    <w:t xml:space="preserve"> </w:t>
                  </w:r>
                  <w:r>
                    <w:rPr>
                      <w:rFonts w:eastAsia="SimSun" w:cs="Mangal"/>
                      <w:kern w:val="2"/>
                      <w:szCs w:val="24"/>
                      <w:lang w:eastAsia="zh-CN" w:bidi="hi-IN"/>
                    </w:rPr>
                    <w:t>nepasiturintiems Vilniaus rajono savivaldybės gyventojams teikimo tvarkos aprašas (toliau – Aprašas) reglamentuoja piniginės socialinės paramos skyrimo ir mokėjimo nepasiturintiems Vilniaus rajono gyventojams tvarką, pagrindus, kai socialinė parama skiriama kitais Lietuvos Respublikos piniginės socialinės paramos nepasiturintiems gyventojams įstatyme nenumatytais atvejais bei, kuriems esant, piniginė socialinė parama didinama, mažinama, skiriama ne visiems bendrai gyvenantiems asmenims, sustabdomas, nutraukiamas ar atnaujinamas jos mokėjimas, bendruomeninių organizacijų, gyvenamosios vietovės bendruomenės narių ir (ar) kitų suinteresuotų asmenų pasitelkimo dalyvauti svarstant klausimus dėl piniginės socialinės paramos skyrimo tvarką bei jų teises ir pareigas.</w:t>
                  </w:r>
                </w:p>
              </w:sdtContent>
            </w:sdt>
            <w:sdt>
              <w:sdtPr>
                <w:alias w:val="2 p."/>
                <w:tag w:val="part_281295a4c4844066bc2183a988d07c9d"/>
                <w:lock w:val="sdtLocked"/>
                <w:richText/>
              </w:sdtPr>
              <w:sdtContent>
                <w:p>
                  <w:pPr>
                    <w:widowControl w:val="0"/>
                    <w:suppressAutoHyphens/>
                    <w:ind w:firstLine="720"/>
                    <w:jc w:val="both"/>
                    <w:rPr>
                      <w:b/>
                      <w:szCs w:val="24"/>
                    </w:rPr>
                  </w:pPr>
                  <w:sdt>
                    <w:sdtPr>
                      <w:alias w:val="Numeris"/>
                      <w:tag w:val="nr_281295a4c4844066bc2183a988d07c9d"/>
                      <w:lock w:val="sdtLocked"/>
                      <w:richText/>
                    </w:sdtPr>
                    <w:sdtContent>
                      <w:r>
                        <w:rPr>
                          <w:rFonts w:eastAsia="SimSun" w:cs="Mangal"/>
                          <w:kern w:val="2"/>
                          <w:szCs w:val="24"/>
                          <w:lang w:eastAsia="zh-CN" w:bidi="hi-IN"/>
                        </w:rPr>
                        <w:t>2</w:t>
                      </w:r>
                    </w:sdtContent>
                  </w:sdt>
                  <w:r>
                    <w:rPr>
                      <w:rFonts w:eastAsia="SimSun" w:cs="Mangal"/>
                      <w:kern w:val="2"/>
                      <w:szCs w:val="24"/>
                      <w:lang w:eastAsia="zh-CN" w:bidi="hi-IN"/>
                    </w:rPr>
                    <w:t>. Šis Aprašas taikomas asmenims, deklaravusiems gyvenamąją vietą ar nuomojantiems būstą Vilniaus rajono savivaldybės (toliau – savivaldybė) teritorijoje arba įtrauktiems į gyvenamosios vietos neturinčių asmenų apskaitą bei</w:t>
                  </w:r>
                  <w:r>
                    <w:rPr>
                      <w:b/>
                      <w:szCs w:val="24"/>
                    </w:rPr>
                    <w:t xml:space="preserve"> </w:t>
                  </w:r>
                  <w:r>
                    <w:rPr>
                      <w:szCs w:val="24"/>
                    </w:rPr>
                    <w:t xml:space="preserve">nedeklaravusiems gyvenamosios vietos ir neįtrauktiems į gyvenamosios vietos neturinčių asmenų  apskaitą, faktiškai gyvenantiems savivaldybės teritorijoje.</w:t>
                  </w:r>
                </w:p>
              </w:sdtContent>
            </w:sdt>
            <w:sdt>
              <w:sdtPr>
                <w:alias w:val="3 p."/>
                <w:tag w:val="part_c2f76c1179ca41bca7eddb567c739b96"/>
                <w:lock w:val="sdtLocked"/>
                <w:richText/>
              </w:sdtPr>
              <w:sdtContent>
                <w:p>
                  <w:pPr>
                    <w:widowControl w:val="0"/>
                    <w:suppressAutoHyphens/>
                    <w:ind w:firstLine="720"/>
                    <w:jc w:val="both"/>
                    <w:rPr>
                      <w:rFonts w:eastAsia="SimSun" w:cs="Mangal"/>
                      <w:kern w:val="2"/>
                      <w:szCs w:val="24"/>
                      <w:lang w:eastAsia="zh-CN" w:bidi="hi-IN"/>
                    </w:rPr>
                  </w:pPr>
                  <w:sdt>
                    <w:sdtPr>
                      <w:alias w:val="Numeris"/>
                      <w:tag w:val="nr_c2f76c1179ca41bca7eddb567c739b96"/>
                      <w:lock w:val="sdtLocked"/>
                      <w:richText/>
                    </w:sdtPr>
                    <w:sdtContent>
                      <w:r>
                        <w:rPr>
                          <w:rFonts w:eastAsia="SimSun" w:cs="Mangal"/>
                          <w:kern w:val="2"/>
                          <w:szCs w:val="24"/>
                          <w:lang w:eastAsia="zh-CN" w:bidi="hi-IN"/>
                        </w:rPr>
                        <w:t>3</w:t>
                      </w:r>
                    </w:sdtContent>
                  </w:sdt>
                  <w:r>
                    <w:rPr>
                      <w:rFonts w:eastAsia="SimSun" w:cs="Mangal"/>
                      <w:kern w:val="2"/>
                      <w:szCs w:val="24"/>
                      <w:lang w:eastAsia="zh-CN" w:bidi="hi-IN"/>
                    </w:rPr>
                    <w:t>. Šis Aprašas parengtas vadovaujantis Lietuvos Respublikos piniginės socialinės paramos nepasiturintiems gyventojams įstatymo (toliau – Įstatymas) nuostatomis.</w:t>
                  </w:r>
                </w:p>
                <w:p>
                  <w:pPr>
                    <w:widowControl w:val="0"/>
                    <w:suppressAutoHyphens/>
                    <w:ind w:firstLine="720"/>
                    <w:jc w:val="both"/>
                    <w:rPr>
                      <w:rFonts w:eastAsia="SimSun" w:cs="Mangal"/>
                      <w:kern w:val="2"/>
                      <w:szCs w:val="24"/>
                      <w:lang w:eastAsia="zh-CN" w:bidi="hi-IN"/>
                    </w:rPr>
                  </w:pPr>
                  <w:r>
                    <w:rPr>
                      <w:rFonts w:eastAsia="SimSun" w:cs="Mangal"/>
                      <w:kern w:val="2"/>
                      <w:szCs w:val="24"/>
                      <w:lang w:eastAsia="zh-CN" w:bidi="hi-IN"/>
                    </w:rPr>
                    <w:t>Pagrindinės Apraše vartojamos sąvokos:</w:t>
                  </w:r>
                </w:p>
                <w:sdt>
                  <w:sdtPr>
                    <w:alias w:val="3.1 pp."/>
                    <w:tag w:val="part_4bd90237524a46ed9dc2d710d67591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4bd90237524a46ed9dc2d710d6759119"/>
                          <w:lock w:val="sdtLocked"/>
                          <w:richText/>
                        </w:sdtPr>
                        <w:sdtContent>
                          <w:r>
                            <w:rPr>
                              <w:rFonts w:eastAsia="SimSun" w:cs="Mangal"/>
                              <w:kern w:val="2"/>
                              <w:szCs w:val="24"/>
                              <w:lang w:eastAsia="zh-CN" w:bidi="hi-IN"/>
                            </w:rPr>
                            <w:t>3.1</w:t>
                          </w:r>
                        </w:sdtContent>
                      </w:sdt>
                      <w:r>
                        <w:rPr>
                          <w:rFonts w:eastAsia="SimSun" w:cs="Mangal"/>
                          <w:kern w:val="2"/>
                          <w:szCs w:val="24"/>
                          <w:lang w:eastAsia="zh-CN" w:bidi="hi-IN"/>
                        </w:rPr>
                        <w:t xml:space="preserve">. </w:t>
                      </w:r>
                      <w:r>
                        <w:rPr>
                          <w:rFonts w:eastAsia="SimSun" w:cs="Mangal"/>
                          <w:b/>
                          <w:bCs/>
                          <w:kern w:val="2"/>
                          <w:szCs w:val="24"/>
                          <w:lang w:eastAsia="zh-CN" w:bidi="hi-IN"/>
                        </w:rPr>
                        <w:t xml:space="preserve">bendrai gyvenantys asmenys </w:t>
                      </w:r>
                      <w:r>
                        <w:rPr>
                          <w:rFonts w:eastAsia="SimSun" w:cs="Mangal"/>
                          <w:kern w:val="2"/>
                          <w:szCs w:val="24"/>
                          <w:lang w:eastAsia="zh-CN" w:bidi="hi-IN"/>
                        </w:rPr>
                        <w:t>– sutuoktiniai ir jų vaikai (įvaikiai) iki 18 metų; susituokęs asmuo, su kuriuo teismo sprendimu dėl sutuoktinių gyvenimo skyrium yra likę gyventi jų nepilnamečiai vaikai (įvaikiai), arba vienas iš tėvų ir jo vaikai (įvaikiai) iki 18 metų; neįregistravę santuokos ir bendrą ūkį tvarkantys pilnamečiai ar veiksniais pripažinti nepilnamečiai vyras ir moteris ir jų vaikai (įvaikiai) iki 18 metų. Į bendrai gyvenančių asmenų sudėtį taip pat įskaitomi dirbantys (taip pat savarankiškai dirbantys), jeigu per mėnesį jų gaunamos pajamos yra mažesnės kaip 1 valstybės remiamų pajamų dydis, arba nedirbantys (taip pat savarankiškai nedirbantys) nesusituokę ir savo vaikų (įvaikių) neauginantys pilnamečiai vaikai (įvaikiai) iki 24 metų, kurie mokosi pagal bendrojo ugdymo programą ar pagal formaliojo profesinio mokymo programą arba studijuoja aukštojoje mokykloje (studentai), įskaitant akademinių atostogų dėl ligos ar nėštumo laikotarpį, taip pat pilnamečiai vaikai (įvaikiai) nuo bendrojo ugdymo programos baigimo dienos iki tų pačių metų rugsėjo 1 dienos.</w:t>
                      </w:r>
                    </w:p>
                  </w:sdtContent>
                </w:sdt>
                <w:sdt>
                  <w:sdtPr>
                    <w:alias w:val="3.2 pp."/>
                    <w:tag w:val="part_df5099c41de1404884a8f57ed58500db"/>
                    <w:lock w:val="sdtLocked"/>
                    <w:richText/>
                  </w:sdtPr>
                  <w:sdtContent>
                    <w:p>
                      <w:pPr>
                        <w:widowControl w:val="0"/>
                        <w:suppressAutoHyphens/>
                        <w:ind w:firstLine="720"/>
                        <w:jc w:val="both"/>
                        <w:rPr>
                          <w:rFonts w:eastAsia="SimSun" w:cs="Mangal"/>
                          <w:kern w:val="2"/>
                          <w:szCs w:val="24"/>
                          <w:lang w:eastAsia="zh-CN" w:bidi="hi-IN"/>
                        </w:rPr>
                      </w:pPr>
                      <w:sdt>
                        <w:sdtPr>
                          <w:alias w:val="Numeris"/>
                          <w:tag w:val="nr_df5099c41de1404884a8f57ed58500db"/>
                          <w:lock w:val="sdtLocked"/>
                          <w:richText/>
                        </w:sdtPr>
                        <w:sdtContent>
                          <w:r>
                            <w:rPr>
                              <w:rFonts w:eastAsia="SimSun" w:cs="Mangal"/>
                              <w:kern w:val="2"/>
                              <w:szCs w:val="24"/>
                              <w:lang w:eastAsia="zh-CN" w:bidi="hi-IN"/>
                            </w:rPr>
                            <w:t>3.2</w:t>
                          </w:r>
                        </w:sdtContent>
                      </w:sdt>
                      <w:r>
                        <w:rPr>
                          <w:rFonts w:eastAsia="SimSun" w:cs="Mangal"/>
                          <w:kern w:val="2"/>
                          <w:szCs w:val="24"/>
                          <w:lang w:eastAsia="zh-CN" w:bidi="hi-IN"/>
                        </w:rPr>
                        <w:t xml:space="preserve">. </w:t>
                      </w:r>
                      <w:r>
                        <w:rPr>
                          <w:rFonts w:eastAsia="SimSun" w:cs="Mangal"/>
                          <w:b/>
                          <w:bCs/>
                          <w:kern w:val="2"/>
                          <w:szCs w:val="24"/>
                          <w:lang w:eastAsia="zh-CN" w:bidi="hi-IN"/>
                        </w:rPr>
                        <w:t>vienas gyvenantis asmuo</w:t>
                      </w:r>
                      <w:r>
                        <w:rPr>
                          <w:rFonts w:eastAsia="SimSun" w:cs="Mangal"/>
                          <w:kern w:val="2"/>
                          <w:szCs w:val="24"/>
                          <w:lang w:eastAsia="zh-CN" w:bidi="hi-IN"/>
                        </w:rPr>
                        <w:t xml:space="preserve"> – vienas gyvenantis vyresnis kaip 18 metų asmuo arba veiksniu pripažintas nepilnametis, kuris yra nesusituokęs (įskaitant santuoką nutraukusius asmenis), taip pat susituokęs, tačiau teismo sprendimu gyvenantis skyrium, neturintis vaikų (įvaikių) arba jų turintis, tačiau teismo sprendimu dėl sutuoktinių gyvenimo skyrium ar dėl santuokos nutraukimo vaikai (įvaikiai) yra likę gyventi su kitu sutuoktiniu. </w:t>
                      </w:r>
                    </w:p>
                  </w:sdtContent>
                </w:sdt>
                <w:sdt>
                  <w:sdtPr>
                    <w:alias w:val="3.3 pp."/>
                    <w:tag w:val="part_6ea7986dd4b74083ae016cfcf172afeb"/>
                    <w:lock w:val="sdtLocked"/>
                    <w:richText/>
                  </w:sdtPr>
                  <w:sdtContent>
                    <w:p>
                      <w:pPr>
                        <w:widowControl w:val="0"/>
                        <w:suppressAutoHyphens/>
                        <w:ind w:firstLine="720"/>
                        <w:jc w:val="both"/>
                        <w:rPr>
                          <w:rFonts w:eastAsia="SimSun" w:cs="Mangal"/>
                          <w:kern w:val="2"/>
                          <w:szCs w:val="24"/>
                          <w:lang w:eastAsia="zh-CN" w:bidi="hi-IN"/>
                        </w:rPr>
                      </w:pPr>
                      <w:sdt>
                        <w:sdtPr>
                          <w:alias w:val="Numeris"/>
                          <w:tag w:val="nr_6ea7986dd4b74083ae016cfcf172afeb"/>
                          <w:lock w:val="sdtLocked"/>
                          <w:richText/>
                        </w:sdtPr>
                        <w:sdtContent>
                          <w:r>
                            <w:rPr>
                              <w:rFonts w:eastAsia="SimSun" w:cs="Mangal"/>
                              <w:bCs/>
                              <w:kern w:val="2"/>
                              <w:szCs w:val="24"/>
                              <w:lang w:eastAsia="zh-CN" w:bidi="hi-IN"/>
                            </w:rPr>
                            <w:t>3.3</w:t>
                          </w:r>
                        </w:sdtContent>
                      </w:sdt>
                      <w:r>
                        <w:rPr>
                          <w:rFonts w:eastAsia="SimSun" w:cs="Mangal"/>
                          <w:bCs/>
                          <w:kern w:val="2"/>
                          <w:szCs w:val="24"/>
                          <w:lang w:eastAsia="zh-CN" w:bidi="hi-IN"/>
                        </w:rPr>
                        <w:t>.</w:t>
                      </w:r>
                      <w:r>
                        <w:rPr>
                          <w:rFonts w:eastAsia="SimSun" w:cs="Mangal"/>
                          <w:b/>
                          <w:bCs/>
                          <w:kern w:val="2"/>
                          <w:szCs w:val="24"/>
                          <w:lang w:eastAsia="zh-CN" w:bidi="hi-IN"/>
                        </w:rPr>
                        <w:t xml:space="preserve"> būstas</w:t>
                      </w:r>
                      <w:r>
                        <w:rPr>
                          <w:rFonts w:eastAsia="SimSun" w:cs="Mangal"/>
                          <w:kern w:val="2"/>
                          <w:szCs w:val="24"/>
                          <w:lang w:eastAsia="zh-CN" w:bidi="hi-IN"/>
                        </w:rPr>
                        <w:t xml:space="preserve"> – vienbutis gyvenamasis namas, butas ar kitos gyvenamosios patalpos arba jų dalys, tinkamos vienam asmeniui ar bendrai gyvenantiems asmenims gyventi ir atitinkančios esminius statinio (higienos, gaisrinės saugos ir kitus) reikalavimus.</w:t>
                      </w:r>
                    </w:p>
                  </w:sdtContent>
                </w:sdt>
                <w:sdt>
                  <w:sdtPr>
                    <w:alias w:val="3.4 pp."/>
                    <w:tag w:val="part_12296bb5dce543edbd2ae4cd00343054"/>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296bb5dce543edbd2ae4cd00343054"/>
                          <w:lock w:val="sdtLocked"/>
                          <w:richText/>
                        </w:sdtPr>
                        <w:sdtContent>
                          <w:r>
                            <w:rPr>
                              <w:rFonts w:eastAsia="SimSun" w:cs="Mangal"/>
                              <w:bCs/>
                              <w:kern w:val="2"/>
                              <w:szCs w:val="24"/>
                              <w:lang w:eastAsia="zh-CN" w:bidi="hi-IN"/>
                            </w:rPr>
                            <w:t>3.4</w:t>
                          </w:r>
                        </w:sdtContent>
                      </w:sdt>
                      <w:r>
                        <w:rPr>
                          <w:rFonts w:eastAsia="SimSun" w:cs="Mangal"/>
                          <w:bCs/>
                          <w:kern w:val="2"/>
                          <w:szCs w:val="24"/>
                          <w:lang w:eastAsia="zh-CN" w:bidi="hi-IN"/>
                        </w:rPr>
                        <w:t>.</w:t>
                      </w:r>
                      <w:r>
                        <w:rPr>
                          <w:rFonts w:eastAsia="SimSun" w:cs="Mangal"/>
                          <w:b/>
                          <w:bCs/>
                          <w:kern w:val="2"/>
                          <w:szCs w:val="24"/>
                          <w:lang w:eastAsia="zh-CN" w:bidi="hi-IN"/>
                        </w:rPr>
                        <w:t xml:space="preserve"> būsto šildymo išlaidos</w:t>
                      </w:r>
                      <w:r>
                        <w:rPr>
                          <w:rFonts w:eastAsia="SimSun" w:cs="Mangal"/>
                          <w:kern w:val="2"/>
                          <w:szCs w:val="24"/>
                          <w:lang w:eastAsia="zh-CN" w:bidi="hi-IN"/>
                        </w:rPr>
                        <w:t xml:space="preserve"> – pagal Valstybinės kainų ir energetikos kontrolės komisijos rekomenduojamus ar su ja suderintus vartotojų siūlomus šilumos paskirstymo metodus būstui šildyti priskirtų centralizuotai tiekiamos šilumos sąnaudų arba pagal Valstybinės kainų ir energetikos kontrolės komisijos patvirtintą metodiką būstui šildyti</w:t>
                      </w:r>
                      <w:r>
                        <w:rPr>
                          <w:rFonts w:eastAsia="SimSun" w:cs="Mangal"/>
                          <w:i/>
                          <w:iCs/>
                          <w:kern w:val="2"/>
                          <w:szCs w:val="24"/>
                          <w:lang w:eastAsia="zh-CN" w:bidi="hi-IN"/>
                        </w:rPr>
                        <w:t xml:space="preserve"> </w:t>
                      </w:r>
                      <w:r>
                        <w:rPr>
                          <w:rFonts w:eastAsia="SimSun" w:cs="Mangal"/>
                          <w:kern w:val="2"/>
                          <w:szCs w:val="24"/>
                          <w:lang w:eastAsia="zh-CN" w:bidi="hi-IN"/>
                        </w:rPr>
                        <w:t>nustatytų kitų energijos rūšių ar kuro sąnaudų, padaugintų iš jų kainos, suma, įskaitant pridėtinės vertės mokestį.</w:t>
                      </w:r>
                    </w:p>
                  </w:sdtContent>
                </w:sdt>
                <w:sdt>
                  <w:sdtPr>
                    <w:alias w:val="3.5 pp."/>
                    <w:tag w:val="part_058562a5e6a04fbc9d0187537e55af6d"/>
                    <w:lock w:val="sdtLocked"/>
                    <w:richText/>
                  </w:sdtPr>
                  <w:sdtContent>
                    <w:p>
                      <w:pPr>
                        <w:widowControl w:val="0"/>
                        <w:suppressAutoHyphens/>
                        <w:ind w:firstLine="720"/>
                        <w:jc w:val="both"/>
                        <w:rPr>
                          <w:rFonts w:eastAsia="SimSun" w:cs="Mangal"/>
                          <w:kern w:val="2"/>
                          <w:szCs w:val="24"/>
                          <w:lang w:eastAsia="zh-CN" w:bidi="hi-IN"/>
                        </w:rPr>
                      </w:pPr>
                      <w:sdt>
                        <w:sdtPr>
                          <w:alias w:val="Numeris"/>
                          <w:tag w:val="nr_058562a5e6a04fbc9d0187537e55af6d"/>
                          <w:lock w:val="sdtLocked"/>
                          <w:richText/>
                        </w:sdtPr>
                        <w:sdtContent>
                          <w:r>
                            <w:rPr>
                              <w:rFonts w:eastAsia="SimSun" w:cs="Mangal"/>
                              <w:kern w:val="2"/>
                              <w:szCs w:val="24"/>
                              <w:lang w:eastAsia="zh-CN" w:bidi="hi-IN"/>
                            </w:rPr>
                            <w:t>3.5</w:t>
                          </w:r>
                        </w:sdtContent>
                      </w:sdt>
                      <w:r>
                        <w:rPr>
                          <w:rFonts w:eastAsia="SimSun" w:cs="Mangal"/>
                          <w:kern w:val="2"/>
                          <w:szCs w:val="24"/>
                          <w:lang w:eastAsia="zh-CN" w:bidi="hi-IN"/>
                        </w:rPr>
                        <w:t xml:space="preserve">. </w:t>
                      </w:r>
                      <w:r>
                        <w:rPr>
                          <w:rFonts w:eastAsia="SimSun" w:cs="Mangal"/>
                          <w:b/>
                          <w:bCs/>
                          <w:kern w:val="2"/>
                          <w:szCs w:val="24"/>
                          <w:lang w:eastAsia="zh-CN" w:bidi="hi-IN"/>
                        </w:rPr>
                        <w:t>geriamojo vandens išlaidos</w:t>
                      </w:r>
                      <w:r>
                        <w:rPr>
                          <w:rFonts w:eastAsia="SimSun" w:cs="Mangal"/>
                          <w:kern w:val="2"/>
                          <w:szCs w:val="24"/>
                          <w:lang w:eastAsia="zh-CN" w:bidi="hi-IN"/>
                        </w:rPr>
                        <w:t xml:space="preserve"> – geriamojo vandens ir nuotekų kiekių, padaugintų iš jų kainų bei pardavimo veiklos sąnaudų (išlaidų), suma, įskaitant pridėtinės vertės mokestį.</w:t>
                      </w:r>
                    </w:p>
                  </w:sdtContent>
                </w:sdt>
                <w:sdt>
                  <w:sdtPr>
                    <w:alias w:val="3.6 pp."/>
                    <w:tag w:val="part_394469c91b9f4cbca9176db11cff2210"/>
                    <w:lock w:val="sdtLocked"/>
                    <w:richText/>
                  </w:sdtPr>
                  <w:sdtContent>
                    <w:p>
                      <w:pPr>
                        <w:widowControl w:val="0"/>
                        <w:suppressAutoHyphens/>
                        <w:ind w:firstLine="720"/>
                        <w:jc w:val="both"/>
                        <w:rPr>
                          <w:rFonts w:eastAsia="SimSun" w:cs="Mangal"/>
                          <w:kern w:val="2"/>
                          <w:szCs w:val="24"/>
                          <w:lang w:eastAsia="zh-CN" w:bidi="hi-IN"/>
                        </w:rPr>
                      </w:pPr>
                      <w:sdt>
                        <w:sdtPr>
                          <w:alias w:val="Numeris"/>
                          <w:tag w:val="nr_394469c91b9f4cbca9176db11cff2210"/>
                          <w:lock w:val="sdtLocked"/>
                          <w:richText/>
                        </w:sdtPr>
                        <w:sdtContent>
                          <w:r>
                            <w:rPr>
                              <w:rFonts w:eastAsia="SimSun" w:cs="Mangal"/>
                              <w:kern w:val="2"/>
                              <w:szCs w:val="24"/>
                              <w:lang w:eastAsia="zh-CN" w:bidi="hi-IN"/>
                            </w:rPr>
                            <w:t>3.6</w:t>
                          </w:r>
                        </w:sdtContent>
                      </w:sdt>
                      <w:r>
                        <w:rPr>
                          <w:rFonts w:eastAsia="SimSun" w:cs="Mangal"/>
                          <w:kern w:val="2"/>
                          <w:szCs w:val="24"/>
                          <w:lang w:eastAsia="zh-CN" w:bidi="hi-IN"/>
                        </w:rPr>
                        <w:t xml:space="preserve">. </w:t>
                      </w:r>
                      <w:r>
                        <w:rPr>
                          <w:rFonts w:eastAsia="SimSun" w:cs="Mangal"/>
                          <w:b/>
                          <w:bCs/>
                          <w:kern w:val="2"/>
                          <w:szCs w:val="24"/>
                          <w:lang w:eastAsia="zh-CN" w:bidi="hi-IN"/>
                        </w:rPr>
                        <w:t>naudingasis būsto plotas</w:t>
                      </w:r>
                      <w:r>
                        <w:rPr>
                          <w:rFonts w:eastAsia="SimSun" w:cs="Mangal"/>
                          <w:kern w:val="2"/>
                          <w:szCs w:val="24"/>
                          <w:lang w:eastAsia="zh-CN" w:bidi="hi-IN"/>
                        </w:rPr>
                        <w:t xml:space="preserve"> – bendras gyvenamųjų kambarių ir kitų būsto patalpų (virtuvių, sanitarinių mazgų, koridorių, įstatytų spintų, šildomų lodžijų ir kitų šiltų pagalbinių patalpų) grindų plotas. Į naudingąjį būsto plotą neįskaitomas balkonų, terasų, rūsių, nešildomų lodžijų grindų plotas.</w:t>
                      </w:r>
                    </w:p>
                  </w:sdtContent>
                </w:sdt>
                <w:sdt>
                  <w:sdtPr>
                    <w:alias w:val="3.7 pp."/>
                    <w:tag w:val="part_35cebf98776948c99e2d425b47d80588"/>
                    <w:lock w:val="sdtLocked"/>
                    <w:richText/>
                  </w:sdtPr>
                  <w:sdtContent>
                    <w:p>
                      <w:pPr>
                        <w:widowControl w:val="0"/>
                        <w:suppressAutoHyphens/>
                        <w:ind w:firstLine="720"/>
                        <w:jc w:val="both"/>
                        <w:rPr>
                          <w:rFonts w:eastAsia="SimSun" w:cs="Mangal"/>
                          <w:kern w:val="2"/>
                          <w:szCs w:val="24"/>
                          <w:lang w:eastAsia="zh-CN" w:bidi="hi-IN"/>
                        </w:rPr>
                      </w:pPr>
                      <w:sdt>
                        <w:sdtPr>
                          <w:alias w:val="Numeris"/>
                          <w:tag w:val="nr_35cebf98776948c99e2d425b47d80588"/>
                          <w:lock w:val="sdtLocked"/>
                          <w:richText/>
                        </w:sdtPr>
                        <w:sdtContent>
                          <w:r>
                            <w:rPr>
                              <w:rFonts w:eastAsia="SimSun" w:cs="Mangal"/>
                              <w:kern w:val="2"/>
                              <w:szCs w:val="24"/>
                              <w:lang w:eastAsia="zh-CN" w:bidi="hi-IN"/>
                            </w:rPr>
                            <w:t>3.7</w:t>
                          </w:r>
                        </w:sdtContent>
                      </w:sdt>
                      <w:r>
                        <w:rPr>
                          <w:rFonts w:eastAsia="SimSun" w:cs="Mangal"/>
                          <w:kern w:val="2"/>
                          <w:szCs w:val="24"/>
                          <w:lang w:eastAsia="zh-CN" w:bidi="hi-IN"/>
                        </w:rPr>
                        <w:t xml:space="preserve">. </w:t>
                      </w:r>
                      <w:r>
                        <w:rPr>
                          <w:rFonts w:eastAsia="SimSun" w:cs="Mangal"/>
                          <w:b/>
                          <w:bCs/>
                          <w:kern w:val="2"/>
                          <w:szCs w:val="24"/>
                          <w:lang w:eastAsia="zh-CN" w:bidi="hi-IN"/>
                        </w:rPr>
                        <w:t>nepasiturintys gyventojai</w:t>
                      </w:r>
                      <w:r>
                        <w:rPr>
                          <w:rFonts w:eastAsia="SimSun" w:cs="Mangal"/>
                          <w:kern w:val="2"/>
                          <w:szCs w:val="24"/>
                          <w:lang w:eastAsia="zh-CN" w:bidi="hi-IN"/>
                        </w:rPr>
                        <w:t xml:space="preserve"> – bendrai gyvenantys asmenys arba vienas gyvenantis asmuo, kurie, įvertinus jų turimą turtą ir pajamas, šio įstatymo nustatyta tvarka turi teisę gauti piniginę socialinę paramą.</w:t>
                      </w:r>
                    </w:p>
                  </w:sdtContent>
                </w:sdt>
                <w:sdt>
                  <w:sdtPr>
                    <w:alias w:val="3.8 pp."/>
                    <w:tag w:val="part_8b47e789779649ec9d02fe25a6a1159f"/>
                    <w:lock w:val="sdtLocked"/>
                    <w:richText/>
                  </w:sdtPr>
                  <w:sdtContent>
                    <w:p>
                      <w:pPr>
                        <w:widowControl w:val="0"/>
                        <w:suppressAutoHyphens/>
                        <w:ind w:firstLine="720"/>
                        <w:jc w:val="both"/>
                        <w:rPr>
                          <w:rFonts w:eastAsia="SimSun" w:cs="Mangal"/>
                          <w:kern w:val="2"/>
                          <w:szCs w:val="24"/>
                          <w:lang w:eastAsia="zh-CN" w:bidi="hi-IN"/>
                        </w:rPr>
                      </w:pPr>
                      <w:sdt>
                        <w:sdtPr>
                          <w:alias w:val="Numeris"/>
                          <w:tag w:val="nr_8b47e789779649ec9d02fe25a6a1159f"/>
                          <w:lock w:val="sdtLocked"/>
                          <w:richText/>
                        </w:sdtPr>
                        <w:sdtContent>
                          <w:r>
                            <w:rPr>
                              <w:rFonts w:eastAsia="SimSun" w:cs="Mangal"/>
                              <w:kern w:val="2"/>
                              <w:szCs w:val="24"/>
                              <w:lang w:eastAsia="zh-CN" w:bidi="hi-IN"/>
                            </w:rPr>
                            <w:t>3.8</w:t>
                          </w:r>
                        </w:sdtContent>
                      </w:sdt>
                      <w:r>
                        <w:rPr>
                          <w:rFonts w:eastAsia="SimSun" w:cs="Mangal"/>
                          <w:kern w:val="2"/>
                          <w:szCs w:val="24"/>
                          <w:lang w:eastAsia="zh-CN" w:bidi="hi-IN"/>
                        </w:rPr>
                        <w:t xml:space="preserve">. </w:t>
                      </w:r>
                      <w:r>
                        <w:rPr>
                          <w:rFonts w:eastAsia="SimSun" w:cs="Mangal"/>
                          <w:b/>
                          <w:bCs/>
                          <w:kern w:val="2"/>
                          <w:szCs w:val="24"/>
                          <w:lang w:eastAsia="zh-CN" w:bidi="hi-IN"/>
                        </w:rPr>
                        <w:t>pajamų šaltinio pasikeitimas</w:t>
                      </w:r>
                      <w:r>
                        <w:rPr>
                          <w:rFonts w:eastAsia="SimSun" w:cs="Mangal"/>
                          <w:kern w:val="2"/>
                          <w:szCs w:val="24"/>
                          <w:lang w:eastAsia="zh-CN" w:bidi="hi-IN"/>
                        </w:rPr>
                        <w:t xml:space="preserve"> – įvairios prigimties pajamų, gautų iš fizinių ar juridinių asmenų, įgijimas ir (ar) netekimas.</w:t>
                      </w:r>
                    </w:p>
                  </w:sdtContent>
                </w:sdt>
                <w:sdt>
                  <w:sdtPr>
                    <w:alias w:val="3.9 pp."/>
                    <w:tag w:val="part_e3d7df887b73474ca969cf5469213e67"/>
                    <w:lock w:val="sdtLocked"/>
                    <w:richText/>
                  </w:sdtPr>
                  <w:sdtContent>
                    <w:p>
                      <w:pPr>
                        <w:widowControl w:val="0"/>
                        <w:suppressAutoHyphens/>
                        <w:ind w:firstLine="720"/>
                        <w:jc w:val="both"/>
                        <w:rPr>
                          <w:rFonts w:eastAsia="SimSun" w:cs="Mangal"/>
                          <w:kern w:val="2"/>
                          <w:szCs w:val="24"/>
                          <w:lang w:eastAsia="zh-CN" w:bidi="hi-IN"/>
                        </w:rPr>
                      </w:pPr>
                      <w:sdt>
                        <w:sdtPr>
                          <w:alias w:val="Numeris"/>
                          <w:tag w:val="nr_e3d7df887b73474ca969cf5469213e67"/>
                          <w:lock w:val="sdtLocked"/>
                          <w:richText/>
                        </w:sdtPr>
                        <w:sdtContent>
                          <w:r>
                            <w:rPr>
                              <w:rFonts w:eastAsia="SimSun" w:cs="Mangal"/>
                              <w:kern w:val="2"/>
                              <w:szCs w:val="24"/>
                              <w:lang w:eastAsia="zh-CN" w:bidi="hi-IN"/>
                            </w:rPr>
                            <w:t>3.9</w:t>
                          </w:r>
                        </w:sdtContent>
                      </w:sdt>
                      <w:r>
                        <w:rPr>
                          <w:rFonts w:eastAsia="SimSun" w:cs="Mangal"/>
                          <w:kern w:val="2"/>
                          <w:szCs w:val="24"/>
                          <w:lang w:eastAsia="zh-CN" w:bidi="hi-IN"/>
                        </w:rPr>
                        <w:t xml:space="preserve">. </w:t>
                      </w:r>
                      <w:r>
                        <w:rPr>
                          <w:rFonts w:eastAsia="SimSun" w:cs="Mangal"/>
                          <w:b/>
                          <w:bCs/>
                          <w:kern w:val="2"/>
                          <w:szCs w:val="24"/>
                          <w:lang w:eastAsia="zh-CN" w:bidi="hi-IN"/>
                        </w:rPr>
                        <w:t>piniginė socialinė parama nepasiturintiems gyventojams</w:t>
                      </w:r>
                      <w:r>
                        <w:rPr>
                          <w:rFonts w:eastAsia="SimSun" w:cs="Mangal"/>
                          <w:kern w:val="2"/>
                          <w:szCs w:val="24"/>
                          <w:lang w:eastAsia="zh-CN" w:bidi="hi-IN"/>
                        </w:rPr>
                        <w:t xml:space="preserve"> (toliau – </w:t>
                      </w:r>
                      <w:r>
                        <w:rPr>
                          <w:rFonts w:eastAsia="SimSun" w:cs="Mangal"/>
                          <w:bCs/>
                          <w:kern w:val="2"/>
                          <w:szCs w:val="24"/>
                          <w:lang w:eastAsia="zh-CN" w:bidi="hi-IN"/>
                        </w:rPr>
                        <w:t>piniginė socialinė parama</w:t>
                      </w:r>
                      <w:r>
                        <w:rPr>
                          <w:rFonts w:eastAsia="SimSun" w:cs="Mangal"/>
                          <w:kern w:val="2"/>
                          <w:szCs w:val="24"/>
                          <w:lang w:eastAsia="zh-CN" w:bidi="hi-IN"/>
                        </w:rPr>
                        <w:t>) – pinigine ar nepinigine formomis teikiama parama nepasiturintiems gyventojams Įstatymo ir šio Aprašo nustatyta tvarka.</w:t>
                      </w:r>
                    </w:p>
                  </w:sdtContent>
                </w:sdt>
                <w:sdt>
                  <w:sdtPr>
                    <w:alias w:val="3.10 pp."/>
                    <w:tag w:val="part_b9e25bcd3e7f4cbbac764218eb613e23"/>
                    <w:lock w:val="sdtLocked"/>
                    <w:richText/>
                  </w:sdtPr>
                  <w:sdtContent>
                    <w:p>
                      <w:pPr>
                        <w:widowControl w:val="0"/>
                        <w:suppressAutoHyphens/>
                        <w:ind w:firstLine="720"/>
                        <w:jc w:val="both"/>
                        <w:rPr>
                          <w:rFonts w:eastAsia="SimSun" w:cs="Mangal"/>
                          <w:kern w:val="2"/>
                          <w:szCs w:val="24"/>
                          <w:lang w:eastAsia="zh-CN" w:bidi="hi-IN"/>
                        </w:rPr>
                      </w:pPr>
                      <w:sdt>
                        <w:sdtPr>
                          <w:alias w:val="Numeris"/>
                          <w:tag w:val="nr_b9e25bcd3e7f4cbbac764218eb613e23"/>
                          <w:lock w:val="sdtLocked"/>
                          <w:richText/>
                        </w:sdtPr>
                        <w:sdtContent>
                          <w:r>
                            <w:rPr>
                              <w:rFonts w:eastAsia="SimSun" w:cs="Mangal"/>
                              <w:kern w:val="2"/>
                              <w:szCs w:val="24"/>
                              <w:lang w:eastAsia="zh-CN" w:bidi="hi-IN"/>
                            </w:rPr>
                            <w:t>3.10</w:t>
                          </w:r>
                        </w:sdtContent>
                      </w:sdt>
                      <w:r>
                        <w:rPr>
                          <w:rFonts w:eastAsia="SimSun" w:cs="Mangal"/>
                          <w:kern w:val="2"/>
                          <w:szCs w:val="24"/>
                          <w:lang w:eastAsia="zh-CN" w:bidi="hi-IN"/>
                        </w:rPr>
                        <w:t xml:space="preserve">. </w:t>
                      </w:r>
                      <w:r>
                        <w:rPr>
                          <w:rFonts w:eastAsia="SimSun" w:cs="Mangal"/>
                          <w:b/>
                          <w:bCs/>
                          <w:kern w:val="2"/>
                          <w:szCs w:val="24"/>
                          <w:lang w:eastAsia="zh-CN" w:bidi="hi-IN"/>
                        </w:rPr>
                        <w:t>savarankiškai dirbantys asmenys</w:t>
                      </w:r>
                      <w:r>
                        <w:rPr>
                          <w:rFonts w:eastAsia="SimSun" w:cs="Mangal"/>
                          <w:kern w:val="2"/>
                          <w:szCs w:val="24"/>
                          <w:lang w:eastAsia="zh-CN" w:bidi="hi-IN"/>
                        </w:rPr>
                        <w:t xml:space="preserve"> – kaip ši sąvoka apibrėžta Lietuvos Respublikos valstybinio socialinio draudimo įstatyme.</w:t>
                      </w:r>
                    </w:p>
                  </w:sdtContent>
                </w:sdt>
                <w:sdt>
                  <w:sdtPr>
                    <w:alias w:val="3.11 pp."/>
                    <w:tag w:val="part_a72bf6f6b1d8477ebe716bde23688f61"/>
                    <w:lock w:val="sdtLocked"/>
                    <w:richText/>
                  </w:sdtPr>
                  <w:sdtContent>
                    <w:p>
                      <w:pPr>
                        <w:widowControl w:val="0"/>
                        <w:suppressAutoHyphens/>
                        <w:ind w:firstLine="720"/>
                        <w:jc w:val="both"/>
                        <w:rPr>
                          <w:rFonts w:eastAsia="SimSun" w:cs="Mangal"/>
                          <w:kern w:val="2"/>
                          <w:szCs w:val="24"/>
                          <w:lang w:eastAsia="zh-CN" w:bidi="hi-IN"/>
                        </w:rPr>
                      </w:pPr>
                      <w:sdt>
                        <w:sdtPr>
                          <w:alias w:val="Numeris"/>
                          <w:tag w:val="nr_a72bf6f6b1d8477ebe716bde23688f61"/>
                          <w:lock w:val="sdtLocked"/>
                          <w:richText/>
                        </w:sdtPr>
                        <w:sdtContent>
                          <w:r>
                            <w:rPr>
                              <w:rFonts w:eastAsia="SimSun" w:cs="Mangal"/>
                              <w:kern w:val="2"/>
                              <w:szCs w:val="24"/>
                              <w:lang w:eastAsia="zh-CN" w:bidi="hi-IN"/>
                            </w:rPr>
                            <w:t>3.11</w:t>
                          </w:r>
                        </w:sdtContent>
                      </w:sdt>
                      <w:r>
                        <w:rPr>
                          <w:rFonts w:eastAsia="SimSun" w:cs="Mangal"/>
                          <w:kern w:val="2"/>
                          <w:szCs w:val="24"/>
                          <w:lang w:eastAsia="zh-CN" w:bidi="hi-IN"/>
                        </w:rPr>
                        <w:t xml:space="preserve">. </w:t>
                      </w:r>
                      <w:r>
                        <w:rPr>
                          <w:rFonts w:eastAsia="SimSun" w:cs="Mangal"/>
                          <w:b/>
                          <w:bCs/>
                          <w:kern w:val="2"/>
                          <w:szCs w:val="24"/>
                          <w:lang w:eastAsia="zh-CN" w:bidi="hi-IN"/>
                        </w:rPr>
                        <w:t>socialinė rizika</w:t>
                      </w:r>
                      <w:r>
                        <w:rPr>
                          <w:rFonts w:eastAsia="SimSun" w:cs="Mangal"/>
                          <w:kern w:val="2"/>
                          <w:szCs w:val="24"/>
                          <w:lang w:eastAsia="zh-CN" w:bidi="hi-IN"/>
                        </w:rPr>
                        <w:t xml:space="preserve"> – veiksniai ir aplinkybės, dėl kurių asmenys patiria ar yra pavojus patirti jiems socialinę atskirtį: suaugusiųjų socialinių įgūdžių tinkamai prižiūrėti ir ugdyti vaikus (įvaikius) stoka ar nebuvimas; vaikų (įvaikių) visapusiško fizinio, protinio, dvasinio, dorovinio vystymosi ir saugumo sąlygų neužtikrinimas; psichologinė, fizinė ar seksualinė prievarta; smurtas; įsitraukimas ar polinkis įsitraukti į nusikalstamą veiklą; piktnaudžiavimas narkotinėmis, psichotropinėmis medžiagomis, alkoholiu, priklausomybė nuo narkotinių, psichotropinių medžiagų, alkoholio, azartinių lošimų; elgetavimas, valkatavimas, skurdas ir benamystė; motyvacijos dalyvauti darbo rinkoje stoka ar nebuvimas.</w:t>
                      </w:r>
                    </w:p>
                    <w:p>
                      <w:pPr>
                        <w:widowControl w:val="0"/>
                        <w:suppressAutoHyphens/>
                        <w:ind w:firstLine="720"/>
                        <w:jc w:val="both"/>
                        <w:rPr>
                          <w:b/>
                          <w:szCs w:val="24"/>
                        </w:rPr>
                      </w:pPr>
                      <w:r>
                        <w:rPr>
                          <w:rFonts w:eastAsia="SimSun" w:cs="Mangal"/>
                          <w:kern w:val="2"/>
                          <w:szCs w:val="24"/>
                          <w:lang w:eastAsia="zh-CN" w:bidi="hi-IN"/>
                        </w:rPr>
                        <w:t>Kitos šiame Apraše vartojamos sąvokos atitinka Įstatyme ir kituose teisės aktuose vartojamas sąvokas.</w:t>
                      </w:r>
                    </w:p>
                  </w:sdtContent>
                </w:sdt>
              </w:sdtContent>
            </w:sdt>
            <w:sdt>
              <w:sdtPr>
                <w:alias w:val="4 p."/>
                <w:tag w:val="part_68c5a79eb45943e0a7830965b4d08b84"/>
                <w:lock w:val="sdtLocked"/>
                <w:richText/>
              </w:sdtPr>
              <w:sdtContent>
                <w:p>
                  <w:pPr>
                    <w:widowControl w:val="0"/>
                    <w:suppressAutoHyphens/>
                    <w:ind w:firstLine="720"/>
                    <w:jc w:val="both"/>
                    <w:rPr>
                      <w:rFonts w:eastAsia="SimSun" w:cs="Mangal"/>
                      <w:kern w:val="2"/>
                      <w:szCs w:val="24"/>
                      <w:lang w:eastAsia="zh-CN" w:bidi="hi-IN"/>
                    </w:rPr>
                  </w:pPr>
                  <w:sdt>
                    <w:sdtPr>
                      <w:alias w:val="Numeris"/>
                      <w:tag w:val="nr_68c5a79eb45943e0a7830965b4d08b84"/>
                      <w:lock w:val="sdtLocked"/>
                      <w:richText/>
                    </w:sdtPr>
                    <w:sdtContent>
                      <w:r>
                        <w:rPr>
                          <w:rFonts w:eastAsia="SimSun" w:cs="Mangal"/>
                          <w:kern w:val="2"/>
                          <w:szCs w:val="24"/>
                          <w:lang w:eastAsia="zh-CN" w:bidi="hi-IN"/>
                        </w:rPr>
                        <w:t>4</w:t>
                      </w:r>
                    </w:sdtContent>
                  </w:sdt>
                  <w:r>
                    <w:rPr>
                      <w:rFonts w:eastAsia="SimSun" w:cs="Mangal"/>
                      <w:kern w:val="2"/>
                      <w:szCs w:val="24"/>
                      <w:lang w:eastAsia="zh-CN" w:bidi="hi-IN"/>
                    </w:rPr>
                    <w:t>. Piniginę socialinę paramą savivaldybė teikia vykdydama savarankiškąją savivaldybių funkciją, kuri yra finansuojama iš savivaldybės biudžeto lėšų.</w:t>
                  </w:r>
                </w:p>
                <w:p>
                  <w:pPr>
                    <w:widowControl w:val="0"/>
                    <w:suppressAutoHyphens/>
                    <w:jc w:val="both"/>
                    <w:rPr>
                      <w:rFonts w:eastAsia="SimSun" w:cs="Mangal"/>
                      <w:kern w:val="2"/>
                      <w:szCs w:val="24"/>
                      <w:lang w:eastAsia="zh-CN" w:bidi="hi-IN"/>
                    </w:rPr>
                  </w:pPr>
                </w:p>
              </w:sdtContent>
            </w:sdt>
          </w:sdtContent>
        </w:sdt>
        <w:sdt>
          <w:sdtPr>
            <w:alias w:val="skyrius"/>
            <w:tag w:val="part_1959a8baa02a411f83a8472bef767247"/>
            <w:lock w:val="sdtLocked"/>
            <w:richText/>
          </w:sdtPr>
          <w:sdtContent>
            <w:p>
              <w:pPr>
                <w:widowControl w:val="0"/>
                <w:suppressAutoHyphens/>
                <w:jc w:val="center"/>
                <w:rPr>
                  <w:rFonts w:eastAsia="SimSun" w:cs="Mangal"/>
                  <w:b/>
                  <w:kern w:val="2"/>
                  <w:szCs w:val="24"/>
                  <w:lang w:eastAsia="zh-CN" w:bidi="hi-IN"/>
                </w:rPr>
              </w:pPr>
              <w:sdt>
                <w:sdtPr>
                  <w:alias w:val="Numeris"/>
                  <w:tag w:val="nr_1959a8baa02a411f83a8472bef767247"/>
                  <w:lock w:val="sdtLocked"/>
                  <w:richText/>
                </w:sdtPr>
                <w:sdtContent>
                  <w:r>
                    <w:rPr>
                      <w:rFonts w:eastAsia="SimSun" w:cs="Mangal"/>
                      <w:b/>
                      <w:kern w:val="2"/>
                      <w:szCs w:val="24"/>
                      <w:lang w:eastAsia="zh-CN" w:bidi="hi-IN"/>
                    </w:rPr>
                    <w:t>II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 w:val="22"/>
                  <w:szCs w:val="24"/>
                  <w:lang w:eastAsia="zh-CN" w:bidi="hi-IN"/>
                </w:rPr>
              </w:pPr>
              <w:sdt>
                <w:sdtPr>
                  <w:alias w:val="Pavadinimas"/>
                  <w:tag w:val="title_1959a8baa02a411f83a8472bef767247"/>
                  <w:lock w:val="sdtLocked"/>
                  <w:richText/>
                </w:sdtPr>
                <w:sdtContent>
                  <w:r>
                    <w:rPr>
                      <w:b/>
                      <w:bCs/>
                      <w:sz w:val="22"/>
                      <w:szCs w:val="22"/>
                    </w:rPr>
                    <w:t>KREIPIMASIS DĖL PINIGINĖS SOCIALINĖS PARAMOS</w:t>
                  </w:r>
                </w:sdtContent>
              </w:sdt>
            </w:p>
            <w:p>
              <w:pPr>
                <w:widowControl w:val="0"/>
                <w:suppressAutoHyphens/>
                <w:jc w:val="both"/>
                <w:rPr>
                  <w:szCs w:val="24"/>
                </w:rPr>
              </w:pPr>
            </w:p>
            <w:sdt>
              <w:sdtPr>
                <w:alias w:val="5 p."/>
                <w:tag w:val="part_49e32e52acb54eacacc0b702c90c51f9"/>
                <w:lock w:val="sdtLocked"/>
                <w:richText/>
              </w:sdtPr>
              <w:sdtContent>
                <w:p>
                  <w:pPr>
                    <w:widowControl w:val="0"/>
                    <w:suppressAutoHyphens/>
                    <w:ind w:firstLine="720"/>
                    <w:jc w:val="both"/>
                    <w:rPr>
                      <w:rFonts w:eastAsia="SimSun" w:cs="Mangal"/>
                      <w:kern w:val="2"/>
                      <w:szCs w:val="24"/>
                      <w:lang w:eastAsia="zh-CN" w:bidi="hi-IN"/>
                    </w:rPr>
                  </w:pPr>
                  <w:sdt>
                    <w:sdtPr>
                      <w:alias w:val="Numeris"/>
                      <w:tag w:val="nr_49e32e52acb54eacacc0b702c90c51f9"/>
                      <w:lock w:val="sdtLocked"/>
                      <w:richText/>
                    </w:sdtPr>
                    <w:sdtContent>
                      <w:r>
                        <w:rPr>
                          <w:rFonts w:eastAsia="SimSun" w:cs="Mangal"/>
                          <w:kern w:val="2"/>
                          <w:szCs w:val="24"/>
                          <w:lang w:eastAsia="zh-CN" w:bidi="hi-IN"/>
                        </w:rPr>
                        <w:t>5</w:t>
                      </w:r>
                    </w:sdtContent>
                  </w:sdt>
                  <w:r>
                    <w:rPr>
                      <w:rFonts w:eastAsia="SimSun" w:cs="Mangal"/>
                      <w:kern w:val="2"/>
                      <w:szCs w:val="24"/>
                      <w:lang w:eastAsia="zh-CN" w:bidi="hi-IN"/>
                    </w:rPr>
                    <w:t>. Bendrai gyvenantys asmenys arba vienas gyvenantis asmuo, kurie Lietuvos Respublikos gyvenamosios vietos deklaravimo įstatymo nustatyta tvarka gyvenamąją vietą deklaravę arba yra įtraukti į gyvenamosios vietos neturinčių asmenų apskaitą Vilniaus rajone savivaldybėje, dėl piniginės socialinės paramos kreipiasi į deklaruotos gyvenamosios vietos seniūniją, o asmenys, nedeklaravę gyvenamosios vietos ir neįtraukti į gyvenamosios vietos neturinčių asmenų apskaitą, – į seniūniją, kurios teritorijoje faktiškai gyvena. Vilniaus rajone būstą nuomojantys bendrai gyvenantys asmenys arba vienas gyvenantis asmuo dėl piniginės socialinės paramos kreipiasi į seniūniją, kurios teritorijoje yra nuomojamas būstas. Būstą nuomojantys bendrai gyvenantys asmenys arba vienas gyvenantis asmuo turi būti su nuomotoju raštu sudarę gyvenamųjų patalpų nuomos sutartį ir ją įregistravę viešame registre.</w:t>
                  </w:r>
                </w:p>
              </w:sdtContent>
            </w:sdt>
            <w:sdt>
              <w:sdtPr>
                <w:alias w:val="6 p."/>
                <w:tag w:val="part_b4db7493d3b74192a989eb8bc38d33d4"/>
                <w:lock w:val="sdtLocked"/>
                <w:richText/>
              </w:sdtPr>
              <w:sdtContent>
                <w:p>
                  <w:pPr>
                    <w:widowControl w:val="0"/>
                    <w:suppressAutoHyphens/>
                    <w:ind w:firstLine="720"/>
                    <w:jc w:val="both"/>
                  </w:pPr>
                  <w:sdt>
                    <w:sdtPr>
                      <w:alias w:val="Numeris"/>
                      <w:tag w:val="nr_b4db7493d3b74192a989eb8bc38d33d4"/>
                      <w:lock w:val="sdtLocked"/>
                      <w:richText/>
                    </w:sdtPr>
                    <w:sdtContent>
                      <w:r>
                        <w:t>6</w:t>
                      </w:r>
                    </w:sdtContent>
                  </w:sdt>
                  <w:r>
                    <w:t>. Esant pagrįstoms priežastims, kurias bendrai gyvenantys asmenys arba vienas gyvenantis asmuo raštu nurodo prašyme-paraiškoje, dėl piniginės socialinės paramos skyrimo gali kreiptis tiesiogiai į Socialinės rūpybos skyrių (toliau – skyrius).</w:t>
                  </w:r>
                </w:p>
              </w:sdtContent>
            </w:sdt>
            <w:sdt>
              <w:sdtPr>
                <w:alias w:val="7 p."/>
                <w:tag w:val="part_7abd5dba9c654fee835cfa8680d730a9"/>
                <w:lock w:val="sdtLocked"/>
                <w:richText/>
              </w:sdtPr>
              <w:sdtContent>
                <w:p>
                  <w:pPr>
                    <w:widowControl w:val="0"/>
                    <w:suppressAutoHyphens/>
                    <w:ind w:firstLine="720"/>
                    <w:jc w:val="both"/>
                    <w:rPr>
                      <w:szCs w:val="24"/>
                    </w:rPr>
                  </w:pPr>
                  <w:sdt>
                    <w:sdtPr>
                      <w:alias w:val="Numeris"/>
                      <w:tag w:val="nr_7abd5dba9c654fee835cfa8680d730a9"/>
                      <w:lock w:val="sdtLocked"/>
                      <w:richText/>
                    </w:sdtPr>
                    <w:sdtContent>
                      <w:r>
                        <w:rPr>
                          <w:szCs w:val="24"/>
                        </w:rPr>
                        <w:t>7</w:t>
                      </w:r>
                    </w:sdtContent>
                  </w:sdt>
                  <w:r>
                    <w:rPr>
                      <w:szCs w:val="24"/>
                    </w:rPr>
                    <w:t>. Kreipdamasis dėl piniginės socialinės paramos, asmuo pateikia asmens tapatybę patvirtinantį dokumentą, Lietuvos Respublikos socialinės apsaugos ir darbo ministro patvirtintos formos prašymą-paraišką ir jos priedus (toliau – prašymas-paraiška), prašyme-paraiškoje nurodo piniginei socialinei paramai skirti ir apskaičiuoti būtinus duomenis apie:</w:t>
                  </w:r>
                </w:p>
                <w:sdt>
                  <w:sdtPr>
                    <w:alias w:val="7 p. 1 pp."/>
                    <w:tag w:val="part_0be91b1eed154bf2a4b690bef9d14a43"/>
                    <w:lock w:val="sdtLocked"/>
                    <w:richText/>
                  </w:sdtPr>
                  <w:sdtContent>
                    <w:p>
                      <w:pPr>
                        <w:widowControl w:val="0"/>
                        <w:suppressAutoHyphens/>
                        <w:ind w:firstLine="720"/>
                        <w:jc w:val="both"/>
                        <w:rPr>
                          <w:szCs w:val="24"/>
                        </w:rPr>
                      </w:pPr>
                      <w:sdt>
                        <w:sdtPr>
                          <w:alias w:val="Numeris"/>
                          <w:tag w:val="nr_0be91b1eed154bf2a4b690bef9d14a43"/>
                          <w:lock w:val="sdtLocked"/>
                          <w:richText/>
                        </w:sdtPr>
                        <w:sdtContent>
                          <w:r>
                            <w:rPr>
                              <w:szCs w:val="24"/>
                            </w:rPr>
                            <w:t>1</w:t>
                          </w:r>
                        </w:sdtContent>
                      </w:sdt>
                      <w:r>
                        <w:rPr>
                          <w:szCs w:val="24"/>
                        </w:rPr>
                        <w:t xml:space="preserve">) save ir bendrai gyvenančius asmenis; </w:t>
                      </w:r>
                    </w:p>
                  </w:sdtContent>
                </w:sdt>
                <w:sdt>
                  <w:sdtPr>
                    <w:alias w:val="7 p. 2 pp."/>
                    <w:tag w:val="part_b6439345da0748198a5f2e700350f6f4"/>
                    <w:lock w:val="sdtLocked"/>
                    <w:richText/>
                  </w:sdtPr>
                  <w:sdtContent>
                    <w:p>
                      <w:pPr>
                        <w:widowControl w:val="0"/>
                        <w:suppressAutoHyphens/>
                        <w:ind w:firstLine="720"/>
                        <w:jc w:val="both"/>
                        <w:rPr>
                          <w:szCs w:val="24"/>
                        </w:rPr>
                      </w:pPr>
                      <w:sdt>
                        <w:sdtPr>
                          <w:alias w:val="Numeris"/>
                          <w:tag w:val="nr_b6439345da0748198a5f2e700350f6f4"/>
                          <w:lock w:val="sdtLocked"/>
                          <w:richText/>
                        </w:sdtPr>
                        <w:sdtContent>
                          <w:r>
                            <w:rPr>
                              <w:szCs w:val="24"/>
                            </w:rPr>
                            <w:t>2</w:t>
                          </w:r>
                        </w:sdtContent>
                      </w:sdt>
                      <w:r>
                        <w:rPr>
                          <w:szCs w:val="24"/>
                        </w:rPr>
                        <w:t>) veiklos pobūdį;</w:t>
                      </w:r>
                    </w:p>
                  </w:sdtContent>
                </w:sdt>
                <w:sdt>
                  <w:sdtPr>
                    <w:alias w:val="7 p. 3 pp."/>
                    <w:tag w:val="part_3f23c6854c794348b6d26ae981ec7037"/>
                    <w:lock w:val="sdtLocked"/>
                    <w:richText/>
                  </w:sdtPr>
                  <w:sdtContent>
                    <w:p>
                      <w:pPr>
                        <w:widowControl w:val="0"/>
                        <w:suppressAutoHyphens/>
                        <w:ind w:left="1211" w:firstLine="720"/>
                        <w:jc w:val="both"/>
                        <w:rPr>
                          <w:szCs w:val="24"/>
                        </w:rPr>
                      </w:pPr>
                      <w:sdt>
                        <w:sdtPr>
                          <w:alias w:val="Numeris"/>
                          <w:tag w:val="nr_3f23c6854c794348b6d26ae981ec7037"/>
                          <w:lock w:val="sdtLocked"/>
                          <w:richText/>
                        </w:sdtPr>
                        <w:sdtContent>
                          <w:r>
                            <w:rPr>
                              <w:szCs w:val="24"/>
                            </w:rPr>
                            <w:t>3</w:t>
                          </w:r>
                        </w:sdtContent>
                      </w:sdt>
                      <w:r>
                        <w:rPr>
                          <w:szCs w:val="24"/>
                        </w:rPr>
                        <w:t>) turimą turtą ir Įstatymo 14 straipsnio 1 dalies 6–11 punktuose ir 2 dalyje nurodyto</w:t>
                      </w:r>
                    </w:p>
                    <w:p>
                      <w:pPr>
                        <w:widowControl w:val="0"/>
                        <w:suppressAutoHyphens/>
                        <w:jc w:val="both"/>
                        <w:rPr>
                          <w:b/>
                          <w:szCs w:val="24"/>
                        </w:rPr>
                      </w:pPr>
                      <w:r>
                        <w:rPr>
                          <w:szCs w:val="24"/>
                        </w:rPr>
                        <w:t>turto vertę. Pareiškėjui nereikia nurodyti turimo įregistruoto nekilnojamojo turto duomenų, kurie yra gaunami iš valstybės ir žinybinių registrų bei valstybės informacinių sistemų. Tais atvejais, kai pareiškėjas turi neįregistruoto turto, turi pildyti prašymo – paraiškos priedus;</w:t>
                      </w:r>
                    </w:p>
                  </w:sdtContent>
                </w:sdt>
                <w:sdt>
                  <w:sdtPr>
                    <w:alias w:val="7 p. 4 pp."/>
                    <w:tag w:val="part_4d64af2788e842fdabaf0accd17c3934"/>
                    <w:lock w:val="sdtLocked"/>
                    <w:richText/>
                  </w:sdtPr>
                  <w:sdtContent>
                    <w:p>
                      <w:pPr>
                        <w:widowControl w:val="0"/>
                        <w:suppressAutoHyphens/>
                        <w:ind w:firstLine="720"/>
                        <w:jc w:val="both"/>
                        <w:rPr>
                          <w:szCs w:val="24"/>
                        </w:rPr>
                      </w:pPr>
                      <w:sdt>
                        <w:sdtPr>
                          <w:alias w:val="Numeris"/>
                          <w:tag w:val="nr_4d64af2788e842fdabaf0accd17c3934"/>
                          <w:lock w:val="sdtLocked"/>
                          <w:richText/>
                        </w:sdtPr>
                        <w:sdtContent>
                          <w:r>
                            <w:rPr>
                              <w:szCs w:val="24"/>
                            </w:rPr>
                            <w:t>4</w:t>
                          </w:r>
                        </w:sdtContent>
                      </w:sdt>
                      <w:r>
                        <w:rPr>
                          <w:szCs w:val="24"/>
                        </w:rPr>
                        <w:t>) gaunamas pajamas;</w:t>
                      </w:r>
                    </w:p>
                  </w:sdtContent>
                </w:sdt>
                <w:sdt>
                  <w:sdtPr>
                    <w:alias w:val="7 p. 5 pp."/>
                    <w:tag w:val="part_0d2d85cda0234cff8d0de761780b3938"/>
                    <w:lock w:val="sdtLocked"/>
                    <w:richText/>
                  </w:sdtPr>
                  <w:sdtContent>
                    <w:p>
                      <w:pPr>
                        <w:widowControl w:val="0"/>
                        <w:suppressAutoHyphens/>
                        <w:ind w:firstLine="720"/>
                        <w:jc w:val="both"/>
                        <w:rPr>
                          <w:szCs w:val="24"/>
                        </w:rPr>
                      </w:pPr>
                      <w:sdt>
                        <w:sdtPr>
                          <w:alias w:val="Numeris"/>
                          <w:tag w:val="nr_0d2d85cda0234cff8d0de761780b3938"/>
                          <w:lock w:val="sdtLocked"/>
                          <w:richText/>
                        </w:sdtPr>
                        <w:sdtContent>
                          <w:r>
                            <w:rPr>
                              <w:szCs w:val="24"/>
                            </w:rPr>
                            <w:t>5</w:t>
                          </w:r>
                        </w:sdtContent>
                      </w:sdt>
                      <w:r>
                        <w:rPr>
                          <w:szCs w:val="24"/>
                        </w:rPr>
                        <w:t xml:space="preserve">) kitą piniginei socialinei paramai gauti būtiną informaciją. </w:t>
                      </w:r>
                    </w:p>
                  </w:sdtContent>
                </w:sdt>
              </w:sdtContent>
            </w:sdt>
            <w:sdt>
              <w:sdtPr>
                <w:alias w:val="8 p."/>
                <w:tag w:val="part_052fc00ef82b4173b5b1718b7927f464"/>
                <w:lock w:val="sdtLocked"/>
                <w:richText/>
              </w:sdtPr>
              <w:sdtContent>
                <w:p>
                  <w:pPr>
                    <w:widowControl w:val="0"/>
                    <w:suppressAutoHyphens/>
                    <w:ind w:firstLine="720"/>
                    <w:jc w:val="both"/>
                    <w:rPr>
                      <w:szCs w:val="24"/>
                    </w:rPr>
                  </w:pPr>
                  <w:sdt>
                    <w:sdtPr>
                      <w:alias w:val="Numeris"/>
                      <w:tag w:val="nr_052fc00ef82b4173b5b1718b7927f464"/>
                      <w:lock w:val="sdtLocked"/>
                      <w:richText/>
                    </w:sdtPr>
                    <w:sdtContent>
                      <w:r>
                        <w:rPr>
                          <w:szCs w:val="24"/>
                        </w:rPr>
                        <w:t>8</w:t>
                      </w:r>
                    </w:sdtContent>
                  </w:sdt>
                  <w:r>
                    <w:rPr>
                      <w:szCs w:val="24"/>
                    </w:rPr>
                    <w:t xml:space="preserve">. Prie prašymo-paraiškos pridedamos bendrai gyvenančių asmenų arba vieno gyvenančio asmens pažymos apie Įstatymo 17 straipsnyje nurodytas pajamas, gautas per 3 praėjusius mėnesius iki mėnesio, nuo kurio skiriama piniginė socialinė parama, arba, jeigu pajamų šaltinis yra pasikeitęs arba tą mėnesį, nuo kurio skiriama piniginė socialinė parama, yra gauta vienkartinė išmoka ar iš karto už du ir daugiau mėnesių išmokėtos kas mėnesį gaunamos pajamos, pajamas to mėnesio, nuo kurio skiriama piniginė socialinė parama, išskyrus atvejus, kai šie duomenys yra gaunami iš valstybės ir žinybinių registrų bei valstybės informacinių sistemų. Visų prašyme-paraiškoje pateiktų duomenų teisingumą prašymą-paraišką pateikęs asmuo patvirtina savo parašu. </w:t>
                  </w:r>
                </w:p>
              </w:sdtContent>
            </w:sdt>
            <w:sdt>
              <w:sdtPr>
                <w:alias w:val="9 p."/>
                <w:tag w:val="part_0920906085c24cd99974c4f1e061d6fc"/>
                <w:lock w:val="sdtLocked"/>
                <w:richText/>
              </w:sdtPr>
              <w:sdtContent>
                <w:p>
                  <w:pPr>
                    <w:widowControl w:val="0"/>
                    <w:suppressAutoHyphens/>
                    <w:ind w:firstLine="720"/>
                    <w:jc w:val="both"/>
                    <w:rPr>
                      <w:szCs w:val="24"/>
                    </w:rPr>
                  </w:pPr>
                  <w:sdt>
                    <w:sdtPr>
                      <w:alias w:val="Numeris"/>
                      <w:tag w:val="nr_0920906085c24cd99974c4f1e061d6fc"/>
                      <w:lock w:val="sdtLocked"/>
                      <w:richText/>
                    </w:sdtPr>
                    <w:sdtContent>
                      <w:r>
                        <w:rPr>
                          <w:szCs w:val="24"/>
                        </w:rPr>
                        <w:t>9</w:t>
                      </w:r>
                    </w:sdtContent>
                  </w:sdt>
                  <w:r>
                    <w:rPr>
                      <w:szCs w:val="24"/>
                    </w:rPr>
                    <w:t>. Prašymą-paraišką pateikęs asmuo nurodo duomenis apie mėnesio, einančio prieš prašymo-paraiškos pateikimo mėnesį, paskutinę dieną turimą turtą, nurodytą Įstatymo 14 straipsnyje, ir tai patvirtinančius dokumentus, išskyrus atvejus, kai šie duomenys yra gaunami iš valstybės ir žinybinių registrų bei valstybės informacinių sistemų.</w:t>
                  </w:r>
                </w:p>
              </w:sdtContent>
            </w:sdt>
            <w:sdt>
              <w:sdtPr>
                <w:alias w:val="9-1 p."/>
                <w:tag w:val="part_fd5bdd2370e94c198191889fbca55c65"/>
                <w:lock w:val="sdtLocked"/>
                <w:richText/>
              </w:sdtPr>
              <w:sdtContent>
                <w:p>
                  <w:pPr>
                    <w:widowControl w:val="0"/>
                    <w:tabs>
                      <w:tab w:val="left" w:pos="0"/>
                    </w:tabs>
                    <w:suppressAutoHyphens/>
                    <w:ind w:firstLine="709"/>
                    <w:jc w:val="both"/>
                    <w:rPr>
                      <w:szCs w:val="24"/>
                    </w:rPr>
                  </w:pPr>
                  <w:sdt>
                    <w:sdtPr>
                      <w:alias w:val="Numeris"/>
                      <w:tag w:val="nr_fd5bdd2370e94c198191889fbca55c65"/>
                      <w:lock w:val="sdtLocked"/>
                      <w:richText/>
                    </w:sdtPr>
                    <w:sdtContent>
                      <w:r>
                        <w:rPr>
                          <w:bCs/>
                          <w:szCs w:val="24"/>
                          <w:lang w:eastAsia="zh-CN"/>
                        </w:rPr>
                        <w:t>9ˡ</w:t>
                      </w:r>
                    </w:sdtContent>
                  </w:sdt>
                  <w:r>
                    <w:rPr>
                      <w:bCs/>
                      <w:szCs w:val="24"/>
                      <w:lang w:eastAsia="zh-CN"/>
                    </w:rPr>
                    <w:t>. Jeigu bendrai gyvenančių asmenų arba vieno gyvenančio asmens nuosavybės teise turimo turto, nurodyto Įstatymo 14 straipsnyje, vertė viršija turto vertės normatyvą, nustatant teisę į socialinę paramą, kai kreiptasi pirmą kartą arba praėjus ne mažiau kaip 24 mėnesiams nuo paskutinio mėnesio, už kurį socialinė pašalpa buvo paskirta, šis reikalavimas 3 mėnesius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10 p."/>
                <w:tag w:val="part_b8dab0da7eda477aa3bc3a0b007dc92c"/>
                <w:lock w:val="sdtLocked"/>
                <w:richText/>
              </w:sdtPr>
              <w:sdtContent>
                <w:p>
                  <w:pPr>
                    <w:widowControl w:val="0"/>
                    <w:suppressAutoHyphens/>
                    <w:ind w:firstLine="720"/>
                    <w:jc w:val="both"/>
                    <w:rPr>
                      <w:szCs w:val="24"/>
                    </w:rPr>
                  </w:pPr>
                  <w:sdt>
                    <w:sdtPr>
                      <w:alias w:val="Numeris"/>
                      <w:tag w:val="nr_b8dab0da7eda477aa3bc3a0b007dc92c"/>
                      <w:lock w:val="sdtLocked"/>
                      <w:richText/>
                    </w:sdtPr>
                    <w:sdtContent>
                      <w:r>
                        <w:rPr>
                          <w:szCs w:val="24"/>
                        </w:rPr>
                        <w:t>10</w:t>
                      </w:r>
                    </w:sdtContent>
                  </w:sdt>
                  <w:r>
                    <w:rPr>
                      <w:szCs w:val="24"/>
                    </w:rPr>
                    <w:t>. Seniūnija (jeigu asmuo kreipiasi tiesiogiai į skyrių, tai skyrius) gautą prašymą-paraišką piniginei socialinei paramai gauti užregistruoja prašymo-paraiškos pateikimo dieną ir prašymą-paraišką pateikusiam asmeniui įteikia informacinį lapelį. Jeigu pateikti ne visi reikiami dokumentai, informacija apie trūkstamus dokumentus įrašoma į informacinį lapelį. Piniginei socialinei paramai gauti trūkstami dokumentai pateikiami ne vėliau kaip per mėnesį nuo prašymo-paraiškos pateikimo dienos, išskyrus atvejus, kai pajamos piniginei socialinei paramai gauti apskaičiuojamos Įstatymo 18 straipsnio 1 dalies 2 punkte nustatyta tvarka. Kai pajamos piniginei socialinei paramai gauti apskaičiuojamos Įstatymo 18 straipsnio 1 dalies 2 punkte nustatyta tvarka, piniginei socialinei paramai gauti trūkstami dokumentai pateikiami ne vėliau kaip per 2 mėnesius nuo prašymo-paraiškos pateikimo dienos. Jeigu asmuo nustatytu laiku nepateikia trūkstamų dokumentų, Socialinės rūpybos skyrius per 5 darbo dienas priima sprendimą neteikti piniginės socialinės paramos ir asmeniui grąžina jo pateiktus dokumentus.</w:t>
                  </w:r>
                </w:p>
              </w:sdtContent>
            </w:sdt>
            <w:sdt>
              <w:sdtPr>
                <w:alias w:val="11 p."/>
                <w:tag w:val="part_713165273c2f4bf2ad333681b617c330"/>
                <w:lock w:val="sdtLocked"/>
                <w:richText/>
              </w:sdtPr>
              <w:sdtContent>
                <w:p>
                  <w:pPr>
                    <w:widowControl w:val="0"/>
                    <w:suppressAutoHyphens/>
                    <w:ind w:firstLine="720"/>
                    <w:jc w:val="both"/>
                    <w:rPr>
                      <w:szCs w:val="24"/>
                    </w:rPr>
                  </w:pPr>
                  <w:sdt>
                    <w:sdtPr>
                      <w:alias w:val="Numeris"/>
                      <w:tag w:val="nr_713165273c2f4bf2ad333681b617c330"/>
                      <w:lock w:val="sdtLocked"/>
                      <w:richText/>
                    </w:sdtPr>
                    <w:sdtContent>
                      <w:r>
                        <w:rPr>
                          <w:szCs w:val="24"/>
                        </w:rPr>
                        <w:t>11</w:t>
                      </w:r>
                    </w:sdtContent>
                  </w:sdt>
                  <w:r>
                    <w:rPr>
                      <w:szCs w:val="24"/>
                    </w:rPr>
                    <w:t xml:space="preserve">. </w:t>
                  </w:r>
                  <w:smartTag w:uri="schemas-tilde-lt/tildestengine" w:element="templates">
                    <w:smartTagPr>
                      <w:attr w:name="id" w:val="-1"/>
                      <w:attr w:name="baseform" w:val="prašymas"/>
                      <w:attr w:name="text" w:val="prašymas"/>
                    </w:smartTagPr>
                    <w:r>
                      <w:rPr>
                        <w:szCs w:val="24"/>
                      </w:rPr>
                      <w:t>Prašymas</w:t>
                    </w:r>
                  </w:smartTag>
                  <w:r>
                    <w:rPr>
                      <w:szCs w:val="24"/>
                    </w:rPr>
                    <w:t>-</w:t>
                  </w:r>
                  <w:smartTag w:uri="schemas-tilde-lt/tildestengine" w:element="templates">
                    <w:smartTagPr>
                      <w:attr w:name="id" w:val="-1"/>
                      <w:attr w:name="baseform" w:val="paraiška"/>
                      <w:attr w:name="text" w:val="paraiška"/>
                    </w:smartTagPr>
                    <w:r>
                      <w:rPr>
                        <w:szCs w:val="24"/>
                      </w:rPr>
                      <w:t>paraiška</w:t>
                    </w:r>
                  </w:smartTag>
                  <w:r>
                    <w:rPr>
                      <w:szCs w:val="24"/>
                    </w:rPr>
                    <w:t xml:space="preserve"> gali būti pateikti asmeniškai, paštu, elektroniniu būdu, kai valstybės elektroninės valdžios sistemoje teikiama elektroninė paslauga, arba per atstovą.</w:t>
                  </w:r>
                </w:p>
              </w:sdtContent>
            </w:sdt>
            <w:sdt>
              <w:sdtPr>
                <w:alias w:val="12 p."/>
                <w:tag w:val="part_29599e91f3624de48d36313312506693"/>
                <w:lock w:val="sdtLocked"/>
                <w:richText/>
              </w:sdtPr>
              <w:sdtContent>
                <w:p>
                  <w:pPr>
                    <w:widowControl w:val="0"/>
                    <w:suppressAutoHyphens/>
                    <w:ind w:firstLine="720"/>
                    <w:jc w:val="both"/>
                    <w:rPr>
                      <w:szCs w:val="24"/>
                    </w:rPr>
                  </w:pPr>
                  <w:sdt>
                    <w:sdtPr>
                      <w:alias w:val="Numeris"/>
                      <w:tag w:val="nr_29599e91f3624de48d36313312506693"/>
                      <w:lock w:val="sdtLocked"/>
                      <w:richText/>
                    </w:sdtPr>
                    <w:sdtContent>
                      <w:r>
                        <w:rPr>
                          <w:szCs w:val="24"/>
                        </w:rPr>
                        <w:t>12</w:t>
                      </w:r>
                    </w:sdtContent>
                  </w:sdt>
                  <w:r>
                    <w:rPr>
                      <w:szCs w:val="24"/>
                    </w:rPr>
                    <w:t xml:space="preserve">. </w:t>
                  </w:r>
                  <w:r>
                    <w:rPr>
                      <w:bCs/>
                      <w:szCs w:val="24"/>
                    </w:rPr>
                    <w:t>Jeigu prašymas-paraiška siunčiamas paštu arba elektroniniu būdu, prie prašymo-paraiškos turi būti pridedamos visų reikiamų dokumentų kopijos, patvirtintos teisės aktų nustatyta tvarka</w:t>
                  </w:r>
                  <w:r>
                    <w:rPr>
                      <w:szCs w:val="24"/>
                    </w:rPr>
                    <w:t>.</w:t>
                  </w:r>
                </w:p>
              </w:sdtContent>
            </w:sdt>
            <w:sdt>
              <w:sdtPr>
                <w:alias w:val="13 p."/>
                <w:tag w:val="part_476e4073f32d493fafe67f9fcae0f137"/>
                <w:lock w:val="sdtLocked"/>
                <w:richText/>
              </w:sdtPr>
              <w:sdtContent>
                <w:p>
                  <w:pPr>
                    <w:widowControl w:val="0"/>
                    <w:suppressAutoHyphens/>
                    <w:ind w:firstLine="720"/>
                    <w:jc w:val="both"/>
                    <w:rPr>
                      <w:szCs w:val="24"/>
                    </w:rPr>
                  </w:pPr>
                  <w:sdt>
                    <w:sdtPr>
                      <w:alias w:val="Numeris"/>
                      <w:tag w:val="nr_476e4073f32d493fafe67f9fcae0f137"/>
                      <w:lock w:val="sdtLocked"/>
                      <w:richText/>
                    </w:sdtPr>
                    <w:sdtContent>
                      <w:r>
                        <w:rPr>
                          <w:szCs w:val="24"/>
                        </w:rPr>
                        <w:t>13</w:t>
                      </w:r>
                    </w:sdtContent>
                  </w:sdt>
                  <w:r>
                    <w:rPr>
                      <w:szCs w:val="24"/>
                    </w:rPr>
                    <w:t>. Kreipimosi dėl piniginės socialinės paramos diena laikoma diena, kurią priimtas prašymas -paraiška skirti paramą.</w:t>
                  </w:r>
                </w:p>
                <w:p>
                  <w:pPr>
                    <w:widowControl w:val="0"/>
                    <w:suppressAutoHyphens/>
                    <w:jc w:val="both"/>
                  </w:pPr>
                </w:p>
              </w:sdtContent>
            </w:sdt>
          </w:sdtContent>
        </w:sdt>
        <w:sdt>
          <w:sdtPr>
            <w:alias w:val="skyrius"/>
            <w:tag w:val="part_f2b24af4d4514ccbb6a79045a0d8e69c"/>
            <w:lock w:val="sdtLocked"/>
            <w:richText/>
          </w:sdtPr>
          <w:sdtContent>
            <w:p>
              <w:pPr>
                <w:widowControl w:val="0"/>
                <w:suppressAutoHyphens/>
                <w:jc w:val="center"/>
                <w:rPr>
                  <w:rFonts w:eastAsia="SimSun" w:cs="Mangal"/>
                  <w:b/>
                  <w:kern w:val="2"/>
                  <w:szCs w:val="24"/>
                  <w:lang w:eastAsia="zh-CN" w:bidi="hi-IN"/>
                </w:rPr>
              </w:pPr>
              <w:sdt>
                <w:sdtPr>
                  <w:alias w:val="Numeris"/>
                  <w:tag w:val="nr_f2b24af4d4514ccbb6a79045a0d8e69c"/>
                  <w:lock w:val="sdtLocked"/>
                  <w:richText/>
                </w:sdtPr>
                <w:sdtContent>
                  <w:r>
                    <w:rPr>
                      <w:rFonts w:eastAsia="SimSun" w:cs="Mangal"/>
                      <w:b/>
                      <w:kern w:val="2"/>
                      <w:szCs w:val="24"/>
                      <w:lang w:eastAsia="zh-CN" w:bidi="hi-IN"/>
                    </w:rPr>
                    <w:t>III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 w:val="22"/>
                  <w:szCs w:val="24"/>
                  <w:lang w:eastAsia="zh-CN" w:bidi="hi-IN"/>
                </w:rPr>
              </w:pPr>
              <w:sdt>
                <w:sdtPr>
                  <w:alias w:val="Pavadinimas"/>
                  <w:tag w:val="title_f2b24af4d4514ccbb6a79045a0d8e69c"/>
                  <w:lock w:val="sdtLocked"/>
                  <w:richText/>
                </w:sdtPr>
                <w:sdtContent>
                  <w:r>
                    <w:rPr>
                      <w:b/>
                      <w:bCs/>
                      <w:sz w:val="22"/>
                      <w:szCs w:val="22"/>
                    </w:rPr>
                    <w:t>PINIGINĖS SOCIALINĖS PARAMOS SKYRIMAS IR MOKĖJIMAS</w:t>
                  </w:r>
                </w:sdtContent>
              </w:sdt>
            </w:p>
            <w:p>
              <w:pPr>
                <w:widowControl w:val="0"/>
                <w:suppressAutoHyphens/>
                <w:ind w:firstLine="720"/>
                <w:jc w:val="both"/>
              </w:pPr>
            </w:p>
            <w:sdt>
              <w:sdtPr>
                <w:alias w:val="14 p."/>
                <w:tag w:val="part_1b060c932d77446eb49d014f12d892f3"/>
                <w:lock w:val="sdtLocked"/>
                <w:richText/>
              </w:sdtPr>
              <w:sdtContent>
                <w:p>
                  <w:pPr>
                    <w:widowControl w:val="0"/>
                    <w:suppressAutoHyphens/>
                    <w:ind w:firstLine="720"/>
                    <w:jc w:val="both"/>
                  </w:pPr>
                  <w:sdt>
                    <w:sdtPr>
                      <w:alias w:val="Numeris"/>
                      <w:tag w:val="nr_1b060c932d77446eb49d014f12d892f3"/>
                      <w:lock w:val="sdtLocked"/>
                      <w:richText/>
                    </w:sdtPr>
                    <w:sdtContent>
                      <w:r>
                        <w:t>14</w:t>
                      </w:r>
                    </w:sdtContent>
                  </w:sdt>
                  <w:r>
                    <w:t>. Sprendimas dėl piniginės socialinės paramos skyrimo priimamas kreipimosi dėl piniginės socialinės paramos skyrimo mėnesį, jei prašymas-paraiška pateikiamas iki einamojo mėnesio 25 d.</w:t>
                  </w:r>
                </w:p>
              </w:sdtContent>
            </w:sdt>
            <w:sdt>
              <w:sdtPr>
                <w:alias w:val="15 p."/>
                <w:tag w:val="part_b6db52a8589049628d9e5de684e66ab1"/>
                <w:lock w:val="sdtLocked"/>
                <w:richText/>
              </w:sdtPr>
              <w:sdtContent>
                <w:p>
                  <w:pPr>
                    <w:widowControl w:val="0"/>
                    <w:suppressAutoHyphens/>
                    <w:ind w:firstLine="720"/>
                    <w:jc w:val="both"/>
                    <w:rPr>
                      <w:szCs w:val="24"/>
                      <w:lang w:eastAsia="lt-LT"/>
                    </w:rPr>
                  </w:pPr>
                  <w:sdt>
                    <w:sdtPr>
                      <w:alias w:val="Numeris"/>
                      <w:tag w:val="nr_b6db52a8589049628d9e5de684e66ab1"/>
                      <w:lock w:val="sdtLocked"/>
                      <w:richText/>
                    </w:sdtPr>
                    <w:sdtContent>
                      <w:r>
                        <w:t>15</w:t>
                      </w:r>
                    </w:sdtContent>
                  </w:sdt>
                  <w:r>
                    <w:t xml:space="preserve">. Prašymai - paraiškos skirti piniginę socialinę paramą, pateikti po einamojo mėnesio 25 dienos, nagrinėjami kitą mėnesį ir socialinė pašalpa ar kompensacijos teisės aktų nustatyta tvarka </w:t>
                  </w:r>
                  <w:r>
                    <w:rPr>
                      <w:szCs w:val="24"/>
                      <w:lang w:eastAsia="lt-LT"/>
                    </w:rPr>
                    <w:t>skiriamos už praėjusius mėnesius, kuriais bendrai gyvenantys asmenys ar vienas gyvenantis asmuo kreipėsi ir turėjo teisę į piniginę socialinę paramą. Parama už praėjusius mėnesius neskiriama, jeigu sprendimo priėmimo metu asmuo (asmenys) neturi ar neteko teisės į piniginę socialinę paramą.</w:t>
                  </w:r>
                </w:p>
              </w:sdtContent>
            </w:sdt>
            <w:sdt>
              <w:sdtPr>
                <w:alias w:val="16 p."/>
                <w:tag w:val="part_e33710fd56fc429298c53119b7ef4768"/>
                <w:lock w:val="sdtLocked"/>
                <w:richText/>
              </w:sdtPr>
              <w:sdtContent>
                <w:p>
                  <w:pPr>
                    <w:widowControl w:val="0"/>
                    <w:suppressAutoHyphens/>
                    <w:ind w:firstLine="720"/>
                    <w:jc w:val="both"/>
                    <w:rPr>
                      <w:bCs/>
                      <w:szCs w:val="24"/>
                      <w:lang w:eastAsia="lt-LT"/>
                    </w:rPr>
                  </w:pPr>
                  <w:sdt>
                    <w:sdtPr>
                      <w:alias w:val="Numeris"/>
                      <w:tag w:val="nr_e33710fd56fc429298c53119b7ef4768"/>
                      <w:lock w:val="sdtLocked"/>
                      <w:richText/>
                    </w:sdtPr>
                    <w:sdtContent>
                      <w:r>
                        <w:rPr>
                          <w:szCs w:val="24"/>
                          <w:lang w:eastAsia="lt-LT"/>
                        </w:rPr>
                        <w:t>16</w:t>
                      </w:r>
                    </w:sdtContent>
                  </w:sdt>
                  <w:r>
                    <w:rPr>
                      <w:szCs w:val="24"/>
                      <w:lang w:eastAsia="lt-LT"/>
                    </w:rPr>
                    <w:t xml:space="preserve">. Socialinė pašalpa skiriama 3 mėnesiams nuo prašymo-paraiškos pateikimo mėnesio pirmos dienos, jeigu kreipimosi ir sprendimo priėmimo metu bendrai gyvenantys asmenys arba vienas gyvenantis asmuo turi teisę į šią pašalpą. </w:t>
                  </w:r>
                  <w:r>
                    <w:rPr>
                      <w:bCs/>
                      <w:szCs w:val="24"/>
                      <w:lang w:eastAsia="lt-LT"/>
                    </w:rPr>
                    <w:t xml:space="preserve">Kompensacijos skiriamos 3 mėnesiams nuo mėnesio, kurį </w:t>
                  </w:r>
                  <w:r>
                    <w:rPr>
                      <w:szCs w:val="24"/>
                      <w:lang w:eastAsia="lt-LT"/>
                    </w:rPr>
                    <w:t>bendrai gyvenantys asmenys</w:t>
                  </w:r>
                  <w:r>
                    <w:rPr>
                      <w:bCs/>
                      <w:szCs w:val="24"/>
                      <w:lang w:eastAsia="lt-LT"/>
                    </w:rPr>
                    <w:t xml:space="preserve"> arba vienas gyvenantis asmuo įgijo teisę į kompensacijas, pirmos dienos, tačiau ne daugiau kaip už 2 praėjusius mėnesius iki prašymo-paraiškos pateikimo mėnesio, jeigu </w:t>
                  </w:r>
                  <w:r>
                    <w:rPr>
                      <w:szCs w:val="24"/>
                      <w:lang w:eastAsia="lt-LT"/>
                    </w:rPr>
                    <w:t>bendrai gyvenantys asmenys</w:t>
                  </w:r>
                  <w:r>
                    <w:rPr>
                      <w:bCs/>
                      <w:szCs w:val="24"/>
                      <w:lang w:eastAsia="lt-LT"/>
                    </w:rPr>
                    <w:t xml:space="preserve"> arba vienas gyvenantis asmuo kreipimosi dėl kompensacijų ir sprendimo priėmimo metu, taip pat laikotarpiu, už kurį skiriamos kompensacijos, </w:t>
                  </w:r>
                  <w:r>
                    <w:rPr>
                      <w:szCs w:val="24"/>
                      <w:lang w:eastAsia="lt-LT"/>
                    </w:rPr>
                    <w:t>turi</w:t>
                  </w:r>
                  <w:r>
                    <w:rPr>
                      <w:bCs/>
                      <w:szCs w:val="24"/>
                      <w:lang w:eastAsia="lt-LT"/>
                    </w:rPr>
                    <w:t xml:space="preserve"> teisę gauti kompensacijas.</w:t>
                  </w:r>
                </w:p>
                <w:p>
                  <w:pPr>
                    <w:widowControl w:val="0"/>
                    <w:suppressAutoHyphens/>
                    <w:ind w:firstLine="720"/>
                    <w:jc w:val="both"/>
                    <w:rPr>
                      <w:rFonts w:eastAsia="SimSun" w:cs="Mangal"/>
                      <w:kern w:val="2"/>
                      <w:szCs w:val="24"/>
                      <w:lang w:eastAsia="zh-CN" w:bidi="hi-IN"/>
                    </w:rPr>
                  </w:pPr>
                  <w:r>
                    <w:rPr>
                      <w:bCs/>
                      <w:szCs w:val="24"/>
                      <w:lang w:eastAsia="lt-LT"/>
                    </w:rPr>
                    <w:t xml:space="preserve">Pasibaigus paskirtos socialinės pašalpos teikimo laikotarpiui, dėl tolesnio jos skyrimo </w:t>
                  </w:r>
                  <w:r>
                    <w:rPr>
                      <w:szCs w:val="24"/>
                      <w:lang w:eastAsia="lt-LT"/>
                    </w:rPr>
                    <w:t>bendrai gyvenantys asmenys</w:t>
                  </w:r>
                  <w:r>
                    <w:rPr>
                      <w:bCs/>
                      <w:szCs w:val="24"/>
                      <w:lang w:eastAsia="lt-LT"/>
                    </w:rPr>
                    <w:t xml:space="preserve"> arba vienas gyvenantis asmuo kreipiasi Įstatymo 21 straipsnyje nustatyta tvarka.</w:t>
                  </w:r>
                </w:p>
                <w:p>
                  <w:pPr>
                    <w:widowControl w:val="0"/>
                    <w:suppressAutoHyphens/>
                    <w:ind w:firstLine="720"/>
                    <w:jc w:val="both"/>
                    <w:rPr>
                      <w:bCs/>
                      <w:szCs w:val="24"/>
                      <w:lang w:eastAsia="lt-LT"/>
                    </w:rPr>
                  </w:pPr>
                  <w:r>
                    <w:rPr>
                      <w:bCs/>
                      <w:szCs w:val="24"/>
                      <w:lang w:eastAsia="lt-LT"/>
                    </w:rPr>
                    <w:t xml:space="preserve">Prašymą-paraišką pateikęs asmuo apie priimtą sprendimą dėl piniginės socialinės paramos skyrimo arba neskyrimo yra informuojamas vadovaujantis Įstatymo 21 straipsnio 15, 16,  dalimis.</w:t>
                  </w:r>
                </w:p>
              </w:sdtContent>
            </w:sdt>
            <w:sdt>
              <w:sdtPr>
                <w:alias w:val="16-1 p."/>
                <w:tag w:val="part_8c0993f5d49b4c379acf3bd940ae7330"/>
                <w:lock w:val="sdtLocked"/>
                <w:richText/>
              </w:sdtPr>
              <w:sdtContent>
                <w:p>
                  <w:pPr>
                    <w:widowControl w:val="0"/>
                    <w:tabs>
                      <w:tab w:val="left" w:pos="0"/>
                    </w:tabs>
                    <w:suppressAutoHyphens/>
                    <w:ind w:firstLine="709"/>
                    <w:jc w:val="both"/>
                    <w:rPr>
                      <w:bCs/>
                      <w:szCs w:val="24"/>
                      <w:lang w:eastAsia="lt-LT"/>
                    </w:rPr>
                  </w:pPr>
                  <w:sdt>
                    <w:sdtPr>
                      <w:alias w:val="Numeris"/>
                      <w:tag w:val="nr_8c0993f5d49b4c379acf3bd940ae7330"/>
                      <w:lock w:val="sdtLocked"/>
                      <w:richText/>
                    </w:sdtPr>
                    <w:sdtContent>
                      <w:r>
                        <w:rPr>
                          <w:bCs/>
                          <w:szCs w:val="24"/>
                          <w:lang w:eastAsia="zh-CN"/>
                        </w:rPr>
                        <w:t>16ˡ</w:t>
                      </w:r>
                    </w:sdtContent>
                  </w:sdt>
                  <w:r>
                    <w:rPr>
                      <w:bCs/>
                      <w:szCs w:val="24"/>
                      <w:lang w:eastAsia="zh-CN"/>
                    </w:rPr>
                    <w:t>. Lietuvos Respublikos Vyriausybei paskelbus ekstremaliąją situaciją ir (ar) karantiną, bendrai gyvenantiems asmenims arba vienam gyvenančiam asmeniui piniginės socialinės paramos mokėjimas pratęsiamas be atskiro prašymo skirti piniginę socialinę paramą, jeigu bendrai gyvenantys asmenys arba vienas gyvenantis asmuo turi teisę į šią paramą, tačiau ne ilgiau negu iki mėnesio, kurį šalyje atšaukiama ekstremalioji situacija ir (ar) karantinas arba sueina jų paskelbimo terminai,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16-2 pp."/>
                <w:tag w:val="part_4b8157985ab145bf8c763fc525ff982e"/>
                <w:lock w:val="sdtLocked"/>
                <w:richText/>
              </w:sdtPr>
              <w:sdtContent>
                <w:p>
                  <w:pPr>
                    <w:widowControl w:val="0"/>
                    <w:tabs>
                      <w:tab w:val="left" w:pos="0"/>
                    </w:tabs>
                    <w:suppressAutoHyphens/>
                    <w:ind w:firstLine="709"/>
                    <w:jc w:val="both"/>
                    <w:rPr>
                      <w:bCs/>
                      <w:szCs w:val="24"/>
                      <w:lang w:eastAsia="lt-LT"/>
                    </w:rPr>
                  </w:pPr>
                  <w:sdt>
                    <w:sdtPr>
                      <w:alias w:val="Numeris"/>
                      <w:tag w:val="nr_4b8157985ab145bf8c763fc525ff982e"/>
                      <w:lock w:val="sdtLocked"/>
                      <w:richText/>
                    </w:sdtPr>
                    <w:sdtContent>
                      <w:r>
                        <w:rPr>
                          <w:bCs/>
                          <w:szCs w:val="24"/>
                          <w:lang w:eastAsia="zh-CN"/>
                        </w:rPr>
                        <w:t>16².</w:t>
                      </w:r>
                    </w:sdtContent>
                  </w:sdt>
                  <w:r>
                    <w:rPr>
                      <w:bCs/>
                      <w:szCs w:val="24"/>
                      <w:lang w:eastAsia="zh-CN"/>
                    </w:rPr>
                    <w:t xml:space="preserve"> Jeigu dėl kompensacijų kreipiamasi likus vienam mėnesiui iki šildymo sezono pradžios mėnesio ar vėliau arba šildymo sezono metu, kompensacijos skiriamos visam šildymo sezono laikotarpiui, jeigu bendrai gyvenantys asmenys arba vienas gyvenantis asmuo kreipimosi dėl kompensacijų ir sprendimo priėmimo metu, taip pat laikotarpiu, už kurį skiriamos kompensacijos, turi teisę gauti kompensacijas.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9605085b111ed8df094f359a60216">
                    <w:r w:rsidRPr="00532B9F">
                      <w:rPr>
                        <w:rFonts w:ascii="Times New Roman" w:eastAsia="MS Mincho" w:hAnsi="Times New Roman"/>
                        <w:sz w:val="20"/>
                        <w:i/>
                        <w:iCs/>
                        <w:color w:val="0000FF" w:themeColor="hyperlink"/>
                        <w:u w:val="single"/>
                      </w:rPr>
                      <w:t>T3-359</w:t>
                    </w:r>
                  </w:fldSimple>
                  <w:r>
                    <w:rPr>
                      <w:rFonts w:ascii="Times New Roman" w:eastAsia="MS Mincho" w:hAnsi="Times New Roman"/>
                      <w:sz w:val="20"/>
                      <w:i/>
                      <w:iCs/>
                    </w:rPr>
                    <w:t>,
2022-12-22,
paskelbta TAR 2022-12-27, i. k. 2022-26899        </w:t>
                  </w:r>
                </w:p>
                <w:p/>
              </w:sdtContent>
            </w:sdt>
            <w:sdt>
              <w:sdtPr>
                <w:alias w:val="17 p."/>
                <w:tag w:val="part_dd801565e22c430683d6713a07717ae3"/>
                <w:lock w:val="sdtLocked"/>
                <w:richText/>
              </w:sdtPr>
              <w:sdtContent>
                <w:p>
                  <w:pPr>
                    <w:widowControl w:val="0"/>
                    <w:suppressAutoHyphens/>
                    <w:ind w:firstLine="720"/>
                    <w:jc w:val="both"/>
                    <w:rPr>
                      <w:bCs/>
                      <w:szCs w:val="24"/>
                      <w:lang w:eastAsia="lt-LT"/>
                    </w:rPr>
                  </w:pPr>
                  <w:sdt>
                    <w:sdtPr>
                      <w:alias w:val="Numeris"/>
                      <w:tag w:val="nr_dd801565e22c430683d6713a07717ae3"/>
                      <w:lock w:val="sdtLocked"/>
                      <w:richText/>
                    </w:sdtPr>
                    <w:sdtContent>
                      <w:r>
                        <w:rPr>
                          <w:bCs/>
                          <w:szCs w:val="24"/>
                          <w:lang w:eastAsia="lt-LT"/>
                        </w:rPr>
                        <w:t>17</w:t>
                      </w:r>
                    </w:sdtContent>
                  </w:sdt>
                  <w:r>
                    <w:rPr>
                      <w:bCs/>
                      <w:szCs w:val="24"/>
                      <w:lang w:eastAsia="lt-LT"/>
                    </w:rPr>
                    <w:t>. Piniginė socialinė parama gali būti skiriama 6 mėnesių laikotarpiui, jeigu nesikeičia bendrai gyvenančių asmenų arba vieno gyvenančio asmens šeimyninė padėtis, jų pajamos ir turtas bei asmenys atitinka šias sąlygas:</w:t>
                  </w:r>
                </w:p>
                <w:sdt>
                  <w:sdtPr>
                    <w:alias w:val="17.1 pp."/>
                    <w:tag w:val="part_d5f56506e48943748f7658b96d032e14"/>
                    <w:lock w:val="sdtLocked"/>
                    <w:richText/>
                  </w:sdtPr>
                  <w:sdtContent>
                    <w:p>
                      <w:pPr>
                        <w:widowControl w:val="0"/>
                        <w:suppressAutoHyphens/>
                        <w:ind w:firstLine="720"/>
                        <w:jc w:val="both"/>
                        <w:rPr>
                          <w:b/>
                          <w:bCs/>
                          <w:szCs w:val="24"/>
                          <w:lang w:eastAsia="lt-LT"/>
                        </w:rPr>
                      </w:pPr>
                      <w:sdt>
                        <w:sdtPr>
                          <w:alias w:val="Numeris"/>
                          <w:tag w:val="nr_d5f56506e48943748f7658b96d032e14"/>
                          <w:lock w:val="sdtLocked"/>
                          <w:richText/>
                        </w:sdtPr>
                        <w:sdtContent>
                          <w:r>
                            <w:rPr>
                              <w:bCs/>
                              <w:szCs w:val="24"/>
                              <w:lang w:eastAsia="lt-LT"/>
                            </w:rPr>
                            <w:t>17.1</w:t>
                          </w:r>
                        </w:sdtContent>
                      </w:sdt>
                      <w:r>
                        <w:rPr>
                          <w:bCs/>
                          <w:szCs w:val="24"/>
                          <w:lang w:eastAsia="lt-LT"/>
                        </w:rPr>
                        <w:t>. yra nedirbantys senatvės pensijos amžių sukakę asmenys arba nedirbantys darbingo amžiaus asmenys, netekę 60 procentų ir daugiau darbingumo (iki 2005 m. liepos 1 d. pripažinti I ar II grupės invalidais);</w:t>
                      </w:r>
                    </w:p>
                  </w:sdtContent>
                </w:sdt>
                <w:sdt>
                  <w:sdtPr>
                    <w:alias w:val="17.2 pp."/>
                    <w:tag w:val="part_a7aaf3f5086f4f018a051cc9cc2996ab"/>
                    <w:lock w:val="sdtLocked"/>
                    <w:richText/>
                  </w:sdtPr>
                  <w:sdtContent>
                    <w:p>
                      <w:pPr>
                        <w:widowControl w:val="0"/>
                        <w:suppressAutoHyphens/>
                        <w:ind w:firstLine="720"/>
                        <w:jc w:val="both"/>
                        <w:rPr>
                          <w:bCs/>
                          <w:szCs w:val="24"/>
                          <w:lang w:eastAsia="lt-LT"/>
                        </w:rPr>
                      </w:pPr>
                      <w:sdt>
                        <w:sdtPr>
                          <w:alias w:val="Numeris"/>
                          <w:tag w:val="nr_a7aaf3f5086f4f018a051cc9cc2996ab"/>
                          <w:lock w:val="sdtLocked"/>
                          <w:richText/>
                        </w:sdtPr>
                        <w:sdtContent>
                          <w:r>
                            <w:rPr>
                              <w:bCs/>
                              <w:szCs w:val="24"/>
                              <w:lang w:eastAsia="lt-LT"/>
                            </w:rPr>
                            <w:t>17.2</w:t>
                          </w:r>
                        </w:sdtContent>
                      </w:sdt>
                      <w:r>
                        <w:rPr>
                          <w:bCs/>
                          <w:szCs w:val="24"/>
                          <w:lang w:eastAsia="lt-LT"/>
                        </w:rPr>
                        <w:t>. nedeklaruoja pasėlių ir galvijų, žemės ūkio naudmenų ir pasėlių plotų.</w:t>
                      </w:r>
                    </w:p>
                  </w:sdtContent>
                </w:sdt>
              </w:sdtContent>
            </w:sdt>
            <w:sdt>
              <w:sdtPr>
                <w:alias w:val="18 p."/>
                <w:tag w:val="part_dc8dabfee2ca4b5794f3aa04c8f844bc"/>
                <w:lock w:val="sdtLocked"/>
                <w:richText/>
              </w:sdtPr>
              <w:sdtContent>
                <w:p>
                  <w:pPr>
                    <w:widowControl w:val="0"/>
                    <w:suppressAutoHyphens/>
                    <w:ind w:firstLine="720"/>
                    <w:jc w:val="both"/>
                    <w:rPr>
                      <w:bCs/>
                      <w:szCs w:val="24"/>
                      <w:lang w:eastAsia="lt-LT"/>
                    </w:rPr>
                  </w:pPr>
                  <w:sdt>
                    <w:sdtPr>
                      <w:alias w:val="Numeris"/>
                      <w:tag w:val="nr_dc8dabfee2ca4b5794f3aa04c8f844bc"/>
                      <w:lock w:val="sdtLocked"/>
                      <w:richText/>
                    </w:sdtPr>
                    <w:sdtContent>
                      <w:r>
                        <w:rPr>
                          <w:bCs/>
                          <w:szCs w:val="24"/>
                          <w:lang w:eastAsia="lt-LT"/>
                        </w:rPr>
                        <w:t>18</w:t>
                      </w:r>
                    </w:sdtContent>
                  </w:sdt>
                  <w:r>
                    <w:rPr>
                      <w:bCs/>
                      <w:szCs w:val="24"/>
                      <w:lang w:eastAsia="lt-LT"/>
                    </w:rPr>
                    <w:t>.</w:t>
                  </w:r>
                  <w:r>
                    <w:rPr>
                      <w:b/>
                      <w:bCs/>
                      <w:szCs w:val="24"/>
                      <w:lang w:eastAsia="lt-LT"/>
                    </w:rPr>
                    <w:t xml:space="preserve"> </w:t>
                  </w:r>
                  <w:r>
                    <w:rPr>
                      <w:bCs/>
                      <w:szCs w:val="24"/>
                      <w:lang w:eastAsia="lt-LT"/>
                    </w:rPr>
                    <w:t xml:space="preserve">Paskirta, bet laiku neatsiimta socialinė pašalpa ir (ar) kompensacijos išmokamos, jeigu dėl jų buvo kreiptasi ne vėliau kaip per 3 mėnesius nuo paskutinio mėnesio, už kurį socialinė pašalpa ir (ar) kompensacijos buvo paskirtos. </w:t>
                  </w:r>
                </w:p>
              </w:sdtContent>
            </w:sdt>
            <w:sdt>
              <w:sdtPr>
                <w:alias w:val="19 p."/>
                <w:tag w:val="part_3a72a84803204061b20068f27ae1b74c"/>
                <w:lock w:val="sdtLocked"/>
                <w:richText/>
              </w:sdtPr>
              <w:sdtContent>
                <w:p>
                  <w:pPr>
                    <w:widowControl w:val="0"/>
                    <w:suppressAutoHyphens/>
                    <w:ind w:firstLine="720"/>
                    <w:jc w:val="both"/>
                    <w:rPr>
                      <w:bCs/>
                      <w:szCs w:val="24"/>
                      <w:lang w:eastAsia="lt-LT"/>
                    </w:rPr>
                  </w:pPr>
                  <w:sdt>
                    <w:sdtPr>
                      <w:alias w:val="Numeris"/>
                      <w:tag w:val="nr_3a72a84803204061b20068f27ae1b74c"/>
                      <w:lock w:val="sdtLocked"/>
                      <w:richText/>
                    </w:sdtPr>
                    <w:sdtContent>
                      <w:r>
                        <w:rPr>
                          <w:bCs/>
                          <w:szCs w:val="24"/>
                          <w:lang w:eastAsia="lt-LT"/>
                        </w:rPr>
                        <w:t>19</w:t>
                      </w:r>
                    </w:sdtContent>
                  </w:sdt>
                  <w:r>
                    <w:rPr>
                      <w:bCs/>
                      <w:szCs w:val="24"/>
                      <w:lang w:eastAsia="lt-LT"/>
                    </w:rPr>
                    <w:t xml:space="preserve">. Mirus asmeniui, kurio vardu bendrai gyvenantiems asmenims mokama socialinė pašalpa ir (ar) kompensacijos, šiems bendrai gyvenantiems asmenims paskirta ir iki kito mėnesio po jo mirties neišmokėta pašalpa ir (ar) kompensacijos, jeigu dėl jų buvo kreiptasi ne vėliau kaip per 3 mėnesius po socialinę pašalpą ir (ar) kompensacijas gavusio asmens mirties dienos, išmokamos mirusįjį laidojusiam vienam iš bendrai gyvenančių asmenų. Vienas iš bendrai gyvenančių asmenų gyvenamosios vietos seniūnijai pateikia laisvos formos prašymą ir medicininį mirties liudijimą, kai asmens mirtis neįregistruota Lietuvos Respublikos gyventojų registre. O jeigu tokio bendrai gyvenančio asmens nėra, lėšos pervedamos į vaiko (įvaikio) ar vaikų (įvaikių) vardu atidarytą sąskaitą banke. </w:t>
                  </w:r>
                </w:p>
              </w:sdtContent>
            </w:sdt>
            <w:sdt>
              <w:sdtPr>
                <w:alias w:val="20 p."/>
                <w:tag w:val="part_89ac0e113eb4493ebbf65fd83d33b1d0"/>
                <w:lock w:val="sdtLocked"/>
                <w:richText/>
              </w:sdtPr>
              <w:sdtContent>
                <w:p>
                  <w:pPr>
                    <w:widowControl w:val="0"/>
                    <w:suppressAutoHyphens/>
                    <w:ind w:firstLine="720"/>
                    <w:jc w:val="both"/>
                    <w:rPr>
                      <w:bCs/>
                      <w:szCs w:val="24"/>
                      <w:lang w:eastAsia="lt-LT"/>
                    </w:rPr>
                  </w:pPr>
                  <w:sdt>
                    <w:sdtPr>
                      <w:alias w:val="Numeris"/>
                      <w:tag w:val="nr_89ac0e113eb4493ebbf65fd83d33b1d0"/>
                      <w:lock w:val="sdtLocked"/>
                      <w:richText/>
                    </w:sdtPr>
                    <w:sdtContent>
                      <w:r>
                        <w:rPr>
                          <w:bCs/>
                          <w:szCs w:val="24"/>
                          <w:lang w:eastAsia="lt-LT"/>
                        </w:rPr>
                        <w:t>20</w:t>
                      </w:r>
                    </w:sdtContent>
                  </w:sdt>
                  <w:r>
                    <w:rPr>
                      <w:bCs/>
                      <w:szCs w:val="24"/>
                      <w:lang w:eastAsia="lt-LT"/>
                    </w:rPr>
                    <w:t>. Mirus vienam gyvenančiam asmeniui, socialinės pašalpos ir (ar) kompensacijų teikimas nutraukiamas nuo jo mirties mėnesio pirmos dienos, o už praėjusį laikotarpį paskirta ir neatsiimta socialinė pašalpa ir (ar) kompensacijos neišmokamos.</w:t>
                  </w:r>
                </w:p>
              </w:sdtContent>
            </w:sdt>
            <w:sdt>
              <w:sdtPr>
                <w:alias w:val="21 p."/>
                <w:tag w:val="part_59301dca03b349c786842ff784eaf161"/>
                <w:lock w:val="sdtLocked"/>
                <w:richText/>
              </w:sdtPr>
              <w:sdtContent>
                <w:p>
                  <w:pPr>
                    <w:widowControl w:val="0"/>
                    <w:suppressAutoHyphens/>
                    <w:ind w:firstLine="782"/>
                    <w:jc w:val="both"/>
                    <w:rPr>
                      <w:bCs/>
                      <w:szCs w:val="24"/>
                      <w:lang w:eastAsia="lt-LT"/>
                    </w:rPr>
                  </w:pPr>
                  <w:sdt>
                    <w:sdtPr>
                      <w:alias w:val="Numeris"/>
                      <w:tag w:val="nr_59301dca03b349c786842ff784eaf161"/>
                      <w:lock w:val="sdtLocked"/>
                      <w:richText/>
                    </w:sdtPr>
                    <w:sdtContent>
                      <w:r>
                        <w:rPr>
                          <w:bCs/>
                          <w:szCs w:val="24"/>
                          <w:lang w:eastAsia="lt-LT"/>
                        </w:rPr>
                        <w:t>21</w:t>
                      </w:r>
                    </w:sdtContent>
                  </w:sdt>
                  <w:r>
                    <w:rPr>
                      <w:bCs/>
                      <w:szCs w:val="24"/>
                      <w:lang w:eastAsia="lt-LT"/>
                    </w:rPr>
                    <w:t xml:space="preserve">. Jeigu bent vienas iš bendrai gyvenančių asmenų nevykdo Įstatymo 25 straipsnio 2 punkte nustatytos pareigos ir (ar) 25 straipsnio 3 punkte nustatytos pareigos, piniginė socialinė parama 3 mėnesius neteikiama arba 3 mėnesiams nutraukiamas jos teikimas,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Jeigu nėra šioje dalyje nurodytų išimčių, socialinė pašalpa skiriama vaikams (įvaikiams), įskaitant pilnamečius vaikus (įvaikius), kai jie mokosi pagal bendrojo ugdymo programą ir laikotarpiu nuo bendrojo ugdymo programos baigimo dienos iki tų pačių metų rugsėjo 1 dienos. </w:t>
                  </w:r>
                </w:p>
              </w:sdtContent>
            </w:sdt>
            <w:sdt>
              <w:sdtPr>
                <w:alias w:val="22 p."/>
                <w:tag w:val="part_7ab8b418f5a44c77a84b0a858868d377"/>
                <w:lock w:val="sdtLocked"/>
                <w:richText/>
              </w:sdtPr>
              <w:sdtContent>
                <w:p>
                  <w:pPr>
                    <w:widowControl w:val="0"/>
                    <w:suppressAutoHyphens/>
                    <w:ind w:firstLine="720"/>
                    <w:jc w:val="both"/>
                    <w:rPr>
                      <w:bCs/>
                      <w:szCs w:val="24"/>
                      <w:lang w:eastAsia="lt-LT"/>
                    </w:rPr>
                  </w:pPr>
                  <w:sdt>
                    <w:sdtPr>
                      <w:alias w:val="Numeris"/>
                      <w:tag w:val="nr_7ab8b418f5a44c77a84b0a858868d377"/>
                      <w:lock w:val="sdtLocked"/>
                      <w:richText/>
                    </w:sdtPr>
                    <w:sdtContent>
                      <w:r>
                        <w:rPr>
                          <w:bCs/>
                          <w:szCs w:val="24"/>
                          <w:lang w:eastAsia="lt-LT"/>
                        </w:rPr>
                        <w:t>22</w:t>
                      </w:r>
                    </w:sdtContent>
                  </w:sdt>
                  <w:r>
                    <w:rPr>
                      <w:bCs/>
                      <w:szCs w:val="24"/>
                      <w:lang w:eastAsia="lt-LT"/>
                    </w:rPr>
                    <w:t>. Jeigu vienas gyvenantis asmuo nevykdo Įstatymo 25 straipsnio 2 punkte nustatytos pareigos ir (ar) 25 straipsnio 3 punkte nustatytos pareigos, piniginė socialinė parama 3 mėnesius jam neteikiama arba 3 mėnesiams nutraukiamas jos teikimas,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23 p."/>
                <w:tag w:val="part_27036a0ad78645cf8ac1cd16f088c621"/>
                <w:lock w:val="sdtLocked"/>
                <w:richText/>
              </w:sdtPr>
              <w:sdtContent>
                <w:p>
                  <w:pPr>
                    <w:widowControl w:val="0"/>
                    <w:suppressAutoHyphens/>
                    <w:ind w:firstLine="720"/>
                    <w:jc w:val="both"/>
                    <w:rPr>
                      <w:bCs/>
                      <w:szCs w:val="24"/>
                      <w:lang w:eastAsia="lt-LT"/>
                    </w:rPr>
                  </w:pPr>
                  <w:sdt>
                    <w:sdtPr>
                      <w:alias w:val="Numeris"/>
                      <w:tag w:val="nr_27036a0ad78645cf8ac1cd16f088c621"/>
                      <w:lock w:val="sdtLocked"/>
                      <w:richText/>
                    </w:sdtPr>
                    <w:sdtContent>
                      <w:r>
                        <w:rPr>
                          <w:bCs/>
                          <w:szCs w:val="24"/>
                          <w:lang w:eastAsia="lt-LT"/>
                        </w:rPr>
                        <w:t>23</w:t>
                      </w:r>
                    </w:sdtContent>
                  </w:sdt>
                  <w:r>
                    <w:rPr>
                      <w:bCs/>
                      <w:szCs w:val="24"/>
                      <w:lang w:eastAsia="lt-LT"/>
                    </w:rPr>
                    <w:t>. Jeigu bent vienas iš bendrai gyvenančių asmenų nevykdo Įstatymo 25 straipsnio 1, 4, 5 ir 6 punktuose nustatytų pareigų, socialinė pašalpa skiriama tik vaikui (įvaikiui) ar vaikams (įvaikiams), įskaitant pilnamečius vaikus (įvaikius), kai jie mokosi pagal bendrojo ugdymo programą ir laikotarpiu nuo bendrojo ugdymo programos baigimo dienos iki tų pačių metų rugsėjo 1 dienos, pasirenkant ar derinant jos teikimo formą (formas) (pinigais ir (ar) nepinigine forma), o kompensacijos neteikiamos ar nutraukiamas jų teikimas iki pareigos bus įvykdytos.</w:t>
                  </w:r>
                </w:p>
              </w:sdtContent>
            </w:sdt>
            <w:sdt>
              <w:sdtPr>
                <w:alias w:val="24 p."/>
                <w:tag w:val="part_5445d2e7208a4dc7bac9f4d12c036db5"/>
                <w:lock w:val="sdtLocked"/>
                <w:richText/>
              </w:sdtPr>
              <w:sdtContent>
                <w:p>
                  <w:pPr>
                    <w:widowControl w:val="0"/>
                    <w:suppressAutoHyphens/>
                    <w:ind w:firstLine="720"/>
                    <w:jc w:val="both"/>
                    <w:rPr>
                      <w:bCs/>
                      <w:szCs w:val="24"/>
                      <w:lang w:eastAsia="lt-LT"/>
                    </w:rPr>
                  </w:pPr>
                  <w:sdt>
                    <w:sdtPr>
                      <w:alias w:val="Numeris"/>
                      <w:tag w:val="nr_5445d2e7208a4dc7bac9f4d12c036db5"/>
                      <w:lock w:val="sdtLocked"/>
                      <w:richText/>
                    </w:sdtPr>
                    <w:sdtContent>
                      <w:r>
                        <w:rPr>
                          <w:bCs/>
                          <w:szCs w:val="24"/>
                          <w:lang w:eastAsia="lt-LT"/>
                        </w:rPr>
                        <w:t>24</w:t>
                      </w:r>
                    </w:sdtContent>
                  </w:sdt>
                  <w:r>
                    <w:rPr>
                      <w:bCs/>
                      <w:szCs w:val="24"/>
                      <w:lang w:eastAsia="lt-LT"/>
                    </w:rPr>
                    <w:t>. Jeigu vienas gyvenantis asmuo nevykdo Įstatymo 25 straipsnio 1, 4, 5 ir 6 punktuose nustatytų pareigų, socialinė pašalpa ir kompensacijos neteikiamos ar nutraukiamas jų teikimas iki šios pareigos bus įvykdytos.</w:t>
                  </w:r>
                </w:p>
              </w:sdtContent>
            </w:sdt>
            <w:sdt>
              <w:sdtPr>
                <w:alias w:val="25 p."/>
                <w:tag w:val="part_f91548fc4af14ae7b7a0740fe1a5dfb6"/>
                <w:lock w:val="sdtLocked"/>
                <w:richText/>
              </w:sdtPr>
              <w:sdtContent>
                <w:p>
                  <w:pPr>
                    <w:widowControl w:val="0"/>
                    <w:suppressAutoHyphens/>
                    <w:ind w:firstLine="720"/>
                    <w:jc w:val="both"/>
                    <w:rPr>
                      <w:bCs/>
                      <w:szCs w:val="24"/>
                      <w:lang w:eastAsia="lt-LT"/>
                    </w:rPr>
                  </w:pPr>
                  <w:sdt>
                    <w:sdtPr>
                      <w:alias w:val="Numeris"/>
                      <w:tag w:val="nr_f91548fc4af14ae7b7a0740fe1a5dfb6"/>
                      <w:lock w:val="sdtLocked"/>
                      <w:richText/>
                    </w:sdtPr>
                    <w:sdtContent>
                      <w:r>
                        <w:rPr>
                          <w:bCs/>
                          <w:szCs w:val="24"/>
                          <w:lang w:eastAsia="lt-LT"/>
                        </w:rPr>
                        <w:t>25</w:t>
                      </w:r>
                    </w:sdtContent>
                  </w:sdt>
                  <w:r>
                    <w:rPr>
                      <w:bCs/>
                      <w:szCs w:val="24"/>
                      <w:lang w:eastAsia="lt-LT"/>
                    </w:rPr>
                    <w:t>. Piniginė socialinė parama neteikiama 6 mėnesius, jeigu bendrai gyvenančių asmenų arba vieno gyvenančio asmens turimų piniginių lėšų dydis viršija Įstatymo 16 straipsnio 5 dalyje nustatytą piniginių lėšų normatyvą daugiau kaip 30 procentų.</w:t>
                  </w:r>
                </w:p>
              </w:sdtContent>
            </w:sdt>
            <w:sdt>
              <w:sdtPr>
                <w:alias w:val="26 p."/>
                <w:tag w:val="part_5229570ac79346f7b6a424fe3dd730a7"/>
                <w:lock w:val="sdtLocked"/>
                <w:richText/>
              </w:sdtPr>
              <w:sdtContent>
                <w:p>
                  <w:pPr>
                    <w:widowControl w:val="0"/>
                    <w:suppressAutoHyphens/>
                    <w:ind w:firstLine="720"/>
                    <w:jc w:val="both"/>
                    <w:rPr>
                      <w:bCs/>
                      <w:szCs w:val="24"/>
                      <w:lang w:eastAsia="lt-LT"/>
                    </w:rPr>
                  </w:pPr>
                  <w:sdt>
                    <w:sdtPr>
                      <w:alias w:val="Numeris"/>
                      <w:tag w:val="nr_5229570ac79346f7b6a424fe3dd730a7"/>
                      <w:lock w:val="sdtLocked"/>
                      <w:richText/>
                    </w:sdtPr>
                    <w:sdtContent>
                      <w:r>
                        <w:rPr>
                          <w:bCs/>
                          <w:szCs w:val="24"/>
                          <w:lang w:eastAsia="lt-LT"/>
                        </w:rPr>
                        <w:t>26</w:t>
                      </w:r>
                    </w:sdtContent>
                  </w:sdt>
                  <w:r>
                    <w:rPr>
                      <w:bCs/>
                      <w:szCs w:val="24"/>
                      <w:lang w:eastAsia="lt-LT"/>
                    </w:rPr>
                    <w:t>. Piniginė socialinė parama neteikiama 6 mėnesius, jeigu bendrai gyvenantys asmenys arba vienas gyvenantis asmuo per 6 mėnesius iki kreipimosi dėl piniginės socialinės paramos perleido nuosavybėn kitam asmeniui šio įstatymo 14 straipsnio 1 dalies 1–7 punktuose nurodytą turtą ir kreipdamiesi (kreipdamasis) dėl piniginės socialinės paramos prašyme-paraiškoje nenurodė gautų piniginių lėšų ar už jas įsigyto naujo turto,</w:t>
                  </w:r>
                  <w:r>
                    <w:rPr>
                      <w:bCs/>
                      <w:color w:val="000000"/>
                    </w:rPr>
                    <w:t xml:space="preserve"> </w:t>
                  </w:r>
                  <w:r>
                    <w:rPr>
                      <w:bCs/>
                      <w:szCs w:val="24"/>
                      <w:lang w:eastAsia="lt-LT"/>
                    </w:rPr>
                    <w:t>išskyrus atvejus, kai turtą asmuo ar bendrai gyvenantys asmenys perleido (padovanojo) vaikams, anūkams, tėvams, kai turtas perleidžiamas kitam asmeniui už išlaikymą iki gyvos galvos.</w:t>
                  </w:r>
                </w:p>
              </w:sdtContent>
            </w:sdt>
            <w:sdt>
              <w:sdtPr>
                <w:alias w:val="27 p."/>
                <w:tag w:val="part_639dcc265897457aa63f0899a69803b7"/>
                <w:lock w:val="sdtLocked"/>
                <w:richText/>
              </w:sdtPr>
              <w:sdtContent>
                <w:p>
                  <w:pPr>
                    <w:widowControl w:val="0"/>
                    <w:suppressAutoHyphens/>
                    <w:ind w:firstLine="720"/>
                    <w:jc w:val="both"/>
                    <w:rPr>
                      <w:bCs/>
                      <w:szCs w:val="24"/>
                      <w:lang w:eastAsia="lt-LT"/>
                    </w:rPr>
                  </w:pPr>
                  <w:sdt>
                    <w:sdtPr>
                      <w:alias w:val="Numeris"/>
                      <w:tag w:val="nr_639dcc265897457aa63f0899a69803b7"/>
                      <w:lock w:val="sdtLocked"/>
                      <w:richText/>
                    </w:sdtPr>
                    <w:sdtContent>
                      <w:r>
                        <w:rPr>
                          <w:bCs/>
                          <w:szCs w:val="24"/>
                          <w:lang w:eastAsia="lt-LT"/>
                        </w:rPr>
                        <w:t>27</w:t>
                      </w:r>
                    </w:sdtContent>
                  </w:sdt>
                  <w:r>
                    <w:rPr>
                      <w:bCs/>
                      <w:szCs w:val="24"/>
                      <w:lang w:eastAsia="lt-LT"/>
                    </w:rPr>
                    <w:t>. Piniginė socialinė parama neteikiama 6 mėnesius ar 6 mėnesiams nutraukiamas jos teikimas darbingo amžiaus darbingam vienam gyvenančiam asmeniui arba darbingo amžiaus darbingiems bendrai gyvenantiems asmenims, kurie dirba savarankiškai ir (ar) vykdo nekilnojamųjų daiktų pardavimo ir (ar) nuomos veiklą ir kuriems ilgiau kaip 6 mėnesius buvo teikiama piniginė socialinė parama, jeigu jie prašyme-paraiškoje nurodo, kad šiuo laikotarpiu iš vykdomos veiklos gavo mažesnes kaip minimalioji mėnesinė alga vidutines pajamas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28 p."/>
                <w:tag w:val="part_2b9e420f6e2d4833a489d805ab367924"/>
                <w:lock w:val="sdtLocked"/>
                <w:richText/>
              </w:sdtPr>
              <w:sdtContent>
                <w:p>
                  <w:pPr>
                    <w:widowControl w:val="0"/>
                    <w:suppressAutoHyphens/>
                    <w:ind w:firstLine="720"/>
                    <w:jc w:val="both"/>
                    <w:rPr>
                      <w:bCs/>
                      <w:szCs w:val="24"/>
                      <w:lang w:eastAsia="lt-LT"/>
                    </w:rPr>
                  </w:pPr>
                  <w:sdt>
                    <w:sdtPr>
                      <w:alias w:val="Numeris"/>
                      <w:tag w:val="nr_2b9e420f6e2d4833a489d805ab367924"/>
                      <w:lock w:val="sdtLocked"/>
                      <w:richText/>
                    </w:sdtPr>
                    <w:sdtContent>
                      <w:r>
                        <w:rPr>
                          <w:bCs/>
                          <w:szCs w:val="24"/>
                          <w:lang w:eastAsia="lt-LT"/>
                        </w:rPr>
                        <w:t>28</w:t>
                      </w:r>
                    </w:sdtContent>
                  </w:sdt>
                  <w:r>
                    <w:rPr>
                      <w:bCs/>
                      <w:szCs w:val="24"/>
                      <w:lang w:eastAsia="lt-LT"/>
                    </w:rPr>
                    <w:t>. Piniginė socialinė parama neteikiama 6 mėnesius ar 6 mėnesiams nutraukiamas jos teikimas, jeigu bendrai gyvenantys asmenys arba vienas gyvenantis asmuo piniginės socialinės paramos teikimo laikotarpiu nuosavybės teise įgijo privalomą registruoti turtą, kurio vertė didesnė kaip piniginių lėšų normatyvas, nustatytas Įstatyme, išskyrus paveldėtą, gautą dovanų turtą ar įgytą turtą už išlaikymą iki gyvos galvos, arba nuosavybės teise turimą privalomą registruoti turtą perleido nuosavybėn kitam asmeniui už lėšų sumą, mažesnę kaip pusė šio turto vertės, apskaičiuotos vadovaujantis Įstatymo nustatyta tvarka, išskyrus atvejus, kai turtą pareiškėjas ar bendrai gyvenantys asmenys perleido (padovanojo) vaikams, anūkams, tėvams, kai turtas perleidžiamas kitam asmeniui už išlaikymą iki gyvos galvos.</w:t>
                    <w:tab/>
                  </w:r>
                </w:p>
              </w:sdtContent>
            </w:sdt>
            <w:sdt>
              <w:sdtPr>
                <w:alias w:val="28-1 p."/>
                <w:tag w:val="part_b99ec6b2de0c4e7dae07cac9eda4e147"/>
                <w:lock w:val="sdtLocked"/>
                <w:richText/>
              </w:sdtPr>
              <w:sdtContent>
                <w:p>
                  <w:pPr>
                    <w:widowControl w:val="0"/>
                    <w:tabs>
                      <w:tab w:val="left" w:pos="0"/>
                    </w:tabs>
                    <w:suppressAutoHyphens/>
                    <w:ind w:firstLine="709"/>
                    <w:jc w:val="both"/>
                    <w:rPr>
                      <w:bCs/>
                      <w:szCs w:val="24"/>
                      <w:lang w:eastAsia="lt-LT"/>
                    </w:rPr>
                  </w:pPr>
                  <w:sdt>
                    <w:sdtPr>
                      <w:alias w:val="Numeris"/>
                      <w:tag w:val="nr_b99ec6b2de0c4e7dae07cac9eda4e147"/>
                      <w:lock w:val="sdtLocked"/>
                      <w:richText/>
                    </w:sdtPr>
                    <w:sdtContent>
                      <w:r>
                        <w:rPr>
                          <w:bCs/>
                          <w:szCs w:val="24"/>
                          <w:lang w:eastAsia="zh-CN"/>
                        </w:rPr>
                        <w:t>28ˡ</w:t>
                      </w:r>
                    </w:sdtContent>
                  </w:sdt>
                  <w:r>
                    <w:rPr>
                      <w:bCs/>
                      <w:szCs w:val="24"/>
                      <w:lang w:eastAsia="zh-CN"/>
                    </w:rPr>
                    <w:t>. Lietuvos Respublikos Vyriausybei paskelbus ekstremaliąją situaciją ir (ar) karantiną, kai asmens (šeimos) nuosavybės teise turimas turtas nevertinamas, skiriant piniginę socialinę paramą, šio Aprašo 25, 26 ir 28 punktuose įtvirtintos nuostatos, susijusios su turto vertinimu,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29 p."/>
                <w:tag w:val="part_75079c1c62424002bb6cb2bd38054fc5"/>
                <w:lock w:val="sdtLocked"/>
                <w:richText/>
              </w:sdtPr>
              <w:sdtContent>
                <w:p>
                  <w:pPr>
                    <w:widowControl w:val="0"/>
                    <w:suppressAutoHyphens/>
                    <w:ind w:firstLine="720"/>
                    <w:jc w:val="both"/>
                    <w:rPr>
                      <w:bCs/>
                      <w:szCs w:val="24"/>
                      <w:lang w:eastAsia="lt-LT"/>
                    </w:rPr>
                  </w:pPr>
                  <w:sdt>
                    <w:sdtPr>
                      <w:alias w:val="Numeris"/>
                      <w:tag w:val="nr_75079c1c62424002bb6cb2bd38054fc5"/>
                      <w:lock w:val="sdtLocked"/>
                      <w:richText/>
                    </w:sdtPr>
                    <w:sdtContent>
                      <w:r>
                        <w:rPr>
                          <w:bCs/>
                          <w:szCs w:val="24"/>
                          <w:lang w:eastAsia="lt-LT"/>
                        </w:rPr>
                        <w:t>29</w:t>
                      </w:r>
                    </w:sdtContent>
                  </w:sdt>
                  <w:r>
                    <w:rPr>
                      <w:bCs/>
                      <w:szCs w:val="24"/>
                      <w:lang w:eastAsia="lt-LT"/>
                    </w:rPr>
                    <w:t>. Patikrinus bendrai gyvenančių asmenų arba vieno gyvenančio asmens gyvenimo sąlygas ir surašius buities ir gyvenimo sąlygų patikrinimo aktą, kompensacijos neteikiamos ar nutraukiamas jų teikimas,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išskyrus asmenis, kuriems nustatytas priežiūros ar slaugos specialusis poreikis ir jie laikinai gyvena pas prižiūrintį asmenį.</w:t>
                  </w:r>
                </w:p>
              </w:sdtContent>
            </w:sdt>
            <w:sdt>
              <w:sdtPr>
                <w:alias w:val="30 p."/>
                <w:tag w:val="part_5794f74faede42a0bc558a067f85c284"/>
                <w:lock w:val="sdtLocked"/>
                <w:richText/>
              </w:sdtPr>
              <w:sdtContent>
                <w:p>
                  <w:pPr>
                    <w:widowControl w:val="0"/>
                    <w:suppressAutoHyphens/>
                    <w:ind w:firstLine="720"/>
                    <w:jc w:val="both"/>
                    <w:rPr>
                      <w:bCs/>
                      <w:szCs w:val="24"/>
                      <w:lang w:eastAsia="lt-LT"/>
                    </w:rPr>
                  </w:pPr>
                  <w:sdt>
                    <w:sdtPr>
                      <w:alias w:val="Numeris"/>
                      <w:tag w:val="nr_5794f74faede42a0bc558a067f85c284"/>
                      <w:lock w:val="sdtLocked"/>
                      <w:richText/>
                    </w:sdtPr>
                    <w:sdtContent>
                      <w:r>
                        <w:rPr>
                          <w:bCs/>
                          <w:szCs w:val="24"/>
                          <w:lang w:eastAsia="lt-LT"/>
                        </w:rPr>
                        <w:t>30</w:t>
                      </w:r>
                    </w:sdtContent>
                  </w:sdt>
                  <w:r>
                    <w:rPr>
                      <w:bCs/>
                      <w:szCs w:val="24"/>
                      <w:lang w:eastAsia="lt-LT"/>
                    </w:rPr>
                    <w:t>. Skyriaus specialistai ir (ar) seniūnijų socialiniai darbuotojai, kilus įtarimams, turi papildomai apklausti asmenis, kurie kreipiasi dėl piniginės socialinės paramos skyrimo ar gauna šią paramą, tikrinti jų pateiktus dokumentus ir reikalauti papildomų duomenų, įrodančių bendrai gyvenančių asmenų arba vieno gyvenančio asmens teisę į piniginę socialinę paramą.</w:t>
                  </w:r>
                </w:p>
              </w:sdtContent>
            </w:sdt>
            <w:sdt>
              <w:sdtPr>
                <w:alias w:val="31 p."/>
                <w:tag w:val="part_c28a550fb21649d1a2537cd801469f3d"/>
                <w:lock w:val="sdtLocked"/>
                <w:richText/>
              </w:sdtPr>
              <w:sdtContent>
                <w:p>
                  <w:pPr>
                    <w:widowControl w:val="0"/>
                    <w:suppressAutoHyphens/>
                    <w:ind w:firstLine="720"/>
                    <w:jc w:val="both"/>
                    <w:rPr>
                      <w:bCs/>
                      <w:szCs w:val="24"/>
                      <w:lang w:eastAsia="lt-LT"/>
                    </w:rPr>
                  </w:pPr>
                  <w:sdt>
                    <w:sdtPr>
                      <w:alias w:val="Numeris"/>
                      <w:tag w:val="nr_c28a550fb21649d1a2537cd801469f3d"/>
                      <w:lock w:val="sdtLocked"/>
                      <w:richText/>
                    </w:sdtPr>
                    <w:sdtContent>
                      <w:r>
                        <w:rPr>
                          <w:bCs/>
                          <w:szCs w:val="24"/>
                          <w:lang w:eastAsia="lt-LT"/>
                        </w:rPr>
                        <w:t>31</w:t>
                      </w:r>
                    </w:sdtContent>
                  </w:sdt>
                  <w:r>
                    <w:rPr>
                      <w:bCs/>
                      <w:szCs w:val="24"/>
                      <w:lang w:eastAsia="lt-LT"/>
                    </w:rPr>
                    <w:t>. Bendruomeninių organizacijų, nevyriausybinių organizacijų atstovai, gyvenamosios vietovės bendruomenės nariai, kiti suinteresuoti asmenys pasitelkiami (įrašomi į Piniginės socialinės paramos skyrimo komisijas, veikiančias seniūnijose) dalyvauti svarstant klausimus dėl piniginės socialinės paramos skyrimo Įstatymo 23 straipsnio 1 dalies 1 punkte, 2 dalies 2, 3, 4, 5 punktuose ir 3 dalyje numatytais atvejais.</w:t>
                  </w:r>
                </w:p>
              </w:sdtContent>
            </w:sdt>
            <w:sdt>
              <w:sdtPr>
                <w:alias w:val="32 p."/>
                <w:tag w:val="part_ca3aa7064fef49c5acf35658d94b036f"/>
                <w:lock w:val="sdtLocked"/>
                <w:richText/>
              </w:sdtPr>
              <w:sdtContent>
                <w:p>
                  <w:pPr>
                    <w:widowControl w:val="0"/>
                    <w:suppressAutoHyphens/>
                    <w:ind w:firstLine="720"/>
                    <w:jc w:val="both"/>
                    <w:rPr>
                      <w:bCs/>
                      <w:szCs w:val="24"/>
                      <w:lang w:eastAsia="lt-LT"/>
                    </w:rPr>
                  </w:pPr>
                  <w:sdt>
                    <w:sdtPr>
                      <w:alias w:val="Numeris"/>
                      <w:tag w:val="nr_ca3aa7064fef49c5acf35658d94b036f"/>
                      <w:lock w:val="sdtLocked"/>
                      <w:richText/>
                    </w:sdtPr>
                    <w:sdtContent>
                      <w:r>
                        <w:rPr>
                          <w:bCs/>
                          <w:szCs w:val="24"/>
                          <w:lang w:eastAsia="lt-LT"/>
                        </w:rPr>
                        <w:t>32</w:t>
                      </w:r>
                    </w:sdtContent>
                  </w:sdt>
                  <w:r>
                    <w:rPr>
                      <w:bCs/>
                      <w:szCs w:val="24"/>
                      <w:lang w:eastAsia="lt-LT"/>
                    </w:rPr>
                    <w:t>. Įstatymo 23 straipsnio 3 dalies ir šio Aprašo 52.2, 52.3 ir 52.4 punktuose numatytus atvejus skirti piniginę socialinę paramą nagrinėja savivaldybės administracijos direktoriaus sudaryta Piniginės socialinės paramos skyrimo komisija. Sprendimas dėl šios piniginės socialinės paramos skyrimo priimamas savivaldybės administracijos direktoriaus įsakymu Piniginės socialinės paramos skyrimo komisijos siūlymu.</w:t>
                  </w:r>
                </w:p>
              </w:sdtContent>
            </w:sdt>
            <w:sdt>
              <w:sdtPr>
                <w:alias w:val="33 p."/>
                <w:tag w:val="part_c1d917843a4d45eabb696f4a220400bf"/>
                <w:lock w:val="sdtLocked"/>
                <w:richText/>
              </w:sdtPr>
              <w:sdtContent>
                <w:p>
                  <w:pPr>
                    <w:widowControl w:val="0"/>
                    <w:suppressAutoHyphens/>
                    <w:ind w:firstLine="720"/>
                    <w:jc w:val="both"/>
                    <w:rPr>
                      <w:bCs/>
                      <w:color w:val="C00000"/>
                      <w:szCs w:val="24"/>
                      <w:lang w:eastAsia="lt-LT"/>
                    </w:rPr>
                  </w:pPr>
                  <w:sdt>
                    <w:sdtPr>
                      <w:alias w:val="Numeris"/>
                      <w:tag w:val="nr_c1d917843a4d45eabb696f4a220400bf"/>
                      <w:lock w:val="sdtLocked"/>
                      <w:richText/>
                    </w:sdtPr>
                    <w:sdtContent>
                      <w:r>
                        <w:rPr>
                          <w:bCs/>
                          <w:szCs w:val="24"/>
                          <w:lang w:eastAsia="lt-LT"/>
                        </w:rPr>
                        <w:t>33</w:t>
                      </w:r>
                    </w:sdtContent>
                  </w:sdt>
                  <w:r>
                    <w:rPr>
                      <w:bCs/>
                      <w:szCs w:val="24"/>
                      <w:lang w:eastAsia="lt-LT"/>
                    </w:rPr>
                    <w:t xml:space="preserve">. Pareiškėjams pateikus motyvuotus prašymus, turėdama surašytus pareiškėjų gyvenimo sąlygų patikrinimo aktus, Piniginės socialinės paramos skyrimo komisija  savivaldybės administracijos direktoriui teikia rekomendacijas:</w:t>
                  </w:r>
                </w:p>
                <w:sdt>
                  <w:sdtPr>
                    <w:alias w:val="33.1 pp."/>
                    <w:tag w:val="part_384bd25ce55c4c7784bcdfcc386ba9c4"/>
                    <w:lock w:val="sdtLocked"/>
                    <w:richText/>
                  </w:sdtPr>
                  <w:sdtContent>
                    <w:p>
                      <w:pPr>
                        <w:widowControl w:val="0"/>
                        <w:suppressAutoHyphens/>
                        <w:ind w:firstLine="720"/>
                        <w:jc w:val="both"/>
                        <w:rPr>
                          <w:bCs/>
                          <w:szCs w:val="24"/>
                          <w:lang w:eastAsia="lt-LT"/>
                        </w:rPr>
                      </w:pPr>
                      <w:sdt>
                        <w:sdtPr>
                          <w:alias w:val="Numeris"/>
                          <w:tag w:val="nr_384bd25ce55c4c7784bcdfcc386ba9c4"/>
                          <w:lock w:val="sdtLocked"/>
                          <w:richText/>
                        </w:sdtPr>
                        <w:sdtContent>
                          <w:r>
                            <w:rPr>
                              <w:bCs/>
                              <w:szCs w:val="24"/>
                              <w:lang w:eastAsia="lt-LT"/>
                            </w:rPr>
                            <w:t>33.1</w:t>
                          </w:r>
                        </w:sdtContent>
                      </w:sdt>
                      <w:r>
                        <w:rPr>
                          <w:bCs/>
                          <w:szCs w:val="24"/>
                          <w:lang w:eastAsia="lt-LT"/>
                        </w:rPr>
                        <w:t>. dėl piniginės socialinės paramos skyrimo (neskyrimo) bendrai gyvenantiems asmenims ar vieniems gyvenantiems asmenims Įstatymo 23</w:t>
                      </w:r>
                      <w:r>
                        <w:rPr>
                          <w:bCs/>
                          <w:color w:val="FF0000"/>
                          <w:szCs w:val="24"/>
                          <w:lang w:eastAsia="lt-LT"/>
                        </w:rPr>
                        <w:t xml:space="preserve"> </w:t>
                      </w:r>
                      <w:r>
                        <w:rPr>
                          <w:bCs/>
                          <w:szCs w:val="24"/>
                          <w:lang w:eastAsia="lt-LT"/>
                        </w:rPr>
                        <w:t>straipsnio 3 dalyje nurodytais atvejais;</w:t>
                      </w:r>
                    </w:p>
                  </w:sdtContent>
                </w:sdt>
                <w:sdt>
                  <w:sdtPr>
                    <w:alias w:val="33.2 pp."/>
                    <w:tag w:val="part_be341b7d1fcf44dba0188468ada03a5c"/>
                    <w:lock w:val="sdtLocked"/>
                    <w:richText/>
                  </w:sdtPr>
                  <w:sdtContent>
                    <w:p>
                      <w:pPr>
                        <w:widowControl w:val="0"/>
                        <w:suppressAutoHyphens/>
                        <w:ind w:firstLine="720"/>
                        <w:jc w:val="both"/>
                        <w:rPr>
                          <w:bCs/>
                          <w:szCs w:val="24"/>
                          <w:lang w:eastAsia="lt-LT"/>
                        </w:rPr>
                      </w:pPr>
                      <w:sdt>
                        <w:sdtPr>
                          <w:alias w:val="Numeris"/>
                          <w:tag w:val="nr_be341b7d1fcf44dba0188468ada03a5c"/>
                          <w:lock w:val="sdtLocked"/>
                          <w:richText/>
                        </w:sdtPr>
                        <w:sdtContent>
                          <w:r>
                            <w:rPr>
                              <w:bCs/>
                              <w:szCs w:val="24"/>
                              <w:lang w:eastAsia="lt-LT"/>
                            </w:rPr>
                            <w:t>33.2</w:t>
                          </w:r>
                        </w:sdtContent>
                      </w:sdt>
                      <w:r>
                        <w:rPr>
                          <w:bCs/>
                          <w:szCs w:val="24"/>
                          <w:lang w:eastAsia="lt-LT"/>
                        </w:rPr>
                        <w:t>. dėl šio Aprašo 52.2, 52.3 ir 52.4 punktuose numatytos piniginės socialinės paramos bendrai gyvenantiems asmenims ar vieniems gyvenantiems asmenims skyrimo (neskyrimo).</w:t>
                      </w:r>
                    </w:p>
                    <w:p>
                      <w:pPr>
                        <w:widowControl w:val="0"/>
                        <w:suppressAutoHyphens/>
                        <w:jc w:val="both"/>
                        <w:rPr>
                          <w:bCs/>
                          <w:szCs w:val="24"/>
                          <w:lang w:eastAsia="lt-LT"/>
                        </w:rPr>
                      </w:pPr>
                    </w:p>
                  </w:sdtContent>
                </w:sdt>
              </w:sdtContent>
            </w:sdt>
          </w:sdtContent>
        </w:sdt>
        <w:sdt>
          <w:sdtPr>
            <w:alias w:val="skyrius"/>
            <w:tag w:val="part_c6af17848efb47d4861ffda9c3537b1a"/>
            <w:lock w:val="sdtLocked"/>
            <w:richText/>
          </w:sdtPr>
          <w:sdtContent>
            <w:p>
              <w:pPr>
                <w:widowControl w:val="0"/>
                <w:suppressAutoHyphens/>
                <w:jc w:val="center"/>
                <w:rPr>
                  <w:b/>
                  <w:bCs/>
                  <w:szCs w:val="24"/>
                  <w:lang w:eastAsia="lt-LT"/>
                </w:rPr>
              </w:pPr>
              <w:sdt>
                <w:sdtPr>
                  <w:alias w:val="Numeris"/>
                  <w:tag w:val="nr_c6af17848efb47d4861ffda9c3537b1a"/>
                  <w:lock w:val="sdtLocked"/>
                  <w:richText/>
                </w:sdtPr>
                <w:sdtContent>
                  <w:r>
                    <w:rPr>
                      <w:b/>
                      <w:bCs/>
                      <w:szCs w:val="24"/>
                      <w:lang w:eastAsia="lt-LT"/>
                    </w:rPr>
                    <w:t>IV</w:t>
                  </w:r>
                </w:sdtContent>
              </w:sdt>
              <w:r>
                <w:rPr>
                  <w:b/>
                  <w:bCs/>
                  <w:szCs w:val="24"/>
                  <w:lang w:eastAsia="lt-LT"/>
                </w:rPr>
                <w:t xml:space="preserve"> SKYRIUS</w:t>
              </w:r>
            </w:p>
            <w:p>
              <w:pPr>
                <w:widowControl w:val="0"/>
                <w:suppressAutoHyphens/>
                <w:jc w:val="center"/>
                <w:rPr>
                  <w:b/>
                  <w:bCs/>
                  <w:szCs w:val="24"/>
                  <w:lang w:eastAsia="lt-LT"/>
                </w:rPr>
              </w:pPr>
              <w:sdt>
                <w:sdtPr>
                  <w:alias w:val="Pavadinimas"/>
                  <w:tag w:val="title_c6af17848efb47d4861ffda9c3537b1a"/>
                  <w:lock w:val="sdtLocked"/>
                  <w:richText/>
                </w:sdtPr>
                <w:sdtContent>
                  <w:r>
                    <w:rPr>
                      <w:b/>
                      <w:bCs/>
                      <w:szCs w:val="24"/>
                      <w:lang w:eastAsia="lt-LT"/>
                    </w:rPr>
                    <w:t>PINIGINĖS SOCIALINĖS PARAMOS ORGANIZAVIMAS</w:t>
                  </w:r>
                </w:sdtContent>
              </w:sdt>
            </w:p>
            <w:p>
              <w:pPr>
                <w:widowControl w:val="0"/>
                <w:suppressAutoHyphens/>
                <w:jc w:val="both"/>
                <w:rPr>
                  <w:bCs/>
                  <w:szCs w:val="24"/>
                  <w:lang w:eastAsia="lt-LT"/>
                </w:rPr>
              </w:pPr>
            </w:p>
            <w:sdt>
              <w:sdtPr>
                <w:alias w:val="34 p."/>
                <w:tag w:val="part_6feb5cfc39c1453289a5243cdf25c3c7"/>
                <w:lock w:val="sdtLocked"/>
                <w:richText/>
              </w:sdtPr>
              <w:sdtContent>
                <w:p>
                  <w:pPr>
                    <w:widowControl w:val="0"/>
                    <w:suppressAutoHyphens/>
                    <w:ind w:firstLine="720"/>
                    <w:jc w:val="both"/>
                    <w:rPr>
                      <w:szCs w:val="24"/>
                    </w:rPr>
                  </w:pPr>
                  <w:sdt>
                    <w:sdtPr>
                      <w:alias w:val="Numeris"/>
                      <w:tag w:val="nr_6feb5cfc39c1453289a5243cdf25c3c7"/>
                      <w:lock w:val="sdtLocked"/>
                      <w:richText/>
                    </w:sdtPr>
                    <w:sdtContent>
                      <w:r>
                        <w:rPr>
                          <w:szCs w:val="24"/>
                        </w:rPr>
                        <w:t>34</w:t>
                      </w:r>
                    </w:sdtContent>
                  </w:sdt>
                  <w:r>
                    <w:rPr>
                      <w:szCs w:val="24"/>
                    </w:rPr>
                    <w:t>. Socialinės rūpybos skyriaus atsakingi specialistai:</w:t>
                  </w:r>
                </w:p>
                <w:sdt>
                  <w:sdtPr>
                    <w:alias w:val="34.1 pp."/>
                    <w:tag w:val="part_df73f4be35464dceb9d28cf6803446a2"/>
                    <w:lock w:val="sdtLocked"/>
                    <w:richText/>
                  </w:sdtPr>
                  <w:sdtContent>
                    <w:p>
                      <w:pPr>
                        <w:widowControl w:val="0"/>
                        <w:suppressAutoHyphens/>
                        <w:ind w:firstLine="720"/>
                        <w:jc w:val="both"/>
                        <w:rPr>
                          <w:rFonts w:eastAsia="SimSun" w:cs="Mangal"/>
                          <w:kern w:val="2"/>
                          <w:szCs w:val="24"/>
                          <w:lang w:eastAsia="zh-CN" w:bidi="hi-IN"/>
                        </w:rPr>
                      </w:pPr>
                      <w:sdt>
                        <w:sdtPr>
                          <w:alias w:val="Numeris"/>
                          <w:tag w:val="nr_df73f4be35464dceb9d28cf6803446a2"/>
                          <w:lock w:val="sdtLocked"/>
                          <w:richText/>
                        </w:sdtPr>
                        <w:sdtContent>
                          <w:r>
                            <w:rPr>
                              <w:rFonts w:eastAsia="SimSun" w:cs="Mangal"/>
                              <w:kern w:val="2"/>
                              <w:szCs w:val="24"/>
                              <w:lang w:eastAsia="zh-CN" w:bidi="hi-IN"/>
                            </w:rPr>
                            <w:t>34.1</w:t>
                          </w:r>
                        </w:sdtContent>
                      </w:sdt>
                      <w:r>
                        <w:rPr>
                          <w:rFonts w:eastAsia="SimSun" w:cs="Mangal"/>
                          <w:kern w:val="2"/>
                          <w:szCs w:val="24"/>
                          <w:lang w:eastAsia="zh-CN" w:bidi="hi-IN"/>
                        </w:rPr>
                        <w:t xml:space="preserve">. tikrina pareiškėjo pateiktų duomenų teisingumą Socialinės paramos informacinės sistemos (toliau – SPIS) duomenų bazėse (Gyventojų, Valstybinio socialinio draudimo fondo valdybos, Lietuvos teritorinės darbo biržos (nuo 2018 m. spalio 1 d. - Užimtumo tarnyba prie Lietuvos Respublikos socialinės apsaugos ir darbo ministerijos, toliau – Užimtumo tarnyba), Regitros, Nacionalinės mokėjimo agentūros, Žemės ūkio transporto priemonių, Mokinių, Studentų, Ūkinių gyvūnų, Neįgalumo darbingumo nustatymo tarnybos informacinės sistemos registruose), atspausdina reikiamus duomenų bazių išrašus. Jei asmens pateikti duomenys nesutampa su duomenų bazėse esančiais  duomenimis, pareiškėjo prašoma patikslinti informaciją;</w:t>
                      </w:r>
                    </w:p>
                  </w:sdtContent>
                </w:sdt>
                <w:sdt>
                  <w:sdtPr>
                    <w:alias w:val="34.2 pp."/>
                    <w:tag w:val="part_00874f8905f2415687a5dd596b34de5e"/>
                    <w:lock w:val="sdtLocked"/>
                    <w:richText/>
                  </w:sdtPr>
                  <w:sdtContent>
                    <w:p>
                      <w:pPr>
                        <w:widowControl w:val="0"/>
                        <w:suppressAutoHyphens/>
                        <w:ind w:firstLine="720"/>
                        <w:jc w:val="both"/>
                        <w:rPr>
                          <w:szCs w:val="24"/>
                        </w:rPr>
                      </w:pPr>
                      <w:sdt>
                        <w:sdtPr>
                          <w:alias w:val="Numeris"/>
                          <w:tag w:val="nr_00874f8905f2415687a5dd596b34de5e"/>
                          <w:lock w:val="sdtLocked"/>
                          <w:richText/>
                        </w:sdtPr>
                        <w:sdtContent>
                          <w:r>
                            <w:rPr>
                              <w:szCs w:val="24"/>
                            </w:rPr>
                            <w:t>34.2</w:t>
                          </w:r>
                        </w:sdtContent>
                      </w:sdt>
                      <w:r>
                        <w:rPr>
                          <w:szCs w:val="24"/>
                        </w:rPr>
                        <w:t>. įvertina skyriuje arba seniūnijose prašymus–paraiškas pateikusių, bendrai gyvenančių asmenų arba vieno gyvenančio asmens nuosavybės teise turimo turto vertę;</w:t>
                      </w:r>
                    </w:p>
                  </w:sdtContent>
                </w:sdt>
                <w:sdt>
                  <w:sdtPr>
                    <w:alias w:val="34.3 pp."/>
                    <w:tag w:val="part_e696ceb117ef43008ca3556cdf0b9a50"/>
                    <w:lock w:val="sdtLocked"/>
                    <w:richText/>
                  </w:sdtPr>
                  <w:sdtContent>
                    <w:p>
                      <w:pPr>
                        <w:widowControl w:val="0"/>
                        <w:suppressAutoHyphens/>
                        <w:ind w:firstLine="720"/>
                        <w:jc w:val="both"/>
                        <w:rPr>
                          <w:rFonts w:eastAsia="Calibri"/>
                          <w:szCs w:val="24"/>
                        </w:rPr>
                      </w:pPr>
                      <w:sdt>
                        <w:sdtPr>
                          <w:alias w:val="Numeris"/>
                          <w:tag w:val="nr_e696ceb117ef43008ca3556cdf0b9a50"/>
                          <w:lock w:val="sdtLocked"/>
                          <w:richText/>
                        </w:sdtPr>
                        <w:sdtContent>
                          <w:r>
                            <w:rPr>
                              <w:rFonts w:eastAsia="Calibri"/>
                              <w:szCs w:val="24"/>
                            </w:rPr>
                            <w:t>34.3</w:t>
                          </w:r>
                        </w:sdtContent>
                      </w:sdt>
                      <w:r>
                        <w:rPr>
                          <w:rFonts w:eastAsia="Calibri"/>
                          <w:szCs w:val="24"/>
                        </w:rPr>
                        <w:t>. apskaičiuoja bendrai gyvenančių asmenų arba vieno gyvenančio asmens pajamas;</w:t>
                      </w:r>
                    </w:p>
                  </w:sdtContent>
                </w:sdt>
                <w:sdt>
                  <w:sdtPr>
                    <w:alias w:val="34.4 pp."/>
                    <w:tag w:val="part_d116db190b7c42faa7817b05972b789c"/>
                    <w:lock w:val="sdtLocked"/>
                    <w:richText/>
                  </w:sdtPr>
                  <w:sdtContent>
                    <w:p>
                      <w:pPr>
                        <w:widowControl w:val="0"/>
                        <w:suppressAutoHyphens/>
                        <w:ind w:firstLine="720"/>
                        <w:jc w:val="both"/>
                        <w:rPr>
                          <w:szCs w:val="24"/>
                        </w:rPr>
                      </w:pPr>
                      <w:sdt>
                        <w:sdtPr>
                          <w:alias w:val="Numeris"/>
                          <w:tag w:val="nr_d116db190b7c42faa7817b05972b789c"/>
                          <w:lock w:val="sdtLocked"/>
                          <w:richText/>
                        </w:sdtPr>
                        <w:sdtContent>
                          <w:r>
                            <w:rPr>
                              <w:szCs w:val="24"/>
                            </w:rPr>
                            <w:t>34.4</w:t>
                          </w:r>
                        </w:sdtContent>
                      </w:sdt>
                      <w:r>
                        <w:rPr>
                          <w:szCs w:val="24"/>
                        </w:rPr>
                        <w:t>. nustato pareiškėjų teisę į socialinę pašalpą, apskaičiuoja jos dydį ir parengia sprendimą dėl socialinės pašalpos skyrimo (neskyrimo), kurį pasirašo sprendimą parengęs specialistas ir skyriaus vedėjas;</w:t>
                      </w:r>
                    </w:p>
                  </w:sdtContent>
                </w:sdt>
                <w:sdt>
                  <w:sdtPr>
                    <w:alias w:val="34.5 pp."/>
                    <w:tag w:val="part_f3a9bba3dbc640adadbd74a9936ad1b0"/>
                    <w:lock w:val="sdtLocked"/>
                    <w:richText/>
                  </w:sdtPr>
                  <w:sdtContent>
                    <w:p>
                      <w:pPr>
                        <w:widowControl w:val="0"/>
                        <w:suppressAutoHyphens/>
                        <w:ind w:firstLine="720"/>
                        <w:jc w:val="both"/>
                        <w:rPr>
                          <w:rFonts w:eastAsia="Calibri"/>
                          <w:szCs w:val="24"/>
                        </w:rPr>
                      </w:pPr>
                      <w:sdt>
                        <w:sdtPr>
                          <w:alias w:val="Numeris"/>
                          <w:tag w:val="nr_f3a9bba3dbc640adadbd74a9936ad1b0"/>
                          <w:lock w:val="sdtLocked"/>
                          <w:richText/>
                        </w:sdtPr>
                        <w:sdtContent>
                          <w:r>
                            <w:rPr>
                              <w:szCs w:val="24"/>
                            </w:rPr>
                            <w:t>34.5</w:t>
                          </w:r>
                        </w:sdtContent>
                      </w:sdt>
                      <w:r>
                        <w:rPr>
                          <w:szCs w:val="24"/>
                        </w:rPr>
                        <w:t>. nustato pareiškėjų,</w:t>
                      </w:r>
                      <w:r>
                        <w:rPr>
                          <w:szCs w:val="24"/>
                          <w:lang w:eastAsia="lt-LT"/>
                        </w:rPr>
                        <w:t xml:space="preserve"> </w:t>
                      </w:r>
                      <w:r>
                        <w:rPr>
                          <w:szCs w:val="24"/>
                        </w:rPr>
                        <w:t>kuriems paskirta socialinė pašalpa, teisę į kompensacijas,</w:t>
                      </w:r>
                      <w:r>
                        <w:rPr>
                          <w:szCs w:val="24"/>
                          <w:lang w:eastAsia="x-none"/>
                        </w:rPr>
                        <w:t xml:space="preserve"> </w:t>
                      </w:r>
                      <w:r>
                        <w:rPr>
                          <w:szCs w:val="24"/>
                          <w:lang w:eastAsia="lt-LT"/>
                        </w:rPr>
                        <w:t xml:space="preserve">parengia pažymas apie bendrai gyvenančių asmenų arba vieno gyvenančio asmens pajamas ir taikomus normatyvus būsto šildymo išlaidų, geriamojo vandens išlaidų  kompensacijoms apskaičiuoti, kai šiluma, vanduo tiekiama centralizuotai;</w:t>
                      </w:r>
                    </w:p>
                  </w:sdtContent>
                </w:sdt>
                <w:sdt>
                  <w:sdtPr>
                    <w:alias w:val="34.6 pp."/>
                    <w:tag w:val="part_77d856b47724468faac50624bfa3ca7c"/>
                    <w:lock w:val="sdtLocked"/>
                    <w:richText/>
                  </w:sdtPr>
                  <w:sdtContent>
                    <w:p>
                      <w:pPr>
                        <w:widowControl w:val="0"/>
                        <w:suppressAutoHyphens/>
                        <w:ind w:firstLine="720"/>
                        <w:jc w:val="both"/>
                        <w:rPr>
                          <w:rFonts w:eastAsia="Calibri"/>
                          <w:szCs w:val="24"/>
                        </w:rPr>
                      </w:pPr>
                      <w:sdt>
                        <w:sdtPr>
                          <w:alias w:val="Numeris"/>
                          <w:tag w:val="nr_77d856b47724468faac50624bfa3ca7c"/>
                          <w:lock w:val="sdtLocked"/>
                          <w:richText/>
                        </w:sdtPr>
                        <w:sdtContent>
                          <w:r>
                            <w:rPr>
                              <w:color w:val="000000"/>
                              <w:szCs w:val="24"/>
                              <w:lang w:eastAsia="ar-SA"/>
                            </w:rPr>
                            <w:t>34.6</w:t>
                          </w:r>
                        </w:sdtContent>
                      </w:sdt>
                      <w:r>
                        <w:rPr>
                          <w:color w:val="000000"/>
                          <w:szCs w:val="24"/>
                          <w:lang w:eastAsia="ar-SA"/>
                        </w:rPr>
                        <w:t>. parengtas pažymas kompensacijoms apskaičiuoti perduoda į šilumą (energiją), geriamąjį ir karštą vandenį tiekiančias įmones;</w:t>
                      </w:r>
                    </w:p>
                  </w:sdtContent>
                </w:sdt>
                <w:sdt>
                  <w:sdtPr>
                    <w:alias w:val="34.7 pp."/>
                    <w:tag w:val="part_642767de050c4a8892b9ff6421a4fb18"/>
                    <w:lock w:val="sdtLocked"/>
                    <w:richText/>
                  </w:sdtPr>
                  <w:sdtContent>
                    <w:p>
                      <w:pPr>
                        <w:widowControl w:val="0"/>
                        <w:suppressAutoHyphens/>
                        <w:ind w:firstLine="720"/>
                        <w:jc w:val="both"/>
                        <w:rPr>
                          <w:szCs w:val="24"/>
                          <w:lang w:eastAsia="lt-LT"/>
                        </w:rPr>
                      </w:pPr>
                      <w:sdt>
                        <w:sdtPr>
                          <w:alias w:val="Numeris"/>
                          <w:tag w:val="nr_642767de050c4a8892b9ff6421a4fb18"/>
                          <w:lock w:val="sdtLocked"/>
                          <w:richText/>
                        </w:sdtPr>
                        <w:sdtContent>
                          <w:r>
                            <w:rPr>
                              <w:szCs w:val="24"/>
                              <w:lang w:eastAsia="lt-LT"/>
                            </w:rPr>
                            <w:t>34.7</w:t>
                          </w:r>
                        </w:sdtContent>
                      </w:sdt>
                      <w:r>
                        <w:rPr>
                          <w:szCs w:val="24"/>
                          <w:lang w:eastAsia="lt-LT"/>
                        </w:rPr>
                        <w:t>. pareiškėjo prašymu išduoda pažymas dėl kompensacijų skaičiavimo;</w:t>
                      </w:r>
                    </w:p>
                  </w:sdtContent>
                </w:sdt>
                <w:sdt>
                  <w:sdtPr>
                    <w:alias w:val="34.8 pp."/>
                    <w:tag w:val="part_f4e7f28f5f044080baf86237cf53de42"/>
                    <w:lock w:val="sdtLocked"/>
                    <w:richText/>
                  </w:sdtPr>
                  <w:sdtContent>
                    <w:p>
                      <w:pPr>
                        <w:widowControl w:val="0"/>
                        <w:suppressAutoHyphens/>
                        <w:ind w:firstLine="720"/>
                        <w:jc w:val="both"/>
                        <w:rPr>
                          <w:szCs w:val="24"/>
                          <w:lang w:eastAsia="lt-LT"/>
                        </w:rPr>
                      </w:pPr>
                      <w:sdt>
                        <w:sdtPr>
                          <w:alias w:val="Numeris"/>
                          <w:tag w:val="nr_f4e7f28f5f044080baf86237cf53de42"/>
                          <w:lock w:val="sdtLocked"/>
                          <w:richText/>
                        </w:sdtPr>
                        <w:sdtContent>
                          <w:r>
                            <w:rPr>
                              <w:szCs w:val="24"/>
                              <w:lang w:eastAsia="lt-LT"/>
                            </w:rPr>
                            <w:t>34.8</w:t>
                          </w:r>
                        </w:sdtContent>
                      </w:sdt>
                      <w:r>
                        <w:rPr>
                          <w:szCs w:val="24"/>
                          <w:lang w:eastAsia="lt-LT"/>
                        </w:rPr>
                        <w:t>. apskaičiuoja kompensacijų dydžius, kai būstas šildomas ir karštas vanduo ruošiamas naudojant kurą (dujas), kurio suvartojimas nustatomas kiekvieną mėnesį apskaitos prietaisu pagal asmenų pateiktus dokumentus, įrodančius faktiškai sunaudotą kuro kiekį bei apmokėjimą už praėjusį mėnesį;</w:t>
                      </w:r>
                    </w:p>
                  </w:sdtContent>
                </w:sdt>
                <w:sdt>
                  <w:sdtPr>
                    <w:alias w:val="34.9 pp."/>
                    <w:tag w:val="part_4f442f9194ea4870870893c7a169e720"/>
                    <w:lock w:val="sdtLocked"/>
                    <w:richText/>
                  </w:sdtPr>
                  <w:sdtContent>
                    <w:p>
                      <w:pPr>
                        <w:widowControl w:val="0"/>
                        <w:suppressAutoHyphens/>
                        <w:ind w:firstLine="720"/>
                        <w:jc w:val="both"/>
                        <w:rPr>
                          <w:color w:val="000000"/>
                          <w:szCs w:val="24"/>
                          <w:lang w:eastAsia="lt-LT"/>
                        </w:rPr>
                      </w:pPr>
                      <w:sdt>
                        <w:sdtPr>
                          <w:alias w:val="Numeris"/>
                          <w:tag w:val="nr_4f442f9194ea4870870893c7a169e720"/>
                          <w:lock w:val="sdtLocked"/>
                          <w:richText/>
                        </w:sdtPr>
                        <w:sdtContent>
                          <w:r>
                            <w:rPr>
                              <w:color w:val="000000"/>
                              <w:szCs w:val="24"/>
                              <w:lang w:eastAsia="lt-LT"/>
                            </w:rPr>
                            <w:t>34.9</w:t>
                          </w:r>
                        </w:sdtContent>
                      </w:sdt>
                      <w:r>
                        <w:rPr>
                          <w:color w:val="000000"/>
                          <w:szCs w:val="24"/>
                          <w:lang w:eastAsia="lt-LT"/>
                        </w:rPr>
                        <w:t>. nustato teisę į būsto šildymo išlaidų kompensaciją apmokant kreditą ir palūkanas, paruošia pažymas dėl teisės į kredito, paimto daugiabučiam namui atnaujinti (modernizuoti), ir palūkanų apmokėjimą.</w:t>
                      </w:r>
                    </w:p>
                  </w:sdtContent>
                </w:sdt>
              </w:sdtContent>
            </w:sdt>
            <w:sdt>
              <w:sdtPr>
                <w:alias w:val="35 p."/>
                <w:tag w:val="part_e5850f90a98b4201a8a567018be9ab43"/>
                <w:lock w:val="sdtLocked"/>
                <w:richText/>
              </w:sdtPr>
              <w:sdtContent>
                <w:p>
                  <w:pPr>
                    <w:widowControl w:val="0"/>
                    <w:suppressAutoHyphens/>
                    <w:ind w:firstLine="720"/>
                    <w:jc w:val="both"/>
                    <w:rPr>
                      <w:szCs w:val="24"/>
                      <w:lang w:eastAsia="lt-LT"/>
                    </w:rPr>
                  </w:pPr>
                  <w:sdt>
                    <w:sdtPr>
                      <w:alias w:val="Numeris"/>
                      <w:tag w:val="nr_e5850f90a98b4201a8a567018be9ab43"/>
                      <w:lock w:val="sdtLocked"/>
                      <w:richText/>
                    </w:sdtPr>
                    <w:sdtContent>
                      <w:r>
                        <w:rPr>
                          <w:szCs w:val="24"/>
                        </w:rPr>
                        <w:t>35</w:t>
                      </w:r>
                    </w:sdtContent>
                  </w:sdt>
                  <w:r>
                    <w:rPr>
                      <w:szCs w:val="24"/>
                    </w:rPr>
                    <w:t>. Seniūnijų atsakingi specialistai</w:t>
                  </w:r>
                  <w:r>
                    <w:rPr>
                      <w:szCs w:val="24"/>
                      <w:lang w:eastAsia="lt-LT"/>
                    </w:rPr>
                    <w:t>:</w:t>
                  </w:r>
                </w:p>
                <w:sdt>
                  <w:sdtPr>
                    <w:alias w:val="35.1 pp."/>
                    <w:tag w:val="part_41f0f68ac82c45dc87312405d41b2cf9"/>
                    <w:lock w:val="sdtLocked"/>
                    <w:richText/>
                  </w:sdtPr>
                  <w:sdtContent>
                    <w:p>
                      <w:pPr>
                        <w:widowControl w:val="0"/>
                        <w:suppressAutoHyphens/>
                        <w:ind w:firstLine="720"/>
                        <w:jc w:val="both"/>
                        <w:rPr>
                          <w:rFonts w:eastAsia="Calibri"/>
                          <w:szCs w:val="24"/>
                        </w:rPr>
                      </w:pPr>
                      <w:sdt>
                        <w:sdtPr>
                          <w:alias w:val="Numeris"/>
                          <w:tag w:val="nr_41f0f68ac82c45dc87312405d41b2cf9"/>
                          <w:lock w:val="sdtLocked"/>
                          <w:richText/>
                        </w:sdtPr>
                        <w:sdtContent>
                          <w:r>
                            <w:rPr>
                              <w:rFonts w:eastAsia="Calibri"/>
                              <w:szCs w:val="24"/>
                            </w:rPr>
                            <w:t>35.1</w:t>
                          </w:r>
                        </w:sdtContent>
                      </w:sdt>
                      <w:r>
                        <w:rPr>
                          <w:rFonts w:eastAsia="Calibri"/>
                          <w:szCs w:val="24"/>
                        </w:rPr>
                        <w:t>. suteikia pareiškėjams visą reikalingą informaciją, padeda jiems tinkamai užpildyti prašymą-paraišką;</w:t>
                      </w:r>
                    </w:p>
                  </w:sdtContent>
                </w:sdt>
                <w:sdt>
                  <w:sdtPr>
                    <w:alias w:val="35.2 pp."/>
                    <w:tag w:val="part_c46d5102d929404d9de100bd7667d7c9"/>
                    <w:lock w:val="sdtLocked"/>
                    <w:richText/>
                  </w:sdtPr>
                  <w:sdtContent>
                    <w:p>
                      <w:pPr>
                        <w:widowControl w:val="0"/>
                        <w:suppressAutoHyphens/>
                        <w:ind w:firstLine="720"/>
                        <w:jc w:val="both"/>
                        <w:rPr>
                          <w:rFonts w:eastAsia="Calibri"/>
                          <w:szCs w:val="24"/>
                        </w:rPr>
                      </w:pPr>
                      <w:sdt>
                        <w:sdtPr>
                          <w:alias w:val="Numeris"/>
                          <w:tag w:val="nr_c46d5102d929404d9de100bd7667d7c9"/>
                          <w:lock w:val="sdtLocked"/>
                          <w:richText/>
                        </w:sdtPr>
                        <w:sdtContent>
                          <w:r>
                            <w:rPr>
                              <w:rFonts w:eastAsia="Calibri"/>
                              <w:szCs w:val="24"/>
                            </w:rPr>
                            <w:t>35.2</w:t>
                          </w:r>
                        </w:sdtContent>
                      </w:sdt>
                      <w:r>
                        <w:rPr>
                          <w:rFonts w:eastAsia="Calibri"/>
                          <w:szCs w:val="24"/>
                        </w:rPr>
                        <w:t xml:space="preserve">. priima gyventojų prašymus-paraiškas piniginei socialinei paramai gauti; </w:t>
                      </w:r>
                    </w:p>
                  </w:sdtContent>
                </w:sdt>
                <w:sdt>
                  <w:sdtPr>
                    <w:alias w:val="35.3 pp."/>
                    <w:tag w:val="part_5a212eeafd6a463cb427486cd44cb217"/>
                    <w:lock w:val="sdtLocked"/>
                    <w:richText/>
                  </w:sdtPr>
                  <w:sdtContent>
                    <w:p>
                      <w:pPr>
                        <w:widowControl w:val="0"/>
                        <w:suppressAutoHyphens/>
                        <w:ind w:firstLine="720"/>
                        <w:jc w:val="both"/>
                        <w:rPr>
                          <w:rFonts w:eastAsia="Calibri"/>
                          <w:szCs w:val="24"/>
                        </w:rPr>
                      </w:pPr>
                      <w:sdt>
                        <w:sdtPr>
                          <w:alias w:val="Numeris"/>
                          <w:tag w:val="nr_5a212eeafd6a463cb427486cd44cb217"/>
                          <w:lock w:val="sdtLocked"/>
                          <w:richText/>
                        </w:sdtPr>
                        <w:sdtContent>
                          <w:r>
                            <w:rPr>
                              <w:rFonts w:eastAsia="Calibri"/>
                              <w:szCs w:val="24"/>
                            </w:rPr>
                            <w:t>35.3</w:t>
                          </w:r>
                        </w:sdtContent>
                      </w:sdt>
                      <w:r>
                        <w:rPr>
                          <w:rFonts w:eastAsia="Calibri"/>
                          <w:szCs w:val="24"/>
                        </w:rPr>
                        <w:t xml:space="preserve">. tikrina pareiškėjo pateiktų duomenų teisingumą Socialinės paramos informacinės sistemos (toliau – SPIS) duomenų bazėse (Gyventojų, Valstybinio socialinio draudimo fondo valdybos, Užimtumo tarnybos, Regitros, Nacionalinės mokėjimo agentūros, Žemės ūkio transporto priemonių, Mokinių, Studentų, Ūkinių gyvūnų, Neįgalumo darbingumo nustatymo tarnybos informacinės sistemos registruose),  atspausdina reikiamus duomenų bazių išrašus. Jei asmens pateikti duomenys nesutampa su duomenų bazėse esančiais duomenimis, pareiškėjo prašoma  patikslinti informaciją;</w:t>
                      </w:r>
                    </w:p>
                  </w:sdtContent>
                </w:sdt>
                <w:sdt>
                  <w:sdtPr>
                    <w:alias w:val="35.4 pp."/>
                    <w:tag w:val="part_94dac9d6f8184583ba3658fee810fd95"/>
                    <w:lock w:val="sdtLocked"/>
                    <w:richText/>
                  </w:sdtPr>
                  <w:sdtContent>
                    <w:p>
                      <w:pPr>
                        <w:widowControl w:val="0"/>
                        <w:suppressAutoHyphens/>
                        <w:ind w:firstLine="720"/>
                        <w:jc w:val="both"/>
                        <w:rPr>
                          <w:rFonts w:eastAsia="Calibri"/>
                          <w:szCs w:val="24"/>
                        </w:rPr>
                      </w:pPr>
                      <w:sdt>
                        <w:sdtPr>
                          <w:alias w:val="Numeris"/>
                          <w:tag w:val="nr_94dac9d6f8184583ba3658fee810fd95"/>
                          <w:lock w:val="sdtLocked"/>
                          <w:richText/>
                        </w:sdtPr>
                        <w:sdtContent>
                          <w:r>
                            <w:rPr>
                              <w:rFonts w:eastAsia="Calibri"/>
                              <w:szCs w:val="24"/>
                            </w:rPr>
                            <w:t>35.4</w:t>
                          </w:r>
                        </w:sdtContent>
                      </w:sdt>
                      <w:r>
                        <w:rPr>
                          <w:rFonts w:eastAsia="Calibri"/>
                          <w:szCs w:val="24"/>
                        </w:rPr>
                        <w:t>. teikia skyriui gyventojų prašymus-paraiškas skirti socialinę pašalpą ir kompensacijas, kai būstas šildomas ir karštas vanduo ruošiamas naudojant kurą (dujas), kurio suvartojimas nustatomas kiekvieną mėnesį apskaitos prietaisu pagal asmenų pateiktus dokumentus, įrodančius faktiškai sunaudotą kuro kiekį bei apmokėjimą už praėjusį mėnesį;</w:t>
                      </w:r>
                    </w:p>
                  </w:sdtContent>
                </w:sdt>
                <w:sdt>
                  <w:sdtPr>
                    <w:alias w:val="35.5 pp."/>
                    <w:tag w:val="part_ced06a77bc3f4cc8baa754659a6d56cd"/>
                    <w:lock w:val="sdtLocked"/>
                    <w:richText/>
                  </w:sdtPr>
                  <w:sdtContent>
                    <w:p>
                      <w:pPr>
                        <w:widowControl w:val="0"/>
                        <w:suppressAutoHyphens/>
                        <w:ind w:firstLine="720"/>
                        <w:jc w:val="both"/>
                        <w:rPr>
                          <w:rFonts w:eastAsia="Calibri"/>
                          <w:szCs w:val="24"/>
                        </w:rPr>
                      </w:pPr>
                      <w:sdt>
                        <w:sdtPr>
                          <w:alias w:val="Numeris"/>
                          <w:tag w:val="nr_ced06a77bc3f4cc8baa754659a6d56cd"/>
                          <w:lock w:val="sdtLocked"/>
                          <w:richText/>
                        </w:sdtPr>
                        <w:sdtContent>
                          <w:r>
                            <w:rPr>
                              <w:rFonts w:eastAsia="Calibri"/>
                              <w:szCs w:val="24"/>
                            </w:rPr>
                            <w:t>35.5</w:t>
                          </w:r>
                        </w:sdtContent>
                      </w:sdt>
                      <w:r>
                        <w:rPr>
                          <w:rFonts w:eastAsia="Calibri"/>
                          <w:szCs w:val="24"/>
                        </w:rPr>
                        <w:t>. vertina asmenų, kurių būstas šildomas ir karštas vanduo ruošiamas naudojant kurą, kurio suvartojimas apskaitos prietaisu kiekvieną mėnesį nenustatomas (kietasis kuras, dujos ir kt.), pateikusių prašymus-paraiškas būsto šildymo kompensacijoms gauti, nuosavybės teise turimo turto vertę;</w:t>
                      </w:r>
                    </w:p>
                  </w:sdtContent>
                </w:sdt>
                <w:sdt>
                  <w:sdtPr>
                    <w:alias w:val="35.6 pp."/>
                    <w:tag w:val="part_42665c3c895745f1a5c1aba17607984b"/>
                    <w:lock w:val="sdtLocked"/>
                    <w:richText/>
                  </w:sdtPr>
                  <w:sdtContent>
                    <w:p>
                      <w:pPr>
                        <w:widowControl w:val="0"/>
                        <w:suppressAutoHyphens/>
                        <w:ind w:firstLine="720"/>
                        <w:jc w:val="both"/>
                        <w:rPr>
                          <w:rFonts w:eastAsia="Calibri"/>
                          <w:szCs w:val="24"/>
                        </w:rPr>
                      </w:pPr>
                      <w:sdt>
                        <w:sdtPr>
                          <w:alias w:val="Numeris"/>
                          <w:tag w:val="nr_42665c3c895745f1a5c1aba17607984b"/>
                          <w:lock w:val="sdtLocked"/>
                          <w:richText/>
                        </w:sdtPr>
                        <w:sdtContent>
                          <w:r>
                            <w:rPr>
                              <w:szCs w:val="24"/>
                            </w:rPr>
                            <w:t>35.6</w:t>
                          </w:r>
                        </w:sdtContent>
                      </w:sdt>
                      <w:r>
                        <w:rPr>
                          <w:szCs w:val="24"/>
                        </w:rPr>
                        <w:t>. nustato pareiškėjų teisę į kompensacijas, kai gyventojų būstas šildomas ir karštas vanduo ruošiamas naudojant kurą, kurio suvartojimas apskaitos prietaisu kiekvieną mėnesį nenustatomas ir parengia sprendimą dėl kompensacijų skyrimo/neskyrimo, kurį pasirašo sprendimą parengęs specialistas ir savivaldybės administracijos įgaliotas asmuo;</w:t>
                      </w:r>
                    </w:p>
                  </w:sdtContent>
                </w:sdt>
                <w:sdt>
                  <w:sdtPr>
                    <w:alias w:val="35.7 pp."/>
                    <w:tag w:val="part_09a3e37aaa9d4f708e350d3a96e81a2b"/>
                    <w:lock w:val="sdtLocked"/>
                    <w:richText/>
                  </w:sdtPr>
                  <w:sdtContent>
                    <w:p>
                      <w:pPr>
                        <w:widowControl w:val="0"/>
                        <w:suppressAutoHyphens/>
                        <w:ind w:firstLine="720"/>
                        <w:jc w:val="both"/>
                        <w:rPr>
                          <w:rFonts w:eastAsia="Calibri"/>
                          <w:szCs w:val="24"/>
                        </w:rPr>
                      </w:pPr>
                      <w:sdt>
                        <w:sdtPr>
                          <w:alias w:val="Numeris"/>
                          <w:tag w:val="nr_09a3e37aaa9d4f708e350d3a96e81a2b"/>
                          <w:lock w:val="sdtLocked"/>
                          <w:richText/>
                        </w:sdtPr>
                        <w:sdtContent>
                          <w:r>
                            <w:rPr>
                              <w:szCs w:val="24"/>
                              <w:lang w:eastAsia="x-none"/>
                            </w:rPr>
                            <w:t>35.7</w:t>
                          </w:r>
                        </w:sdtContent>
                      </w:sdt>
                      <w:r>
                        <w:rPr>
                          <w:szCs w:val="24"/>
                          <w:lang w:eastAsia="x-none"/>
                        </w:rPr>
                        <w:t>.</w:t>
                      </w:r>
                      <w:r>
                        <w:rPr>
                          <w:sz w:val="26"/>
                          <w:szCs w:val="24"/>
                          <w:lang w:eastAsia="x-none"/>
                        </w:rPr>
                        <w:t xml:space="preserve"> </w:t>
                      </w:r>
                      <w:r>
                        <w:rPr>
                          <w:szCs w:val="24"/>
                          <w:lang w:eastAsia="lt-LT"/>
                        </w:rPr>
                        <w:t xml:space="preserve">rengia pažymas apie bendrai gyvenančių asmenų arba vieno gyvenančio asmens pajamas ir taikomus normatyvus būsto šildymo išlaidų, geriamojo vandens išlaidų  kompensacijoms apskaičiuoti, kai šiluma, vanduo tiekiama centralizuotai;</w:t>
                      </w:r>
                    </w:p>
                  </w:sdtContent>
                </w:sdt>
                <w:sdt>
                  <w:sdtPr>
                    <w:alias w:val="35.8 pp."/>
                    <w:tag w:val="part_b3392b878b1546a19e22327a86fd5be9"/>
                    <w:lock w:val="sdtLocked"/>
                    <w:richText/>
                  </w:sdtPr>
                  <w:sdtContent>
                    <w:p>
                      <w:pPr>
                        <w:widowControl w:val="0"/>
                        <w:suppressAutoHyphens/>
                        <w:ind w:firstLine="720"/>
                        <w:jc w:val="both"/>
                        <w:rPr>
                          <w:szCs w:val="24"/>
                          <w:lang w:eastAsia="lt-LT"/>
                        </w:rPr>
                      </w:pPr>
                      <w:sdt>
                        <w:sdtPr>
                          <w:alias w:val="Numeris"/>
                          <w:tag w:val="nr_b3392b878b1546a19e22327a86fd5be9"/>
                          <w:lock w:val="sdtLocked"/>
                          <w:richText/>
                        </w:sdtPr>
                        <w:sdtContent>
                          <w:r>
                            <w:rPr>
                              <w:szCs w:val="24"/>
                              <w:lang w:eastAsia="lt-LT"/>
                            </w:rPr>
                            <w:t>35.8</w:t>
                          </w:r>
                        </w:sdtContent>
                      </w:sdt>
                      <w:r>
                        <w:rPr>
                          <w:szCs w:val="24"/>
                          <w:lang w:eastAsia="lt-LT"/>
                        </w:rPr>
                        <w:t>. ruošia pažymas, kai būstas šildomas ir karštas vanduo ruošiamas naudojant kurą, kurio suvartojimas apskaitos prietaisu kiekvieną mėnesį nenustatomas (kietasis kuras, dujos ir kt.) ir paskaičiuoja kompensacijų dydžius;</w:t>
                      </w:r>
                    </w:p>
                  </w:sdtContent>
                </w:sdt>
                <w:sdt>
                  <w:sdtPr>
                    <w:alias w:val="35.9 pp."/>
                    <w:tag w:val="part_9b9cd675c9b946b49b84d4374f1c68a9"/>
                    <w:lock w:val="sdtLocked"/>
                    <w:richText/>
                  </w:sdtPr>
                  <w:sdtContent>
                    <w:p>
                      <w:pPr>
                        <w:widowControl w:val="0"/>
                        <w:suppressAutoHyphens/>
                        <w:ind w:firstLine="720"/>
                        <w:jc w:val="both"/>
                        <w:rPr>
                          <w:szCs w:val="24"/>
                          <w:lang w:eastAsia="lt-LT"/>
                        </w:rPr>
                      </w:pPr>
                      <w:sdt>
                        <w:sdtPr>
                          <w:alias w:val="Numeris"/>
                          <w:tag w:val="nr_9b9cd675c9b946b49b84d4374f1c68a9"/>
                          <w:lock w:val="sdtLocked"/>
                          <w:richText/>
                        </w:sdtPr>
                        <w:sdtContent>
                          <w:r>
                            <w:rPr>
                              <w:szCs w:val="24"/>
                              <w:lang w:eastAsia="lt-LT"/>
                            </w:rPr>
                            <w:t>35.9</w:t>
                          </w:r>
                        </w:sdtContent>
                      </w:sdt>
                      <w:r>
                        <w:rPr>
                          <w:szCs w:val="24"/>
                          <w:lang w:eastAsia="lt-LT"/>
                        </w:rPr>
                        <w:t xml:space="preserve">. </w:t>
                      </w:r>
                      <w:r>
                        <w:rPr>
                          <w:bCs/>
                          <w:szCs w:val="24"/>
                          <w:lang w:eastAsia="lt-LT"/>
                        </w:rPr>
                        <w:t>darbingus nedirbančius (taip pat savarankiškai nedirbančius) ar dirbančius (taip pat savarankiškai dirbančius), atsižvelgiant į darbo laiko ar veiklos trukmę, nesimokančius darbingo amžiaus asmenis, gaunančius piniginę socialinę paramą bendra šio įstatymo nustatyta tvarka arba gaunančius piniginę socialinę paramą ir nedalyvaujančius aktyvios darbo rinkos politikos priemonėse, pasitelkia visuomenei naudingai veiklai atlikti.</w:t>
                      </w:r>
                    </w:p>
                  </w:sdtContent>
                </w:sdt>
              </w:sdtContent>
            </w:sdt>
            <w:sdt>
              <w:sdtPr>
                <w:alias w:val="36 p."/>
                <w:tag w:val="part_3b15a57dd1484f638ba893681d053d52"/>
                <w:lock w:val="sdtLocked"/>
                <w:richText/>
              </w:sdtPr>
              <w:sdtContent>
                <w:p>
                  <w:pPr>
                    <w:widowControl w:val="0"/>
                    <w:suppressAutoHyphens/>
                    <w:ind w:firstLine="720"/>
                    <w:jc w:val="both"/>
                    <w:rPr>
                      <w:szCs w:val="24"/>
                      <w:lang w:eastAsia="lt-LT"/>
                    </w:rPr>
                  </w:pPr>
                  <w:sdt>
                    <w:sdtPr>
                      <w:alias w:val="Numeris"/>
                      <w:tag w:val="nr_3b15a57dd1484f638ba893681d053d52"/>
                      <w:lock w:val="sdtLocked"/>
                      <w:richText/>
                    </w:sdtPr>
                    <w:sdtContent>
                      <w:r>
                        <w:rPr>
                          <w:szCs w:val="24"/>
                          <w:lang w:eastAsia="lt-LT"/>
                        </w:rPr>
                        <w:t>36</w:t>
                      </w:r>
                    </w:sdtContent>
                  </w:sdt>
                  <w:r>
                    <w:rPr>
                      <w:szCs w:val="24"/>
                      <w:lang w:eastAsia="lt-LT"/>
                    </w:rPr>
                    <w:t>. Kai būstui šildyti ir karštam vandeniui ruošti naudojamas kietasis ar kitoks kuras, kompensacijos skaičiuojamos vadovaujantis Vilniaus rajono savivaldybės tarybos sprendimu patvirtinta kuro kaina.</w:t>
                  </w:r>
                </w:p>
              </w:sdtContent>
            </w:sdt>
            <w:sdt>
              <w:sdtPr>
                <w:alias w:val="36-1 p."/>
                <w:tag w:val="part_1b5b13b5a267474f8af8b3ed5919803a"/>
                <w:lock w:val="sdtLocked"/>
                <w:richText/>
              </w:sdtPr>
              <w:sdtContent>
                <w:p>
                  <w:pPr>
                    <w:widowControl w:val="0"/>
                    <w:tabs>
                      <w:tab w:val="left" w:pos="0"/>
                    </w:tabs>
                    <w:suppressAutoHyphens/>
                    <w:ind w:firstLine="709"/>
                    <w:jc w:val="both"/>
                    <w:rPr>
                      <w:bCs/>
                      <w:szCs w:val="24"/>
                      <w:lang w:eastAsia="zh-CN"/>
                    </w:rPr>
                  </w:pPr>
                  <w:sdt>
                    <w:sdtPr>
                      <w:alias w:val="Numeris"/>
                      <w:tag w:val="nr_1b5b13b5a267474f8af8b3ed5919803a"/>
                      <w:lock w:val="sdtLocked"/>
                      <w:richText/>
                    </w:sdtPr>
                    <w:sdtContent>
                      <w:r>
                        <w:rPr>
                          <w:bCs/>
                          <w:szCs w:val="24"/>
                          <w:lang w:eastAsia="zh-CN"/>
                        </w:rPr>
                        <w:t>36¹</w:t>
                      </w:r>
                    </w:sdtContent>
                  </w:sdt>
                  <w:r>
                    <w:rPr>
                      <w:bCs/>
                      <w:szCs w:val="24"/>
                      <w:lang w:eastAsia="zh-CN"/>
                    </w:rPr>
                    <w:t>. Tais atvejais, kai būstui šildyti ir karštam vandeniui ruošti naudojamas kietasis ar kitoks kuras, kurio faktinės sąnaudos kiekvieną mėnesį nenustatomos, kompensacijos apskaičiuojamos, vadovaujantis kompensacijų būstui šildyti apskaičiavimo metodika, pagal asmens pateiktas sąskaitas - faktūras ir mokėjimo dokumentus (kasos čekį, kasos pajamų orderį, mokėjimo nurodymą ir kt.). Išmokama kompensacijos suma negali būti didesnė už sąskaitoje - faktūroje ir mokėjimo dokumentuose nurodytą</w:t>
                  </w:r>
                  <w:r>
                    <w:rPr>
                      <w:color w:val="000000"/>
                      <w:sz w:val="20"/>
                      <w:lang w:eastAsia="lt-LT"/>
                    </w:rPr>
                    <w:t xml:space="preserve"> </w:t>
                  </w:r>
                  <w:r>
                    <w:rPr>
                      <w:bCs/>
                      <w:szCs w:val="24"/>
                      <w:lang w:eastAsia="zh-CN"/>
                    </w:rPr>
                    <w:t>sumą.</w:t>
                  </w:r>
                </w:p>
                <w:p>
                  <w:pPr>
                    <w:widowControl w:val="0"/>
                    <w:tabs>
                      <w:tab w:val="left" w:pos="0"/>
                    </w:tabs>
                    <w:suppressAutoHyphens/>
                    <w:ind w:firstLine="709"/>
                    <w:jc w:val="both"/>
                    <w:rPr>
                      <w:szCs w:val="24"/>
                      <w:lang w:eastAsia="lt-LT"/>
                    </w:rPr>
                  </w:pPr>
                  <w:r>
                    <w:rPr>
                      <w:bCs/>
                      <w:szCs w:val="24"/>
                      <w:lang w:eastAsia="zh-CN"/>
                    </w:rPr>
                    <w:t>Pareiškėjui nereikia pateikti sąskaitų - faktūrų ir mokėjimo dokumentų, kai būstui šildyti ir karštam vandeniui ruošti naudojamos malkos.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36cf03e0011ec992fe4cdfceb5666">
                    <w:r w:rsidRPr="00532B9F">
                      <w:rPr>
                        <w:rFonts w:ascii="Times New Roman" w:eastAsia="MS Mincho" w:hAnsi="Times New Roman"/>
                        <w:sz w:val="20"/>
                        <w:i/>
                        <w:iCs/>
                        <w:color w:val="0000FF" w:themeColor="hyperlink"/>
                        <w:u w:val="single"/>
                      </w:rPr>
                      <w:t>T3-273</w:t>
                    </w:r>
                  </w:fldSimple>
                  <w:r>
                    <w:rPr>
                      <w:rFonts w:ascii="Times New Roman" w:eastAsia="MS Mincho" w:hAnsi="Times New Roman"/>
                      <w:sz w:val="20"/>
                      <w:i/>
                      <w:iCs/>
                    </w:rPr>
                    <w:t>,
2021-10-29,
paskelbta TAR 2021-11-05, i. k. 2021-23084        </w:t>
                  </w:r>
                </w:p>
                <w:p/>
              </w:sdtContent>
            </w:sdt>
            <w:sdt>
              <w:sdtPr>
                <w:alias w:val="37 p."/>
                <w:tag w:val="part_ac13414ab9584d949800a456fb453497"/>
                <w:lock w:val="sdtLocked"/>
                <w:richText/>
              </w:sdtPr>
              <w:sdtContent>
                <w:p>
                  <w:pPr>
                    <w:widowControl w:val="0"/>
                    <w:suppressAutoHyphens/>
                    <w:ind w:firstLine="720"/>
                    <w:jc w:val="both"/>
                    <w:rPr>
                      <w:bCs/>
                      <w:szCs w:val="24"/>
                      <w:lang w:eastAsia="lt-LT"/>
                    </w:rPr>
                  </w:pPr>
                  <w:sdt>
                    <w:sdtPr>
                      <w:alias w:val="Numeris"/>
                      <w:tag w:val="nr_ac13414ab9584d949800a456fb453497"/>
                      <w:lock w:val="sdtLocked"/>
                      <w:richText/>
                    </w:sdtPr>
                    <w:sdtContent>
                      <w:r>
                        <w:rPr>
                          <w:szCs w:val="24"/>
                          <w:lang w:eastAsia="lt-LT"/>
                        </w:rPr>
                        <w:t>37</w:t>
                      </w:r>
                    </w:sdtContent>
                  </w:sdt>
                  <w:r>
                    <w:rPr>
                      <w:szCs w:val="24"/>
                      <w:lang w:eastAsia="lt-LT"/>
                    </w:rPr>
                    <w:t xml:space="preserve">. </w:t>
                  </w:r>
                  <w:r>
                    <w:rPr>
                      <w:bCs/>
                      <w:szCs w:val="24"/>
                      <w:lang w:eastAsia="lt-LT"/>
                    </w:rPr>
                    <w:t>Kompensacijos būstui šildyti, naudojant kietąjį ar kitokį kurą, skiriamos šildymo sezonui nuo spalio 1 d. iki kovo 31 d. įskaitytinai.</w:t>
                  </w:r>
                </w:p>
              </w:sdtContent>
            </w:sdt>
            <w:sdt>
              <w:sdtPr>
                <w:alias w:val="38 p."/>
                <w:tag w:val="part_0a139cd4058d4ea681562af11125c6a2"/>
                <w:lock w:val="sdtLocked"/>
                <w:richText/>
              </w:sdtPr>
              <w:sdtContent>
                <w:p>
                  <w:pPr>
                    <w:widowControl w:val="0"/>
                    <w:suppressAutoHyphens/>
                    <w:ind w:firstLine="720"/>
                    <w:jc w:val="both"/>
                    <w:rPr>
                      <w:bCs/>
                      <w:szCs w:val="24"/>
                      <w:lang w:eastAsia="lt-LT"/>
                    </w:rPr>
                  </w:pPr>
                  <w:sdt>
                    <w:sdtPr>
                      <w:alias w:val="Numeris"/>
                      <w:tag w:val="nr_0a139cd4058d4ea681562af11125c6a2"/>
                      <w:lock w:val="sdtLocked"/>
                      <w:richText/>
                    </w:sdtPr>
                    <w:sdtContent>
                      <w:r>
                        <w:rPr>
                          <w:szCs w:val="24"/>
                          <w:lang w:eastAsia="lt-LT"/>
                        </w:rPr>
                        <w:t>38</w:t>
                      </w:r>
                    </w:sdtContent>
                  </w:sdt>
                  <w:r>
                    <w:rPr>
                      <w:szCs w:val="24"/>
                      <w:lang w:eastAsia="lt-LT"/>
                    </w:rPr>
                    <w:t>. Pažymos apie nepasiturinčių gyventojų pajamas kompensacijoms apskaičiuoti išduodamos visam šildymo sezonui, jei asmenys atitinka 17 punkte nurodytas sąlygas.</w:t>
                  </w:r>
                </w:p>
              </w:sdtContent>
            </w:sdt>
            <w:sdt>
              <w:sdtPr>
                <w:alias w:val="39 p."/>
                <w:tag w:val="part_25ceee5d831d47f59e3edd9a2682799d"/>
                <w:lock w:val="sdtLocked"/>
                <w:richText/>
              </w:sdtPr>
              <w:sdtContent>
                <w:p>
                  <w:pPr>
                    <w:widowControl w:val="0"/>
                    <w:suppressAutoHyphens/>
                    <w:ind w:firstLine="720"/>
                    <w:jc w:val="both"/>
                    <w:rPr>
                      <w:rFonts w:eastAsia="SimSun" w:cs="Mangal"/>
                      <w:kern w:val="2"/>
                      <w:szCs w:val="24"/>
                      <w:lang w:eastAsia="zh-CN" w:bidi="hi-IN"/>
                    </w:rPr>
                  </w:pPr>
                  <w:sdt>
                    <w:sdtPr>
                      <w:alias w:val="Numeris"/>
                      <w:tag w:val="nr_25ceee5d831d47f59e3edd9a2682799d"/>
                      <w:lock w:val="sdtLocked"/>
                      <w:richText/>
                    </w:sdtPr>
                    <w:sdtContent>
                      <w:r>
                        <w:rPr>
                          <w:szCs w:val="24"/>
                          <w:lang w:eastAsia="ar-SA"/>
                        </w:rPr>
                        <w:t>39</w:t>
                      </w:r>
                    </w:sdtContent>
                  </w:sdt>
                  <w:r>
                    <w:rPr>
                      <w:szCs w:val="24"/>
                      <w:lang w:eastAsia="ar-SA"/>
                    </w:rPr>
                    <w:t xml:space="preserve">. </w:t>
                  </w:r>
                  <w:r>
                    <w:rPr>
                      <w:rFonts w:eastAsia="SimSun" w:cs="Mangal"/>
                      <w:kern w:val="2"/>
                      <w:szCs w:val="24"/>
                      <w:lang w:eastAsia="zh-CN" w:bidi="hi-IN"/>
                    </w:rPr>
                    <w:t>Kompensacijas, pagal Įstatymo 11 straipsnio 1 dalies 1, 2 punktus, bendrai gyvenantiems asmenims arba vieniems gyvenantiems asmenims skaičiuoja šilumos energiją ir geriamąjį vandenį tiekiančios įmonės, vadovaudamosi Lietuvos Respublikos socialinės apsaugos ir darbo ministro įsakymu patvirtintomis šildymo išlaidų, išlaidų geriamam vandeniui bei nuotekoms ir išlaidų karštam vandeniui kompensacijų skaičiavimo formomis, ir pateikia skyriui duomenis apie paskaičiuotų kompensacijų sumas kiekvieną mėnesį iki 10 d.</w:t>
                  </w:r>
                </w:p>
              </w:sdtContent>
            </w:sdt>
            <w:sdt>
              <w:sdtPr>
                <w:alias w:val="40 p."/>
                <w:tag w:val="part_1c5ff44f579b4284aac9ddc18bc9b3fe"/>
                <w:lock w:val="sdtLocked"/>
                <w:richText/>
              </w:sdtPr>
              <w:sdtContent>
                <w:p>
                  <w:pPr>
                    <w:widowControl w:val="0"/>
                    <w:suppressAutoHyphens/>
                    <w:ind w:firstLine="720"/>
                    <w:jc w:val="both"/>
                    <w:rPr>
                      <w:rFonts w:eastAsia="SimSun" w:cs="Mangal"/>
                      <w:kern w:val="2"/>
                      <w:szCs w:val="24"/>
                      <w:lang w:eastAsia="zh-CN" w:bidi="hi-IN"/>
                    </w:rPr>
                  </w:pPr>
                  <w:sdt>
                    <w:sdtPr>
                      <w:alias w:val="Numeris"/>
                      <w:tag w:val="nr_1c5ff44f579b4284aac9ddc18bc9b3fe"/>
                      <w:lock w:val="sdtLocked"/>
                      <w:richText/>
                    </w:sdtPr>
                    <w:sdtContent>
                      <w:r>
                        <w:rPr>
                          <w:rFonts w:eastAsia="SimSun" w:cs="Mangal"/>
                          <w:kern w:val="2"/>
                          <w:szCs w:val="24"/>
                          <w:lang w:eastAsia="zh-CN" w:bidi="hi-IN"/>
                        </w:rPr>
                        <w:t>40</w:t>
                      </w:r>
                    </w:sdtContent>
                  </w:sdt>
                  <w:r>
                    <w:rPr>
                      <w:rFonts w:eastAsia="SimSun" w:cs="Mangal"/>
                      <w:kern w:val="2"/>
                      <w:szCs w:val="24"/>
                      <w:lang w:eastAsia="zh-CN" w:bidi="hi-IN"/>
                    </w:rPr>
                    <w:t>. Skyriaus atsakingas specialistas formuoja klaidų testavimo protokolus, patikrintus duomenis importuoja į IS „Parama“. Testavimo metu nustačius klaidas, patikrina, ar kompensacijos apskaičiuotos tiems asmenims, kuriems buvo suteikta teisė, ar skaičiavimai atlikti pagal tas pajamas ir tam laikotarpiui, kurios buvo pateiktos skaičiuojančiai organizacijai, ir atsižvelgdamas į patikrinimo rezultatus suveda duomenis apie kompensacijų dydžius į IS „Parama“, suderina gautų paraiškų iš organizacijų bendras sumas su bendromis sumomis, gautomis iš Paramos.</w:t>
                  </w:r>
                </w:p>
              </w:sdtContent>
            </w:sdt>
            <w:sdt>
              <w:sdtPr>
                <w:alias w:val="41 p."/>
                <w:tag w:val="part_f2c29574a3a44150b0d9fb4cbc82253c"/>
                <w:lock w:val="sdtLocked"/>
                <w:richText/>
              </w:sdtPr>
              <w:sdtContent>
                <w:p>
                  <w:pPr>
                    <w:widowControl w:val="0"/>
                    <w:suppressAutoHyphens/>
                    <w:ind w:firstLine="720"/>
                    <w:jc w:val="both"/>
                    <w:rPr>
                      <w:rFonts w:eastAsia="SimSun" w:cs="Mangal"/>
                      <w:kern w:val="2"/>
                      <w:szCs w:val="24"/>
                      <w:lang w:eastAsia="zh-CN" w:bidi="hi-IN"/>
                    </w:rPr>
                  </w:pPr>
                  <w:sdt>
                    <w:sdtPr>
                      <w:alias w:val="Numeris"/>
                      <w:tag w:val="nr_f2c29574a3a44150b0d9fb4cbc82253c"/>
                      <w:lock w:val="sdtLocked"/>
                      <w:richText/>
                    </w:sdtPr>
                    <w:sdtContent>
                      <w:r>
                        <w:rPr>
                          <w:rFonts w:eastAsia="SimSun" w:cs="Mangal"/>
                          <w:kern w:val="2"/>
                          <w:szCs w:val="24"/>
                          <w:lang w:eastAsia="zh-CN" w:bidi="hi-IN"/>
                        </w:rPr>
                        <w:t>41</w:t>
                      </w:r>
                    </w:sdtContent>
                  </w:sdt>
                  <w:r>
                    <w:rPr>
                      <w:rFonts w:eastAsia="SimSun" w:cs="Mangal"/>
                      <w:kern w:val="2"/>
                      <w:szCs w:val="24"/>
                      <w:lang w:eastAsia="zh-CN" w:bidi="hi-IN"/>
                    </w:rPr>
                    <w:t>. Skyriaus atsakingas specialistas patikrintas paraiškas perduoda Buhalterinės apskaitos skyriui apmokėti ir informuoja Buhalterinės apskaitos skyrių bei paslaugas teikiančias įmones apie atlikto duomenų patikrinimo rezultatus:</w:t>
                  </w:r>
                </w:p>
                <w:sdt>
                  <w:sdtPr>
                    <w:alias w:val="41.1 pp."/>
                    <w:tag w:val="part_24b05f1146ce4508a1d39535074751b3"/>
                    <w:lock w:val="sdtLocked"/>
                    <w:richText/>
                  </w:sdtPr>
                  <w:sdtContent>
                    <w:p>
                      <w:pPr>
                        <w:widowControl w:val="0"/>
                        <w:suppressAutoHyphens/>
                        <w:ind w:firstLine="720"/>
                        <w:jc w:val="both"/>
                        <w:rPr>
                          <w:rFonts w:eastAsia="SimSun" w:cs="Mangal"/>
                          <w:kern w:val="2"/>
                          <w:szCs w:val="24"/>
                          <w:lang w:eastAsia="zh-CN" w:bidi="hi-IN"/>
                        </w:rPr>
                      </w:pPr>
                      <w:sdt>
                        <w:sdtPr>
                          <w:alias w:val="Numeris"/>
                          <w:tag w:val="nr_24b05f1146ce4508a1d39535074751b3"/>
                          <w:lock w:val="sdtLocked"/>
                          <w:richText/>
                        </w:sdtPr>
                        <w:sdtContent>
                          <w:r>
                            <w:rPr>
                              <w:rFonts w:eastAsia="SimSun" w:cs="Mangal"/>
                              <w:kern w:val="2"/>
                              <w:szCs w:val="24"/>
                              <w:lang w:eastAsia="zh-CN" w:bidi="hi-IN"/>
                            </w:rPr>
                            <w:t>41.1</w:t>
                          </w:r>
                        </w:sdtContent>
                      </w:sdt>
                      <w:r>
                        <w:rPr>
                          <w:rFonts w:eastAsia="SimSun" w:cs="Mangal"/>
                          <w:kern w:val="2"/>
                          <w:szCs w:val="24"/>
                          <w:lang w:eastAsia="zh-CN" w:bidi="hi-IN"/>
                        </w:rPr>
                        <w:t xml:space="preserve">. skirtas kompensuojamų lėšų sumas Buhalterinės apskaitos skyrius  kiekvieną mėnesį perveda į šilumos energiją ir vandenį teikiančių įmonių atsiskaitomąsias sąskaitas bankuose, pagal jų pateiktas ir skyriaus patikrintas paraiškas;</w:t>
                      </w:r>
                    </w:p>
                  </w:sdtContent>
                </w:sdt>
                <w:sdt>
                  <w:sdtPr>
                    <w:alias w:val="41.2 pp."/>
                    <w:tag w:val="part_8aaa1174a74f4602930a2dca9ee9e52f"/>
                    <w:lock w:val="sdtLocked"/>
                    <w:richText/>
                  </w:sdtPr>
                  <w:sdtContent>
                    <w:p>
                      <w:pPr>
                        <w:widowControl w:val="0"/>
                        <w:suppressAutoHyphens/>
                        <w:ind w:firstLine="720"/>
                        <w:jc w:val="both"/>
                        <w:rPr>
                          <w:rFonts w:eastAsia="SimSun" w:cs="Mangal"/>
                          <w:kern w:val="2"/>
                          <w:szCs w:val="24"/>
                          <w:lang w:eastAsia="zh-CN" w:bidi="hi-IN"/>
                        </w:rPr>
                      </w:pPr>
                      <w:sdt>
                        <w:sdtPr>
                          <w:alias w:val="Numeris"/>
                          <w:tag w:val="nr_8aaa1174a74f4602930a2dca9ee9e52f"/>
                          <w:lock w:val="sdtLocked"/>
                          <w:richText/>
                        </w:sdtPr>
                        <w:sdtContent>
                          <w:r>
                            <w:rPr>
                              <w:rFonts w:eastAsia="SimSun" w:cs="Mangal"/>
                              <w:kern w:val="2"/>
                              <w:szCs w:val="24"/>
                              <w:lang w:eastAsia="zh-CN" w:bidi="hi-IN"/>
                            </w:rPr>
                            <w:t>41.2</w:t>
                          </w:r>
                        </w:sdtContent>
                      </w:sdt>
                      <w:r>
                        <w:rPr>
                          <w:rFonts w:eastAsia="SimSun" w:cs="Mangal"/>
                          <w:kern w:val="2"/>
                          <w:szCs w:val="24"/>
                          <w:lang w:eastAsia="zh-CN" w:bidi="hi-IN"/>
                        </w:rPr>
                        <w:t>. piniginė socialinė parama pervedama į asmenines pašalpų gavėjų sąskaitas bankuose arba išmokama pašto skyriuose pagal Skyriaus sudarytus ir pateiktus žiniaraščius kiekvieno mėnesio 10–25 dienomis.</w:t>
                      </w:r>
                    </w:p>
                  </w:sdtContent>
                </w:sdt>
              </w:sdtContent>
            </w:sdt>
            <w:sdt>
              <w:sdtPr>
                <w:alias w:val="42 p."/>
                <w:tag w:val="part_a01b432ea5984501a8cf80944acb7ef2"/>
                <w:lock w:val="sdtLocked"/>
                <w:richText/>
              </w:sdtPr>
              <w:sdtContent>
                <w:p>
                  <w:pPr>
                    <w:widowControl w:val="0"/>
                    <w:suppressAutoHyphens/>
                    <w:ind w:firstLine="720"/>
                    <w:jc w:val="both"/>
                    <w:rPr>
                      <w:rFonts w:eastAsia="SimSun" w:cs="Mangal"/>
                      <w:kern w:val="2"/>
                      <w:szCs w:val="24"/>
                      <w:lang w:eastAsia="zh-CN" w:bidi="hi-IN"/>
                    </w:rPr>
                  </w:pPr>
                  <w:sdt>
                    <w:sdtPr>
                      <w:alias w:val="Numeris"/>
                      <w:tag w:val="nr_a01b432ea5984501a8cf80944acb7ef2"/>
                      <w:lock w:val="sdtLocked"/>
                      <w:richText/>
                    </w:sdtPr>
                    <w:sdtContent>
                      <w:r>
                        <w:rPr>
                          <w:rFonts w:eastAsia="SimSun" w:cs="Mangal"/>
                          <w:kern w:val="2"/>
                          <w:szCs w:val="24"/>
                          <w:lang w:eastAsia="zh-CN" w:bidi="hi-IN"/>
                        </w:rPr>
                        <w:t>42</w:t>
                      </w:r>
                    </w:sdtContent>
                  </w:sdt>
                  <w:r>
                    <w:rPr>
                      <w:rFonts w:eastAsia="SimSun" w:cs="Mangal"/>
                      <w:kern w:val="2"/>
                      <w:szCs w:val="24"/>
                      <w:lang w:eastAsia="zh-CN" w:bidi="hi-IN"/>
                    </w:rPr>
                    <w:t xml:space="preserve">. Skyrius, socialinėms  pašalpoms  ir kompensacijoms už šildymą kitu kuru  išmokėti pašto skyriuose, žiniaraščius  parengia iki kiekvieno mėnesio 6 dienos.</w:t>
                  </w:r>
                </w:p>
              </w:sdtContent>
            </w:sdt>
            <w:sdt>
              <w:sdtPr>
                <w:alias w:val="43 p."/>
                <w:tag w:val="part_b9d9392da3884fe6b58cee603ae7ba6e"/>
                <w:lock w:val="sdtLocked"/>
                <w:richText/>
              </w:sdtPr>
              <w:sdtContent>
                <w:p>
                  <w:pPr>
                    <w:widowControl w:val="0"/>
                    <w:suppressAutoHyphens/>
                    <w:ind w:firstLine="720"/>
                    <w:jc w:val="both"/>
                    <w:rPr>
                      <w:rFonts w:eastAsia="SimSun" w:cs="Mangal"/>
                      <w:kern w:val="2"/>
                      <w:szCs w:val="24"/>
                      <w:lang w:eastAsia="zh-CN" w:bidi="hi-IN"/>
                    </w:rPr>
                  </w:pPr>
                  <w:sdt>
                    <w:sdtPr>
                      <w:alias w:val="Numeris"/>
                      <w:tag w:val="nr_b9d9392da3884fe6b58cee603ae7ba6e"/>
                      <w:lock w:val="sdtLocked"/>
                      <w:richText/>
                    </w:sdtPr>
                    <w:sdtContent>
                      <w:r>
                        <w:rPr>
                          <w:rFonts w:eastAsia="SimSun" w:cs="Mangal"/>
                          <w:kern w:val="2"/>
                          <w:szCs w:val="24"/>
                          <w:lang w:eastAsia="zh-CN" w:bidi="hi-IN"/>
                        </w:rPr>
                        <w:t>43</w:t>
                      </w:r>
                    </w:sdtContent>
                  </w:sdt>
                  <w:r>
                    <w:rPr>
                      <w:rFonts w:eastAsia="SimSun" w:cs="Mangal"/>
                      <w:kern w:val="2"/>
                      <w:szCs w:val="24"/>
                      <w:lang w:eastAsia="zh-CN" w:bidi="hi-IN"/>
                    </w:rPr>
                    <w:t>. Socialinė pašalpa išmokama už kiekvieną praėjusį mėnesį.</w:t>
                  </w:r>
                </w:p>
              </w:sdtContent>
            </w:sdt>
            <w:sdt>
              <w:sdtPr>
                <w:alias w:val="44 p."/>
                <w:tag w:val="part_6e86ba75350f4d91aac65c92ea85d17d"/>
                <w:lock w:val="sdtLocked"/>
                <w:richText/>
              </w:sdtPr>
              <w:sdtContent>
                <w:p>
                  <w:pPr>
                    <w:widowControl w:val="0"/>
                    <w:suppressAutoHyphens/>
                    <w:ind w:firstLine="720"/>
                    <w:jc w:val="both"/>
                    <w:rPr>
                      <w:rFonts w:eastAsia="SimSun" w:cs="Mangal"/>
                      <w:kern w:val="2"/>
                      <w:szCs w:val="24"/>
                      <w:lang w:eastAsia="zh-CN" w:bidi="hi-IN"/>
                    </w:rPr>
                  </w:pPr>
                  <w:sdt>
                    <w:sdtPr>
                      <w:alias w:val="Numeris"/>
                      <w:tag w:val="nr_6e86ba75350f4d91aac65c92ea85d17d"/>
                      <w:lock w:val="sdtLocked"/>
                      <w:richText/>
                    </w:sdtPr>
                    <w:sdtContent>
                      <w:r>
                        <w:rPr>
                          <w:rFonts w:eastAsia="SimSun" w:cs="Mangal"/>
                          <w:kern w:val="2"/>
                          <w:szCs w:val="24"/>
                          <w:lang w:eastAsia="zh-CN" w:bidi="hi-IN"/>
                        </w:rPr>
                        <w:t>44</w:t>
                      </w:r>
                    </w:sdtContent>
                  </w:sdt>
                  <w:r>
                    <w:rPr>
                      <w:rFonts w:eastAsia="SimSun" w:cs="Mangal"/>
                      <w:kern w:val="2"/>
                      <w:szCs w:val="24"/>
                      <w:lang w:eastAsia="zh-CN" w:bidi="hi-IN"/>
                    </w:rPr>
                    <w:t>. Socialinė pašalpa teikiama:</w:t>
                  </w:r>
                </w:p>
                <w:sdt>
                  <w:sdtPr>
                    <w:alias w:val="44.1 pp."/>
                    <w:tag w:val="part_1b6599c8e3124eaa804e2c40686a9637"/>
                    <w:lock w:val="sdtLocked"/>
                    <w:richText/>
                  </w:sdtPr>
                  <w:sdtContent>
                    <w:p>
                      <w:pPr>
                        <w:widowControl w:val="0"/>
                        <w:suppressAutoHyphens/>
                        <w:ind w:firstLine="720"/>
                        <w:jc w:val="both"/>
                        <w:rPr>
                          <w:rFonts w:eastAsia="SimSun" w:cs="Mangal"/>
                          <w:kern w:val="2"/>
                          <w:szCs w:val="24"/>
                          <w:lang w:eastAsia="zh-CN" w:bidi="hi-IN"/>
                        </w:rPr>
                      </w:pPr>
                      <w:sdt>
                        <w:sdtPr>
                          <w:alias w:val="Numeris"/>
                          <w:tag w:val="nr_1b6599c8e3124eaa804e2c40686a9637"/>
                          <w:lock w:val="sdtLocked"/>
                          <w:richText/>
                        </w:sdtPr>
                        <w:sdtContent>
                          <w:r>
                            <w:rPr>
                              <w:rFonts w:eastAsia="SimSun" w:cs="Mangal"/>
                              <w:kern w:val="2"/>
                              <w:szCs w:val="24"/>
                              <w:lang w:eastAsia="zh-CN" w:bidi="hi-IN"/>
                            </w:rPr>
                            <w:t>44.1</w:t>
                          </w:r>
                        </w:sdtContent>
                      </w:sdt>
                      <w:r>
                        <w:rPr>
                          <w:rFonts w:eastAsia="SimSun" w:cs="Mangal"/>
                          <w:kern w:val="2"/>
                          <w:szCs w:val="24"/>
                          <w:lang w:eastAsia="zh-CN" w:bidi="hi-IN"/>
                        </w:rPr>
                        <w:t>. pinigais, kurie yra pervedami į pareiškėjo sąskaitą banke arba išmokami pašto skyriuose;</w:t>
                      </w:r>
                    </w:p>
                  </w:sdtContent>
                </w:sdt>
                <w:sdt>
                  <w:sdtPr>
                    <w:alias w:val="44.2 pp."/>
                    <w:tag w:val="part_fddce7098ec4480e96be41f30acdbd13"/>
                    <w:lock w:val="sdtLocked"/>
                    <w:richText/>
                  </w:sdtPr>
                  <w:sdtContent>
                    <w:p>
                      <w:pPr>
                        <w:widowControl w:val="0"/>
                        <w:suppressAutoHyphens/>
                        <w:ind w:firstLine="720"/>
                        <w:jc w:val="both"/>
                        <w:rPr>
                          <w:rFonts w:eastAsia="SimSun" w:cs="Mangal"/>
                          <w:kern w:val="2"/>
                          <w:szCs w:val="24"/>
                          <w:lang w:eastAsia="zh-CN" w:bidi="hi-IN"/>
                        </w:rPr>
                      </w:pPr>
                      <w:sdt>
                        <w:sdtPr>
                          <w:alias w:val="Numeris"/>
                          <w:tag w:val="nr_fddce7098ec4480e96be41f30acdbd13"/>
                          <w:lock w:val="sdtLocked"/>
                          <w:richText/>
                        </w:sdtPr>
                        <w:sdtContent>
                          <w:r>
                            <w:rPr>
                              <w:rFonts w:eastAsia="SimSun" w:cs="Mangal"/>
                              <w:kern w:val="2"/>
                              <w:szCs w:val="24"/>
                              <w:lang w:eastAsia="zh-CN" w:bidi="hi-IN"/>
                            </w:rPr>
                            <w:t>44.2</w:t>
                          </w:r>
                        </w:sdtContent>
                      </w:sdt>
                      <w:r>
                        <w:rPr>
                          <w:rFonts w:eastAsia="SimSun" w:cs="Mangal"/>
                          <w:kern w:val="2"/>
                          <w:szCs w:val="24"/>
                          <w:lang w:eastAsia="zh-CN" w:bidi="hi-IN"/>
                        </w:rPr>
                        <w:t>. pinigais ir (ar) nepinigine forma teikiamą socialinę pašalpą derinant su socialinėmis paslaugomis (socialinės priežiūros) socialinę riziką patyrusiems bendrai gyvenantiems ar vieniems gyventiems asmenims:</w:t>
                      </w:r>
                    </w:p>
                    <w:sdt>
                      <w:sdtPr>
                        <w:alias w:val="44.2.1 pp."/>
                        <w:tag w:val="part_73dce4b6327441b1978c20629df74c24"/>
                        <w:lock w:val="sdtLocked"/>
                        <w:richText/>
                      </w:sdtPr>
                      <w:sdtContent>
                        <w:p>
                          <w:pPr>
                            <w:widowControl w:val="0"/>
                            <w:suppressAutoHyphens/>
                            <w:ind w:firstLine="720"/>
                            <w:jc w:val="both"/>
                            <w:rPr>
                              <w:rFonts w:eastAsia="SimSun" w:cs="Mangal"/>
                              <w:bCs/>
                              <w:kern w:val="2"/>
                              <w:szCs w:val="24"/>
                              <w:lang w:eastAsia="zh-CN" w:bidi="hi-IN"/>
                            </w:rPr>
                          </w:pPr>
                          <w:sdt>
                            <w:sdtPr>
                              <w:alias w:val="Numeris"/>
                              <w:tag w:val="nr_73dce4b6327441b1978c20629df74c24"/>
                              <w:lock w:val="sdtLocked"/>
                              <w:richText/>
                            </w:sdtPr>
                            <w:sdtContent>
                              <w:r>
                                <w:rPr>
                                  <w:rFonts w:eastAsia="SimSun" w:cs="Mangal"/>
                                  <w:kern w:val="2"/>
                                  <w:szCs w:val="24"/>
                                  <w:lang w:eastAsia="zh-CN" w:bidi="hi-IN"/>
                                </w:rPr>
                                <w:t>44.2.1</w:t>
                              </w:r>
                            </w:sdtContent>
                          </w:sdt>
                          <w:r>
                            <w:rPr>
                              <w:rFonts w:eastAsia="SimSun" w:cs="Mangal"/>
                              <w:kern w:val="2"/>
                              <w:szCs w:val="24"/>
                              <w:lang w:eastAsia="zh-CN" w:bidi="hi-IN"/>
                            </w:rPr>
                            <w:t xml:space="preserve">. Socialinių paslaugų centro socialinis darbuotojas darbui su šeimomis </w:t>
                          </w:r>
                          <w:r>
                            <w:rPr>
                              <w:rFonts w:eastAsia="SimSun" w:cs="Mangal"/>
                              <w:bCs/>
                              <w:kern w:val="2"/>
                              <w:szCs w:val="24"/>
                              <w:lang w:eastAsia="zh-CN" w:bidi="hi-IN"/>
                            </w:rPr>
                            <w:t xml:space="preserve">(toliau </w:t>
                          </w:r>
                          <w:r>
                            <w:rPr>
                              <w:rFonts w:eastAsia="SimSun" w:cs="Mangal"/>
                              <w:kern w:val="2"/>
                              <w:szCs w:val="24"/>
                              <w:lang w:eastAsia="zh-CN" w:bidi="hi-IN"/>
                            </w:rPr>
                            <w:t xml:space="preserve">– </w:t>
                          </w:r>
                          <w:r>
                            <w:rPr>
                              <w:rFonts w:eastAsia="SimSun" w:cs="Mangal"/>
                              <w:bCs/>
                              <w:kern w:val="2"/>
                              <w:szCs w:val="24"/>
                              <w:lang w:eastAsia="zh-CN" w:bidi="hi-IN"/>
                            </w:rPr>
                            <w:t>socialinis darbuotojas) teikia skyriui prašymą skirti piniginę socialinę paramą nepinigine forma, šeimai, patyrusiai riziką, kuriai teikiamos socialinės priežiūros paslaugos;</w:t>
                          </w:r>
                        </w:p>
                      </w:sdtContent>
                    </w:sdt>
                    <w:sdt>
                      <w:sdtPr>
                        <w:alias w:val="44.2.2 pp."/>
                        <w:tag w:val="part_c6db9b7b7efd4c93aabae37dc6afb3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c6db9b7b7efd4c93aabae37dc6afb319"/>
                              <w:lock w:val="sdtLocked"/>
                              <w:richText/>
                            </w:sdtPr>
                            <w:sdtContent>
                              <w:r>
                                <w:rPr>
                                  <w:rFonts w:eastAsia="SimSun" w:cs="Mangal"/>
                                  <w:bCs/>
                                  <w:kern w:val="2"/>
                                  <w:szCs w:val="24"/>
                                  <w:lang w:eastAsia="zh-CN" w:bidi="hi-IN"/>
                                </w:rPr>
                                <w:t>44.2.2</w:t>
                              </w:r>
                            </w:sdtContent>
                          </w:sdt>
                          <w:r>
                            <w:rPr>
                              <w:rFonts w:eastAsia="SimSun" w:cs="Mangal"/>
                              <w:bCs/>
                              <w:kern w:val="2"/>
                              <w:szCs w:val="24"/>
                              <w:lang w:eastAsia="zh-CN" w:bidi="hi-IN"/>
                            </w:rPr>
                            <w:t xml:space="preserve">. pinigais ir (ar) nepinigine forma socialinės pašalpos teikimas įforminamas skyriaus vedėjo įsakymu; </w:t>
                          </w:r>
                        </w:p>
                      </w:sdtContent>
                    </w:sdt>
                    <w:sdt>
                      <w:sdtPr>
                        <w:alias w:val="44.2.3 pp."/>
                        <w:tag w:val="part_984052e45d2149b2b030f58bc19672f7"/>
                        <w:lock w:val="sdtLocked"/>
                        <w:richText/>
                      </w:sdtPr>
                      <w:sdtContent>
                        <w:p>
                          <w:pPr>
                            <w:widowControl w:val="0"/>
                            <w:suppressAutoHyphens/>
                            <w:ind w:firstLine="720"/>
                            <w:jc w:val="both"/>
                            <w:rPr>
                              <w:rFonts w:eastAsia="SimSun" w:cs="Mangal"/>
                              <w:kern w:val="2"/>
                              <w:szCs w:val="24"/>
                              <w:lang w:eastAsia="zh-CN" w:bidi="hi-IN"/>
                            </w:rPr>
                          </w:pPr>
                          <w:sdt>
                            <w:sdtPr>
                              <w:alias w:val="Numeris"/>
                              <w:tag w:val="nr_984052e45d2149b2b030f58bc19672f7"/>
                              <w:lock w:val="sdtLocked"/>
                              <w:richText/>
                            </w:sdtPr>
                            <w:sdtContent>
                              <w:r>
                                <w:rPr>
                                  <w:rFonts w:eastAsia="SimSun" w:cs="Mangal"/>
                                  <w:kern w:val="2"/>
                                  <w:szCs w:val="24"/>
                                  <w:lang w:eastAsia="zh-CN" w:bidi="hi-IN"/>
                                </w:rPr>
                                <w:t>44.2.3</w:t>
                              </w:r>
                            </w:sdtContent>
                          </w:sdt>
                          <w:r>
                            <w:rPr>
                              <w:rFonts w:eastAsia="SimSun" w:cs="Mangal"/>
                              <w:kern w:val="2"/>
                              <w:szCs w:val="24"/>
                              <w:lang w:eastAsia="zh-CN" w:bidi="hi-IN"/>
                            </w:rPr>
                            <w:t>. socialinis darbuotojas, atsižvelgęs į šeimos, patyrusios riziką, individualius poreikius, formuoja</w:t>
                          </w:r>
                          <w:r>
                            <w:t xml:space="preserve"> </w:t>
                          </w:r>
                          <w:r>
                            <w:rPr>
                              <w:rFonts w:eastAsia="SimSun" w:cs="Mangal"/>
                              <w:kern w:val="2"/>
                              <w:szCs w:val="24"/>
                              <w:lang w:eastAsia="zh-CN" w:bidi="hi-IN"/>
                            </w:rPr>
                            <w:t>kasdienio gyvenimo įgūdžių ugdymo ir palaikymo tvarkant pinigų apskaitą, apsiperkant ir mokant mokesčius;</w:t>
                          </w:r>
                        </w:p>
                      </w:sdtContent>
                    </w:sdt>
                    <w:sdt>
                      <w:sdtPr>
                        <w:alias w:val="44.2.4 pp."/>
                        <w:tag w:val="part_a8bd7e30985943b1b980515a365829d8"/>
                        <w:lock w:val="sdtLocked"/>
                        <w:richText/>
                      </w:sdtPr>
                      <w:sdtContent>
                        <w:p>
                          <w:pPr>
                            <w:widowControl w:val="0"/>
                            <w:suppressAutoHyphens/>
                            <w:ind w:firstLine="720"/>
                            <w:jc w:val="both"/>
                            <w:rPr>
                              <w:rFonts w:eastAsia="SimSun" w:cs="Mangal"/>
                              <w:kern w:val="2"/>
                              <w:szCs w:val="24"/>
                              <w:lang w:eastAsia="zh-CN" w:bidi="hi-IN"/>
                            </w:rPr>
                          </w:pPr>
                          <w:sdt>
                            <w:sdtPr>
                              <w:alias w:val="Numeris"/>
                              <w:tag w:val="nr_a8bd7e30985943b1b980515a365829d8"/>
                              <w:lock w:val="sdtLocked"/>
                              <w:richText/>
                            </w:sdtPr>
                            <w:sdtContent>
                              <w:r>
                                <w:rPr>
                                  <w:rFonts w:eastAsia="SimSun" w:cs="Mangal"/>
                                  <w:kern w:val="2"/>
                                  <w:szCs w:val="24"/>
                                  <w:lang w:eastAsia="zh-CN" w:bidi="hi-IN"/>
                                </w:rPr>
                                <w:t>44.2.4</w:t>
                              </w:r>
                            </w:sdtContent>
                          </w:sdt>
                          <w:r>
                            <w:rPr>
                              <w:rFonts w:eastAsia="SimSun" w:cs="Mangal"/>
                              <w:kern w:val="2"/>
                              <w:szCs w:val="24"/>
                              <w:lang w:eastAsia="zh-CN" w:bidi="hi-IN"/>
                            </w:rPr>
                            <w:t xml:space="preserve">. socialinis darbuotojas siekia, kad socialinę riziką patyrusios šeimos valstybės paramą naudotų šeimos interesams tenkinti. </w:t>
                          </w:r>
                        </w:p>
                      </w:sdtContent>
                    </w:sdt>
                  </w:sdtContent>
                </w:sdt>
              </w:sdtContent>
            </w:sdt>
            <w:sdt>
              <w:sdtPr>
                <w:alias w:val="45 p."/>
                <w:tag w:val="part_124e736c820f4c10a6696755dc198e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4e736c820f4c10a6696755dc198e19"/>
                      <w:lock w:val="sdtLocked"/>
                      <w:richText/>
                    </w:sdtPr>
                    <w:sdtContent>
                      <w:r>
                        <w:rPr>
                          <w:rFonts w:eastAsia="SimSun" w:cs="Mangal"/>
                          <w:kern w:val="2"/>
                          <w:szCs w:val="24"/>
                          <w:lang w:eastAsia="zh-CN" w:bidi="hi-IN"/>
                        </w:rPr>
                        <w:t>45</w:t>
                      </w:r>
                    </w:sdtContent>
                  </w:sdt>
                  <w:r>
                    <w:rPr>
                      <w:rFonts w:eastAsia="SimSun" w:cs="Mangal"/>
                      <w:kern w:val="2"/>
                      <w:szCs w:val="24"/>
                      <w:lang w:eastAsia="zh-CN" w:bidi="hi-IN"/>
                    </w:rPr>
                    <w:t>. Kompensacijos gali būti teikiamos:</w:t>
                  </w:r>
                </w:p>
                <w:sdt>
                  <w:sdtPr>
                    <w:alias w:val="45.1 pp."/>
                    <w:tag w:val="part_544953cc8f1c402e85674c113327b6c1"/>
                    <w:lock w:val="sdtLocked"/>
                    <w:richText/>
                  </w:sdtPr>
                  <w:sdtContent>
                    <w:p>
                      <w:pPr>
                        <w:widowControl w:val="0"/>
                        <w:suppressAutoHyphens/>
                        <w:ind w:firstLine="720"/>
                        <w:jc w:val="both"/>
                        <w:rPr>
                          <w:rFonts w:eastAsia="SimSun" w:cs="Mangal"/>
                          <w:kern w:val="2"/>
                          <w:szCs w:val="24"/>
                          <w:lang w:eastAsia="zh-CN" w:bidi="hi-IN"/>
                        </w:rPr>
                      </w:pPr>
                      <w:sdt>
                        <w:sdtPr>
                          <w:alias w:val="Numeris"/>
                          <w:tag w:val="nr_544953cc8f1c402e85674c113327b6c1"/>
                          <w:lock w:val="sdtLocked"/>
                          <w:richText/>
                        </w:sdtPr>
                        <w:sdtContent>
                          <w:r>
                            <w:rPr>
                              <w:rFonts w:eastAsia="SimSun" w:cs="Mangal"/>
                              <w:kern w:val="2"/>
                              <w:szCs w:val="24"/>
                              <w:lang w:eastAsia="zh-CN" w:bidi="hi-IN"/>
                            </w:rPr>
                            <w:t>45.1</w:t>
                          </w:r>
                        </w:sdtContent>
                      </w:sdt>
                      <w:r>
                        <w:rPr>
                          <w:rFonts w:eastAsia="SimSun" w:cs="Mangal"/>
                          <w:kern w:val="2"/>
                          <w:szCs w:val="24"/>
                          <w:lang w:eastAsia="zh-CN" w:bidi="hi-IN"/>
                        </w:rPr>
                        <w:t>. pinigais;</w:t>
                      </w:r>
                    </w:p>
                  </w:sdtContent>
                </w:sdt>
                <w:sdt>
                  <w:sdtPr>
                    <w:alias w:val="45.2 pp."/>
                    <w:tag w:val="part_bc38bea27ee949f58f7b69bcbd1b2159"/>
                    <w:lock w:val="sdtLocked"/>
                    <w:richText/>
                  </w:sdtPr>
                  <w:sdtContent>
                    <w:p>
                      <w:pPr>
                        <w:widowControl w:val="0"/>
                        <w:suppressAutoHyphens/>
                        <w:ind w:firstLine="720"/>
                        <w:jc w:val="both"/>
                        <w:rPr>
                          <w:rFonts w:eastAsia="SimSun" w:cs="Mangal"/>
                          <w:kern w:val="2"/>
                          <w:szCs w:val="24"/>
                          <w:lang w:eastAsia="zh-CN" w:bidi="hi-IN"/>
                        </w:rPr>
                      </w:pPr>
                      <w:sdt>
                        <w:sdtPr>
                          <w:alias w:val="Numeris"/>
                          <w:tag w:val="nr_bc38bea27ee949f58f7b69bcbd1b2159"/>
                          <w:lock w:val="sdtLocked"/>
                          <w:richText/>
                        </w:sdtPr>
                        <w:sdtContent>
                          <w:r>
                            <w:rPr>
                              <w:rFonts w:eastAsia="SimSun" w:cs="Mangal"/>
                              <w:kern w:val="2"/>
                              <w:szCs w:val="24"/>
                              <w:lang w:eastAsia="zh-CN" w:bidi="hi-IN"/>
                            </w:rPr>
                            <w:t>45.2</w:t>
                          </w:r>
                        </w:sdtContent>
                      </w:sdt>
                      <w:r>
                        <w:rPr>
                          <w:rFonts w:eastAsia="SimSun" w:cs="Mangal"/>
                          <w:kern w:val="2"/>
                          <w:szCs w:val="24"/>
                          <w:lang w:eastAsia="zh-CN" w:bidi="hi-IN"/>
                        </w:rPr>
                        <w:t>. apskaičiuotų kompensacijų sumą pervedant į energiją, kurą, geriamąjį ir karštą vandenį tiekiančių įmonių ar fizinių asmenų atsiskaitomąsias sąskaitas bankuose.</w:t>
                      </w:r>
                    </w:p>
                  </w:sdtContent>
                </w:sdt>
              </w:sdtContent>
            </w:sdt>
            <w:sdt>
              <w:sdtPr>
                <w:alias w:val="46 p."/>
                <w:tag w:val="part_1185765f79034397aa218b910a4c2fca"/>
                <w:lock w:val="sdtLocked"/>
                <w:richText/>
              </w:sdtPr>
              <w:sdtContent>
                <w:p>
                  <w:pPr>
                    <w:widowControl w:val="0"/>
                    <w:suppressAutoHyphens/>
                    <w:ind w:firstLine="720"/>
                    <w:jc w:val="both"/>
                    <w:rPr>
                      <w:rFonts w:eastAsia="SimSun" w:cs="Mangal"/>
                      <w:bCs/>
                      <w:kern w:val="2"/>
                      <w:szCs w:val="24"/>
                      <w:lang w:eastAsia="zh-CN" w:bidi="hi-IN"/>
                    </w:rPr>
                  </w:pPr>
                  <w:sdt>
                    <w:sdtPr>
                      <w:alias w:val="Numeris"/>
                      <w:tag w:val="nr_1185765f79034397aa218b910a4c2fca"/>
                      <w:lock w:val="sdtLocked"/>
                      <w:richText/>
                    </w:sdtPr>
                    <w:sdtContent>
                      <w:r>
                        <w:rPr>
                          <w:rFonts w:eastAsia="SimSun" w:cs="Mangal"/>
                          <w:kern w:val="2"/>
                          <w:szCs w:val="24"/>
                          <w:lang w:eastAsia="zh-CN" w:bidi="hi-IN"/>
                        </w:rPr>
                        <w:t>46</w:t>
                      </w:r>
                    </w:sdtContent>
                  </w:sdt>
                  <w:r>
                    <w:rPr>
                      <w:rFonts w:eastAsia="SimSun" w:cs="Mangal"/>
                      <w:kern w:val="2"/>
                      <w:szCs w:val="24"/>
                      <w:lang w:eastAsia="zh-CN" w:bidi="hi-IN"/>
                    </w:rPr>
                    <w:t xml:space="preserve">. </w:t>
                  </w:r>
                  <w:r>
                    <w:rPr>
                      <w:rFonts w:eastAsia="SimSun" w:cs="Mangal"/>
                      <w:bCs/>
                      <w:kern w:val="2"/>
                      <w:szCs w:val="24"/>
                      <w:lang w:eastAsia="zh-CN" w:bidi="hi-IN"/>
                    </w:rPr>
                    <w:t xml:space="preserve">Vienas iš dokumentų teisei į piniginę socialinę paramą nustatyti yra Buities ir gyvenimo sąlygų patikrinimo aktas. </w:t>
                  </w:r>
                </w:p>
              </w:sdtContent>
            </w:sdt>
            <w:sdt>
              <w:sdtPr>
                <w:alias w:val="47 p."/>
                <w:tag w:val="part_74ad2fef650a480aaf1d0eb2311adb15"/>
                <w:lock w:val="sdtLocked"/>
                <w:richText/>
              </w:sdtPr>
              <w:sdtContent>
                <w:p>
                  <w:pPr>
                    <w:widowControl w:val="0"/>
                    <w:suppressAutoHyphens/>
                    <w:ind w:firstLine="720"/>
                    <w:jc w:val="both"/>
                    <w:rPr>
                      <w:rFonts w:eastAsia="SimSun" w:cs="Mangal"/>
                      <w:b/>
                      <w:bCs/>
                      <w:kern w:val="2"/>
                      <w:szCs w:val="24"/>
                      <w:lang w:eastAsia="zh-CN" w:bidi="hi-IN"/>
                    </w:rPr>
                  </w:pPr>
                  <w:sdt>
                    <w:sdtPr>
                      <w:alias w:val="Numeris"/>
                      <w:tag w:val="nr_74ad2fef650a480aaf1d0eb2311adb15"/>
                      <w:lock w:val="sdtLocked"/>
                      <w:richText/>
                    </w:sdtPr>
                    <w:sdtContent>
                      <w:r>
                        <w:rPr>
                          <w:rFonts w:eastAsia="SimSun" w:cs="Mangal"/>
                          <w:bCs/>
                          <w:kern w:val="2"/>
                          <w:szCs w:val="24"/>
                          <w:lang w:eastAsia="zh-CN" w:bidi="hi-IN"/>
                        </w:rPr>
                        <w:t>47</w:t>
                      </w:r>
                    </w:sdtContent>
                  </w:sdt>
                  <w:r>
                    <w:rPr>
                      <w:rFonts w:eastAsia="SimSun" w:cs="Mangal"/>
                      <w:bCs/>
                      <w:kern w:val="2"/>
                      <w:szCs w:val="24"/>
                      <w:lang w:eastAsia="zh-CN" w:bidi="hi-IN"/>
                    </w:rPr>
                    <w:t xml:space="preserve">. Kilus įtarimams, bendrai gyvenančių asmenų ar vieno gyvenančio asmens, kurie kreipėsi dėl socialinės pašalpos ir (ar) būsto šildymo išlaidų, išlaidų geriamajam vandeniui kompensacijų, gyvenimo sąlygos, turimas turtas ir užimtumas tikrinami ir Buities ir gyvenimo sąlygų patikrinimo aktas surašomas pateikus seniūnijai prašymą raštu. Buities ir gyvenimo sąlygų patikrinimo aktas galioja 6 mėnesius nuo piniginės socialinės paramos skyrimo mėnesio. </w:t>
                  </w:r>
                </w:p>
                <w:p>
                  <w:pPr>
                    <w:widowControl w:val="0"/>
                    <w:suppressAutoHyphens/>
                    <w:jc w:val="both"/>
                    <w:rPr>
                      <w:rFonts w:eastAsia="SimSun" w:cs="Mangal"/>
                      <w:bCs/>
                      <w:kern w:val="2"/>
                      <w:szCs w:val="24"/>
                      <w:lang w:eastAsia="zh-CN" w:bidi="hi-IN"/>
                    </w:rPr>
                  </w:pPr>
                </w:p>
              </w:sdtContent>
            </w:sdt>
          </w:sdtContent>
        </w:sdt>
        <w:sdt>
          <w:sdtPr>
            <w:alias w:val="skyrius"/>
            <w:tag w:val="part_405983ebd6c44db7a7b33a12c3cb5aad"/>
            <w:lock w:val="sdtLocked"/>
            <w:richText/>
          </w:sdtPr>
          <w:sdtContent>
            <w:p>
              <w:pPr>
                <w:widowControl w:val="0"/>
                <w:suppressAutoHyphens/>
                <w:jc w:val="center"/>
                <w:rPr>
                  <w:rFonts w:eastAsia="SimSun" w:cs="Mangal"/>
                  <w:b/>
                  <w:kern w:val="2"/>
                  <w:szCs w:val="24"/>
                  <w:lang w:eastAsia="zh-CN" w:bidi="hi-IN"/>
                </w:rPr>
              </w:pPr>
              <w:sdt>
                <w:sdtPr>
                  <w:alias w:val="Numeris"/>
                  <w:tag w:val="nr_405983ebd6c44db7a7b33a12c3cb5aad"/>
                  <w:lock w:val="sdtLocked"/>
                  <w:richText/>
                </w:sdtPr>
                <w:sdtContent>
                  <w:r>
                    <w:rPr>
                      <w:rFonts w:eastAsia="SimSun" w:cs="Mangal"/>
                      <w:b/>
                      <w:kern w:val="2"/>
                      <w:szCs w:val="24"/>
                      <w:lang w:eastAsia="zh-CN" w:bidi="hi-IN"/>
                    </w:rPr>
                    <w:t>V</w:t>
                  </w:r>
                </w:sdtContent>
              </w:sdt>
              <w:r>
                <w:rPr>
                  <w:rFonts w:eastAsia="SimSun" w:cs="Mangal"/>
                  <w:b/>
                  <w:kern w:val="2"/>
                  <w:szCs w:val="24"/>
                  <w:lang w:eastAsia="zh-CN" w:bidi="hi-IN"/>
                </w:rPr>
                <w:t xml:space="preserve"> SKYRIUS</w:t>
              </w:r>
            </w:p>
            <w:p>
              <w:pPr>
                <w:widowControl w:val="0"/>
                <w:suppressAutoHyphens/>
                <w:jc w:val="center"/>
                <w:rPr>
                  <w:rFonts w:eastAsia="SimSun" w:cs="Mangal"/>
                  <w:kern w:val="2"/>
                  <w:szCs w:val="24"/>
                  <w:lang w:eastAsia="zh-CN" w:bidi="hi-IN"/>
                </w:rPr>
              </w:pPr>
              <w:sdt>
                <w:sdtPr>
                  <w:alias w:val="Pavadinimas"/>
                  <w:tag w:val="title_405983ebd6c44db7a7b33a12c3cb5aad"/>
                  <w:lock w:val="sdtLocked"/>
                  <w:richText/>
                </w:sdtPr>
                <w:sdtContent>
                  <w:r>
                    <w:rPr>
                      <w:rFonts w:eastAsia="SimSun" w:cs="Mangal"/>
                      <w:b/>
                      <w:kern w:val="2"/>
                      <w:szCs w:val="24"/>
                      <w:lang w:eastAsia="zh-CN" w:bidi="hi-IN"/>
                    </w:rPr>
                    <w:t>PAGRINDAI, KURIEMS ESANT PINIGINĖ SOCIALINĖ PARAMA SKIRIAMA PAPILDOMAI ARBA MAŽINAMA</w:t>
                  </w:r>
                </w:sdtContent>
              </w:sdt>
            </w:p>
            <w:p>
              <w:pPr>
                <w:widowControl w:val="0"/>
                <w:suppressAutoHyphens/>
                <w:jc w:val="both"/>
                <w:rPr>
                  <w:rFonts w:eastAsia="SimSun" w:cs="Mangal"/>
                  <w:kern w:val="2"/>
                  <w:szCs w:val="24"/>
                  <w:lang w:eastAsia="zh-CN" w:bidi="hi-IN"/>
                </w:rPr>
              </w:pPr>
            </w:p>
            <w:sdt>
              <w:sdtPr>
                <w:alias w:val="48 p."/>
                <w:tag w:val="part_198530893e024985a7e674a65504aee8"/>
                <w:lock w:val="sdtLocked"/>
                <w:richText/>
              </w:sdtPr>
              <w:sdtContent>
                <w:p>
                  <w:pPr>
                    <w:widowControl w:val="0"/>
                    <w:tabs>
                      <w:tab w:val="left" w:pos="0"/>
                    </w:tabs>
                    <w:suppressAutoHyphens/>
                    <w:ind w:firstLine="709"/>
                    <w:jc w:val="both"/>
                    <w:rPr>
                      <w:bCs/>
                      <w:szCs w:val="24"/>
                      <w:lang w:eastAsia="zh-CN"/>
                    </w:rPr>
                  </w:pPr>
                  <w:sdt>
                    <w:sdtPr>
                      <w:alias w:val="Numeris"/>
                      <w:tag w:val="nr_198530893e024985a7e674a65504aee8"/>
                      <w:lock w:val="sdtLocked"/>
                      <w:richText/>
                    </w:sdtPr>
                    <w:sdtContent>
                      <w:r>
                        <w:rPr>
                          <w:bCs/>
                          <w:szCs w:val="24"/>
                          <w:lang w:eastAsia="zh-CN"/>
                        </w:rPr>
                        <w:t>48</w:t>
                      </w:r>
                    </w:sdtContent>
                  </w:sdt>
                  <w:r>
                    <w:rPr>
                      <w:bCs/>
                      <w:szCs w:val="24"/>
                      <w:lang w:eastAsia="zh-CN"/>
                    </w:rPr>
                    <w:t>. Bendrai gyvenantiems asmenims arba vienam gyvenančiam asmeniui papildomai skiriama šio Aprašo 48</w:t>
                  </w:r>
                  <w:r>
                    <w:rPr>
                      <w:bCs/>
                      <w:szCs w:val="24"/>
                      <w:vertAlign w:val="superscript"/>
                      <w:lang w:eastAsia="zh-CN"/>
                    </w:rPr>
                    <w:t>1</w:t>
                  </w:r>
                  <w:r>
                    <w:rPr>
                      <w:bCs/>
                      <w:szCs w:val="24"/>
                      <w:lang w:eastAsia="zh-CN"/>
                    </w:rPr>
                    <w:t xml:space="preserve"> punkte nustatyto dydžio socialinė pašalpa, jeigu vienas gyvenantis asmuo arba bendrai gyvenantys asmenys atitinka visas šias sąlygas:</w:t>
                  </w:r>
                </w:p>
                <w:sdt>
                  <w:sdtPr>
                    <w:alias w:val="48.1 pp."/>
                    <w:tag w:val="part_f2603fa99cba454da76b3d94844cde16"/>
                    <w:lock w:val="sdtLocked"/>
                    <w:richText/>
                  </w:sdtPr>
                  <w:sdtContent>
                    <w:p>
                      <w:pPr>
                        <w:widowControl w:val="0"/>
                        <w:tabs>
                          <w:tab w:val="left" w:pos="0"/>
                        </w:tabs>
                        <w:suppressAutoHyphens/>
                        <w:ind w:firstLine="709"/>
                        <w:jc w:val="both"/>
                        <w:rPr>
                          <w:bCs/>
                          <w:szCs w:val="24"/>
                          <w:lang w:eastAsia="zh-CN"/>
                        </w:rPr>
                      </w:pPr>
                      <w:sdt>
                        <w:sdtPr>
                          <w:alias w:val="Numeris"/>
                          <w:tag w:val="nr_f2603fa99cba454da76b3d94844cde16"/>
                          <w:lock w:val="sdtLocked"/>
                          <w:richText/>
                        </w:sdtPr>
                        <w:sdtContent>
                          <w:r>
                            <w:rPr>
                              <w:bCs/>
                              <w:szCs w:val="24"/>
                              <w:lang w:eastAsia="zh-CN"/>
                            </w:rPr>
                            <w:t>48.1</w:t>
                          </w:r>
                        </w:sdtContent>
                      </w:sdt>
                      <w:r>
                        <w:rPr>
                          <w:bCs/>
                          <w:szCs w:val="24"/>
                          <w:lang w:eastAsia="zh-CN"/>
                        </w:rPr>
                        <w:t>. vienas gyvenantis asmuo arba bent vienas iš bendrai gyvenančių asmenų įsidarbina ir dirba (dirbo) Įstatymo 8 straipsnio 1 dalies 1 punkte nustatytą darbo laiką ir jam darbo užmokesčio apskaičiuojama ne mažiau už minimaliąją mėnesinę algą arba minimalųjį valandinį atlygį proporcingai dirbtam laikui arba atliktam darbui;</w:t>
                      </w:r>
                    </w:p>
                  </w:sdtContent>
                </w:sdt>
                <w:sdt>
                  <w:sdtPr>
                    <w:alias w:val="48.2 pp."/>
                    <w:tag w:val="part_89b4f5773adf44648a809f752e11a155"/>
                    <w:lock w:val="sdtLocked"/>
                    <w:richText/>
                  </w:sdtPr>
                  <w:sdtContent>
                    <w:p>
                      <w:pPr>
                        <w:widowControl w:val="0"/>
                        <w:tabs>
                          <w:tab w:val="left" w:pos="0"/>
                        </w:tabs>
                        <w:suppressAutoHyphens/>
                        <w:ind w:firstLine="709"/>
                        <w:jc w:val="both"/>
                        <w:rPr>
                          <w:bCs/>
                          <w:szCs w:val="24"/>
                          <w:lang w:eastAsia="zh-CN"/>
                        </w:rPr>
                      </w:pPr>
                      <w:sdt>
                        <w:sdtPr>
                          <w:alias w:val="Numeris"/>
                          <w:tag w:val="nr_89b4f5773adf44648a809f752e11a155"/>
                          <w:lock w:val="sdtLocked"/>
                          <w:richText/>
                        </w:sdtPr>
                        <w:sdtContent>
                          <w:r>
                            <w:rPr>
                              <w:bCs/>
                              <w:szCs w:val="24"/>
                              <w:lang w:eastAsia="zh-CN"/>
                            </w:rPr>
                            <w:t>48.2</w:t>
                          </w:r>
                        </w:sdtContent>
                      </w:sdt>
                      <w:r>
                        <w:rPr>
                          <w:bCs/>
                          <w:szCs w:val="24"/>
                          <w:lang w:eastAsia="zh-CN"/>
                        </w:rPr>
                        <w:t>. iki įsidarbinimo šio Aprašo 48.1. papunktyje nurodyti asmenys buvo įsiregistravę Užimtumo tarnyboje ar kitos valstybės valstybinėje įdarbinimo tarnyboje ne trumpiau kaip 6 mėnesius iš eilės ir per šį laikotarpį nedirbo arba dirbo mažiau, negu nustatyta Įstatymo 8 straipsnio 1 dalies 1 punkte, arba dirbo užimtumo didinimo programoje numatytus darbus;</w:t>
                      </w:r>
                    </w:p>
                  </w:sdtContent>
                </w:sdt>
                <w:sdt>
                  <w:sdtPr>
                    <w:alias w:val="48.3 pp."/>
                    <w:tag w:val="part_dbaba5a50c444d66acf7efce9dce0f19"/>
                    <w:lock w:val="sdtLocked"/>
                    <w:richText/>
                  </w:sdtPr>
                  <w:sdtContent>
                    <w:p>
                      <w:pPr>
                        <w:widowControl w:val="0"/>
                        <w:tabs>
                          <w:tab w:val="left" w:pos="0"/>
                        </w:tabs>
                        <w:suppressAutoHyphens/>
                        <w:ind w:firstLine="709"/>
                        <w:jc w:val="both"/>
                        <w:rPr>
                          <w:bCs/>
                          <w:szCs w:val="24"/>
                          <w:lang w:eastAsia="zh-CN"/>
                        </w:rPr>
                      </w:pPr>
                      <w:sdt>
                        <w:sdtPr>
                          <w:alias w:val="Numeris"/>
                          <w:tag w:val="nr_dbaba5a50c444d66acf7efce9dce0f19"/>
                          <w:lock w:val="sdtLocked"/>
                          <w:richText/>
                        </w:sdtPr>
                        <w:sdtContent>
                          <w:r>
                            <w:rPr>
                              <w:bCs/>
                              <w:szCs w:val="24"/>
                              <w:lang w:eastAsia="zh-CN"/>
                            </w:rPr>
                            <w:t>48.3</w:t>
                          </w:r>
                        </w:sdtContent>
                      </w:sdt>
                      <w:r>
                        <w:rPr>
                          <w:bCs/>
                          <w:szCs w:val="24"/>
                          <w:lang w:eastAsia="zh-CN"/>
                        </w:rPr>
                        <w:t>. bendrai gyvenantys asmenys arba vienas gyvenantis asmuo buvo socialinės pašalpos gavėjai bent vieną mėnesį per paskutinius 3 mėnesius prieš įsidarbinimą;</w:t>
                      </w:r>
                    </w:p>
                  </w:sdtContent>
                </w:sdt>
                <w:sdt>
                  <w:sdtPr>
                    <w:alias w:val="48.4 pp."/>
                    <w:tag w:val="part_cebe00518ba846ea8d024038ed6bc069"/>
                    <w:lock w:val="sdtLocked"/>
                    <w:richText/>
                  </w:sdtPr>
                  <w:sdtContent>
                    <w:p>
                      <w:pPr>
                        <w:widowControl w:val="0"/>
                        <w:tabs>
                          <w:tab w:val="left" w:pos="0"/>
                        </w:tabs>
                        <w:suppressAutoHyphens/>
                        <w:ind w:firstLine="709"/>
                        <w:jc w:val="both"/>
                      </w:pPr>
                      <w:sdt>
                        <w:sdtPr>
                          <w:alias w:val="Numeris"/>
                          <w:tag w:val="nr_cebe00518ba846ea8d024038ed6bc069"/>
                          <w:lock w:val="sdtLocked"/>
                          <w:richText/>
                        </w:sdtPr>
                        <w:sdtContent>
                          <w:r>
                            <w:rPr>
                              <w:bCs/>
                              <w:szCs w:val="24"/>
                              <w:lang w:eastAsia="zh-CN"/>
                            </w:rPr>
                            <w:t>48.4</w:t>
                          </w:r>
                        </w:sdtContent>
                      </w:sdt>
                      <w:r>
                        <w:rPr>
                          <w:bCs/>
                          <w:szCs w:val="24"/>
                          <w:lang w:eastAsia="zh-CN"/>
                        </w:rPr>
                        <w:t>. prašymas-paraiška skirti papildomą socialinės pašalpos dalį įsidarbinus pateiktas ne vėliau kaip per 12 mėnesių nuo įsidarbinimo.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48-1 p."/>
                <w:tag w:val="part_903f62d0eef4476dbeecdb4e20e90e2c"/>
                <w:lock w:val="sdtLocked"/>
                <w:richText/>
              </w:sdtPr>
              <w:sdtContent>
                <w:p>
                  <w:pPr>
                    <w:widowControl w:val="0"/>
                    <w:tabs>
                      <w:tab w:val="left" w:pos="0"/>
                    </w:tabs>
                    <w:suppressAutoHyphens/>
                    <w:ind w:firstLine="709"/>
                    <w:jc w:val="both"/>
                    <w:rPr>
                      <w:bCs/>
                      <w:szCs w:val="24"/>
                      <w:lang w:eastAsia="zh-CN"/>
                    </w:rPr>
                  </w:pPr>
                  <w:sdt>
                    <w:sdtPr>
                      <w:alias w:val="Numeris"/>
                      <w:tag w:val="nr_903f62d0eef4476dbeecdb4e20e90e2c"/>
                      <w:lock w:val="sdtLocked"/>
                      <w:richText/>
                    </w:sdtPr>
                    <w:sdtContent>
                      <w:r>
                        <w:rPr>
                          <w:bCs/>
                          <w:szCs w:val="24"/>
                          <w:lang w:eastAsia="zh-CN"/>
                        </w:rPr>
                        <w:t>48</w:t>
                      </w:r>
                      <w:r>
                        <w:rPr>
                          <w:bCs/>
                          <w:szCs w:val="24"/>
                          <w:vertAlign w:val="superscript"/>
                          <w:lang w:eastAsia="zh-CN"/>
                        </w:rPr>
                        <w:t>1</w:t>
                      </w:r>
                    </w:sdtContent>
                  </w:sdt>
                  <w:r>
                    <w:rPr>
                      <w:bCs/>
                      <w:szCs w:val="24"/>
                      <w:lang w:eastAsia="zh-CN"/>
                    </w:rPr>
                    <w:t>. Papildomai socialinė pašalpa skiriama ir mokama už kiekvieną pagal darbo sutartį ar darbo santykiams prilygintų teisinių santykių pagrindu dirbtą mėnesį, bet ne ilgiau kaip už 12 dirbtų mėnesių, ir jos dydis bendrai gyvenantiems asmenims arba vienam gyvenančiam asmeniui sudaro:</w:t>
                  </w:r>
                </w:p>
                <w:p>
                  <w:pPr>
                    <w:widowControl w:val="0"/>
                    <w:tabs>
                      <w:tab w:val="left" w:pos="0"/>
                    </w:tabs>
                    <w:suppressAutoHyphens/>
                    <w:ind w:firstLine="709"/>
                    <w:jc w:val="both"/>
                    <w:rPr>
                      <w:bCs/>
                      <w:szCs w:val="24"/>
                      <w:lang w:eastAsia="zh-CN"/>
                    </w:rPr>
                  </w:pPr>
                  <w:r>
                    <w:rPr>
                      <w:bCs/>
                      <w:szCs w:val="24"/>
                      <w:lang w:eastAsia="zh-CN"/>
                    </w:rPr>
                    <w:t xml:space="preserve">1) pirmą–trečią papildomai mokamos socialinės pašalpos mokėjimo mėnesį – 100 procentų socialinės pašalpos, mokėtos per praėjusius 6 mėnesius iki įsidarbinimo, vidutinio dydžio; </w:t>
                  </w:r>
                </w:p>
                <w:p>
                  <w:pPr>
                    <w:widowControl w:val="0"/>
                    <w:tabs>
                      <w:tab w:val="left" w:pos="0"/>
                    </w:tabs>
                    <w:suppressAutoHyphens/>
                    <w:ind w:firstLine="709"/>
                    <w:jc w:val="both"/>
                    <w:rPr>
                      <w:bCs/>
                      <w:szCs w:val="24"/>
                      <w:lang w:eastAsia="zh-CN"/>
                    </w:rPr>
                  </w:pPr>
                  <w:r>
                    <w:rPr>
                      <w:bCs/>
                      <w:szCs w:val="24"/>
                      <w:lang w:eastAsia="zh-CN"/>
                    </w:rPr>
                    <w:t>2) ketvirtą–šeštą papildomai mokamos socialinės pašalpos mokėjimo mėnesį – 80 procentų socialinės pašalpos, mokėtos per praėjusius 6 mėnesius iki įsidarbinimo, vidutinio dydžio;</w:t>
                  </w:r>
                </w:p>
                <w:p>
                  <w:pPr>
                    <w:widowControl w:val="0"/>
                    <w:tabs>
                      <w:tab w:val="left" w:pos="0"/>
                    </w:tabs>
                    <w:suppressAutoHyphens/>
                    <w:ind w:firstLine="709"/>
                    <w:jc w:val="both"/>
                    <w:rPr>
                      <w:rFonts w:eastAsia="SimSun" w:cs="Mangal"/>
                      <w:kern w:val="2"/>
                      <w:szCs w:val="24"/>
                      <w:lang w:eastAsia="zh-CN" w:bidi="hi-IN"/>
                    </w:rPr>
                  </w:pPr>
                  <w:r>
                    <w:rPr>
                      <w:bCs/>
                      <w:szCs w:val="24"/>
                      <w:lang w:eastAsia="zh-CN"/>
                    </w:rPr>
                    <w:t>3) šeštą–dvyliktą papildomai mokamos socialinės pašalpos mokėjimo mėnesį – 50 procentų socialinės pašalpos, mokėtos per praėjusius 6 mėnesius iki įsidarbinimo, vidutinio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49 p."/>
                <w:tag w:val="part_57e8679a1c6d4aba945171e315f5a64b"/>
                <w:lock w:val="sdtLocked"/>
                <w:richText/>
              </w:sdtPr>
              <w:sdtContent>
                <w:p>
                  <w:pPr>
                    <w:widowControl w:val="0"/>
                    <w:suppressAutoHyphens/>
                    <w:ind w:firstLine="720"/>
                    <w:jc w:val="both"/>
                    <w:rPr>
                      <w:rFonts w:eastAsia="SimSun" w:cs="Mangal"/>
                      <w:kern w:val="2"/>
                      <w:szCs w:val="24"/>
                      <w:lang w:eastAsia="zh-CN" w:bidi="hi-IN"/>
                    </w:rPr>
                  </w:pPr>
                  <w:sdt>
                    <w:sdtPr>
                      <w:alias w:val="Numeris"/>
                      <w:tag w:val="nr_57e8679a1c6d4aba945171e315f5a64b"/>
                      <w:lock w:val="sdtLocked"/>
                      <w:richText/>
                    </w:sdtPr>
                    <w:sdtContent>
                      <w:r>
                        <w:rPr>
                          <w:rFonts w:eastAsia="SimSun" w:cs="Mangal"/>
                          <w:kern w:val="2"/>
                          <w:szCs w:val="24"/>
                          <w:lang w:eastAsia="zh-CN" w:bidi="hi-IN"/>
                        </w:rPr>
                        <w:t>49</w:t>
                      </w:r>
                    </w:sdtContent>
                  </w:sdt>
                  <w:r>
                    <w:rPr>
                      <w:rFonts w:eastAsia="SimSun" w:cs="Mangal"/>
                      <w:kern w:val="2"/>
                      <w:szCs w:val="24"/>
                      <w:lang w:eastAsia="zh-CN" w:bidi="hi-IN"/>
                    </w:rPr>
                    <w:t>. Darbingo amžiaus darbingiems, bet nedirbantiems (taip pat savarankiškai nedirbantiems) asmenims (išskyrus šio Aprašo</w:t>
                  </w:r>
                  <w:r>
                    <w:rPr>
                      <w:rFonts w:eastAsia="SimSun" w:cs="Mangal"/>
                      <w:b/>
                      <w:bCs/>
                      <w:kern w:val="2"/>
                      <w:szCs w:val="24"/>
                      <w:lang w:eastAsia="zh-CN" w:bidi="hi-IN"/>
                    </w:rPr>
                    <w:t xml:space="preserve"> </w:t>
                  </w:r>
                  <w:r>
                    <w:rPr>
                      <w:rFonts w:eastAsia="SimSun" w:cs="Mangal"/>
                      <w:kern w:val="2"/>
                      <w:szCs w:val="24"/>
                      <w:lang w:eastAsia="zh-CN" w:bidi="hi-IN"/>
                    </w:rPr>
                    <w:t>50 punkte</w:t>
                  </w:r>
                  <w:r>
                    <w:rPr>
                      <w:rFonts w:eastAsia="SimSun" w:cs="Mangal"/>
                      <w:b/>
                      <w:bCs/>
                      <w:kern w:val="2"/>
                      <w:szCs w:val="24"/>
                      <w:lang w:eastAsia="zh-CN" w:bidi="hi-IN"/>
                    </w:rPr>
                    <w:t xml:space="preserve"> </w:t>
                  </w:r>
                  <w:r>
                    <w:rPr>
                      <w:rFonts w:eastAsia="SimSun" w:cs="Mangal"/>
                      <w:kern w:val="2"/>
                      <w:szCs w:val="24"/>
                      <w:lang w:eastAsia="zh-CN" w:bidi="hi-IN"/>
                    </w:rPr>
                    <w:t>nurodytus atvejus) socialinės pašalpos, apskaičiuotos pagal Įstatymo 9 straipsnį, dydis yra mažinamas:</w:t>
                  </w:r>
                </w:p>
                <w:sdt>
                  <w:sdtPr>
                    <w:alias w:val="49.1 pp."/>
                    <w:tag w:val="part_527eeb8954e4439ca509f9d7c1bcd1da"/>
                    <w:lock w:val="sdtLocked"/>
                    <w:richText/>
                  </w:sdtPr>
                  <w:sdtContent>
                    <w:p>
                      <w:pPr>
                        <w:widowControl w:val="0"/>
                        <w:suppressAutoHyphens/>
                        <w:ind w:firstLine="720"/>
                        <w:jc w:val="both"/>
                        <w:rPr>
                          <w:rFonts w:eastAsia="SimSun" w:cs="Mangal"/>
                          <w:kern w:val="2"/>
                          <w:szCs w:val="24"/>
                          <w:lang w:eastAsia="zh-CN" w:bidi="hi-IN"/>
                        </w:rPr>
                      </w:pPr>
                      <w:sdt>
                        <w:sdtPr>
                          <w:alias w:val="Numeris"/>
                          <w:tag w:val="nr_527eeb8954e4439ca509f9d7c1bcd1da"/>
                          <w:lock w:val="sdtLocked"/>
                          <w:richText/>
                        </w:sdtPr>
                        <w:sdtContent>
                          <w:r>
                            <w:rPr>
                              <w:rFonts w:eastAsia="SimSun" w:cs="Mangal"/>
                              <w:kern w:val="2"/>
                              <w:szCs w:val="24"/>
                              <w:lang w:eastAsia="zh-CN" w:bidi="hi-IN"/>
                            </w:rPr>
                            <w:t>49.1</w:t>
                          </w:r>
                        </w:sdtContent>
                      </w:sdt>
                      <w:r>
                        <w:rPr>
                          <w:rFonts w:eastAsia="SimSun" w:cs="Mangal"/>
                          <w:kern w:val="2"/>
                          <w:szCs w:val="24"/>
                          <w:lang w:eastAsia="zh-CN" w:bidi="hi-IN"/>
                        </w:rPr>
                        <w:t>. 20 procentų – kai socialinė pašalpa mokama nuo 12 mėnesių iki 24 mėnesių;</w:t>
                      </w:r>
                    </w:p>
                  </w:sdtContent>
                </w:sdt>
                <w:sdt>
                  <w:sdtPr>
                    <w:alias w:val="49.2 pp."/>
                    <w:tag w:val="part_12e806e036514357bd91f74077161827"/>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e806e036514357bd91f74077161827"/>
                          <w:lock w:val="sdtLocked"/>
                          <w:richText/>
                        </w:sdtPr>
                        <w:sdtContent>
                          <w:r>
                            <w:rPr>
                              <w:rFonts w:eastAsia="SimSun" w:cs="Mangal"/>
                              <w:kern w:val="2"/>
                              <w:szCs w:val="24"/>
                              <w:lang w:eastAsia="zh-CN" w:bidi="hi-IN"/>
                            </w:rPr>
                            <w:t>49.2</w:t>
                          </w:r>
                        </w:sdtContent>
                      </w:sdt>
                      <w:r>
                        <w:rPr>
                          <w:rFonts w:eastAsia="SimSun" w:cs="Mangal"/>
                          <w:kern w:val="2"/>
                          <w:szCs w:val="24"/>
                          <w:lang w:eastAsia="zh-CN" w:bidi="hi-IN"/>
                        </w:rPr>
                        <w:t>. 30 procentų – kai socialinė pašalpa mokama nuo 24 mėnesių iki 36 mėnesių;</w:t>
                      </w:r>
                    </w:p>
                  </w:sdtContent>
                </w:sdt>
                <w:sdt>
                  <w:sdtPr>
                    <w:alias w:val="49.3 pp."/>
                    <w:tag w:val="part_1dedb43aaa734d71864e42fcd31367fb"/>
                    <w:lock w:val="sdtLocked"/>
                    <w:richText/>
                  </w:sdtPr>
                  <w:sdtContent>
                    <w:p>
                      <w:pPr>
                        <w:widowControl w:val="0"/>
                        <w:suppressAutoHyphens/>
                        <w:ind w:firstLine="720"/>
                        <w:jc w:val="both"/>
                        <w:rPr>
                          <w:rFonts w:eastAsia="SimSun" w:cs="Mangal"/>
                          <w:kern w:val="2"/>
                          <w:szCs w:val="24"/>
                          <w:lang w:eastAsia="zh-CN" w:bidi="hi-IN"/>
                        </w:rPr>
                      </w:pPr>
                      <w:sdt>
                        <w:sdtPr>
                          <w:alias w:val="Numeris"/>
                          <w:tag w:val="nr_1dedb43aaa734d71864e42fcd31367fb"/>
                          <w:lock w:val="sdtLocked"/>
                          <w:richText/>
                        </w:sdtPr>
                        <w:sdtContent>
                          <w:r>
                            <w:rPr>
                              <w:rFonts w:eastAsia="SimSun" w:cs="Mangal"/>
                              <w:kern w:val="2"/>
                              <w:szCs w:val="24"/>
                              <w:lang w:eastAsia="zh-CN" w:bidi="hi-IN"/>
                            </w:rPr>
                            <w:t>49.3</w:t>
                          </w:r>
                        </w:sdtContent>
                      </w:sdt>
                      <w:r>
                        <w:rPr>
                          <w:rFonts w:eastAsia="SimSun" w:cs="Mangal"/>
                          <w:kern w:val="2"/>
                          <w:szCs w:val="24"/>
                          <w:lang w:eastAsia="zh-CN" w:bidi="hi-IN"/>
                        </w:rPr>
                        <w:t>. 40 procentų – kai socialinė pašalpa mokama nuo 36 mėnesių iki 48 mėnesių;</w:t>
                      </w:r>
                    </w:p>
                  </w:sdtContent>
                </w:sdt>
                <w:sdt>
                  <w:sdtPr>
                    <w:alias w:val="49.4 pp."/>
                    <w:tag w:val="part_6f932bda20524ed0a654e2e1cd267c85"/>
                    <w:lock w:val="sdtLocked"/>
                    <w:richText/>
                  </w:sdtPr>
                  <w:sdtContent>
                    <w:p>
                      <w:pPr>
                        <w:widowControl w:val="0"/>
                        <w:suppressAutoHyphens/>
                        <w:ind w:firstLine="720"/>
                        <w:jc w:val="both"/>
                        <w:rPr>
                          <w:rFonts w:eastAsia="SimSun" w:cs="Mangal"/>
                          <w:kern w:val="2"/>
                          <w:szCs w:val="24"/>
                          <w:lang w:eastAsia="zh-CN" w:bidi="hi-IN"/>
                        </w:rPr>
                      </w:pPr>
                      <w:sdt>
                        <w:sdtPr>
                          <w:alias w:val="Numeris"/>
                          <w:tag w:val="nr_6f932bda20524ed0a654e2e1cd267c85"/>
                          <w:lock w:val="sdtLocked"/>
                          <w:richText/>
                        </w:sdtPr>
                        <w:sdtContent>
                          <w:r>
                            <w:rPr>
                              <w:rFonts w:eastAsia="SimSun" w:cs="Mangal"/>
                              <w:kern w:val="2"/>
                              <w:szCs w:val="24"/>
                              <w:lang w:eastAsia="zh-CN" w:bidi="hi-IN"/>
                            </w:rPr>
                            <w:t>49.4</w:t>
                          </w:r>
                        </w:sdtContent>
                      </w:sdt>
                      <w:r>
                        <w:rPr>
                          <w:rFonts w:eastAsia="SimSun" w:cs="Mangal"/>
                          <w:kern w:val="2"/>
                          <w:szCs w:val="24"/>
                          <w:lang w:eastAsia="zh-CN" w:bidi="hi-IN"/>
                        </w:rPr>
                        <w:t>. 50 procentų – kai socialinė pašalpa mokama nuo 48 mėnesių iki 60 mėnesių;</w:t>
                      </w:r>
                    </w:p>
                  </w:sdtContent>
                </w:sdt>
                <w:sdt>
                  <w:sdtPr>
                    <w:alias w:val="49.5 pp."/>
                    <w:tag w:val="part_fec853536d9b4ebda25fa61636a551dc"/>
                    <w:lock w:val="sdtLocked"/>
                    <w:richText/>
                  </w:sdtPr>
                  <w:sdtContent>
                    <w:p>
                      <w:pPr>
                        <w:widowControl w:val="0"/>
                        <w:suppressAutoHyphens/>
                        <w:ind w:firstLine="720"/>
                        <w:jc w:val="both"/>
                        <w:rPr>
                          <w:rFonts w:eastAsia="SimSun" w:cs="Mangal"/>
                          <w:kern w:val="2"/>
                          <w:szCs w:val="24"/>
                          <w:lang w:eastAsia="zh-CN" w:bidi="hi-IN"/>
                        </w:rPr>
                      </w:pPr>
                      <w:sdt>
                        <w:sdtPr>
                          <w:alias w:val="Numeris"/>
                          <w:tag w:val="nr_fec853536d9b4ebda25fa61636a551dc"/>
                          <w:lock w:val="sdtLocked"/>
                          <w:richText/>
                        </w:sdtPr>
                        <w:sdtContent>
                          <w:r>
                            <w:rPr>
                              <w:rFonts w:eastAsia="SimSun" w:cs="Mangal"/>
                              <w:kern w:val="2"/>
                              <w:szCs w:val="24"/>
                              <w:lang w:eastAsia="zh-CN" w:bidi="hi-IN"/>
                            </w:rPr>
                            <w:t>49.5</w:t>
                          </w:r>
                        </w:sdtContent>
                      </w:sdt>
                      <w:r>
                        <w:rPr>
                          <w:rFonts w:eastAsia="SimSun" w:cs="Mangal"/>
                          <w:kern w:val="2"/>
                          <w:szCs w:val="24"/>
                          <w:lang w:eastAsia="zh-CN" w:bidi="hi-IN"/>
                        </w:rPr>
                        <w:t>. gavusiems socialinę pašalpą ilgiau kaip 60 mėnesių šios Aprašo 49.4. punkte nustatyto dydžio socialinė pašalpa skiriama nepinigine forma, kol šioje dalyje nurodyti asmenys nedirbs (taip pat savarankiškai nedirbs) arba nedalyvaus savivaldybės administracijos organizuojamoje visuomenei naudingoje veikloje 12 mėnesių per paskutinius 24 mėnesius.</w:t>
                      </w:r>
                    </w:p>
                  </w:sdtContent>
                </w:sdt>
              </w:sdtContent>
            </w:sdt>
            <w:sdt>
              <w:sdtPr>
                <w:alias w:val="50 p."/>
                <w:tag w:val="part_a91ee434771d468b848c347931ac67d3"/>
                <w:lock w:val="sdtLocked"/>
                <w:richText/>
              </w:sdtPr>
              <w:sdtContent>
                <w:p>
                  <w:pPr>
                    <w:widowControl w:val="0"/>
                    <w:suppressAutoHyphens/>
                    <w:ind w:firstLine="720"/>
                    <w:jc w:val="both"/>
                    <w:rPr>
                      <w:rFonts w:eastAsia="SimSun" w:cs="Mangal"/>
                      <w:kern w:val="2"/>
                      <w:szCs w:val="24"/>
                      <w:lang w:eastAsia="zh-CN" w:bidi="hi-IN"/>
                    </w:rPr>
                  </w:pPr>
                  <w:sdt>
                    <w:sdtPr>
                      <w:alias w:val="Numeris"/>
                      <w:tag w:val="nr_a91ee434771d468b848c347931ac67d3"/>
                      <w:lock w:val="sdtLocked"/>
                      <w:richText/>
                    </w:sdtPr>
                    <w:sdtContent>
                      <w:r>
                        <w:rPr>
                          <w:rFonts w:eastAsia="SimSun" w:cs="Mangal"/>
                          <w:kern w:val="2"/>
                          <w:szCs w:val="24"/>
                          <w:lang w:eastAsia="zh-CN" w:bidi="hi-IN"/>
                        </w:rPr>
                        <w:t>50</w:t>
                      </w:r>
                    </w:sdtContent>
                  </w:sdt>
                  <w:r>
                    <w:rPr>
                      <w:rFonts w:eastAsia="SimSun" w:cs="Mangal"/>
                      <w:kern w:val="2"/>
                      <w:szCs w:val="24"/>
                      <w:lang w:eastAsia="zh-CN" w:bidi="hi-IN"/>
                    </w:rPr>
                    <w:t>. Darbingo amžiaus darbingiems, bet nedirbantiems (taip pat savarankiškai nedirbantiems) asmenims socialinės pašalpos dydis nemažinimas esant bent vienam iš šių atvejų, kai jie:</w:t>
                  </w:r>
                </w:p>
                <w:sdt>
                  <w:sdtPr>
                    <w:alias w:val="50.1 pp."/>
                    <w:tag w:val="part_7fd66e344b354fc0b2631ccdadb94ed6"/>
                    <w:lock w:val="sdtLocked"/>
                    <w:richText/>
                  </w:sdtPr>
                  <w:sdtContent>
                    <w:p>
                      <w:pPr>
                        <w:widowControl w:val="0"/>
                        <w:suppressAutoHyphens/>
                        <w:ind w:firstLine="720"/>
                        <w:jc w:val="both"/>
                        <w:rPr>
                          <w:rFonts w:eastAsia="SimSun" w:cs="Mangal"/>
                          <w:kern w:val="2"/>
                          <w:szCs w:val="24"/>
                          <w:lang w:eastAsia="zh-CN" w:bidi="hi-IN"/>
                        </w:rPr>
                      </w:pPr>
                      <w:sdt>
                        <w:sdtPr>
                          <w:alias w:val="Numeris"/>
                          <w:tag w:val="nr_7fd66e344b354fc0b2631ccdadb94ed6"/>
                          <w:lock w:val="sdtLocked"/>
                          <w:richText/>
                        </w:sdtPr>
                        <w:sdtContent>
                          <w:r>
                            <w:rPr>
                              <w:rFonts w:eastAsia="SimSun" w:cs="Mangal"/>
                              <w:kern w:val="2"/>
                              <w:szCs w:val="24"/>
                              <w:lang w:eastAsia="zh-CN" w:bidi="hi-IN"/>
                            </w:rPr>
                            <w:t>50.1</w:t>
                          </w:r>
                        </w:sdtContent>
                      </w:sdt>
                      <w:r>
                        <w:rPr>
                          <w:rFonts w:eastAsia="SimSun" w:cs="Mangal"/>
                          <w:kern w:val="2"/>
                          <w:szCs w:val="24"/>
                          <w:lang w:eastAsia="zh-CN" w:bidi="hi-IN"/>
                        </w:rPr>
                        <w:t xml:space="preserve">. nedirba dėl priežasčių, nurodytų  Įstatymo 8 straipsnio 1 dalies 2, 3, 5, 6, 7, 8, 9 ir 10 punktuose;</w:t>
                      </w:r>
                    </w:p>
                  </w:sdtContent>
                </w:sdt>
                <w:sdt>
                  <w:sdtPr>
                    <w:alias w:val="50.2 pp."/>
                    <w:tag w:val="part_b6f082aa991143ceb6abacd3b10c720f"/>
                    <w:lock w:val="sdtLocked"/>
                    <w:richText/>
                  </w:sdtPr>
                  <w:sdtContent>
                    <w:p>
                      <w:pPr>
                        <w:widowControl w:val="0"/>
                        <w:suppressAutoHyphens/>
                        <w:ind w:firstLine="720"/>
                        <w:jc w:val="both"/>
                        <w:rPr>
                          <w:rFonts w:eastAsia="SimSun" w:cs="Mangal"/>
                          <w:kern w:val="2"/>
                          <w:szCs w:val="24"/>
                          <w:lang w:eastAsia="zh-CN" w:bidi="hi-IN"/>
                        </w:rPr>
                      </w:pPr>
                      <w:sdt>
                        <w:sdtPr>
                          <w:alias w:val="Numeris"/>
                          <w:tag w:val="nr_b6f082aa991143ceb6abacd3b10c720f"/>
                          <w:lock w:val="sdtLocked"/>
                          <w:richText/>
                        </w:sdtPr>
                        <w:sdtContent>
                          <w:r>
                            <w:rPr>
                              <w:rFonts w:eastAsia="SimSun" w:cs="Mangal"/>
                              <w:kern w:val="2"/>
                              <w:szCs w:val="24"/>
                              <w:lang w:eastAsia="zh-CN" w:bidi="hi-IN"/>
                            </w:rPr>
                            <w:t>50.2</w:t>
                          </w:r>
                        </w:sdtContent>
                      </w:sdt>
                      <w:r>
                        <w:rPr>
                          <w:rFonts w:eastAsia="SimSun" w:cs="Mangal"/>
                          <w:kern w:val="2"/>
                          <w:szCs w:val="24"/>
                          <w:lang w:eastAsia="zh-CN" w:bidi="hi-IN"/>
                        </w:rPr>
                        <w:t>. šio Aprašo 49.1.–49.5. punktuose nurodytu socialinės pašalpos teikimo laikotarpiu negavo Užimtumo tarnybos kitos valstybės valstybinės įdarbinimo tarnybos pasiūlymo dirbti arba dalyvauti aktyvios darbo rinkos politikos priemonėse;</w:t>
                      </w:r>
                    </w:p>
                  </w:sdtContent>
                </w:sdt>
                <w:sdt>
                  <w:sdtPr>
                    <w:alias w:val="50.3 pp."/>
                    <w:tag w:val="part_eda0396e3e59428baef8bfdfa212d400"/>
                    <w:lock w:val="sdtLocked"/>
                    <w:richText/>
                  </w:sdtPr>
                  <w:sdtContent>
                    <w:p>
                      <w:pPr>
                        <w:widowControl w:val="0"/>
                        <w:suppressAutoHyphens/>
                        <w:ind w:firstLine="720"/>
                        <w:jc w:val="both"/>
                        <w:rPr>
                          <w:rFonts w:eastAsia="SimSun" w:cs="Mangal"/>
                          <w:kern w:val="2"/>
                          <w:szCs w:val="24"/>
                          <w:lang w:eastAsia="zh-CN" w:bidi="hi-IN"/>
                        </w:rPr>
                      </w:pPr>
                      <w:sdt>
                        <w:sdtPr>
                          <w:alias w:val="Numeris"/>
                          <w:tag w:val="nr_eda0396e3e59428baef8bfdfa212d400"/>
                          <w:lock w:val="sdtLocked"/>
                          <w:richText/>
                        </w:sdtPr>
                        <w:sdtContent>
                          <w:r>
                            <w:rPr>
                              <w:rFonts w:eastAsia="SimSun" w:cs="Mangal"/>
                              <w:kern w:val="2"/>
                              <w:szCs w:val="24"/>
                              <w:lang w:eastAsia="zh-CN" w:bidi="hi-IN"/>
                            </w:rPr>
                            <w:t>50.3</w:t>
                          </w:r>
                        </w:sdtContent>
                      </w:sdt>
                      <w:r>
                        <w:rPr>
                          <w:rFonts w:eastAsia="SimSun" w:cs="Mangal"/>
                          <w:kern w:val="2"/>
                          <w:szCs w:val="24"/>
                          <w:lang w:eastAsia="zh-CN" w:bidi="hi-IN"/>
                        </w:rPr>
                        <w:t>. dalyvauja savivaldybės administracijos organizuojamoje visuomenei naudingoje veikloje.</w:t>
                      </w:r>
                    </w:p>
                    <w:p>
                      <w:pPr>
                        <w:widowControl w:val="0"/>
                        <w:suppressAutoHyphens/>
                        <w:ind w:firstLine="720"/>
                        <w:jc w:val="both"/>
                        <w:rPr>
                          <w:rFonts w:eastAsia="SimSun" w:cs="Mangal"/>
                          <w:kern w:val="2"/>
                          <w:szCs w:val="24"/>
                          <w:lang w:eastAsia="zh-CN" w:bidi="hi-IN"/>
                        </w:rPr>
                      </w:pPr>
                      <w:r>
                        <w:rPr>
                          <w:rFonts w:eastAsia="SimSun" w:cs="Mangal"/>
                          <w:kern w:val="2"/>
                          <w:szCs w:val="24"/>
                          <w:lang w:eastAsia="zh-CN" w:bidi="hi-IN"/>
                        </w:rPr>
                        <w:t xml:space="preserve">Šio Aprašo 49 punkte nustatyti socialinės pašalpos mokėjimo laikotarpiai skaičiuojami sudedant laikotarpius, kuriais buvo mokama socialinė pašalpa. Jeigu šio  Aprašo 49 punkte nurodyti asmenys dirbo (savarankiškai dirbo) arba dalyvavo Savivaldybės administracijos organizuojamoje visuomenei naudingoje veikloje 12 mėnesių per paskutinius 24 mėnesius, šio Aprašo 49</w:t>
                      </w:r>
                      <w:r>
                        <w:rPr>
                          <w:rFonts w:eastAsia="SimSun" w:cs="Mangal"/>
                          <w:b/>
                          <w:bCs/>
                          <w:kern w:val="2"/>
                          <w:szCs w:val="24"/>
                          <w:lang w:eastAsia="zh-CN" w:bidi="hi-IN"/>
                        </w:rPr>
                        <w:t xml:space="preserve"> </w:t>
                      </w:r>
                      <w:r>
                        <w:rPr>
                          <w:rFonts w:eastAsia="SimSun" w:cs="Mangal"/>
                          <w:kern w:val="2"/>
                          <w:szCs w:val="24"/>
                          <w:lang w:eastAsia="zh-CN" w:bidi="hi-IN"/>
                        </w:rPr>
                        <w:t xml:space="preserve">punkte numatyti socialinės pašalpos mokėjimo laikotarpiai pradedami skaičiuoti iš naujo nuo mėnesio, kurį šios aplinkybės atsirado, pirmos dienos.  </w:t>
                      </w:r>
                    </w:p>
                    <w:p>
                      <w:pPr>
                        <w:widowControl w:val="0"/>
                        <w:suppressAutoHyphens/>
                        <w:jc w:val="both"/>
                        <w:rPr>
                          <w:rFonts w:eastAsia="SimSun" w:cs="Mangal"/>
                          <w:kern w:val="2"/>
                          <w:szCs w:val="24"/>
                          <w:lang w:eastAsia="zh-CN" w:bidi="hi-IN"/>
                        </w:rPr>
                      </w:pPr>
                    </w:p>
                  </w:sdtContent>
                </w:sdt>
              </w:sdtContent>
            </w:sdt>
          </w:sdtContent>
        </w:sdt>
        <w:sdt>
          <w:sdtPr>
            <w:alias w:val="skyrius"/>
            <w:tag w:val="part_cf9f621203154c56a2f785a0bb860494"/>
            <w:lock w:val="sdtLocked"/>
            <w:richText/>
          </w:sdtPr>
          <w:sdtContent>
            <w:p>
              <w:pPr>
                <w:widowControl w:val="0"/>
                <w:suppressAutoHyphens/>
                <w:jc w:val="center"/>
                <w:rPr>
                  <w:rFonts w:eastAsia="SimSun" w:cs="Mangal"/>
                  <w:b/>
                  <w:kern w:val="2"/>
                  <w:szCs w:val="24"/>
                  <w:lang w:eastAsia="zh-CN" w:bidi="hi-IN"/>
                </w:rPr>
              </w:pPr>
              <w:sdt>
                <w:sdtPr>
                  <w:alias w:val="Numeris"/>
                  <w:tag w:val="nr_cf9f621203154c56a2f785a0bb860494"/>
                  <w:lock w:val="sdtLocked"/>
                  <w:richText/>
                </w:sdtPr>
                <w:sdtContent>
                  <w:r>
                    <w:rPr>
                      <w:rFonts w:eastAsia="SimSun" w:cs="Mangal"/>
                      <w:b/>
                      <w:kern w:val="2"/>
                      <w:szCs w:val="24"/>
                      <w:lang w:eastAsia="zh-CN" w:bidi="hi-IN"/>
                    </w:rPr>
                    <w:t>VI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Cs w:val="24"/>
                  <w:lang w:eastAsia="zh-CN" w:bidi="hi-IN"/>
                </w:rPr>
              </w:pPr>
              <w:sdt>
                <w:sdtPr>
                  <w:alias w:val="Pavadinimas"/>
                  <w:tag w:val="title_cf9f621203154c56a2f785a0bb860494"/>
                  <w:lock w:val="sdtLocked"/>
                  <w:richText/>
                </w:sdtPr>
                <w:sdtContent>
                  <w:r>
                    <w:rPr>
                      <w:rFonts w:eastAsia="SimSun" w:cs="Mangal"/>
                      <w:b/>
                      <w:kern w:val="2"/>
                      <w:szCs w:val="24"/>
                      <w:lang w:eastAsia="zh-CN" w:bidi="hi-IN"/>
                    </w:rPr>
                    <w:t>VIENKARTINIŲ, TIKSLINIŲ, SĄLYGINIŲ IR PERIODINIŲ PAŠALPŲ SKYRIMAS</w:t>
                  </w:r>
                </w:sdtContent>
              </w:sdt>
            </w:p>
            <w:p>
              <w:pPr>
                <w:jc w:val="both"/>
                <w:rPr>
                  <w:szCs w:val="24"/>
                  <w:lang w:eastAsia="lt-LT"/>
                </w:rPr>
              </w:pPr>
            </w:p>
            <w:sdt>
              <w:sdtPr>
                <w:alias w:val="51 p."/>
                <w:tag w:val="part_aea243b229164d33b926e497c8461c2d"/>
                <w:lock w:val="sdtLocked"/>
                <w:richText/>
              </w:sdtPr>
              <w:sdtContent>
                <w:p>
                  <w:pPr>
                    <w:ind w:firstLine="720"/>
                    <w:jc w:val="both"/>
                    <w:rPr>
                      <w:szCs w:val="24"/>
                      <w:lang w:eastAsia="lt-LT"/>
                    </w:rPr>
                  </w:pPr>
                  <w:sdt>
                    <w:sdtPr>
                      <w:alias w:val="Numeris"/>
                      <w:tag w:val="nr_aea243b229164d33b926e497c8461c2d"/>
                      <w:lock w:val="sdtLocked"/>
                      <w:richText/>
                    </w:sdtPr>
                    <w:sdtContent>
                      <w:r>
                        <w:rPr>
                          <w:szCs w:val="24"/>
                          <w:lang w:eastAsia="lt-LT"/>
                        </w:rPr>
                        <w:t>51</w:t>
                      </w:r>
                    </w:sdtContent>
                  </w:sdt>
                  <w:r>
                    <w:rPr>
                      <w:szCs w:val="24"/>
                      <w:lang w:eastAsia="lt-LT"/>
                    </w:rPr>
                    <w:t>. Vienkartinės, tikslinės, sąlyginės ir periodinės pašalpos skiriamos bendrai gyvenantiems asmenims arba vienam gyvenančiam asmeniui, deklaravusiems gyvenamąją vietą Vilniaus rajone arba įtrauktiems į gyvenamosios vietos nedeklaravusių asmenų apskaitą Vilniaus rajono teritorijoje.</w:t>
                  </w:r>
                </w:p>
              </w:sdtContent>
            </w:sdt>
            <w:sdt>
              <w:sdtPr>
                <w:alias w:val="52 p."/>
                <w:tag w:val="part_894bc0c6779a42dab92880a3b6f2f3fd"/>
                <w:lock w:val="sdtLocked"/>
                <w:richText/>
              </w:sdtPr>
              <w:sdtContent>
                <w:p>
                  <w:pPr>
                    <w:ind w:firstLine="720"/>
                    <w:jc w:val="both"/>
                    <w:rPr>
                      <w:szCs w:val="24"/>
                      <w:lang w:eastAsia="lt-LT"/>
                    </w:rPr>
                  </w:pPr>
                  <w:sdt>
                    <w:sdtPr>
                      <w:alias w:val="Numeris"/>
                      <w:tag w:val="nr_894bc0c6779a42dab92880a3b6f2f3fd"/>
                      <w:lock w:val="sdtLocked"/>
                      <w:richText/>
                    </w:sdtPr>
                    <w:sdtContent>
                      <w:r>
                        <w:rPr>
                          <w:szCs w:val="24"/>
                          <w:lang w:eastAsia="lt-LT"/>
                        </w:rPr>
                        <w:t>52</w:t>
                      </w:r>
                    </w:sdtContent>
                  </w:sdt>
                  <w:r>
                    <w:rPr>
                      <w:szCs w:val="24"/>
                      <w:lang w:eastAsia="lt-LT"/>
                    </w:rPr>
                    <w:t>. Vienkartinės, tikslinės, sąlyginės ir periodinės pašalpos skiriamos siekiant padėti bendrai gyvenantiems asmenims arba vienam gyvenančiam asmeniui, patekusiam į sunkią materialinę padėtį, kai jis yra išnaudojęs visas kitų pajamų gavimo galimybes, rūšis, jų dydžius ir teikimo sąlygas. Vienkartinės, tikslinės, sąlyginės ir periodinės pašalpos neužtikrina ilgalaikio ekonominio ir socialinio saugumo, o tik padeda bendrai gyvenantiems asmenims ar vienam gyvenančiam asmeniui išgyventi sunkiomis materialinėmis sąlygomis:</w:t>
                  </w:r>
                </w:p>
                <w:sdt>
                  <w:sdtPr>
                    <w:alias w:val="52.1 pp."/>
                    <w:tag w:val="part_a5fe179633f84b9099bf7411f858f0d8"/>
                    <w:lock w:val="sdtLocked"/>
                    <w:richText/>
                  </w:sdtPr>
                  <w:sdtContent>
                    <w:p>
                      <w:pPr>
                        <w:ind w:firstLine="720"/>
                        <w:jc w:val="both"/>
                        <w:rPr>
                          <w:szCs w:val="24"/>
                          <w:lang w:eastAsia="lt-LT"/>
                        </w:rPr>
                      </w:pPr>
                      <w:sdt>
                        <w:sdtPr>
                          <w:alias w:val="Numeris"/>
                          <w:tag w:val="nr_a5fe179633f84b9099bf7411f858f0d8"/>
                          <w:lock w:val="sdtLocked"/>
                          <w:richText/>
                        </w:sdtPr>
                        <w:sdtContent>
                          <w:r>
                            <w:rPr>
                              <w:bCs/>
                              <w:szCs w:val="24"/>
                              <w:lang w:eastAsia="zh-CN"/>
                            </w:rPr>
                            <w:t>52.1</w:t>
                          </w:r>
                        </w:sdtContent>
                      </w:sdt>
                      <w:r>
                        <w:rPr>
                          <w:bCs/>
                          <w:szCs w:val="24"/>
                          <w:lang w:eastAsia="zh-CN"/>
                        </w:rPr>
                        <w:t>. vienkartinė pašalpa – vienkartinio pobūdžio išmoka, skiriama ne daugiau kaip vieną kartą per metus asmeniui, patekusiam į sunkią materialinę padėtį, siekiant suteikti jam paramą individualiu atveju, kai vidutinės pajamos vienam iš bendrai gyvenančių asmenų neviršija 3 VRP dydžių per mėnesį, vieno gyvenančio asmens – 3,5 VRP dydžių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sdt>
                      <w:sdtPr>
                        <w:alias w:val="52.1.1 pp."/>
                        <w:tag w:val="part_b95c255c7010498cadc9eef112776de2"/>
                        <w:lock w:val="sdtLocked"/>
                        <w:richText/>
                      </w:sdtPr>
                      <w:sdtContent>
                        <w:p>
                          <w:pPr>
                            <w:ind w:firstLine="720"/>
                            <w:jc w:val="both"/>
                            <w:rPr>
                              <w:szCs w:val="24"/>
                              <w:lang w:eastAsia="lt-LT"/>
                            </w:rPr>
                          </w:pPr>
                          <w:sdt>
                            <w:sdtPr>
                              <w:alias w:val="Numeris"/>
                              <w:tag w:val="nr_b95c255c7010498cadc9eef112776de2"/>
                              <w:lock w:val="sdtLocked"/>
                              <w:richText/>
                            </w:sdtPr>
                            <w:sdtContent>
                              <w:r>
                                <w:rPr>
                                  <w:szCs w:val="24"/>
                                  <w:lang w:eastAsia="lt-LT"/>
                                </w:rPr>
                                <w:t>52.1.1</w:t>
                              </w:r>
                            </w:sdtContent>
                          </w:sdt>
                          <w:r>
                            <w:rPr>
                              <w:szCs w:val="24"/>
                              <w:lang w:eastAsia="lt-LT"/>
                            </w:rPr>
                            <w:t>. prašymus skirti vienkartines pašalpas svarsto Socialinės rūpybos skyrius;</w:t>
                          </w:r>
                        </w:p>
                      </w:sdtContent>
                    </w:sdt>
                    <w:sdt>
                      <w:sdtPr>
                        <w:alias w:val="52.1.2 pp."/>
                        <w:tag w:val="part_0274ed351a8e41d793d020901f2f2aa3"/>
                        <w:lock w:val="sdtLocked"/>
                        <w:richText/>
                      </w:sdtPr>
                      <w:sdtContent>
                        <w:p>
                          <w:pPr>
                            <w:ind w:firstLine="720"/>
                            <w:jc w:val="both"/>
                            <w:rPr>
                              <w:szCs w:val="24"/>
                              <w:lang w:eastAsia="lt-LT"/>
                            </w:rPr>
                          </w:pPr>
                          <w:sdt>
                            <w:sdtPr>
                              <w:alias w:val="Numeris"/>
                              <w:tag w:val="nr_0274ed351a8e41d793d020901f2f2aa3"/>
                              <w:lock w:val="sdtLocked"/>
                              <w:richText/>
                            </w:sdtPr>
                            <w:sdtContent>
                              <w:r>
                                <w:rPr>
                                  <w:szCs w:val="24"/>
                                  <w:lang w:eastAsia="lt-LT"/>
                                </w:rPr>
                                <w:t>52.1.2</w:t>
                              </w:r>
                            </w:sdtContent>
                          </w:sdt>
                          <w:r>
                            <w:rPr>
                              <w:szCs w:val="24"/>
                              <w:lang w:eastAsia="lt-LT"/>
                            </w:rPr>
                            <w:t>. vienkartinė pašalpa iki 2,5 BSI dydžių, skiriama (neskiriama) atsižvelgus į pareiškėjo gyvenamosios seniūnijos siūlymą skyriaus vedėjo įsakymu;</w:t>
                          </w:r>
                        </w:p>
                      </w:sdtContent>
                    </w:sdt>
                    <w:sdt>
                      <w:sdtPr>
                        <w:alias w:val="52.1.3 pp."/>
                        <w:tag w:val="part_584add552e6747e08ede795a693eac71"/>
                        <w:lock w:val="sdtLocked"/>
                        <w:richText/>
                      </w:sdtPr>
                      <w:sdtContent>
                        <w:p>
                          <w:pPr>
                            <w:widowControl w:val="0"/>
                            <w:tabs>
                              <w:tab w:val="left" w:pos="0"/>
                            </w:tabs>
                            <w:suppressAutoHyphens/>
                            <w:ind w:firstLine="709"/>
                            <w:jc w:val="both"/>
                            <w:rPr>
                              <w:bCs/>
                              <w:szCs w:val="24"/>
                              <w:lang w:eastAsia="zh-CN"/>
                            </w:rPr>
                          </w:pPr>
                          <w:sdt>
                            <w:sdtPr>
                              <w:alias w:val="Numeris"/>
                              <w:tag w:val="nr_584add552e6747e08ede795a693eac71"/>
                              <w:lock w:val="sdtLocked"/>
                              <w:richText/>
                            </w:sdtPr>
                            <w:sdtContent>
                              <w:r>
                                <w:rPr>
                                  <w:bCs/>
                                  <w:szCs w:val="24"/>
                                  <w:lang w:eastAsia="zh-CN"/>
                                </w:rPr>
                                <w:t>52.1.3</w:t>
                              </w:r>
                            </w:sdtContent>
                          </w:sdt>
                          <w:r>
                            <w:rPr>
                              <w:bCs/>
                              <w:szCs w:val="24"/>
                              <w:lang w:eastAsia="zh-CN"/>
                            </w:rPr>
                            <w:t>. Vienkartinė pašalpa gali būti skiriama ir pajamos nevertinamos šiais atvejais:</w:t>
                          </w:r>
                        </w:p>
                        <w:sdt>
                          <w:sdtPr>
                            <w:alias w:val="52.1.3.1 pp."/>
                            <w:tag w:val="part_0a364236e5514a8e8297fdea5abd16ad"/>
                            <w:lock w:val="sdtLocked"/>
                            <w:richText/>
                          </w:sdtPr>
                          <w:sdtContent>
                            <w:p>
                              <w:pPr>
                                <w:widowControl w:val="0"/>
                                <w:tabs>
                                  <w:tab w:val="left" w:pos="0"/>
                                </w:tabs>
                                <w:suppressAutoHyphens/>
                                <w:ind w:firstLine="709"/>
                                <w:jc w:val="both"/>
                                <w:rPr>
                                  <w:bCs/>
                                  <w:szCs w:val="24"/>
                                  <w:lang w:eastAsia="zh-CN"/>
                                </w:rPr>
                              </w:pPr>
                              <w:sdt>
                                <w:sdtPr>
                                  <w:alias w:val="Numeris"/>
                                  <w:tag w:val="nr_0a364236e5514a8e8297fdea5abd16ad"/>
                                  <w:lock w:val="sdtLocked"/>
                                  <w:richText/>
                                </w:sdtPr>
                                <w:sdtContent>
                                  <w:r>
                                    <w:rPr>
                                      <w:bCs/>
                                      <w:szCs w:val="24"/>
                                      <w:lang w:eastAsia="zh-CN"/>
                                    </w:rPr>
                                    <w:t>52.1.3.1</w:t>
                                  </w:r>
                                </w:sdtContent>
                              </w:sdt>
                              <w:r>
                                <w:rPr>
                                  <w:bCs/>
                                  <w:szCs w:val="24"/>
                                  <w:lang w:eastAsia="zh-CN"/>
                                </w:rPr>
                                <w:t>. asmeniui sukakus 100 metų, skiriama 5 BSI dydžių vienkartinė pašalpa;</w:t>
                              </w:r>
                            </w:p>
                          </w:sdtContent>
                        </w:sdt>
                        <w:sdt>
                          <w:sdtPr>
                            <w:alias w:val="52.1.3.2 pp."/>
                            <w:tag w:val="part_a2e0c2504b844912b6d6ddcd8a2469b3"/>
                            <w:lock w:val="sdtLocked"/>
                            <w:richText/>
                          </w:sdtPr>
                          <w:sdtContent>
                            <w:p>
                              <w:pPr>
                                <w:widowControl w:val="0"/>
                                <w:tabs>
                                  <w:tab w:val="left" w:pos="0"/>
                                </w:tabs>
                                <w:suppressAutoHyphens/>
                                <w:ind w:firstLine="709"/>
                                <w:jc w:val="both"/>
                                <w:rPr>
                                  <w:bCs/>
                                  <w:szCs w:val="24"/>
                                  <w:lang w:eastAsia="zh-CN"/>
                                </w:rPr>
                              </w:pPr>
                              <w:sdt>
                                <w:sdtPr>
                                  <w:alias w:val="Numeris"/>
                                  <w:tag w:val="nr_a2e0c2504b844912b6d6ddcd8a2469b3"/>
                                  <w:lock w:val="sdtLocked"/>
                                  <w:richText/>
                                </w:sdtPr>
                                <w:sdtContent>
                                  <w:r>
                                    <w:rPr>
                                      <w:bCs/>
                                      <w:szCs w:val="24"/>
                                      <w:lang w:eastAsia="zh-CN"/>
                                    </w:rPr>
                                    <w:t>52.1.3.2</w:t>
                                  </w:r>
                                </w:sdtContent>
                              </w:sdt>
                              <w:r>
                                <w:rPr>
                                  <w:bCs/>
                                  <w:szCs w:val="24"/>
                                  <w:lang w:eastAsia="zh-CN"/>
                                </w:rPr>
                                <w:t>. šeimoje gimus dvynukams, skiriama 6 BSI dydžio vienkartinė pašalpa, gimus vienu metu daugiau vaikų, už kiekvieną pridedama po 2 BSI;</w:t>
                              </w:r>
                            </w:p>
                          </w:sdtContent>
                        </w:sdt>
                        <w:sdt>
                          <w:sdtPr>
                            <w:alias w:val="52.1.3.3 pp."/>
                            <w:tag w:val="part_bc6fb4cafb0d4d6bbbfd0a288ce59e2d"/>
                            <w:lock w:val="sdtLocked"/>
                            <w:richText/>
                          </w:sdtPr>
                          <w:sdtContent>
                            <w:p>
                              <w:pPr>
                                <w:widowControl w:val="0"/>
                                <w:tabs>
                                  <w:tab w:val="left" w:pos="0"/>
                                </w:tabs>
                                <w:suppressAutoHyphens/>
                                <w:ind w:firstLine="709"/>
                                <w:jc w:val="both"/>
                              </w:pPr>
                              <w:sdt>
                                <w:sdtPr>
                                  <w:alias w:val="Numeris"/>
                                  <w:tag w:val="nr_bc6fb4cafb0d4d6bbbfd0a288ce59e2d"/>
                                  <w:lock w:val="sdtLocked"/>
                                  <w:richText/>
                                </w:sdtPr>
                                <w:sdtContent>
                                  <w:r>
                                    <w:rPr>
                                      <w:bCs/>
                                      <w:szCs w:val="24"/>
                                      <w:lang w:eastAsia="zh-CN"/>
                                    </w:rPr>
                                    <w:t>52.1.3.3</w:t>
                                  </w:r>
                                </w:sdtContent>
                              </w:sdt>
                              <w:r>
                                <w:rPr>
                                  <w:bCs/>
                                  <w:szCs w:val="24"/>
                                  <w:lang w:eastAsia="zh-CN"/>
                                </w:rPr>
                                <w:t>. asmeniui, ne mažiau kaip 6 mėnesius išbuvusiam Lietuvos Respublikos laisvės atėmimo, kardomojo kalinimo vietoje, kai kreipiamasi ne vėliau kaip per du mėnesius nuo paleidimo iš pataisos įstaigos dienos, skiriama 3,2 BSI dydžio pašalpa. Pašalpa išmokama per 24 valandas nuo prašymo ir visų reikalingų dokumentų gavimo Socialinės rūpybos skyriuje dienos, jei lėšos pervedamos per Lietuvos Respublikoje, kitoje Europos Sąjungos valstybėje narėje ar Europos ekonominės erdvės valstybėje įregistruotą kredito įstaigą ar kitą mokėjimo paslaugų teikėją į pareiškėjo nurodytą asmeninę sąskaitą;</w:t>
                              </w:r>
                              <w:r>
                                <w:t xml:space="preserve"> </w:t>
                              </w:r>
                            </w:p>
                          </w:sdtContent>
                        </w:sdt>
                        <w:sdt>
                          <w:sdtPr>
                            <w:alias w:val="52.1.3.4 pp."/>
                            <w:tag w:val="part_e8d84a00f3034203a689b31f5a7bf243"/>
                            <w:lock w:val="sdtLocked"/>
                            <w:richText/>
                          </w:sdtPr>
                          <w:sdtContent>
                            <w:p>
                              <w:pPr>
                                <w:widowControl w:val="0"/>
                                <w:tabs>
                                  <w:tab w:val="left" w:pos="0"/>
                                </w:tabs>
                                <w:suppressAutoHyphens/>
                                <w:ind w:firstLine="709"/>
                                <w:jc w:val="both"/>
                              </w:pPr>
                              <w:sdt>
                                <w:sdtPr>
                                  <w:alias w:val="Numeris"/>
                                  <w:tag w:val="nr_e8d84a00f3034203a689b31f5a7bf243"/>
                                  <w:lock w:val="sdtLocked"/>
                                  <w:richText/>
                                </w:sdtPr>
                                <w:sdtContent>
                                  <w:r>
                                    <w:rPr>
                                      <w:bCs/>
                                      <w:szCs w:val="24"/>
                                      <w:lang w:eastAsia="zh-CN"/>
                                    </w:rPr>
                                    <w:t>52.1.3.4</w:t>
                                  </w:r>
                                </w:sdtContent>
                              </w:sdt>
                              <w:r>
                                <w:rPr>
                                  <w:bCs/>
                                  <w:szCs w:val="24"/>
                                  <w:lang w:eastAsia="zh-CN"/>
                                </w:rPr>
                                <w:t>. iš užsienio valstybės dėl karinės agresijos jų valstybėje pasitraukusiems užsieniečiams, kurie Lietuvos Respublikoje pateikė prašymus dėl laikinosios apsaugos suteikimo, iki ji bus suteikta: vienam asmeniui – 2,5 BSI, už kiekvieną paskesnį bendrai gyvenantį šeimos narį – papildomai po 1 BSI, jeigu tokia pašalpa nebuvo paskirta kitos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d71460c61f11ec8d9390588bf2de65">
                                <w:r w:rsidRPr="00532B9F">
                                  <w:rPr>
                                    <w:rFonts w:ascii="Times New Roman" w:eastAsia="MS Mincho" w:hAnsi="Times New Roman"/>
                                    <w:sz w:val="20"/>
                                    <w:i/>
                                    <w:iCs/>
                                    <w:color w:val="0000FF" w:themeColor="hyperlink"/>
                                    <w:u w:val="single"/>
                                  </w:rPr>
                                  <w:t>T3-120</w:t>
                                </w:r>
                              </w:fldSimple>
                              <w:r>
                                <w:rPr>
                                  <w:rFonts w:ascii="Times New Roman" w:eastAsia="MS Mincho" w:hAnsi="Times New Roman"/>
                                  <w:sz w:val="20"/>
                                  <w:i/>
                                  <w:iCs/>
                                </w:rPr>
                                <w:t>,
2022-04-27,
paskelbta TAR 2022-04-27, i. k. 2022-08582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8fd607cc811eb9601893677bfd7d8">
                            <w:r w:rsidRPr="00532B9F">
                              <w:rPr>
                                <w:rFonts w:ascii="Times New Roman" w:eastAsia="MS Mincho" w:hAnsi="Times New Roman"/>
                                <w:sz w:val="20"/>
                                <w:i/>
                                <w:iCs/>
                                <w:color w:val="0000FF" w:themeColor="hyperlink"/>
                                <w:u w:val="single"/>
                              </w:rPr>
                              <w:t>T3-45</w:t>
                            </w:r>
                          </w:fldSimple>
                          <w:r>
                            <w:rPr>
                              <w:rFonts w:ascii="Times New Roman" w:eastAsia="MS Mincho" w:hAnsi="Times New Roman"/>
                              <w:sz w:val="20"/>
                              <w:i/>
                              <w:iCs/>
                            </w:rPr>
                            <w:t>,
2021-02-26,
paskelbta TAR 2021-03-04, i. k. 2021-04508            </w:t>
                          </w:r>
                        </w:p>
                        <w:p/>
                      </w:sdtContent>
                    </w:sdt>
                    <w:sdt>
                      <w:sdtPr>
                        <w:alias w:val="52.1.4 pp."/>
                        <w:tag w:val="part_7626534c58544617b31c8efa391a39f6"/>
                        <w:lock w:val="sdtLocked"/>
                        <w:richText/>
                      </w:sdtPr>
                      <w:sdtContent>
                        <w:p>
                          <w:pPr>
                            <w:widowControl w:val="0"/>
                            <w:tabs>
                              <w:tab w:val="left" w:pos="0"/>
                            </w:tabs>
                            <w:suppressAutoHyphens/>
                            <w:ind w:firstLine="709"/>
                            <w:jc w:val="both"/>
                          </w:pPr>
                          <w:r>
                            <w:rPr>
                              <w:bCs/>
                              <w:szCs w:val="24"/>
                              <w:lang w:eastAsia="zh-CN"/>
                            </w:rPr>
                            <w:t xml:space="preserve"> </w:t>
                          </w:r>
                          <w:sdt>
                            <w:sdtPr>
                              <w:alias w:val="Numeris"/>
                              <w:tag w:val="nr_7626534c58544617b31c8efa391a39f6"/>
                              <w:lock w:val="sdtLocked"/>
                              <w:richText/>
                            </w:sdtPr>
                            <w:sdtContent>
                              <w:r>
                                <w:rPr>
                                  <w:bCs/>
                                  <w:szCs w:val="24"/>
                                  <w:lang w:eastAsia="zh-CN"/>
                                </w:rPr>
                                <w:t>52.1.4</w:t>
                              </w:r>
                            </w:sdtContent>
                          </w:sdt>
                          <w:r>
                            <w:rPr>
                              <w:bCs/>
                              <w:szCs w:val="24"/>
                              <w:lang w:eastAsia="zh-CN"/>
                            </w:rPr>
                            <w:t>. Dėl vienkartinės pašalpos, nurodytos 52.1.3.4. papunktyje, skyrimo, asmuo kreipiasi į gyvenamosios vietos seniūniją, užpildo seniūnijos patvirtintos formos prašymą, nurodydamas pašalpos reikalingumo motyvus, pateikia asmens tapatybę patvirtinantį dokumentą (gali pateikti ir vairuotojo pažymėjimą, pensininko pažymėjimą ir kt.) ir Migracijos departamento išduotą registracijos kortelę apie prašymo pateikimą dėl laikinosios apsaugos suteikimo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d71460c61f11ec8d9390588bf2de65">
                            <w:r w:rsidRPr="00532B9F">
                              <w:rPr>
                                <w:rFonts w:ascii="Times New Roman" w:eastAsia="MS Mincho" w:hAnsi="Times New Roman"/>
                                <w:sz w:val="20"/>
                                <w:i/>
                                <w:iCs/>
                                <w:color w:val="0000FF" w:themeColor="hyperlink"/>
                                <w:u w:val="single"/>
                              </w:rPr>
                              <w:t>T3-120</w:t>
                            </w:r>
                          </w:fldSimple>
                          <w:r>
                            <w:rPr>
                              <w:rFonts w:ascii="Times New Roman" w:eastAsia="MS Mincho" w:hAnsi="Times New Roman"/>
                              <w:sz w:val="20"/>
                              <w:i/>
                              <w:iCs/>
                            </w:rPr>
                            <w:t>,
2022-04-27,
paskelbta TAR 2022-04-27, i. k. 2022-08582        </w:t>
                          </w:r>
                        </w:p>
                        <w:p/>
                      </w:sdtContent>
                    </w:sdt>
                    <w:sdt>
                      <w:sdtPr>
                        <w:alias w:val="52.1.5 pp."/>
                        <w:tag w:val="part_f206d1469c9b426281a691594fff8d15"/>
                        <w:lock w:val="sdtLocked"/>
                        <w:richText/>
                      </w:sdtPr>
                      <w:sdtContent>
                        <w:p>
                          <w:pPr>
                            <w:widowControl w:val="0"/>
                            <w:tabs>
                              <w:tab w:val="left" w:pos="0"/>
                            </w:tabs>
                            <w:suppressAutoHyphens/>
                            <w:ind w:firstLine="709"/>
                            <w:jc w:val="both"/>
                            <w:rPr>
                              <w:szCs w:val="24"/>
                              <w:lang w:eastAsia="lt-LT"/>
                            </w:rPr>
                          </w:pPr>
                          <w:sdt>
                            <w:sdtPr>
                              <w:alias w:val="Numeris"/>
                              <w:tag w:val="nr_f206d1469c9b426281a691594fff8d15"/>
                              <w:lock w:val="sdtLocked"/>
                              <w:richText/>
                            </w:sdtPr>
                            <w:sdtContent>
                              <w:r>
                                <w:rPr>
                                  <w:bCs/>
                                  <w:szCs w:val="24"/>
                                  <w:lang w:eastAsia="zh-CN"/>
                                </w:rPr>
                                <w:t>52.1.5</w:t>
                              </w:r>
                            </w:sdtContent>
                          </w:sdt>
                          <w:r>
                            <w:rPr>
                              <w:bCs/>
                              <w:szCs w:val="24"/>
                              <w:lang w:eastAsia="zh-CN"/>
                            </w:rPr>
                            <w:t>. Pašalpa, nurodyta 52.1.3.4. papunktyje,</w:t>
                          </w:r>
                          <w:r>
                            <w:rPr>
                              <w:szCs w:val="24"/>
                              <w:lang w:eastAsia="lt-LT"/>
                            </w:rPr>
                            <w:t xml:space="preserve"> </w:t>
                          </w:r>
                          <w:r>
                            <w:rPr>
                              <w:bCs/>
                              <w:szCs w:val="24"/>
                              <w:lang w:eastAsia="zh-CN"/>
                            </w:rPr>
                            <w:t>skiriama (neskiriama) atsižvelgus į pareiškėjo gyvenamosios seniūnijos siūlymą skyriaus vedėjo įsakymu ir išmokama pašte arba į asmens nurodytą sąskaitą banke.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d71460c61f11ec8d9390588bf2de65">
                            <w:r w:rsidRPr="00532B9F">
                              <w:rPr>
                                <w:rFonts w:ascii="Times New Roman" w:eastAsia="MS Mincho" w:hAnsi="Times New Roman"/>
                                <w:sz w:val="20"/>
                                <w:i/>
                                <w:iCs/>
                                <w:color w:val="0000FF" w:themeColor="hyperlink"/>
                                <w:u w:val="single"/>
                              </w:rPr>
                              <w:t>T3-120</w:t>
                            </w:r>
                          </w:fldSimple>
                          <w:r>
                            <w:rPr>
                              <w:rFonts w:ascii="Times New Roman" w:eastAsia="MS Mincho" w:hAnsi="Times New Roman"/>
                              <w:sz w:val="20"/>
                              <w:i/>
                              <w:iCs/>
                            </w:rPr>
                            <w:t>,
2022-04-27,
paskelbta TAR 2022-04-27, i. k. 2022-08582        </w:t>
                          </w:r>
                        </w:p>
                        <w:p/>
                      </w:sdtContent>
                    </w:sdt>
                  </w:sdtContent>
                </w:sdt>
                <w:sdt>
                  <w:sdtPr>
                    <w:alias w:val="52.2 pp."/>
                    <w:tag w:val="part_9d01428bcbf144d3aa7348c76db1f9e9"/>
                    <w:lock w:val="sdtLocked"/>
                    <w:richText/>
                  </w:sdtPr>
                  <w:sdtContent>
                    <w:p>
                      <w:pPr>
                        <w:ind w:firstLine="720"/>
                        <w:jc w:val="both"/>
                        <w:rPr>
                          <w:szCs w:val="24"/>
                          <w:lang w:eastAsia="lt-LT"/>
                        </w:rPr>
                      </w:pPr>
                      <w:sdt>
                        <w:sdtPr>
                          <w:alias w:val="Numeris"/>
                          <w:tag w:val="nr_9d01428bcbf144d3aa7348c76db1f9e9"/>
                          <w:lock w:val="sdtLocked"/>
                          <w:richText/>
                        </w:sdtPr>
                        <w:sdtContent>
                          <w:r>
                            <w:rPr>
                              <w:bCs/>
                              <w:szCs w:val="24"/>
                              <w:lang w:eastAsia="lt-LT"/>
                            </w:rPr>
                            <w:t>52.2</w:t>
                          </w:r>
                        </w:sdtContent>
                      </w:sdt>
                      <w:r>
                        <w:rPr>
                          <w:bCs/>
                          <w:szCs w:val="24"/>
                          <w:lang w:eastAsia="lt-LT"/>
                        </w:rPr>
                        <w:t>. tikslinė pašalpa</w:t>
                      </w:r>
                      <w:r>
                        <w:rPr>
                          <w:szCs w:val="24"/>
                          <w:lang w:eastAsia="lt-LT"/>
                        </w:rPr>
                        <w:t xml:space="preserve"> skiriama asmeniui būtinos socialinės paramos atveju (vaikų maitinimo išlaidoms dienos centruose apmokėti, jei šios išlaidos nefinansuojamos iš kitų šaltinių; savivaldybės tarpinstitucinio bendradarbiavimo koordinatoriaus siūlymu sumokėti už vaikų vasaros stovyklas; šeimynų veiklai užtikrinti; įsiskolinimams už komunalines paslaugas, kai</w:t>
                      </w:r>
                      <w:r>
                        <w:rPr>
                          <w:szCs w:val="24"/>
                        </w:rPr>
                        <w:t xml:space="preserve"> </w:t>
                      </w:r>
                      <w:r>
                        <w:rPr>
                          <w:szCs w:val="24"/>
                          <w:lang w:eastAsia="lt-LT"/>
                        </w:rPr>
                        <w:t>skolos susidarė dėl objektyvių, pateisinamų priežasčių, padengti; asmens dokumentams tvarkyti, kai asmuo kreipimosi metu neturi jokio pajamų šaltinio; būtiniems vaistams įsigyti (pagal gydytojų išduotus galiojančius receptus, išskyrus kompensuojamiesiems vaistus) ar apmokėti būtinas mokamas gydymo išlaidas (pagal pateiktus dokumentus); įsigyti būtiniausių baldų, buitinės technikos, namų apyvokos daiktų, kitų daiktų ar apmokėti būtiniausias paslaugas, kai bendrai gyvenantys asmenys ar vienas gyvenantis asmuo gyvena skurdžiomis buities sąlygomis, įvykus nelaimei, padariusiai žalą gyvenamajam būstui, kai tai yra vienintelis gyvenamasis būstas ir jei tai nėra draudžiamasis įvykis; asmens švarinimo, kenkėjų naikinimo ir sukauptoms šiukšlėms iš būsto išvežti, kai šiame būste gyvenantis asmuo neadekvačiai vertina situaciją ir negali jos savarankiškai išspręsti ir pan.):</w:t>
                      </w:r>
                    </w:p>
                    <w:sdt>
                      <w:sdtPr>
                        <w:alias w:val="52.2.1 pp."/>
                        <w:tag w:val="part_4083550c5dd5422cb5a9f9ea0d04bd8f"/>
                        <w:lock w:val="sdtLocked"/>
                        <w:richText/>
                      </w:sdtPr>
                      <w:sdtContent>
                        <w:p>
                          <w:pPr>
                            <w:ind w:firstLine="720"/>
                            <w:jc w:val="both"/>
                            <w:rPr>
                              <w:szCs w:val="24"/>
                              <w:lang w:eastAsia="lt-LT"/>
                            </w:rPr>
                          </w:pPr>
                          <w:sdt>
                            <w:sdtPr>
                              <w:alias w:val="Numeris"/>
                              <w:tag w:val="nr_4083550c5dd5422cb5a9f9ea0d04bd8f"/>
                              <w:lock w:val="sdtLocked"/>
                              <w:richText/>
                            </w:sdtPr>
                            <w:sdtContent>
                              <w:r>
                                <w:rPr>
                                  <w:szCs w:val="24"/>
                                  <w:lang w:eastAsia="lt-LT"/>
                                </w:rPr>
                                <w:t>52.2.1</w:t>
                              </w:r>
                            </w:sdtContent>
                          </w:sdt>
                          <w:r>
                            <w:rPr>
                              <w:szCs w:val="24"/>
                              <w:lang w:eastAsia="lt-LT"/>
                            </w:rPr>
                            <w:t>. tikslinė pašalpa skiriama Piniginės socialinės paramos skyrimo komisijos siūlymu, administracijos direktoriaus įsakymu;</w:t>
                          </w:r>
                        </w:p>
                      </w:sdtContent>
                    </w:sdt>
                    <w:sdt>
                      <w:sdtPr>
                        <w:alias w:val="52.2.2 pp."/>
                        <w:tag w:val="part_e560072b8d47477a9c5962c25817370b"/>
                        <w:lock w:val="sdtLocked"/>
                        <w:richText/>
                      </w:sdtPr>
                      <w:sdtContent>
                        <w:p>
                          <w:pPr>
                            <w:ind w:firstLine="720"/>
                            <w:jc w:val="both"/>
                            <w:rPr>
                              <w:szCs w:val="24"/>
                              <w:lang w:eastAsia="lt-LT"/>
                            </w:rPr>
                          </w:pPr>
                          <w:sdt>
                            <w:sdtPr>
                              <w:alias w:val="Numeris"/>
                              <w:tag w:val="nr_e560072b8d47477a9c5962c25817370b"/>
                              <w:lock w:val="sdtLocked"/>
                              <w:richText/>
                            </w:sdtPr>
                            <w:sdtContent>
                              <w:r>
                                <w:rPr>
                                  <w:szCs w:val="24"/>
                                  <w:lang w:eastAsia="lt-LT"/>
                                </w:rPr>
                                <w:t>52.2.2</w:t>
                              </w:r>
                            </w:sdtContent>
                          </w:sdt>
                          <w:r>
                            <w:rPr>
                              <w:szCs w:val="24"/>
                              <w:lang w:eastAsia="lt-LT"/>
                            </w:rPr>
                            <w:t xml:space="preserve">. tikslinė pašalpa skiriama ne daugiau kaip vieną kartą per metus; </w:t>
                          </w:r>
                        </w:p>
                      </w:sdtContent>
                    </w:sdt>
                    <w:sdt>
                      <w:sdtPr>
                        <w:alias w:val="52.2.3 pp."/>
                        <w:tag w:val="part_2a37a4dc02cc4d549ba79b6a77abddca"/>
                        <w:lock w:val="sdtLocked"/>
                        <w:richText/>
                      </w:sdtPr>
                      <w:sdtContent>
                        <w:p>
                          <w:pPr>
                            <w:ind w:firstLine="720"/>
                            <w:jc w:val="both"/>
                            <w:rPr>
                              <w:szCs w:val="24"/>
                              <w:lang w:eastAsia="lt-LT"/>
                            </w:rPr>
                          </w:pPr>
                          <w:sdt>
                            <w:sdtPr>
                              <w:alias w:val="Numeris"/>
                              <w:tag w:val="nr_2a37a4dc02cc4d549ba79b6a77abddca"/>
                              <w:lock w:val="sdtLocked"/>
                              <w:richText/>
                            </w:sdtPr>
                            <w:sdtContent>
                              <w:r>
                                <w:rPr>
                                  <w:szCs w:val="24"/>
                                  <w:lang w:eastAsia="lt-LT"/>
                                </w:rPr>
                                <w:t>52.2.3</w:t>
                              </w:r>
                            </w:sdtContent>
                          </w:sdt>
                          <w:r>
                            <w:rPr>
                              <w:szCs w:val="24"/>
                              <w:lang w:eastAsia="lt-LT"/>
                            </w:rPr>
                            <w:t>. kiekvienu konkrečiu atveju tikslinės pašalpos dydį nustato Piniginės socialinės paramos skyrimo komisija, atsižvelgusi į pareiškėjo gyvenamosios vietos seniūnijos siūlymą, tačiau ne didesnį kaip 30 BSI;</w:t>
                          </w:r>
                        </w:p>
                      </w:sdtContent>
                    </w:sdt>
                    <w:sdt>
                      <w:sdtPr>
                        <w:alias w:val="52.2.4 pp."/>
                        <w:tag w:val="part_dbe5b8df062e440aa57c822ee61efeb3"/>
                        <w:lock w:val="sdtLocked"/>
                        <w:richText/>
                      </w:sdtPr>
                      <w:sdtContent>
                        <w:p>
                          <w:pPr>
                            <w:ind w:firstLine="720"/>
                            <w:jc w:val="both"/>
                            <w:rPr>
                              <w:szCs w:val="24"/>
                              <w:lang w:eastAsia="lt-LT"/>
                            </w:rPr>
                          </w:pPr>
                          <w:sdt>
                            <w:sdtPr>
                              <w:alias w:val="Numeris"/>
                              <w:tag w:val="nr_dbe5b8df062e440aa57c822ee61efeb3"/>
                              <w:lock w:val="sdtLocked"/>
                              <w:richText/>
                            </w:sdtPr>
                            <w:sdtContent>
                              <w:r>
                                <w:rPr>
                                  <w:szCs w:val="24"/>
                                  <w:lang w:eastAsia="lt-LT"/>
                                </w:rPr>
                                <w:t>52.2.4</w:t>
                              </w:r>
                            </w:sdtContent>
                          </w:sdt>
                          <w:r>
                            <w:rPr>
                              <w:szCs w:val="24"/>
                              <w:lang w:eastAsia="lt-LT"/>
                            </w:rPr>
                            <w:t>. tikslinė pašalpa skiriama, kai vidutinės pajamos vienam iš bendrai gyvenančių asmenų arba vienam gyvenančiam asmeniui neviršija 3,5 VRP dydžių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Content>
                </w:sdt>
                <w:sdt>
                  <w:sdtPr>
                    <w:alias w:val="52.3 pp."/>
                    <w:tag w:val="part_d18f985253f54af8a3b16ffe9e6c145d"/>
                    <w:lock w:val="sdtLocked"/>
                    <w:richText/>
                  </w:sdtPr>
                  <w:sdtContent>
                    <w:p>
                      <w:pPr>
                        <w:ind w:firstLine="720"/>
                        <w:jc w:val="both"/>
                        <w:rPr>
                          <w:szCs w:val="24"/>
                          <w:lang w:eastAsia="lt-LT"/>
                        </w:rPr>
                      </w:pPr>
                      <w:sdt>
                        <w:sdtPr>
                          <w:alias w:val="Numeris"/>
                          <w:tag w:val="nr_d18f985253f54af8a3b16ffe9e6c145d"/>
                          <w:lock w:val="sdtLocked"/>
                          <w:richText/>
                        </w:sdtPr>
                        <w:sdtContent>
                          <w:r>
                            <w:rPr>
                              <w:szCs w:val="24"/>
                              <w:lang w:eastAsia="lt-LT"/>
                            </w:rPr>
                            <w:t>52.3</w:t>
                          </w:r>
                        </w:sdtContent>
                      </w:sdt>
                      <w:r>
                        <w:rPr>
                          <w:szCs w:val="24"/>
                          <w:lang w:eastAsia="lt-LT"/>
                        </w:rPr>
                        <w:t>.</w:t>
                      </w:r>
                      <w:r>
                        <w:rPr>
                          <w:bCs/>
                          <w:szCs w:val="24"/>
                          <w:lang w:eastAsia="lt-LT"/>
                        </w:rPr>
                        <w:t xml:space="preserve"> periodinė pašalpa</w:t>
                      </w:r>
                      <w:r>
                        <w:rPr>
                          <w:szCs w:val="24"/>
                          <w:lang w:eastAsia="lt-LT"/>
                        </w:rPr>
                        <w:t xml:space="preserve"> – išmoka, skiriama kaip papildoma parama socialinę atskirtį patiriantiems asmenims ir mokama tam tikrą periodą asmeniui, kurio gaunamos pajamos yra nepakankamos patenkinti būtiniausius jo poreikius (maitinimosi, asmeninės higienos ir pan.):</w:t>
                      </w:r>
                    </w:p>
                    <w:sdt>
                      <w:sdtPr>
                        <w:alias w:val="52.3.1 pp."/>
                        <w:tag w:val="part_96a9ce15538c4197bdfaddce58e24e7d"/>
                        <w:lock w:val="sdtLocked"/>
                        <w:richText/>
                      </w:sdtPr>
                      <w:sdtContent>
                        <w:p>
                          <w:pPr>
                            <w:ind w:firstLine="720"/>
                            <w:jc w:val="both"/>
                            <w:rPr>
                              <w:szCs w:val="24"/>
                              <w:lang w:eastAsia="lt-LT"/>
                            </w:rPr>
                          </w:pPr>
                          <w:sdt>
                            <w:sdtPr>
                              <w:alias w:val="Numeris"/>
                              <w:tag w:val="nr_96a9ce15538c4197bdfaddce58e24e7d"/>
                              <w:lock w:val="sdtLocked"/>
                              <w:richText/>
                            </w:sdtPr>
                            <w:sdtContent>
                              <w:r>
                                <w:rPr>
                                  <w:szCs w:val="24"/>
                                  <w:lang w:eastAsia="lt-LT"/>
                                </w:rPr>
                                <w:t>52.3.1</w:t>
                              </w:r>
                            </w:sdtContent>
                          </w:sdt>
                          <w:r>
                            <w:rPr>
                              <w:szCs w:val="24"/>
                              <w:lang w:eastAsia="lt-LT"/>
                            </w:rPr>
                            <w:t xml:space="preserve">. </w:t>
                          </w:r>
                          <w:r>
                            <w:rPr>
                              <w:bCs/>
                              <w:szCs w:val="24"/>
                              <w:lang w:eastAsia="lt-LT"/>
                            </w:rPr>
                            <w:t>periodinė pašalpa skiriama</w:t>
                          </w:r>
                          <w:r>
                            <w:rPr>
                              <w:szCs w:val="24"/>
                              <w:lang w:eastAsia="lt-LT"/>
                            </w:rPr>
                            <w:t xml:space="preserve"> ne ilgiau kaip 3 mėnesiams per metus;</w:t>
                          </w:r>
                        </w:p>
                      </w:sdtContent>
                    </w:sdt>
                    <w:sdt>
                      <w:sdtPr>
                        <w:alias w:val="52.3.2 pp."/>
                        <w:tag w:val="part_c86e4552a71847798ef60edb6ff25ac9"/>
                        <w:lock w:val="sdtLocked"/>
                        <w:richText/>
                      </w:sdtPr>
                      <w:sdtContent>
                        <w:p>
                          <w:pPr>
                            <w:ind w:firstLine="720"/>
                            <w:jc w:val="both"/>
                            <w:rPr>
                              <w:szCs w:val="24"/>
                              <w:lang w:eastAsia="lt-LT"/>
                            </w:rPr>
                          </w:pPr>
                          <w:sdt>
                            <w:sdtPr>
                              <w:alias w:val="Numeris"/>
                              <w:tag w:val="nr_c86e4552a71847798ef60edb6ff25ac9"/>
                              <w:lock w:val="sdtLocked"/>
                              <w:richText/>
                            </w:sdtPr>
                            <w:sdtContent>
                              <w:r>
                                <w:rPr>
                                  <w:szCs w:val="24"/>
                                  <w:lang w:eastAsia="lt-LT"/>
                                </w:rPr>
                                <w:t>52.3.2</w:t>
                              </w:r>
                            </w:sdtContent>
                          </w:sdt>
                          <w:r>
                            <w:rPr>
                              <w:szCs w:val="24"/>
                              <w:lang w:eastAsia="lt-LT"/>
                            </w:rPr>
                            <w:t>. bendra periodinių pašalpų, skirtų asmeniui per vienus metus, suma negali viršyti</w:t>
                          </w:r>
                          <w:r>
                            <w:rPr>
                              <w:i/>
                              <w:iCs/>
                              <w:szCs w:val="24"/>
                              <w:lang w:eastAsia="lt-LT"/>
                            </w:rPr>
                            <w:t xml:space="preserve"> </w:t>
                          </w:r>
                          <w:r>
                            <w:rPr>
                              <w:szCs w:val="24"/>
                              <w:lang w:eastAsia="lt-LT"/>
                            </w:rPr>
                            <w:t>12 BSI;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52.3.3 pp."/>
                        <w:tag w:val="part_be0057ce3211482aa72e68dd1547bcb3"/>
                        <w:lock w:val="sdtLocked"/>
                        <w:richText/>
                      </w:sdtPr>
                      <w:sdtContent>
                        <w:p>
                          <w:pPr>
                            <w:ind w:firstLine="720"/>
                            <w:jc w:val="both"/>
                            <w:rPr>
                              <w:szCs w:val="24"/>
                              <w:lang w:eastAsia="lt-LT"/>
                            </w:rPr>
                          </w:pPr>
                          <w:sdt>
                            <w:sdtPr>
                              <w:alias w:val="Numeris"/>
                              <w:tag w:val="nr_be0057ce3211482aa72e68dd1547bcb3"/>
                              <w:lock w:val="sdtLocked"/>
                              <w:richText/>
                            </w:sdtPr>
                            <w:sdtContent>
                              <w:r>
                                <w:rPr>
                                  <w:szCs w:val="24"/>
                                  <w:lang w:eastAsia="lt-LT"/>
                                </w:rPr>
                                <w:t>52.3.3</w:t>
                              </w:r>
                            </w:sdtContent>
                          </w:sdt>
                          <w:r>
                            <w:rPr>
                              <w:szCs w:val="24"/>
                              <w:lang w:eastAsia="lt-LT"/>
                            </w:rPr>
                            <w:t>. periodinė pašalpa skiriama Piniginės socialinės paramos skyrimo komisijos siūlymu, administracijos direktoriaus įsakymu;</w:t>
                          </w:r>
                        </w:p>
                      </w:sdtContent>
                    </w:sdt>
                    <w:sdt>
                      <w:sdtPr>
                        <w:alias w:val="52.3.4 pp."/>
                        <w:tag w:val="part_18b9822ef9364ddf86d6eb6700e24f8c"/>
                        <w:lock w:val="sdtLocked"/>
                        <w:richText/>
                      </w:sdtPr>
                      <w:sdtContent>
                        <w:p>
                          <w:pPr>
                            <w:ind w:firstLine="720"/>
                            <w:jc w:val="both"/>
                            <w:rPr>
                              <w:szCs w:val="24"/>
                              <w:lang w:eastAsia="lt-LT"/>
                            </w:rPr>
                          </w:pPr>
                          <w:sdt>
                            <w:sdtPr>
                              <w:alias w:val="Numeris"/>
                              <w:tag w:val="nr_18b9822ef9364ddf86d6eb6700e24f8c"/>
                              <w:lock w:val="sdtLocked"/>
                              <w:richText/>
                            </w:sdtPr>
                            <w:sdtContent>
                              <w:r>
                                <w:rPr>
                                  <w:szCs w:val="24"/>
                                  <w:lang w:eastAsia="lt-LT"/>
                                </w:rPr>
                                <w:t>52.3.4</w:t>
                              </w:r>
                            </w:sdtContent>
                          </w:sdt>
                          <w:r>
                            <w:rPr>
                              <w:szCs w:val="24"/>
                              <w:lang w:eastAsia="lt-LT"/>
                            </w:rPr>
                            <w:t>. periodinė pašalpa skiriama, kai vidutinės pajamos vienam iš bendrai gyvenančių asmenų arba vienam gyvenančiam asmeniui neviršija 1,5 VRP dydžio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Content>
                </w:sdt>
                <w:sdt>
                  <w:sdtPr>
                    <w:alias w:val="52.4 pp."/>
                    <w:tag w:val="part_2a89f03241684e6b91ab7ae212d79adf"/>
                    <w:lock w:val="sdtLocked"/>
                    <w:richText/>
                  </w:sdtPr>
                  <w:sdtContent>
                    <w:p>
                      <w:pPr>
                        <w:ind w:firstLine="720"/>
                        <w:jc w:val="both"/>
                        <w:rPr>
                          <w:szCs w:val="24"/>
                          <w:lang w:eastAsia="lt-LT"/>
                        </w:rPr>
                      </w:pPr>
                      <w:sdt>
                        <w:sdtPr>
                          <w:alias w:val="Numeris"/>
                          <w:tag w:val="nr_2a89f03241684e6b91ab7ae212d79adf"/>
                          <w:lock w:val="sdtLocked"/>
                          <w:richText/>
                        </w:sdtPr>
                        <w:sdtContent>
                          <w:r>
                            <w:rPr>
                              <w:bCs/>
                              <w:szCs w:val="24"/>
                              <w:lang w:eastAsia="lt-LT"/>
                            </w:rPr>
                            <w:t>52.4</w:t>
                          </w:r>
                        </w:sdtContent>
                      </w:sdt>
                      <w:r>
                        <w:rPr>
                          <w:bCs/>
                          <w:szCs w:val="24"/>
                          <w:lang w:eastAsia="lt-LT"/>
                        </w:rPr>
                        <w:t>. sąlyginė pašalpa</w:t>
                      </w:r>
                      <w:r>
                        <w:rPr>
                          <w:szCs w:val="24"/>
                          <w:lang w:eastAsia="lt-LT"/>
                        </w:rPr>
                        <w:t xml:space="preserve"> – išmoka, skiriama kaip skatinamoji priemonė tam tikroms užimtumo, sveikatos, švietimo ir pan. problemoms spręsti; kai socialinės paramos teikimas socialinių problemų turintiems asmenims siejamas su pageidaujamų jų elgesiu; asmenims, sergantiems priklausomybės ligomis; kelionės į socialinės paslaugų ar reabilitacijos įstaigas išlaidoms iš dalies apmokėti asmenims, dalyvaujantiems socialinės integracijos programose, psichologinėje socialinėje reabilitacijoje ar kt.:</w:t>
                      </w:r>
                    </w:p>
                    <w:sdt>
                      <w:sdtPr>
                        <w:alias w:val="52.4.1 pp."/>
                        <w:tag w:val="part_4134839d15e04ab7b340b0519cda60ed"/>
                        <w:lock w:val="sdtLocked"/>
                        <w:richText/>
                      </w:sdtPr>
                      <w:sdtContent>
                        <w:p>
                          <w:pPr>
                            <w:ind w:firstLine="720"/>
                            <w:jc w:val="both"/>
                            <w:rPr>
                              <w:szCs w:val="24"/>
                              <w:lang w:eastAsia="lt-LT"/>
                            </w:rPr>
                          </w:pPr>
                          <w:sdt>
                            <w:sdtPr>
                              <w:alias w:val="Numeris"/>
                              <w:tag w:val="nr_4134839d15e04ab7b340b0519cda60ed"/>
                              <w:lock w:val="sdtLocked"/>
                              <w:richText/>
                            </w:sdtPr>
                            <w:sdtContent>
                              <w:r>
                                <w:rPr>
                                  <w:szCs w:val="24"/>
                                  <w:lang w:eastAsia="lt-LT"/>
                                </w:rPr>
                                <w:t>52.4.1</w:t>
                              </w:r>
                            </w:sdtContent>
                          </w:sdt>
                          <w:r>
                            <w:rPr>
                              <w:szCs w:val="24"/>
                              <w:lang w:eastAsia="lt-LT"/>
                            </w:rPr>
                            <w:t>. sąlyginė pašalpa skiriama Piniginės socialinės paramos skyrimo komisijos siūlymu, administracijos direktoriaus įsakymu;</w:t>
                          </w:r>
                        </w:p>
                      </w:sdtContent>
                    </w:sdt>
                    <w:sdt>
                      <w:sdtPr>
                        <w:alias w:val="52.4.2 pp."/>
                        <w:tag w:val="part_ff8f91f474c946eca13a688c21021031"/>
                        <w:lock w:val="sdtLocked"/>
                        <w:richText/>
                      </w:sdtPr>
                      <w:sdtContent>
                        <w:p>
                          <w:pPr>
                            <w:ind w:firstLine="720"/>
                            <w:jc w:val="both"/>
                            <w:rPr>
                              <w:szCs w:val="24"/>
                              <w:lang w:eastAsia="lt-LT"/>
                            </w:rPr>
                          </w:pPr>
                          <w:sdt>
                            <w:sdtPr>
                              <w:alias w:val="Numeris"/>
                              <w:tag w:val="nr_ff8f91f474c946eca13a688c21021031"/>
                              <w:lock w:val="sdtLocked"/>
                              <w:richText/>
                            </w:sdtPr>
                            <w:sdtContent>
                              <w:r>
                                <w:rPr>
                                  <w:szCs w:val="24"/>
                                  <w:lang w:eastAsia="lt-LT"/>
                                </w:rPr>
                                <w:t>52.4.2</w:t>
                              </w:r>
                            </w:sdtContent>
                          </w:sdt>
                          <w:r>
                            <w:rPr>
                              <w:szCs w:val="24"/>
                              <w:lang w:eastAsia="lt-LT"/>
                            </w:rPr>
                            <w:t>. sąlyginė pašalpa skiriama, kai vidutinės pajamos vienam iš bendrai gyvenančių asmenų arba vienam gyvenančiam asmeniui neviršija 3 VRP dydžių per mėnesį (asmens pajamos nevertinamos, kai ši pašalpa skiriama priklausomybės ligoms gydyti).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52.4.3 pp."/>
                        <w:tag w:val="part_bb80a35995cd4302ba5d1019ed02f0b5"/>
                        <w:lock w:val="sdtLocked"/>
                        <w:richText/>
                      </w:sdtPr>
                      <w:sdtContent>
                        <w:p>
                          <w:pPr>
                            <w:ind w:firstLine="720"/>
                            <w:jc w:val="both"/>
                            <w:rPr>
                              <w:bCs/>
                              <w:szCs w:val="24"/>
                              <w:lang w:eastAsia="lt-LT"/>
                            </w:rPr>
                          </w:pPr>
                          <w:sdt>
                            <w:sdtPr>
                              <w:alias w:val="Numeris"/>
                              <w:tag w:val="nr_bb80a35995cd4302ba5d1019ed02f0b5"/>
                              <w:lock w:val="sdtLocked"/>
                              <w:richText/>
                            </w:sdtPr>
                            <w:sdtContent>
                              <w:r>
                                <w:rPr>
                                  <w:szCs w:val="24"/>
                                  <w:lang w:eastAsia="lt-LT"/>
                                </w:rPr>
                                <w:t>52.4.3</w:t>
                              </w:r>
                            </w:sdtContent>
                          </w:sdt>
                          <w:r>
                            <w:rPr>
                              <w:szCs w:val="24"/>
                              <w:lang w:eastAsia="lt-LT"/>
                            </w:rPr>
                            <w:t xml:space="preserve">.  kiekvienu konkrečiu atveju sąlyginės pašalpos dydį nustato Piniginės socialinės paramos skyrimo komisija, atsižvelgusi į pareiškėjo gyvenamosios vietos seniūnijos siūlymą, tačiau ne didesnį kaip 10 BSI, </w:t>
                          </w:r>
                          <w:r>
                            <w:rPr>
                              <w:bCs/>
                              <w:szCs w:val="24"/>
                              <w:lang w:eastAsia="lt-LT"/>
                            </w:rPr>
                            <w:t>ne daugiau kaip vieną kartą per metus;</w:t>
                          </w:r>
                        </w:p>
                      </w:sdtContent>
                    </w:sdt>
                  </w:sdtContent>
                </w:sdt>
              </w:sdtContent>
            </w:sdt>
            <w:sdt>
              <w:sdtPr>
                <w:alias w:val="53 p."/>
                <w:tag w:val="part_19019a9a5aff492e8a5a14cbfba1048e"/>
                <w:lock w:val="sdtLocked"/>
                <w:richText/>
              </w:sdtPr>
              <w:sdtContent>
                <w:p>
                  <w:pPr>
                    <w:ind w:firstLine="720"/>
                    <w:jc w:val="both"/>
                    <w:rPr>
                      <w:bCs/>
                      <w:szCs w:val="24"/>
                      <w:lang w:eastAsia="lt-LT"/>
                    </w:rPr>
                  </w:pPr>
                  <w:sdt>
                    <w:sdtPr>
                      <w:alias w:val="Numeris"/>
                      <w:tag w:val="nr_19019a9a5aff492e8a5a14cbfba1048e"/>
                      <w:lock w:val="sdtLocked"/>
                      <w:richText/>
                    </w:sdtPr>
                    <w:sdtContent>
                      <w:r>
                        <w:rPr>
                          <w:bCs/>
                          <w:szCs w:val="24"/>
                          <w:lang w:eastAsia="lt-LT"/>
                        </w:rPr>
                        <w:t>53</w:t>
                      </w:r>
                    </w:sdtContent>
                  </w:sdt>
                  <w:r>
                    <w:rPr>
                      <w:bCs/>
                      <w:szCs w:val="24"/>
                      <w:lang w:eastAsia="lt-LT"/>
                    </w:rPr>
                    <w:t>. Vienkartinė, tikslinė, sąlyginė ar periodinė pašalpa asmeniui neskiriama, kai:</w:t>
                  </w:r>
                </w:p>
                <w:sdt>
                  <w:sdtPr>
                    <w:alias w:val="53.1 pp."/>
                    <w:tag w:val="part_6096c2102b0c4c9a98cfec4049ada9a9"/>
                    <w:lock w:val="sdtLocked"/>
                    <w:richText/>
                  </w:sdtPr>
                  <w:sdtContent>
                    <w:p>
                      <w:pPr>
                        <w:ind w:firstLine="720"/>
                        <w:jc w:val="both"/>
                        <w:rPr>
                          <w:bCs/>
                          <w:szCs w:val="24"/>
                          <w:lang w:eastAsia="lt-LT"/>
                        </w:rPr>
                      </w:pPr>
                      <w:sdt>
                        <w:sdtPr>
                          <w:alias w:val="Numeris"/>
                          <w:tag w:val="nr_6096c2102b0c4c9a98cfec4049ada9a9"/>
                          <w:lock w:val="sdtLocked"/>
                          <w:richText/>
                        </w:sdtPr>
                        <w:sdtContent>
                          <w:r>
                            <w:rPr>
                              <w:bCs/>
                              <w:szCs w:val="24"/>
                              <w:lang w:eastAsia="lt-LT"/>
                            </w:rPr>
                            <w:t>53.1</w:t>
                          </w:r>
                        </w:sdtContent>
                      </w:sdt>
                      <w:r>
                        <w:rPr>
                          <w:bCs/>
                          <w:szCs w:val="24"/>
                          <w:lang w:eastAsia="lt-LT"/>
                        </w:rPr>
                        <w:t>. pajamos vienam šeimos nariui ar vienam gyvenančiam asmeniui viršija nustatytą VRP dydį;</w:t>
                      </w:r>
                    </w:p>
                  </w:sdtContent>
                </w:sdt>
                <w:sdt>
                  <w:sdtPr>
                    <w:alias w:val="53.2 pp."/>
                    <w:tag w:val="part_d6a376e5ee674ae5ba7f746f38272ab8"/>
                    <w:lock w:val="sdtLocked"/>
                    <w:richText/>
                  </w:sdtPr>
                  <w:sdtContent>
                    <w:p>
                      <w:pPr>
                        <w:ind w:firstLine="720"/>
                        <w:jc w:val="both"/>
                        <w:rPr>
                          <w:bCs/>
                          <w:szCs w:val="24"/>
                          <w:lang w:eastAsia="lt-LT"/>
                        </w:rPr>
                      </w:pPr>
                      <w:sdt>
                        <w:sdtPr>
                          <w:alias w:val="Numeris"/>
                          <w:tag w:val="nr_d6a376e5ee674ae5ba7f746f38272ab8"/>
                          <w:lock w:val="sdtLocked"/>
                          <w:richText/>
                        </w:sdtPr>
                        <w:sdtContent>
                          <w:r>
                            <w:rPr>
                              <w:bCs/>
                              <w:szCs w:val="24"/>
                              <w:lang w:eastAsia="lt-LT"/>
                            </w:rPr>
                            <w:t>53.2</w:t>
                          </w:r>
                        </w:sdtContent>
                      </w:sdt>
                      <w:r>
                        <w:rPr>
                          <w:bCs/>
                          <w:szCs w:val="24"/>
                          <w:lang w:eastAsia="lt-LT"/>
                        </w:rPr>
                        <w:t>. nepateikti gydymosi, užimtumo, kelionės ar kitas išlaidas patvirtinantys dokumentai;</w:t>
                      </w:r>
                    </w:p>
                  </w:sdtContent>
                </w:sdt>
                <w:sdt>
                  <w:sdtPr>
                    <w:alias w:val="53.3 pp."/>
                    <w:tag w:val="part_9d6bfc992dce48e4846568dec905afc2"/>
                    <w:lock w:val="sdtLocked"/>
                    <w:richText/>
                  </w:sdtPr>
                  <w:sdtContent>
                    <w:p>
                      <w:pPr>
                        <w:ind w:firstLine="720"/>
                        <w:jc w:val="both"/>
                        <w:rPr>
                          <w:bCs/>
                          <w:szCs w:val="24"/>
                          <w:lang w:eastAsia="lt-LT"/>
                        </w:rPr>
                      </w:pPr>
                      <w:sdt>
                        <w:sdtPr>
                          <w:alias w:val="Numeris"/>
                          <w:tag w:val="nr_9d6bfc992dce48e4846568dec905afc2"/>
                          <w:lock w:val="sdtLocked"/>
                          <w:richText/>
                        </w:sdtPr>
                        <w:sdtContent>
                          <w:r>
                            <w:rPr>
                              <w:bCs/>
                              <w:szCs w:val="24"/>
                              <w:lang w:eastAsia="lt-LT"/>
                            </w:rPr>
                            <w:t>53.3</w:t>
                          </w:r>
                        </w:sdtContent>
                      </w:sdt>
                      <w:r>
                        <w:rPr>
                          <w:bCs/>
                          <w:szCs w:val="24"/>
                          <w:lang w:eastAsia="lt-LT"/>
                        </w:rPr>
                        <w:t>. įsiskolinimas už būsto nuomą, elektrą, komunalines ir kitas būsto išlaikymo paslaugas susidarė dėl asmens aplaidumo, vengimo mokėti mokesčius, neišnaudojus visų teisėtų pajamų gavimo galimybių ar kitų subjektyvių priežasčių;</w:t>
                      </w:r>
                    </w:p>
                  </w:sdtContent>
                </w:sdt>
                <w:sdt>
                  <w:sdtPr>
                    <w:alias w:val="53.4 pp."/>
                    <w:tag w:val="part_96c188d3c3f24c38b89c05cb035aeff9"/>
                    <w:lock w:val="sdtLocked"/>
                    <w:richText/>
                  </w:sdtPr>
                  <w:sdtContent>
                    <w:p>
                      <w:pPr>
                        <w:ind w:firstLine="720"/>
                        <w:jc w:val="both"/>
                        <w:rPr>
                          <w:bCs/>
                          <w:szCs w:val="24"/>
                          <w:lang w:eastAsia="lt-LT"/>
                        </w:rPr>
                      </w:pPr>
                      <w:sdt>
                        <w:sdtPr>
                          <w:alias w:val="Numeris"/>
                          <w:tag w:val="nr_96c188d3c3f24c38b89c05cb035aeff9"/>
                          <w:lock w:val="sdtLocked"/>
                          <w:richText/>
                        </w:sdtPr>
                        <w:sdtContent>
                          <w:r>
                            <w:rPr>
                              <w:bCs/>
                              <w:szCs w:val="24"/>
                              <w:lang w:eastAsia="lt-LT"/>
                            </w:rPr>
                            <w:t>53.4</w:t>
                          </w:r>
                        </w:sdtContent>
                      </w:sdt>
                      <w:r>
                        <w:rPr>
                          <w:bCs/>
                          <w:szCs w:val="24"/>
                          <w:lang w:eastAsia="lt-LT"/>
                        </w:rPr>
                        <w:t>. pašalpa neužtikrina problemų sprendimo;</w:t>
                      </w:r>
                    </w:p>
                  </w:sdtContent>
                </w:sdt>
                <w:sdt>
                  <w:sdtPr>
                    <w:alias w:val="53.5 pp."/>
                    <w:tag w:val="part_559988403c244cbc811d4486627479ef"/>
                    <w:lock w:val="sdtLocked"/>
                    <w:richText/>
                  </w:sdtPr>
                  <w:sdtContent>
                    <w:p>
                      <w:pPr>
                        <w:ind w:firstLine="720"/>
                        <w:jc w:val="both"/>
                        <w:rPr>
                          <w:bCs/>
                          <w:szCs w:val="24"/>
                          <w:lang w:eastAsia="lt-LT"/>
                        </w:rPr>
                      </w:pPr>
                      <w:sdt>
                        <w:sdtPr>
                          <w:alias w:val="Numeris"/>
                          <w:tag w:val="nr_559988403c244cbc811d4486627479ef"/>
                          <w:lock w:val="sdtLocked"/>
                          <w:richText/>
                        </w:sdtPr>
                        <w:sdtContent>
                          <w:r>
                            <w:rPr>
                              <w:bCs/>
                              <w:szCs w:val="24"/>
                              <w:lang w:eastAsia="lt-LT"/>
                            </w:rPr>
                            <w:t>53.5</w:t>
                          </w:r>
                        </w:sdtContent>
                      </w:sdt>
                      <w:r>
                        <w:rPr>
                          <w:bCs/>
                          <w:szCs w:val="24"/>
                          <w:lang w:eastAsia="lt-LT"/>
                        </w:rPr>
                        <w:t>. jeigu paaiškėja, kad asmuo buvo sulaikytas ar suimtas, atlieka bausmę, jam paskelbta paieška ar jis teismo pripažintas nežinia kur esančiu;</w:t>
                      </w:r>
                    </w:p>
                  </w:sdtContent>
                </w:sdt>
                <w:sdt>
                  <w:sdtPr>
                    <w:alias w:val="53.6 pp."/>
                    <w:tag w:val="part_f90b3329377d4f9695be227460db62f7"/>
                    <w:lock w:val="sdtLocked"/>
                    <w:richText/>
                  </w:sdtPr>
                  <w:sdtContent>
                    <w:p>
                      <w:pPr>
                        <w:ind w:firstLine="720"/>
                        <w:jc w:val="both"/>
                        <w:rPr>
                          <w:bCs/>
                          <w:szCs w:val="24"/>
                          <w:lang w:eastAsia="lt-LT"/>
                        </w:rPr>
                      </w:pPr>
                      <w:sdt>
                        <w:sdtPr>
                          <w:alias w:val="Numeris"/>
                          <w:tag w:val="nr_f90b3329377d4f9695be227460db62f7"/>
                          <w:lock w:val="sdtLocked"/>
                          <w:richText/>
                        </w:sdtPr>
                        <w:sdtContent>
                          <w:r>
                            <w:rPr>
                              <w:bCs/>
                              <w:szCs w:val="24"/>
                              <w:lang w:eastAsia="lt-LT"/>
                            </w:rPr>
                            <w:t>53.6</w:t>
                          </w:r>
                        </w:sdtContent>
                      </w:sdt>
                      <w:r>
                        <w:rPr>
                          <w:bCs/>
                          <w:szCs w:val="24"/>
                          <w:lang w:eastAsia="lt-LT"/>
                        </w:rPr>
                        <w:t>. jeigu paaiškėja</w:t>
                      </w:r>
                      <w:r>
                        <w:rPr>
                          <w:b/>
                          <w:bCs/>
                          <w:szCs w:val="24"/>
                          <w:lang w:eastAsia="lt-LT"/>
                        </w:rPr>
                        <w:t xml:space="preserve"> </w:t>
                      </w:r>
                      <w:r>
                        <w:rPr>
                          <w:bCs/>
                          <w:szCs w:val="24"/>
                          <w:lang w:eastAsia="lt-LT"/>
                        </w:rPr>
                        <w:t>aplinkybės dėl nuslėptos, neteisingai, neišsamiai pateiktos informacijos apie finansinę bendrai gyvenančių asmenų ar vieno gyvenančio asmens padėtį ir užimtumą, nustačius geras pareiškėjo buities ir gyvenimo sąlygas ar išlaidas, neatitinkančias jo deklaruojamų pajamų;</w:t>
                      </w:r>
                    </w:p>
                  </w:sdtContent>
                </w:sdt>
                <w:sdt>
                  <w:sdtPr>
                    <w:alias w:val="53.7 pp."/>
                    <w:tag w:val="part_b44a4d02d7c941218fdd7f20a7b46fdd"/>
                    <w:lock w:val="sdtLocked"/>
                    <w:richText/>
                  </w:sdtPr>
                  <w:sdtContent>
                    <w:p>
                      <w:pPr>
                        <w:ind w:firstLine="720"/>
                        <w:jc w:val="both"/>
                        <w:rPr>
                          <w:bCs/>
                          <w:szCs w:val="24"/>
                          <w:lang w:eastAsia="lt-LT"/>
                        </w:rPr>
                      </w:pPr>
                      <w:sdt>
                        <w:sdtPr>
                          <w:alias w:val="Numeris"/>
                          <w:tag w:val="nr_b44a4d02d7c941218fdd7f20a7b46fdd"/>
                          <w:lock w:val="sdtLocked"/>
                          <w:richText/>
                        </w:sdtPr>
                        <w:sdtContent>
                          <w:r>
                            <w:rPr>
                              <w:bCs/>
                              <w:szCs w:val="24"/>
                              <w:lang w:eastAsia="lt-LT"/>
                            </w:rPr>
                            <w:t>53.7</w:t>
                          </w:r>
                        </w:sdtContent>
                      </w:sdt>
                      <w:r>
                        <w:rPr>
                          <w:bCs/>
                          <w:szCs w:val="24"/>
                          <w:lang w:eastAsia="lt-LT"/>
                        </w:rPr>
                        <w:t>. jei bedarbiai šeimos nariai ar vienas gyvenantis asmuo nevykdo įsipareigojimų Užimtumo tarnybai (atsisako siūlomo darbo, mokymosi kursų ir kt.).</w:t>
                      </w:r>
                    </w:p>
                  </w:sdtContent>
                </w:sdt>
              </w:sdtContent>
            </w:sdt>
            <w:sdt>
              <w:sdtPr>
                <w:alias w:val="54 p."/>
                <w:tag w:val="part_f5c2020332d54fb08a2fd05fa4da0c75"/>
                <w:lock w:val="sdtLocked"/>
                <w:richText/>
              </w:sdtPr>
              <w:sdtContent>
                <w:p>
                  <w:pPr>
                    <w:ind w:firstLine="720"/>
                    <w:jc w:val="both"/>
                    <w:rPr>
                      <w:bCs/>
                      <w:szCs w:val="24"/>
                      <w:lang w:eastAsia="lt-LT"/>
                    </w:rPr>
                  </w:pPr>
                  <w:sdt>
                    <w:sdtPr>
                      <w:alias w:val="Numeris"/>
                      <w:tag w:val="nr_f5c2020332d54fb08a2fd05fa4da0c75"/>
                      <w:lock w:val="sdtLocked"/>
                      <w:richText/>
                    </w:sdtPr>
                    <w:sdtContent>
                      <w:r>
                        <w:rPr>
                          <w:bCs/>
                          <w:szCs w:val="24"/>
                          <w:lang w:eastAsia="lt-LT"/>
                        </w:rPr>
                        <w:t>54</w:t>
                      </w:r>
                    </w:sdtContent>
                  </w:sdt>
                  <w:r>
                    <w:rPr>
                      <w:bCs/>
                      <w:szCs w:val="24"/>
                      <w:lang w:eastAsia="lt-LT"/>
                    </w:rPr>
                    <w:t>. Jei pašalpa neskiriama, pakartotinas prašymas dėl šios pašalpos skyrimo nagrinėjamas ne anksčiau kaip po 3 mėnesių nuo prašymo svarstymo Piniginės paramos skyrimo komisijoje datos.</w:t>
                  </w:r>
                  <w:r>
                    <w:rPr>
                      <w:szCs w:val="24"/>
                      <w:lang w:eastAsia="lt-LT"/>
                    </w:rPr>
                    <w:t xml:space="preserve"> </w:t>
                  </w:r>
                  <w:r>
                    <w:rPr>
                      <w:bCs/>
                      <w:szCs w:val="24"/>
                      <w:lang w:eastAsia="lt-LT"/>
                    </w:rPr>
                    <w:tab/>
                  </w:r>
                </w:p>
              </w:sdtContent>
            </w:sdt>
            <w:sdt>
              <w:sdtPr>
                <w:alias w:val="55 p."/>
                <w:tag w:val="part_59497b50a1b4480aab2facb4fd683108"/>
                <w:lock w:val="sdtLocked"/>
                <w:richText/>
              </w:sdtPr>
              <w:sdtContent>
                <w:p>
                  <w:pPr>
                    <w:ind w:firstLine="720"/>
                    <w:jc w:val="both"/>
                    <w:rPr>
                      <w:szCs w:val="24"/>
                      <w:lang w:eastAsia="lt-LT"/>
                    </w:rPr>
                  </w:pPr>
                  <w:sdt>
                    <w:sdtPr>
                      <w:alias w:val="Numeris"/>
                      <w:tag w:val="nr_59497b50a1b4480aab2facb4fd683108"/>
                      <w:lock w:val="sdtLocked"/>
                      <w:richText/>
                    </w:sdtPr>
                    <w:sdtContent>
                      <w:r>
                        <w:rPr>
                          <w:bCs/>
                          <w:szCs w:val="24"/>
                          <w:lang w:eastAsia="lt-LT"/>
                        </w:rPr>
                        <w:t>55</w:t>
                      </w:r>
                    </w:sdtContent>
                  </w:sdt>
                  <w:r>
                    <w:rPr>
                      <w:bCs/>
                      <w:szCs w:val="24"/>
                      <w:lang w:eastAsia="lt-LT"/>
                    </w:rPr>
                    <w:t xml:space="preserve">. </w:t>
                  </w:r>
                  <w:r>
                    <w:rPr>
                      <w:szCs w:val="24"/>
                      <w:lang w:eastAsia="lt-LT"/>
                    </w:rPr>
                    <w:t>Asmuo laisvos formos prašymą skirti vienkartinę, tikslinę, sąlyginę ar periodinę pašalpą pateikia pagal savo deklaruotą arba faktinę gyvenamąją vietą, nurodydamas pašalpos reikalingumo motyvus, juos patvirtinančius dokumentus, kitus dokumentus pagal poreikį bei asmens tapatybę patvirtinantį dokumentą. Prašymą gali pateikti bendruomenės nariai, seniūnijos socialiniai darbuotojai, kitos įstaigos ir organizacijos, suinteresuoti asmenys, nurodę priežastį, dėl kurios asmuo, kuriam reikalinga parama, negali to padaryti pats.</w:t>
                  </w:r>
                </w:p>
              </w:sdtContent>
            </w:sdt>
            <w:sdt>
              <w:sdtPr>
                <w:alias w:val="56 p."/>
                <w:tag w:val="part_f76850fce2df461c88c5bda28c2044ac"/>
                <w:lock w:val="sdtLocked"/>
                <w:richText/>
              </w:sdtPr>
              <w:sdtContent>
                <w:p>
                  <w:pPr>
                    <w:ind w:firstLine="720"/>
                    <w:jc w:val="both"/>
                    <w:rPr>
                      <w:szCs w:val="24"/>
                      <w:lang w:eastAsia="lt-LT"/>
                    </w:rPr>
                  </w:pPr>
                  <w:sdt>
                    <w:sdtPr>
                      <w:alias w:val="Numeris"/>
                      <w:tag w:val="nr_f76850fce2df461c88c5bda28c2044ac"/>
                      <w:lock w:val="sdtLocked"/>
                      <w:richText/>
                    </w:sdtPr>
                    <w:sdtContent>
                      <w:r>
                        <w:rPr>
                          <w:szCs w:val="24"/>
                          <w:lang w:eastAsia="lt-LT"/>
                        </w:rPr>
                        <w:t>56</w:t>
                      </w:r>
                    </w:sdtContent>
                  </w:sdt>
                  <w:r>
                    <w:rPr>
                      <w:szCs w:val="24"/>
                      <w:lang w:eastAsia="lt-LT"/>
                    </w:rPr>
                    <w:t>. Asmuo, besikreipiantis dėl vienkartinės, tikslinės, sąlyginės ar periodinės pašalpos, privalo seniūnijos socialiniam darbuotojui sudaryti galimybę tikrinti jo gyvenimo sąlygas, užimtumą, pagal poreikį leisti namuose surašyti buities ir gyvenimo sąlygų patikrinimo aktą. Asmeniui neleidus tikrinti jo gyvenimo sąlygas, užimtumą ar, esant poreikiui, namuose surašyti buities ir gyvenimo sąlygų patikrinimo aktą, vienkartinė, tikslinė, sąlyginė ar periodinė pašalpa neskiriama.</w:t>
                  </w:r>
                </w:p>
              </w:sdtContent>
            </w:sdt>
            <w:sdt>
              <w:sdtPr>
                <w:alias w:val="57 p."/>
                <w:tag w:val="part_42fe61f85bee46dea5accd88b9c8d692"/>
                <w:lock w:val="sdtLocked"/>
                <w:richText/>
              </w:sdtPr>
              <w:sdtContent>
                <w:p>
                  <w:pPr>
                    <w:ind w:firstLine="720"/>
                    <w:jc w:val="both"/>
                    <w:rPr>
                      <w:szCs w:val="24"/>
                      <w:lang w:eastAsia="lt-LT"/>
                    </w:rPr>
                  </w:pPr>
                  <w:sdt>
                    <w:sdtPr>
                      <w:alias w:val="Numeris"/>
                      <w:tag w:val="nr_42fe61f85bee46dea5accd88b9c8d692"/>
                      <w:lock w:val="sdtLocked"/>
                      <w:richText/>
                    </w:sdtPr>
                    <w:sdtContent>
                      <w:r>
                        <w:rPr>
                          <w:szCs w:val="24"/>
                          <w:lang w:eastAsia="lt-LT"/>
                        </w:rPr>
                        <w:t>57</w:t>
                      </w:r>
                    </w:sdtContent>
                  </w:sdt>
                  <w:r>
                    <w:rPr>
                      <w:szCs w:val="24"/>
                      <w:lang w:eastAsia="lt-LT"/>
                    </w:rPr>
                    <w:t>. Skyrius apie priimtą sprendimą skirti (neskirti) vienkartinę, tikslinę, sąlyginę ir periodinę pašalpą raštu informuoja asmenį per 10 darbo dienų nuo sprendimo priėmimo dienos. Jei pašalpa neskiriama, raštu nurodoma neskyrimo priežastis ir sprendimo apskundimo tvarka.</w:t>
                  </w:r>
                </w:p>
              </w:sdtContent>
            </w:sdt>
            <w:sdt>
              <w:sdtPr>
                <w:alias w:val="58 p."/>
                <w:tag w:val="part_272af831f380404fa4c1a1d42e70939f"/>
                <w:lock w:val="sdtLocked"/>
                <w:richText/>
              </w:sdtPr>
              <w:sdtContent>
                <w:p>
                  <w:pPr>
                    <w:ind w:firstLine="720"/>
                    <w:jc w:val="both"/>
                    <w:rPr>
                      <w:szCs w:val="24"/>
                      <w:lang w:eastAsia="lt-LT"/>
                    </w:rPr>
                  </w:pPr>
                  <w:sdt>
                    <w:sdtPr>
                      <w:alias w:val="Numeris"/>
                      <w:tag w:val="nr_272af831f380404fa4c1a1d42e70939f"/>
                      <w:lock w:val="sdtLocked"/>
                      <w:richText/>
                    </w:sdtPr>
                    <w:sdtContent>
                      <w:r>
                        <w:rPr>
                          <w:szCs w:val="24"/>
                          <w:lang w:eastAsia="lt-LT"/>
                        </w:rPr>
                        <w:t>58</w:t>
                      </w:r>
                    </w:sdtContent>
                  </w:sdt>
                  <w:r>
                    <w:rPr>
                      <w:szCs w:val="24"/>
                      <w:lang w:eastAsia="lt-LT"/>
                    </w:rPr>
                    <w:t>.</w:t>
                  </w:r>
                  <w:r>
                    <w:rPr>
                      <w:b/>
                      <w:szCs w:val="24"/>
                      <w:lang w:eastAsia="lt-LT"/>
                    </w:rPr>
                    <w:t xml:space="preserve"> </w:t>
                  </w:r>
                  <w:r>
                    <w:rPr>
                      <w:szCs w:val="24"/>
                      <w:lang w:eastAsia="lt-LT"/>
                    </w:rPr>
                    <w:t>Vienkartinės, tikslinės, sąlyginės ir periodinės pašalpos skiriamos iš savivaldybės biudžeto lėšų, atsižvelgus į savivaldybės finansines galimybes skirti šią paramą.</w:t>
                  </w:r>
                </w:p>
              </w:sdtContent>
            </w:sdt>
            <w:sdt>
              <w:sdtPr>
                <w:alias w:val="59 p."/>
                <w:tag w:val="part_b754ba8d74634ba9b8f1a2c937c8b3e1"/>
                <w:lock w:val="sdtLocked"/>
                <w:richText/>
              </w:sdtPr>
              <w:sdtContent>
                <w:p>
                  <w:pPr>
                    <w:ind w:firstLine="720"/>
                    <w:jc w:val="both"/>
                    <w:rPr>
                      <w:szCs w:val="24"/>
                      <w:lang w:eastAsia="lt-LT"/>
                    </w:rPr>
                  </w:pPr>
                  <w:sdt>
                    <w:sdtPr>
                      <w:alias w:val="Numeris"/>
                      <w:tag w:val="nr_b754ba8d74634ba9b8f1a2c937c8b3e1"/>
                      <w:lock w:val="sdtLocked"/>
                      <w:richText/>
                    </w:sdtPr>
                    <w:sdtContent>
                      <w:r>
                        <w:rPr>
                          <w:szCs w:val="24"/>
                          <w:lang w:eastAsia="lt-LT"/>
                        </w:rPr>
                        <w:t>59</w:t>
                      </w:r>
                    </w:sdtContent>
                  </w:sdt>
                  <w:r>
                    <w:rPr>
                      <w:szCs w:val="24"/>
                      <w:lang w:eastAsia="lt-LT"/>
                    </w:rPr>
                    <w:t>. Paskirtas vienkartines, tikslines, sąlygines ar periodines pašalpas skyrius perveda į asmens nurodytą atsiskaitomąją sąskaitą Lietuvos Respublikos teritorijoje esančiame banke ar banko skyriuje arba pašto skyriuose pagal Skyriaus sudarytus ir pateiktus žiniaraščius.</w:t>
                  </w:r>
                </w:p>
              </w:sdtContent>
            </w:sdt>
            <w:sdt>
              <w:sdtPr>
                <w:alias w:val="60 p."/>
                <w:tag w:val="part_1cafd6d75f754704acb2cd37622c588e"/>
                <w:lock w:val="sdtLocked"/>
                <w:richText/>
              </w:sdtPr>
              <w:sdtContent>
                <w:p>
                  <w:pPr>
                    <w:ind w:firstLine="720"/>
                    <w:jc w:val="both"/>
                    <w:rPr>
                      <w:szCs w:val="24"/>
                      <w:lang w:eastAsia="lt-LT"/>
                    </w:rPr>
                  </w:pPr>
                  <w:sdt>
                    <w:sdtPr>
                      <w:alias w:val="Numeris"/>
                      <w:tag w:val="nr_1cafd6d75f754704acb2cd37622c588e"/>
                      <w:lock w:val="sdtLocked"/>
                      <w:richText/>
                    </w:sdtPr>
                    <w:sdtContent>
                      <w:r>
                        <w:rPr>
                          <w:szCs w:val="24"/>
                          <w:lang w:eastAsia="lt-LT"/>
                        </w:rPr>
                        <w:t>60</w:t>
                      </w:r>
                    </w:sdtContent>
                  </w:sdt>
                  <w:r>
                    <w:rPr>
                      <w:szCs w:val="24"/>
                      <w:lang w:eastAsia="lt-LT"/>
                    </w:rPr>
                    <w:t>. Socialinę riziką patiriantiems asmenims (šeimoms) vienkartinė, tikslinė, sąlyginė ar periodinė pašalpa seniūnijoje veikiančios Piniginės socialinės paramos komisijos teikimu gali būti teikiama nepinigine forma – nuperkant ir perduodant būtinas prekes, apmokant būtinas paslaugas.</w:t>
                  </w:r>
                </w:p>
              </w:sdtContent>
            </w:sdt>
            <w:sdt>
              <w:sdtPr>
                <w:alias w:val="61 p."/>
                <w:tag w:val="part_f8e57d6675a04738a0ffc6f8baeec31a"/>
                <w:lock w:val="sdtLocked"/>
                <w:richText/>
              </w:sdtPr>
              <w:sdtContent>
                <w:p>
                  <w:pPr>
                    <w:ind w:firstLine="720"/>
                    <w:jc w:val="both"/>
                    <w:rPr>
                      <w:szCs w:val="24"/>
                      <w:lang w:eastAsia="lt-LT"/>
                    </w:rPr>
                  </w:pPr>
                  <w:sdt>
                    <w:sdtPr>
                      <w:alias w:val="Numeris"/>
                      <w:tag w:val="nr_f8e57d6675a04738a0ffc6f8baeec31a"/>
                      <w:lock w:val="sdtLocked"/>
                      <w:richText/>
                    </w:sdtPr>
                    <w:sdtContent>
                      <w:r>
                        <w:rPr>
                          <w:color w:val="000000"/>
                          <w:szCs w:val="24"/>
                          <w:lang w:eastAsia="lt-LT"/>
                        </w:rPr>
                        <w:t>61</w:t>
                      </w:r>
                    </w:sdtContent>
                  </w:sdt>
                  <w:r>
                    <w:rPr>
                      <w:color w:val="000000"/>
                      <w:szCs w:val="24"/>
                      <w:lang w:eastAsia="lt-LT"/>
                    </w:rPr>
                    <w:t>. Mirus asmeniui, kuriam paskirta v</w:t>
                  </w:r>
                  <w:r>
                    <w:rPr>
                      <w:szCs w:val="24"/>
                      <w:lang w:eastAsia="lt-LT"/>
                    </w:rPr>
                    <w:t>ienkartinė, tikslinė, sąlyginė ar periodinė pašalpa</w:t>
                  </w:r>
                  <w:r>
                    <w:rPr>
                      <w:color w:val="000000"/>
                      <w:szCs w:val="24"/>
                      <w:lang w:eastAsia="lt-LT"/>
                    </w:rPr>
                    <w:t>, ji neišmokama.</w:t>
                  </w:r>
                </w:p>
              </w:sdtContent>
            </w:sdt>
            <w:sdt>
              <w:sdtPr>
                <w:alias w:val="62 p."/>
                <w:tag w:val="part_17142bac984b4fd197101a14b22cf9b3"/>
                <w:lock w:val="sdtLocked"/>
                <w:richText/>
              </w:sdtPr>
              <w:sdtContent>
                <w:p>
                  <w:pPr>
                    <w:ind w:firstLine="720"/>
                    <w:jc w:val="both"/>
                    <w:rPr>
                      <w:szCs w:val="24"/>
                      <w:lang w:eastAsia="lt-LT"/>
                    </w:rPr>
                  </w:pPr>
                  <w:sdt>
                    <w:sdtPr>
                      <w:alias w:val="Numeris"/>
                      <w:tag w:val="nr_17142bac984b4fd197101a14b22cf9b3"/>
                      <w:lock w:val="sdtLocked"/>
                      <w:richText/>
                    </w:sdtPr>
                    <w:sdtContent>
                      <w:r>
                        <w:rPr>
                          <w:szCs w:val="24"/>
                          <w:lang w:eastAsia="lt-LT"/>
                        </w:rPr>
                        <w:t>62</w:t>
                      </w:r>
                    </w:sdtContent>
                  </w:sdt>
                  <w:r>
                    <w:rPr>
                      <w:szCs w:val="24"/>
                      <w:lang w:eastAsia="lt-LT"/>
                    </w:rPr>
                    <w:t>. Skyriaus atsakingi darbuotojai duomenis apie vienkartinių, tikslinių, sąlyginių ar periodinių pašalpų skyrimą tvarko socialinės paramos apskaitos informacinėje sistemoje „Parama“.</w:t>
                  </w:r>
                </w:p>
                <w:p>
                  <w:pPr>
                    <w:jc w:val="both"/>
                    <w:rPr>
                      <w:szCs w:val="24"/>
                      <w:lang w:eastAsia="lt-LT"/>
                    </w:rPr>
                  </w:pPr>
                </w:p>
              </w:sdtContent>
            </w:sdt>
          </w:sdtContent>
        </w:sdt>
        <w:sdt>
          <w:sdtPr>
            <w:alias w:val="skyrius"/>
            <w:tag w:val="part_fec5715067c7423f88fb53a159f5f4a1"/>
            <w:lock w:val="sdtLocked"/>
            <w:richText/>
          </w:sdtPr>
          <w:sdtContent>
            <w:p>
              <w:pPr>
                <w:tabs>
                  <w:tab w:val="left" w:pos="284"/>
                  <w:tab w:val="left" w:pos="2977"/>
                  <w:tab w:val="left" w:pos="3402"/>
                </w:tabs>
                <w:ind w:firstLine="720"/>
                <w:jc w:val="center"/>
                <w:rPr>
                  <w:b/>
                  <w:szCs w:val="24"/>
                  <w:lang w:eastAsia="ar-SA"/>
                </w:rPr>
              </w:pPr>
              <w:sdt>
                <w:sdtPr>
                  <w:alias w:val="Numeris"/>
                  <w:tag w:val="nr_fec5715067c7423f88fb53a159f5f4a1"/>
                  <w:lock w:val="sdtLocked"/>
                  <w:richText/>
                </w:sdtPr>
                <w:sdtContent>
                  <w:r>
                    <w:rPr>
                      <w:b/>
                      <w:szCs w:val="24"/>
                      <w:lang w:eastAsia="ar-SA"/>
                    </w:rPr>
                    <w:t>VII</w:t>
                  </w:r>
                </w:sdtContent>
              </w:sdt>
              <w:r>
                <w:rPr>
                  <w:b/>
                  <w:szCs w:val="24"/>
                  <w:lang w:eastAsia="ar-SA"/>
                </w:rPr>
                <w:t xml:space="preserve"> SKYRIUS</w:t>
              </w:r>
            </w:p>
            <w:p>
              <w:pPr>
                <w:tabs>
                  <w:tab w:val="left" w:pos="284"/>
                  <w:tab w:val="left" w:pos="2977"/>
                  <w:tab w:val="left" w:pos="3402"/>
                </w:tabs>
                <w:ind w:firstLine="720"/>
                <w:jc w:val="center"/>
                <w:rPr>
                  <w:b/>
                  <w:szCs w:val="24"/>
                  <w:lang w:eastAsia="ar-SA"/>
                </w:rPr>
              </w:pPr>
              <w:sdt>
                <w:sdtPr>
                  <w:alias w:val="Pavadinimas"/>
                  <w:tag w:val="title_fec5715067c7423f88fb53a159f5f4a1"/>
                  <w:lock w:val="sdtLocked"/>
                  <w:richText/>
                </w:sdtPr>
                <w:sdtContent>
                  <w:r>
                    <w:rPr>
                      <w:b/>
                      <w:szCs w:val="24"/>
                      <w:lang w:eastAsia="ar-SA"/>
                    </w:rPr>
                    <w:t>NETEISĖTAI GAUTOS PINIGINĖS SOCIALINĖS PARAMOS PERMOKOS GRĄŽINIMAS</w:t>
                  </w:r>
                </w:sdtContent>
              </w:sdt>
            </w:p>
            <w:p>
              <w:pPr>
                <w:tabs>
                  <w:tab w:val="left" w:pos="284"/>
                  <w:tab w:val="left" w:pos="2977"/>
                  <w:tab w:val="left" w:pos="3402"/>
                </w:tabs>
                <w:ind w:firstLine="720"/>
                <w:jc w:val="both"/>
                <w:rPr>
                  <w:b/>
                  <w:szCs w:val="24"/>
                  <w:lang w:eastAsia="ar-SA"/>
                </w:rPr>
              </w:pPr>
            </w:p>
            <w:sdt>
              <w:sdtPr>
                <w:alias w:val="63 p."/>
                <w:tag w:val="part_c5645945070d437d96082e52e837c60b"/>
                <w:lock w:val="sdtLocked"/>
                <w:richText/>
              </w:sdtPr>
              <w:sdtContent>
                <w:p>
                  <w:pPr>
                    <w:tabs>
                      <w:tab w:val="left" w:pos="284"/>
                      <w:tab w:val="left" w:pos="2977"/>
                      <w:tab w:val="left" w:pos="3402"/>
                    </w:tabs>
                    <w:ind w:firstLine="720"/>
                    <w:jc w:val="both"/>
                    <w:rPr>
                      <w:szCs w:val="24"/>
                      <w:lang w:eastAsia="ar-SA"/>
                    </w:rPr>
                  </w:pPr>
                  <w:sdt>
                    <w:sdtPr>
                      <w:alias w:val="Numeris"/>
                      <w:tag w:val="nr_c5645945070d437d96082e52e837c60b"/>
                      <w:lock w:val="sdtLocked"/>
                      <w:richText/>
                    </w:sdtPr>
                    <w:sdtContent>
                      <w:r>
                        <w:rPr>
                          <w:szCs w:val="24"/>
                          <w:lang w:eastAsia="ar-SA"/>
                        </w:rPr>
                        <w:t>63</w:t>
                      </w:r>
                    </w:sdtContent>
                  </w:sdt>
                  <w:r>
                    <w:rPr>
                      <w:szCs w:val="24"/>
                      <w:lang w:eastAsia="ar-SA"/>
                    </w:rPr>
                    <w:t xml:space="preserve">. Neteisėtai gauta piniginė socialinė parama turi būti grąžinama, kai: </w:t>
                  </w:r>
                </w:p>
                <w:sdt>
                  <w:sdtPr>
                    <w:alias w:val="63.1 pp."/>
                    <w:tag w:val="part_bb3d5569254a4c37a411bdfd4245b57b"/>
                    <w:lock w:val="sdtLocked"/>
                    <w:richText/>
                  </w:sdtPr>
                  <w:sdtContent>
                    <w:p>
                      <w:pPr>
                        <w:tabs>
                          <w:tab w:val="left" w:pos="284"/>
                          <w:tab w:val="left" w:pos="2977"/>
                          <w:tab w:val="left" w:pos="3402"/>
                        </w:tabs>
                        <w:ind w:firstLine="720"/>
                        <w:jc w:val="both"/>
                        <w:rPr>
                          <w:bCs/>
                          <w:szCs w:val="24"/>
                          <w:lang w:eastAsia="ar-SA"/>
                        </w:rPr>
                      </w:pPr>
                      <w:sdt>
                        <w:sdtPr>
                          <w:alias w:val="Numeris"/>
                          <w:tag w:val="nr_bb3d5569254a4c37a411bdfd4245b57b"/>
                          <w:lock w:val="sdtLocked"/>
                          <w:richText/>
                        </w:sdtPr>
                        <w:sdtContent>
                          <w:r>
                            <w:rPr>
                              <w:szCs w:val="24"/>
                              <w:lang w:eastAsia="ar-SA"/>
                            </w:rPr>
                            <w:t>63.1</w:t>
                          </w:r>
                        </w:sdtContent>
                      </w:sdt>
                      <w:r>
                        <w:rPr>
                          <w:szCs w:val="24"/>
                          <w:lang w:eastAsia="ar-SA"/>
                        </w:rPr>
                        <w:t xml:space="preserve">. bendrai gyvenantys asmenys </w:t>
                      </w:r>
                      <w:r>
                        <w:rPr>
                          <w:bCs/>
                          <w:szCs w:val="24"/>
                          <w:lang w:eastAsia="ar-SA"/>
                        </w:rPr>
                        <w:t xml:space="preserve">arba vienas gyvenantis asmuo piniginę socialinę paramą gavo neteisėtai, nes kreipimosi dėl jos metu pateikė neteisingus duomenis apie turtą, gaunamas pajamas, </w:t>
                      </w:r>
                      <w:r>
                        <w:rPr>
                          <w:szCs w:val="24"/>
                          <w:lang w:eastAsia="ar-SA"/>
                        </w:rPr>
                        <w:t xml:space="preserve">bendrai gyvenančius asmenis </w:t>
                      </w:r>
                      <w:r>
                        <w:rPr>
                          <w:bCs/>
                          <w:szCs w:val="24"/>
                          <w:lang w:eastAsia="ar-SA"/>
                        </w:rPr>
                        <w:t>arba kitus duomenis, reikalingus piniginei socialinei paramai skirti;</w:t>
                      </w:r>
                    </w:p>
                  </w:sdtContent>
                </w:sdt>
                <w:sdt>
                  <w:sdtPr>
                    <w:alias w:val="63.2 pp."/>
                    <w:tag w:val="part_6c5f43d9b7fe49eab34f15d63899c14d"/>
                    <w:lock w:val="sdtLocked"/>
                    <w:richText/>
                  </w:sdtPr>
                  <w:sdtContent>
                    <w:p>
                      <w:pPr>
                        <w:tabs>
                          <w:tab w:val="left" w:pos="284"/>
                          <w:tab w:val="left" w:pos="2977"/>
                          <w:tab w:val="left" w:pos="3402"/>
                        </w:tabs>
                        <w:ind w:firstLine="720"/>
                        <w:jc w:val="both"/>
                        <w:rPr>
                          <w:bCs/>
                          <w:szCs w:val="24"/>
                          <w:lang w:eastAsia="ar-SA"/>
                        </w:rPr>
                      </w:pPr>
                      <w:sdt>
                        <w:sdtPr>
                          <w:alias w:val="Numeris"/>
                          <w:tag w:val="nr_6c5f43d9b7fe49eab34f15d63899c14d"/>
                          <w:lock w:val="sdtLocked"/>
                          <w:richText/>
                        </w:sdtPr>
                        <w:sdtContent>
                          <w:r>
                            <w:rPr>
                              <w:bCs/>
                              <w:szCs w:val="24"/>
                              <w:lang w:eastAsia="ar-SA"/>
                            </w:rPr>
                            <w:t>63.2</w:t>
                          </w:r>
                        </w:sdtContent>
                      </w:sdt>
                      <w:r>
                        <w:rPr>
                          <w:bCs/>
                          <w:szCs w:val="24"/>
                          <w:lang w:eastAsia="ar-SA"/>
                        </w:rPr>
                        <w:t>. paramos teikimo laikotarpiu per mėnesį nepranešė apie materialinės padėties pasikeitimą ar atsiradusias aplinkybes, turinčias įtakos teisei į piniginę socialinę paramą arba jos dydžiui.</w:t>
                      </w:r>
                    </w:p>
                  </w:sdtContent>
                </w:sdt>
              </w:sdtContent>
            </w:sdt>
            <w:sdt>
              <w:sdtPr>
                <w:alias w:val="64 p."/>
                <w:tag w:val="part_4fd19e0121134438aa8594f23b83d5cd"/>
                <w:lock w:val="sdtLocked"/>
                <w:richText/>
              </w:sdtPr>
              <w:sdtContent>
                <w:p>
                  <w:pPr>
                    <w:tabs>
                      <w:tab w:val="left" w:pos="284"/>
                      <w:tab w:val="left" w:pos="2977"/>
                      <w:tab w:val="left" w:pos="3402"/>
                    </w:tabs>
                    <w:ind w:firstLine="720"/>
                    <w:jc w:val="both"/>
                    <w:rPr>
                      <w:b/>
                      <w:szCs w:val="24"/>
                      <w:lang w:eastAsia="ar-SA"/>
                    </w:rPr>
                  </w:pPr>
                  <w:sdt>
                    <w:sdtPr>
                      <w:alias w:val="Numeris"/>
                      <w:tag w:val="nr_4fd19e0121134438aa8594f23b83d5cd"/>
                      <w:lock w:val="sdtLocked"/>
                      <w:richText/>
                    </w:sdtPr>
                    <w:sdtContent>
                      <w:r>
                        <w:rPr>
                          <w:bCs/>
                          <w:szCs w:val="24"/>
                          <w:lang w:eastAsia="ar-SA"/>
                        </w:rPr>
                        <w:t>64</w:t>
                      </w:r>
                    </w:sdtContent>
                  </w:sdt>
                  <w:r>
                    <w:rPr>
                      <w:bCs/>
                      <w:szCs w:val="24"/>
                      <w:lang w:eastAsia="ar-SA"/>
                    </w:rPr>
                    <w:t>. Neteisėtai gauta piniginė socialinė parama turi būti grąžinta arba sumokėta dalimis į savivaldybės administracijos atsiskaitomąją banko sąskaitą.</w:t>
                  </w:r>
                </w:p>
              </w:sdtContent>
            </w:sdt>
            <w:sdt>
              <w:sdtPr>
                <w:alias w:val="65 p."/>
                <w:tag w:val="part_5c059fbc27a74df392403443a034bc82"/>
                <w:lock w:val="sdtLocked"/>
                <w:richText/>
              </w:sdtPr>
              <w:sdtContent>
                <w:p>
                  <w:pPr>
                    <w:tabs>
                      <w:tab w:val="left" w:pos="284"/>
                      <w:tab w:val="left" w:pos="2977"/>
                      <w:tab w:val="left" w:pos="3402"/>
                    </w:tabs>
                    <w:ind w:firstLine="720"/>
                    <w:jc w:val="both"/>
                    <w:rPr>
                      <w:b/>
                      <w:szCs w:val="24"/>
                      <w:lang w:eastAsia="ar-SA"/>
                    </w:rPr>
                  </w:pPr>
                  <w:sdt>
                    <w:sdtPr>
                      <w:alias w:val="Numeris"/>
                      <w:tag w:val="nr_5c059fbc27a74df392403443a034bc82"/>
                      <w:lock w:val="sdtLocked"/>
                      <w:richText/>
                    </w:sdtPr>
                    <w:sdtContent>
                      <w:r>
                        <w:rPr>
                          <w:bCs/>
                          <w:szCs w:val="24"/>
                          <w:lang w:eastAsia="ar-SA"/>
                        </w:rPr>
                        <w:t>65</w:t>
                      </w:r>
                    </w:sdtContent>
                  </w:sdt>
                  <w:r>
                    <w:rPr>
                      <w:bCs/>
                      <w:szCs w:val="24"/>
                      <w:lang w:eastAsia="ar-SA"/>
                    </w:rPr>
                    <w:t xml:space="preserve">. Negrąžinta neteisėtai gauta piniginė socialinė parama  skyriaus priimtu sprendimu išskaičiuojama iš piniginę socialinę paramą gaunančiam asmeniui paskirtos išmokos ne daugiau kaip po 20 procentų mokėtinos sumos per mėnesį,</w:t>
                  </w:r>
                  <w:r>
                    <w:rPr>
                      <w:szCs w:val="24"/>
                      <w:lang w:eastAsia="ar-SA"/>
                    </w:rPr>
                    <w:t xml:space="preserve"> jeigu nėra jo raštu pateikto sutikimo išskaičiuoti didesnę mokėtinos sumos dalį per mėnesį ar visą mokėtiną sumą</w:t>
                  </w:r>
                  <w:r>
                    <w:rPr>
                      <w:bCs/>
                      <w:szCs w:val="24"/>
                      <w:lang w:eastAsia="ar-SA"/>
                    </w:rPr>
                    <w:t xml:space="preserve">. </w:t>
                  </w:r>
                </w:p>
              </w:sdtContent>
            </w:sdt>
            <w:sdt>
              <w:sdtPr>
                <w:alias w:val="66 p."/>
                <w:tag w:val="part_21109b0585d34f249e87893f0e1598c7"/>
                <w:lock w:val="sdtLocked"/>
                <w:richText/>
              </w:sdtPr>
              <w:sdtContent>
                <w:p>
                  <w:pPr>
                    <w:tabs>
                      <w:tab w:val="left" w:pos="284"/>
                      <w:tab w:val="left" w:pos="2977"/>
                      <w:tab w:val="left" w:pos="3402"/>
                    </w:tabs>
                    <w:ind w:firstLine="720"/>
                    <w:jc w:val="both"/>
                    <w:rPr>
                      <w:bCs/>
                      <w:iCs/>
                      <w:szCs w:val="24"/>
                      <w:lang w:eastAsia="ar-SA"/>
                    </w:rPr>
                  </w:pPr>
                  <w:sdt>
                    <w:sdtPr>
                      <w:alias w:val="Numeris"/>
                      <w:tag w:val="nr_21109b0585d34f249e87893f0e1598c7"/>
                      <w:lock w:val="sdtLocked"/>
                      <w:richText/>
                    </w:sdtPr>
                    <w:sdtContent>
                      <w:r>
                        <w:rPr>
                          <w:szCs w:val="24"/>
                          <w:lang w:eastAsia="ar-SA"/>
                        </w:rPr>
                        <w:t>66</w:t>
                      </w:r>
                    </w:sdtContent>
                  </w:sdt>
                  <w:r>
                    <w:rPr>
                      <w:szCs w:val="24"/>
                      <w:lang w:eastAsia="ar-SA"/>
                    </w:rPr>
                    <w:t xml:space="preserve">. Jeigu neteisėtai gauta piniginė socialinė parama negrąžinta ir neišskaičiuota, likusi skola išieškoma Lietuvos Respublikos civilinio proceso kodekso nustatyta tvarka, </w:t>
                  </w:r>
                  <w:r>
                    <w:rPr>
                      <w:bCs/>
                      <w:iCs/>
                      <w:szCs w:val="24"/>
                      <w:lang w:eastAsia="ar-SA"/>
                    </w:rPr>
                    <w:t xml:space="preserve">jeigu su išieškojimu susijusios administravimo išlaidos neviršija išieškotinos sumos. </w:t>
                  </w:r>
                </w:p>
              </w:sdtContent>
            </w:sdt>
            <w:sdt>
              <w:sdtPr>
                <w:alias w:val="67 p."/>
                <w:tag w:val="part_a65f5dd015714736a3c77af5e9f4cdb2"/>
                <w:lock w:val="sdtLocked"/>
                <w:richText/>
              </w:sdtPr>
              <w:sdtContent>
                <w:p>
                  <w:pPr>
                    <w:tabs>
                      <w:tab w:val="left" w:pos="284"/>
                      <w:tab w:val="left" w:pos="2977"/>
                      <w:tab w:val="left" w:pos="3402"/>
                    </w:tabs>
                    <w:ind w:firstLine="720"/>
                    <w:jc w:val="both"/>
                    <w:rPr>
                      <w:szCs w:val="24"/>
                      <w:lang w:eastAsia="ar-SA"/>
                    </w:rPr>
                  </w:pPr>
                  <w:sdt>
                    <w:sdtPr>
                      <w:alias w:val="Numeris"/>
                      <w:tag w:val="nr_a65f5dd015714736a3c77af5e9f4cdb2"/>
                      <w:lock w:val="sdtLocked"/>
                      <w:richText/>
                    </w:sdtPr>
                    <w:sdtContent>
                      <w:r>
                        <w:rPr>
                          <w:szCs w:val="24"/>
                          <w:lang w:eastAsia="ar-SA"/>
                        </w:rPr>
                        <w:t>67</w:t>
                      </w:r>
                    </w:sdtContent>
                  </w:sdt>
                  <w:r>
                    <w:rPr>
                      <w:szCs w:val="24"/>
                      <w:lang w:eastAsia="ar-SA"/>
                    </w:rPr>
                    <w:t xml:space="preserve">. Dėl skyriaus valstybės tarnautojų ir (ar) darbuotojų, dirbančių pagal darbo </w:t>
                  </w:r>
                  <w:smartTag w:uri="schemas-tilde-lt/tildestengine" w:element="templates">
                    <w:smartTagPr>
                      <w:attr w:name="id" w:val="-1"/>
                      <w:attr w:name="baseform" w:val="sutartis"/>
                      <w:attr w:name="text" w:val="sutartis"/>
                    </w:smartTagPr>
                    <w:r>
                      <w:rPr>
                        <w:szCs w:val="24"/>
                        <w:lang w:eastAsia="ar-SA"/>
                      </w:rPr>
                      <w:t>sutartis</w:t>
                    </w:r>
                  </w:smartTag>
                  <w:r>
                    <w:rPr>
                      <w:szCs w:val="24"/>
                      <w:lang w:eastAsia="ar-SA"/>
                    </w:rPr>
                    <w:t>, kaltės neteisėtai išmokėta piniginė socialinė parama išieškoma Lietuvos Respublikos įstatymų nustatyta tvarka.</w:t>
                  </w:r>
                </w:p>
                <w:p>
                  <w:pPr>
                    <w:tabs>
                      <w:tab w:val="left" w:pos="284"/>
                      <w:tab w:val="left" w:pos="2977"/>
                      <w:tab w:val="left" w:pos="3402"/>
                    </w:tabs>
                    <w:ind w:firstLine="720"/>
                    <w:jc w:val="both"/>
                    <w:rPr>
                      <w:szCs w:val="24"/>
                      <w:lang w:eastAsia="zh-CN"/>
                    </w:rPr>
                  </w:pPr>
                </w:p>
              </w:sdtContent>
            </w:sdt>
          </w:sdtContent>
        </w:sdt>
        <w:sdt>
          <w:sdtPr>
            <w:alias w:val="skyrius"/>
            <w:tag w:val="part_41b3682407584a84aafff579a48eee7a"/>
            <w:lock w:val="sdtLocked"/>
            <w:richText/>
          </w:sdtPr>
          <w:sdtContent>
            <w:p>
              <w:pPr>
                <w:tabs>
                  <w:tab w:val="left" w:pos="0"/>
                </w:tabs>
                <w:jc w:val="center"/>
                <w:rPr>
                  <w:rFonts w:ascii="Thorndale" w:hAnsi="Thorndale" w:cs="Tahoma"/>
                  <w:szCs w:val="24"/>
                  <w:lang w:eastAsia="zh-CN"/>
                </w:rPr>
              </w:pPr>
              <w:sdt>
                <w:sdtPr>
                  <w:alias w:val="Numeris"/>
                  <w:tag w:val="nr_41b3682407584a84aafff579a48eee7a"/>
                  <w:lock w:val="sdtLocked"/>
                  <w:richText/>
                </w:sdtPr>
                <w:sdtContent>
                  <w:r>
                    <w:rPr>
                      <w:rFonts w:eastAsia="Calibri"/>
                      <w:b/>
                      <w:color w:val="000000"/>
                      <w:szCs w:val="24"/>
                      <w:lang w:eastAsia="lt-LT"/>
                    </w:rPr>
                    <w:t>VIII</w:t>
                  </w:r>
                </w:sdtContent>
              </w:sdt>
              <w:r>
                <w:rPr>
                  <w:rFonts w:eastAsia="Calibri"/>
                  <w:b/>
                  <w:color w:val="000000"/>
                  <w:szCs w:val="24"/>
                  <w:lang w:eastAsia="lt-LT"/>
                </w:rPr>
                <w:t xml:space="preserve"> SKYRIUS</w:t>
              </w:r>
            </w:p>
            <w:p>
              <w:pPr>
                <w:tabs>
                  <w:tab w:val="left" w:pos="0"/>
                </w:tabs>
                <w:jc w:val="center"/>
                <w:rPr>
                  <w:rFonts w:ascii="Thorndale" w:hAnsi="Thorndale" w:cs="Tahoma"/>
                  <w:szCs w:val="24"/>
                  <w:lang w:eastAsia="zh-CN"/>
                </w:rPr>
              </w:pPr>
              <w:sdt>
                <w:sdtPr>
                  <w:alias w:val="Pavadinimas"/>
                  <w:tag w:val="title_41b3682407584a84aafff579a48eee7a"/>
                  <w:lock w:val="sdtLocked"/>
                  <w:richText/>
                </w:sdtPr>
                <w:sdtContent>
                  <w:r>
                    <w:rPr>
                      <w:rFonts w:eastAsia="Calibri"/>
                      <w:b/>
                      <w:color w:val="000000"/>
                      <w:szCs w:val="24"/>
                      <w:lang w:eastAsia="lt-LT"/>
                    </w:rPr>
                    <w:t>BAIGIAMOSIOS NUOSTATOS</w:t>
                  </w:r>
                </w:sdtContent>
              </w:sdt>
            </w:p>
            <w:p>
              <w:pPr>
                <w:tabs>
                  <w:tab w:val="left" w:pos="284"/>
                  <w:tab w:val="left" w:pos="2977"/>
                  <w:tab w:val="left" w:pos="3402"/>
                </w:tabs>
                <w:ind w:firstLine="720"/>
                <w:jc w:val="both"/>
                <w:rPr>
                  <w:szCs w:val="24"/>
                  <w:lang w:eastAsia="zh-CN"/>
                </w:rPr>
              </w:pPr>
            </w:p>
            <w:sdt>
              <w:sdtPr>
                <w:alias w:val="68 p."/>
                <w:tag w:val="part_377bf10b655f4147a935740960e36470"/>
                <w:lock w:val="sdtLocked"/>
                <w:richText/>
              </w:sdtPr>
              <w:sdtContent>
                <w:p>
                  <w:pPr>
                    <w:tabs>
                      <w:tab w:val="left" w:pos="284"/>
                      <w:tab w:val="left" w:pos="2977"/>
                      <w:tab w:val="left" w:pos="3402"/>
                    </w:tabs>
                    <w:ind w:firstLine="720"/>
                    <w:jc w:val="both"/>
                    <w:rPr>
                      <w:szCs w:val="24"/>
                      <w:lang w:eastAsia="ar-SA"/>
                    </w:rPr>
                  </w:pPr>
                  <w:sdt>
                    <w:sdtPr>
                      <w:alias w:val="Numeris"/>
                      <w:tag w:val="nr_377bf10b655f4147a935740960e36470"/>
                      <w:lock w:val="sdtLocked"/>
                      <w:richText/>
                    </w:sdtPr>
                    <w:sdtContent>
                      <w:r>
                        <w:rPr>
                          <w:szCs w:val="24"/>
                          <w:lang w:eastAsia="zh-CN"/>
                        </w:rPr>
                        <w:t>68</w:t>
                      </w:r>
                    </w:sdtContent>
                  </w:sdt>
                  <w:r>
                    <w:rPr>
                      <w:szCs w:val="24"/>
                      <w:lang w:eastAsia="zh-CN"/>
                    </w:rPr>
                    <w:t>. Skyrius ir seniūnijos atsako už teisingą dokumentų piniginei socialinei paramai gauti priėmimą ir užpildymą, teisingą socialinių pašalpų apskaičiavimą ir dokumentų parengimą joms išmokėti, sąrašų ir pažymų apie šeimų arba vieno gyvenančio asmens pajamas skaičiavimui perdavimą laiku kompensacijas skaičiuojančioms įmonėms, teisingą kompensacijų apskaičiavimą, kai būstas šildomas naudojant kitas kuro rūšis.</w:t>
                  </w:r>
                </w:p>
              </w:sdtContent>
            </w:sdt>
            <w:sdt>
              <w:sdtPr>
                <w:alias w:val="69 p."/>
                <w:tag w:val="part_cfb4a924f5de434d82f4e55199f40461"/>
                <w:lock w:val="sdtLocked"/>
                <w:richText/>
              </w:sdtPr>
              <w:sdtContent>
                <w:p>
                  <w:pPr>
                    <w:tabs>
                      <w:tab w:val="left" w:pos="284"/>
                      <w:tab w:val="left" w:pos="2977"/>
                      <w:tab w:val="left" w:pos="3402"/>
                    </w:tabs>
                    <w:ind w:firstLine="720"/>
                    <w:jc w:val="both"/>
                    <w:rPr>
                      <w:rFonts w:eastAsia="Calibri"/>
                      <w:color w:val="000000"/>
                      <w:szCs w:val="24"/>
                      <w:lang w:eastAsia="lt-LT"/>
                    </w:rPr>
                  </w:pPr>
                  <w:sdt>
                    <w:sdtPr>
                      <w:alias w:val="Numeris"/>
                      <w:tag w:val="nr_cfb4a924f5de434d82f4e55199f40461"/>
                      <w:lock w:val="sdtLocked"/>
                      <w:richText/>
                    </w:sdtPr>
                    <w:sdtContent>
                      <w:r>
                        <w:rPr>
                          <w:rFonts w:eastAsia="Calibri"/>
                          <w:color w:val="000000"/>
                          <w:szCs w:val="24"/>
                          <w:lang w:eastAsia="lt-LT"/>
                        </w:rPr>
                        <w:t>69</w:t>
                      </w:r>
                    </w:sdtContent>
                  </w:sdt>
                  <w:r>
                    <w:rPr>
                      <w:rFonts w:eastAsia="Calibri"/>
                      <w:color w:val="000000"/>
                      <w:szCs w:val="24"/>
                      <w:lang w:eastAsia="lt-LT"/>
                    </w:rPr>
                    <w:t>. Sprendimas dėl piniginės socialinės paramos skyrimo ar neskyrimo gali būti skundžiamas Lietuvos Respublikos administracinių bylų teisenos įstatymo nustatyta tvarka.</w:t>
                  </w:r>
                </w:p>
              </w:sdtContent>
            </w:sdt>
            <w:sdt>
              <w:sdtPr>
                <w:alias w:val="70 p."/>
                <w:tag w:val="part_32936d5ff66440fd949baa942efb1730"/>
                <w:lock w:val="sdtLocked"/>
                <w:richText/>
              </w:sdtPr>
              <w:sdtContent>
                <w:p>
                  <w:pPr>
                    <w:tabs>
                      <w:tab w:val="left" w:pos="284"/>
                      <w:tab w:val="left" w:pos="2977"/>
                      <w:tab w:val="left" w:pos="3402"/>
                    </w:tabs>
                    <w:ind w:firstLine="720"/>
                    <w:jc w:val="both"/>
                    <w:rPr>
                      <w:szCs w:val="24"/>
                      <w:lang w:eastAsia="ar-SA"/>
                    </w:rPr>
                  </w:pPr>
                  <w:sdt>
                    <w:sdtPr>
                      <w:alias w:val="Numeris"/>
                      <w:tag w:val="nr_32936d5ff66440fd949baa942efb1730"/>
                      <w:lock w:val="sdtLocked"/>
                      <w:richText/>
                    </w:sdtPr>
                    <w:sdtContent>
                      <w:r>
                        <w:rPr>
                          <w:rFonts w:eastAsia="Calibri"/>
                          <w:color w:val="000000"/>
                          <w:szCs w:val="24"/>
                          <w:lang w:eastAsia="lt-LT"/>
                        </w:rPr>
                        <w:t>70</w:t>
                      </w:r>
                    </w:sdtContent>
                  </w:sdt>
                  <w:r>
                    <w:rPr>
                      <w:szCs w:val="24"/>
                      <w:lang w:eastAsia="ar-SA"/>
                    </w:rPr>
                    <w:t>. Piniginės socialinės paramos skyrimo tikslu renkami asmens duomenys yra tvarkomi vadovaujantis 2016 m. balandžio 27 d. Europos Parlamento ir Tarybos reglamentu (ES) 2016/679 dėl fizinių asmenų apsaugos tvarkant asmens duomenis ir dėl laisvo tokių duomenų judėjimo ir kuriuo panaikinama Direktyva 95/46/EB ir Lietuvos Respublikos asmens duomenų teisinės apsaugos įstatymu.</w:t>
                  </w:r>
                </w:p>
              </w:sdtContent>
            </w:sdt>
            <w:sdt>
              <w:sdtPr>
                <w:alias w:val="71 p."/>
                <w:tag w:val="part_7ed98cc9b423451bbaab9b6c0cb78b31"/>
                <w:lock w:val="sdtLocked"/>
                <w:richText/>
              </w:sdtPr>
              <w:sdtContent>
                <w:p>
                  <w:pPr>
                    <w:tabs>
                      <w:tab w:val="left" w:pos="284"/>
                      <w:tab w:val="left" w:pos="2977"/>
                      <w:tab w:val="left" w:pos="3402"/>
                    </w:tabs>
                    <w:ind w:firstLine="720"/>
                    <w:jc w:val="both"/>
                    <w:rPr>
                      <w:szCs w:val="24"/>
                      <w:lang w:eastAsia="ar-SA"/>
                    </w:rPr>
                  </w:pPr>
                  <w:sdt>
                    <w:sdtPr>
                      <w:alias w:val="Numeris"/>
                      <w:tag w:val="nr_7ed98cc9b423451bbaab9b6c0cb78b31"/>
                      <w:lock w:val="sdtLocked"/>
                      <w:richText/>
                    </w:sdtPr>
                    <w:sdtContent>
                      <w:r>
                        <w:rPr>
                          <w:szCs w:val="24"/>
                          <w:lang w:eastAsia="ar-SA"/>
                        </w:rPr>
                        <w:t>71</w:t>
                      </w:r>
                    </w:sdtContent>
                  </w:sdt>
                  <w:r>
                    <w:rPr>
                      <w:szCs w:val="24"/>
                      <w:lang w:eastAsia="ar-SA"/>
                    </w:rPr>
                    <w:t>. Renkami asmens duomenys saugomi Lietuvos Respublikos asmens duomenų teisinės apsaugos įstatyme nustatytais terminais.</w:t>
                  </w:r>
                </w:p>
                <w:p>
                  <w:pPr>
                    <w:tabs>
                      <w:tab w:val="left" w:pos="284"/>
                      <w:tab w:val="left" w:pos="2977"/>
                      <w:tab w:val="left" w:pos="3402"/>
                    </w:tabs>
                    <w:ind w:firstLine="720"/>
                    <w:jc w:val="both"/>
                    <w:rPr>
                      <w:szCs w:val="24"/>
                      <w:lang w:eastAsia="ar-SA"/>
                    </w:rPr>
                  </w:pPr>
                </w:p>
              </w:sdtContent>
            </w:sdt>
          </w:sdtContent>
        </w:sdt>
        <w:sdt>
          <w:sdtPr>
            <w:alias w:val="pabaiga"/>
            <w:tag w:val="part_a083776f9c0e4bb8965378c74a202ca2"/>
            <w:lock w:val="sdtLocked"/>
            <w:richText/>
          </w:sdtPr>
          <w:sdtContent>
            <w:p>
              <w:pPr>
                <w:tabs>
                  <w:tab w:val="left" w:pos="284"/>
                  <w:tab w:val="left" w:pos="2977"/>
                  <w:tab w:val="left" w:pos="3402"/>
                </w:tabs>
                <w:ind w:firstLine="720"/>
                <w:jc w:val="center"/>
                <w:rPr>
                  <w:sz w:val="22"/>
                  <w:szCs w:val="22"/>
                </w:rPr>
              </w:pPr>
              <w:r>
                <w:rPr>
                  <w:szCs w:val="24"/>
                  <w:lang w:eastAsia="ar-SA"/>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3b75ae0e4ee11e99681cd81dcdca52c">
            <w:r w:rsidRPr="00532B9F">
              <w:rPr>
                <w:rFonts w:ascii="Times New Roman" w:eastAsia="MS Mincho" w:hAnsi="Times New Roman"/>
                <w:sz w:val="20"/>
                <w:iCs/>
                <w:color w:val="0000FF" w:themeColor="hyperlink"/>
                <w:u w:val="single"/>
              </w:rPr>
              <w:t>T3-353</w:t>
            </w:r>
          </w:fldSimple>
          <w:r>
            <w:rPr>
              <w:rFonts w:ascii="Times New Roman" w:eastAsia="MS Mincho" w:hAnsi="Times New Roman"/>
              <w:sz w:val="20"/>
              <w:iCs/>
            </w:rPr>
            <w:t>,
2019-09-25,
paskelbta TAR 2019-10-02, i. k. 2019-15645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patvirtinto Vilniaus rajono savivaldybės tarybos 2018 m. rugpjūčio 31 d. sprendimu Nr. T3-265,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b6d93d01f6e11ebb0038a8cd8ff585f">
            <w:r w:rsidRPr="00532B9F">
              <w:rPr>
                <w:rFonts w:ascii="Times New Roman" w:eastAsia="MS Mincho" w:hAnsi="Times New Roman"/>
                <w:sz w:val="20"/>
                <w:iCs/>
                <w:color w:val="0000FF" w:themeColor="hyperlink"/>
                <w:u w:val="single"/>
              </w:rPr>
              <w:t>T3-329</w:t>
            </w:r>
          </w:fldSimple>
          <w:r>
            <w:rPr>
              <w:rFonts w:ascii="Times New Roman" w:eastAsia="MS Mincho" w:hAnsi="Times New Roman"/>
              <w:sz w:val="20"/>
              <w:iCs/>
            </w:rPr>
            <w:t>,
2020-10-30,
paskelbta TAR 2020-11-06, i. k. 2020-23253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378fd607cc811eb9601893677bfd7d8">
            <w:r w:rsidRPr="00532B9F">
              <w:rPr>
                <w:rFonts w:ascii="Times New Roman" w:eastAsia="MS Mincho" w:hAnsi="Times New Roman"/>
                <w:sz w:val="20"/>
                <w:iCs/>
                <w:color w:val="0000FF" w:themeColor="hyperlink"/>
                <w:u w:val="single"/>
              </w:rPr>
              <w:t>T3-45</w:t>
            </w:r>
          </w:fldSimple>
          <w:r>
            <w:rPr>
              <w:rFonts w:ascii="Times New Roman" w:eastAsia="MS Mincho" w:hAnsi="Times New Roman"/>
              <w:sz w:val="20"/>
              <w:iCs/>
            </w:rPr>
            <w:t>,
2021-02-26,
paskelbta TAR 2021-03-04, i. k. 2021-04508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8c36cf03e0011ec992fe4cdfceb5666">
            <w:r w:rsidRPr="00532B9F">
              <w:rPr>
                <w:rFonts w:ascii="Times New Roman" w:eastAsia="MS Mincho" w:hAnsi="Times New Roman"/>
                <w:sz w:val="20"/>
                <w:iCs/>
                <w:color w:val="0000FF" w:themeColor="hyperlink"/>
                <w:u w:val="single"/>
              </w:rPr>
              <w:t>T3-273</w:t>
            </w:r>
          </w:fldSimple>
          <w:r>
            <w:rPr>
              <w:rFonts w:ascii="Times New Roman" w:eastAsia="MS Mincho" w:hAnsi="Times New Roman"/>
              <w:sz w:val="20"/>
              <w:iCs/>
            </w:rPr>
            <w:t>,
2021-10-29,
paskelbta TAR 2021-11-05, i. k. 2021-23084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7d71460c61f11ec8d9390588bf2de65">
            <w:r w:rsidRPr="00532B9F">
              <w:rPr>
                <w:rFonts w:ascii="Times New Roman" w:eastAsia="MS Mincho" w:hAnsi="Times New Roman"/>
                <w:sz w:val="20"/>
                <w:iCs/>
                <w:color w:val="0000FF" w:themeColor="hyperlink"/>
                <w:u w:val="single"/>
              </w:rPr>
              <w:t>T3-120</w:t>
            </w:r>
          </w:fldSimple>
          <w:r>
            <w:rPr>
              <w:rFonts w:ascii="Times New Roman" w:eastAsia="MS Mincho" w:hAnsi="Times New Roman"/>
              <w:sz w:val="20"/>
              <w:iCs/>
            </w:rPr>
            <w:t>,
2022-04-27,
paskelbta TAR 2022-04-27, i. k. 2022-08582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e79605085b111ed8df094f359a60216">
            <w:r w:rsidRPr="00532B9F">
              <w:rPr>
                <w:rFonts w:ascii="Times New Roman" w:eastAsia="MS Mincho" w:hAnsi="Times New Roman"/>
                <w:sz w:val="20"/>
                <w:iCs/>
                <w:color w:val="0000FF" w:themeColor="hyperlink"/>
                <w:u w:val="single"/>
              </w:rPr>
              <w:t>T3-359</w:t>
            </w:r>
          </w:fldSimple>
          <w:r>
            <w:rPr>
              <w:rFonts w:ascii="Times New Roman" w:eastAsia="MS Mincho" w:hAnsi="Times New Roman"/>
              <w:sz w:val="20"/>
              <w:iCs/>
            </w:rPr>
            <w:t>,
2022-12-22,
paskelbta TAR 2022-12-27, i. k. 2022-26899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567" w:footer="567" w:gutter="0"/>
      <w:pgNumType w:start="1"/>
      <w:cols w:space="1296"/>
      <w:titlePg/>
      <w:docGrid w:linePitch="272"/>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horndale">
    <w:altName w:val="Times New Roman"/>
    <w:charset w:val="BA"/>
    <w:family w:val="auto"/>
    <w:pitch w:val="default"/>
    <w:sig w:usb0="00000000" w:usb1="00000000" w:usb2="00000000" w:usb3="00000000" w:csb0="00040001"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6"/>
        <w:lang w:eastAsia="lt-LT"/>
      </w:rPr>
    </w:pPr>
    <w:r>
      <w:rPr>
        <w:sz w:val="6"/>
        <w:lang w:eastAsia="lt-LT"/>
      </w:rPr>
      <w:t>R</w:t>
    </w: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6"/>
        <w:lang w:eastAsia="lt-LT"/>
      </w:rPr>
    </w:pPr>
    <w:r>
      <w:rPr>
        <w:sz w:val="6"/>
        <w:lang w:eastAsia="lt-LT"/>
      </w:rPr>
      <w:t>R</w:t>
    </w: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6"/>
        <w:lang w:eastAsia="lt-LT"/>
      </w:rPr>
    </w:pPr>
    <w:r>
      <w:rPr>
        <w:sz w:val="6"/>
        <w:lang w:eastAsia="lt-LT"/>
      </w:rPr>
      <w:t>R</w:t>
    </w: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6"/>
        <w:lang w:eastAsia="lt-LT"/>
      </w:rPr>
    </w:pPr>
    <w:r>
      <w:rPr>
        <w:sz w:val="6"/>
        <w:lang w:eastAsia="lt-LT"/>
      </w:rPr>
      <w:t>R</w:t>
    </w: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6"/>
        <w:lang w:eastAsia="lt-LT"/>
      </w:rPr>
    </w:pPr>
    <w:r>
      <w:rPr>
        <w:sz w:val="6"/>
        <w:lang w:eastAsia="lt-LT"/>
      </w:rPr>
      <w:t>R</w:t>
    </w: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6"/>
        <w:lang w:eastAsia="lt-LT"/>
      </w:rPr>
    </w:pPr>
    <w:r>
      <w:rPr>
        <w:sz w:val="6"/>
        <w:lang w:eastAsia="lt-LT"/>
      </w:rPr>
      <w:t>R</w:t>
    </w: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rFonts w:ascii="TimesLT" w:hAnsi="TimesLT"/>
        <w:lang w:val="en-US"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rFonts w:ascii="TimesLT" w:hAnsi="TimesLT"/>
        <w:lang w:val="en-US"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rFonts w:ascii="TimesLT" w:hAnsi="TimesLT"/>
        <w:lang w:val="en-US"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rFonts w:ascii="TimesLT" w:hAnsi="TimesLT"/>
        <w:lang w:val="en-US"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rFonts w:ascii="TimesLT" w:hAnsi="TimesLT"/>
        <w:lang w:val="en-US"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rFonts w:ascii="TimesLT" w:hAnsi="TimesLT"/>
        <w:lang w:val="en-US"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7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hapeDefaults>
    <o:shapedefaults v:ext="edit" spidmax="1027"/>
    <o:shapelayout v:ext="edit">
      <o:idmap v:ext="edit" data="1"/>
    </o:shapelayout>
  </w:shapeDefaults>
  <w:decimalSymbol w:val=","/>
  <w:listSeparator w:val=";"/>
  <w14:docId w14:val="60628F28"/>
  <w15:docId w15:val="{F4EAFA20-33CE-4AAE-A330-C5985C5681B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46370853">
      <w:bodyDiv w:val="1"/>
      <w:marLeft w:val="0"/>
      <w:marRight w:val="0"/>
      <w:marTop w:val="0"/>
      <w:marBottom w:val="0"/>
      <w:divBdr>
        <w:top w:val="none" w:sz="0" w:space="0" w:color="auto"/>
        <w:left w:val="none" w:sz="0" w:space="0" w:color="auto"/>
        <w:bottom w:val="none" w:sz="0" w:space="0" w:color="auto"/>
        <w:right w:val="none" w:sz="0" w:space="0" w:color="auto"/>
      </w:divBdr>
    </w:div>
    <w:div w:id="1923905636">
      <w:bodyDiv w:val="1"/>
      <w:marLeft w:val="0"/>
      <w:marRight w:val="0"/>
      <w:marTop w:val="0"/>
      <w:marBottom w:val="0"/>
      <w:divBdr>
        <w:top w:val="none" w:sz="0" w:space="0" w:color="auto"/>
        <w:left w:val="none" w:sz="0" w:space="0" w:color="auto"/>
        <w:bottom w:val="none" w:sz="0" w:space="0" w:color="auto"/>
        <w:right w:val="none" w:sz="0" w:space="0" w:color="auto"/>
      </w:divBdr>
      <w:divsChild>
        <w:div w:id="4090396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4.png"/>
  <Relationship Id="rId9" Type="http://schemas.openxmlformats.org/officeDocument/2006/relationships/oleObject" Target="embeddings/oleObject4.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13b978cf3274f99a6c36f3a9f9f1947" PartId="ca203ac3c71d490c8312ca6b24bad703">
    <Part Type="preambule" DocPartId="a2799147c3584273aea19ad667c6506e" PartId="867404aa3ef7477f90e196981a8bafb0"/>
    <Part Type="punktas" Nr="1" Abbr="1 p." DocPartId="20e099151c2f4059b0eaf8bfffd5eac0" PartId="30019320eeef4a7480bef29a9ac107db"/>
    <Part Type="punktas" Nr="2" Abbr="2 p." DocPartId="a94ee1caeb0344df904103f032129e6f" PartId="b9a392a7d674443cae8600b500ac2db8"/>
    <Part Type="punktas" Nr="3" Abbr="3 p." DocPartId="b1dc711dc6ce47eab0107a06568459f0" PartId="91288903835e4e95be6aa15f75a17a37"/>
    <Part Type="signatura" DocPartId="cfcf9b99052a479d83115b89037851ca" PartId="c7e898d45fd54689ad5152bbdc31d0f8"/>
  </Part>
  <Part Type="patvirtinta" Title="PINIGINĖS SOCIALINĖS PARAMOS NEPASITURINTIEMS VILNIAUS RAJONO SAVIVALDYBĖS GYVENTOJAMS TEIKIMO TVARKOS APRAŠAS" DocPartId="4448d60accfb403bb6caf50a0337c17d" PartId="1839d32129b74c07bb33eefce05e3d4e">
    <Part Type="skyrius" Nr="1" Title="BENDROSIOS NUOSTATOS" DocPartId="d8fe2614147841ce9b04439d72047f56" PartId="9c068dd71c1d45d8be9e79a9e2a92d84">
      <Part Type="punktas" Nr="1" Abbr="1 p." DocPartId="394b47c7be744919a0ec4836ba7c1800" PartId="0225ffd3c7cd4ef4b07b5bea28ed61c7"/>
      <Part Type="punktas" Nr="2" Abbr="2 p." DocPartId="e3ec02db36034a74b9da81a89eef0f9b" PartId="281295a4c4844066bc2183a988d07c9d"/>
      <Part Type="punktas" Nr="3" Abbr="3 p." DocPartId="2905abea24b749aa90d6d7b72ab87d8e" PartId="c2f76c1179ca41bca7eddb567c739b96">
        <Part Type="papunktis" Nr="3.1" Abbr="3.1 pp." DocPartId="0922f20de8ad4c6f99ce2bf9af70ae36" PartId="4bd90237524a46ed9dc2d710d6759119"/>
        <Part Type="papunktis" Nr="3.2" Abbr="3.2 pp." DocPartId="f949493ef67d4763a5e3b94197cbdce8" PartId="df5099c41de1404884a8f57ed58500db"/>
        <Part Type="papunktis" Nr="3.3" Abbr="3.3 pp." DocPartId="bc1f0130620e42d8afc95ea71ea89399" PartId="6ea7986dd4b74083ae016cfcf172afeb"/>
        <Part Type="papunktis" Nr="3.4" Abbr="3.4 pp." DocPartId="8c4d5db94f0e437882c5f9cbdfebd6aa" PartId="12296bb5dce543edbd2ae4cd00343054"/>
        <Part Type="papunktis" Nr="3.5" Abbr="3.5 pp." DocPartId="4e17fda00f5e40fe9b0c19d0eb1ec5ab" PartId="058562a5e6a04fbc9d0187537e55af6d"/>
        <Part Type="papunktis" Nr="3.6" Abbr="3.6 pp." DocPartId="627af76f126b4a2f86d5b4fb40c34ed4" PartId="394469c91b9f4cbca9176db11cff2210"/>
        <Part Type="papunktis" Nr="3.7" Abbr="3.7 pp." DocPartId="d59c0895c7574bb9875d2eb33459901d" PartId="35cebf98776948c99e2d425b47d80588"/>
        <Part Type="papunktis" Nr="3.8" Abbr="3.8 pp." DocPartId="c8507d6def294bf2a46cf5d4f2d9d9e0" PartId="8b47e789779649ec9d02fe25a6a1159f"/>
        <Part Type="papunktis" Nr="3.9" Abbr="3.9 pp." DocPartId="1a1e986df0e440bc951e6c23f760825c" PartId="e3d7df887b73474ca969cf5469213e67"/>
        <Part Type="papunktis" Nr="3.10" Abbr="3.10 pp." DocPartId="7ffc07acf42d4ebf8e55126441695db3" PartId="b9e25bcd3e7f4cbbac764218eb613e23"/>
        <Part Type="papunktis" Nr="3.11" Abbr="3.11 pp." DocPartId="39fd10da6cc0472081dd9b274537f841" PartId="a72bf6f6b1d8477ebe716bde23688f61"/>
      </Part>
      <Part Type="punktas" Nr="4" Abbr="4 p." DocPartId="26c8021cbf364c1ab9c37e3643d6c0db" PartId="68c5a79eb45943e0a7830965b4d08b84"/>
    </Part>
    <Part Type="skyrius" Nr="2" Title="KREIPIMASIS DĖL PINIGINĖS SOCIALINĖS PARAMOS" DocPartId="56fc9003cc9149f2aae6bc1f3bd1e65a" PartId="1959a8baa02a411f83a8472bef767247">
      <Part Type="punktas" Nr="5" Abbr="5 p." DocPartId="022ab0de3caa4d1db178185cdfdc7176" PartId="49e32e52acb54eacacc0b702c90c51f9"/>
      <Part Type="punktas" Nr="6" Abbr="6 p." DocPartId="1aca794dbbc24effbc774088d490e442" PartId="b4db7493d3b74192a989eb8bc38d33d4"/>
      <Part Type="punktas" Nr="7" Abbr="7 p." DocPartId="429d7871628041f4be46a3c0c5d858ed" PartId="7abd5dba9c654fee835cfa8680d730a9">
        <Part Type="strPapunktis" Nr="1" Abbr="7 p. 1 pp." DocPartId="ce47d38d18c040179de9fae2c9c8b50e" PartId="0be91b1eed154bf2a4b690bef9d14a43"/>
        <Part Type="strPapunktis" Nr="2" Abbr="7 p. 2 pp." DocPartId="8c6043559867486b8c0a4792198cb646" PartId="b6439345da0748198a5f2e700350f6f4"/>
        <Part Type="strPapunktis" Nr="3" Abbr="7 p. 3 pp." DocPartId="db036d105eb24146aeee2ac35d57f686" PartId="3f23c6854c794348b6d26ae981ec7037"/>
        <Part Type="strPapunktis" Nr="4" Abbr="7 p. 4 pp." DocPartId="07b2ce4b343e46fb9dee3b2fcc10a6c0" PartId="4d64af2788e842fdabaf0accd17c3934"/>
        <Part Type="strPapunktis" Nr="5" Abbr="7 p. 5 pp." DocPartId="549a31e13a2c4b87910ea4c97f3a4914" PartId="0d2d85cda0234cff8d0de761780b3938"/>
      </Part>
      <Part Type="punktas" Nr="8" Abbr="8 p." DocPartId="0bd328c78f82420199429605185dcf84" PartId="052fc00ef82b4173b5b1718b7927f464"/>
      <Part Type="punktas" Nr="9" Abbr="9 p." DocPartId="4652f94ee4b443cc994225a90c009e9c" PartId="0920906085c24cd99974c4f1e061d6fc"/>
      <Part Type="punktas" Nr="9-1" Abbr="9-1 p." DocPartId="b47d4d41b06844f097a887c626eb39df" PartId="fd5bdd2370e94c198191889fbca55c65"/>
      <Part Type="punktas" Nr="10" Abbr="10 p." DocPartId="7a2735cee0fc4b7fb9a8336d02478fbc" PartId="b8dab0da7eda477aa3bc3a0b007dc92c"/>
      <Part Type="punktas" Nr="11" Abbr="11 p." DocPartId="254feb4d34c343beb118812b561f33b3" PartId="713165273c2f4bf2ad333681b617c330"/>
      <Part Type="punktas" Nr="12" Abbr="12 p." DocPartId="e3d1a250fe9b4243aa1b8ddb6467f549" PartId="29599e91f3624de48d36313312506693"/>
      <Part Type="punktas" Nr="13" Abbr="13 p." DocPartId="6dfe15e8dcf14962893c9bc1f51bbf05" PartId="476e4073f32d493fafe67f9fcae0f137"/>
    </Part>
    <Part Type="skyrius" Nr="3" Title="PINIGINĖS SOCIALINĖS PARAMOS SKYRIMAS IR MOKĖJIMAS" DocPartId="886b78bb70e242ab82c3ea895e045ba3" PartId="f2b24af4d4514ccbb6a79045a0d8e69c">
      <Part Type="punktas" Nr="14" Abbr="14 p." DocPartId="4858e3e171b34f8180c84c985b7ee22b" PartId="1b060c932d77446eb49d014f12d892f3"/>
      <Part Type="punktas" Nr="15" Abbr="15 p." DocPartId="3bc722142b4a476abf0c211cb91982bb" PartId="b6db52a8589049628d9e5de684e66ab1"/>
      <Part Type="punktas" Nr="16" Abbr="16 p." DocPartId="1643ffc5c2c344ddb9e2be27c94bb358" PartId="e33710fd56fc429298c53119b7ef4768"/>
      <Part Type="punktas" Nr="16-1" Abbr="16-1 p." DocPartId="1b76ff02e4de4af9af34fb5ede1b1589" PartId="8c0993f5d49b4c379acf3bd940ae7330"/>
      <Part Type="papunktis" Nr="16-2" Abbr="16-2 pp." DocPartId="a8a404cb6579484c8f6703128e386e3f" PartId="4b8157985ab145bf8c763fc525ff982e"/>
      <Part Type="punktas" Nr="17" Abbr="17 p." DocPartId="cf6aa0ea0ff74cf8b73e34a4cd159df0" PartId="dd801565e22c430683d6713a07717ae3">
        <Part Type="papunktis" Nr="17.1" Abbr="17.1 pp." DocPartId="f25103fa0fcb49eb8626579102879754" PartId="d5f56506e48943748f7658b96d032e14"/>
        <Part Type="papunktis" Nr="17.2" Abbr="17.2 pp." DocPartId="334e9c67756440edb350c01ca0b5b6dd" PartId="a7aaf3f5086f4f018a051cc9cc2996ab"/>
      </Part>
      <Part Type="punktas" Nr="18" Abbr="18 p." DocPartId="4cc1c8358ccc461ca3bc76e0e57e0465" PartId="dc8dabfee2ca4b5794f3aa04c8f844bc"/>
      <Part Type="punktas" Nr="19" Abbr="19 p." DocPartId="69de2438c8744dcca766118cef065cdd" PartId="3a72a84803204061b20068f27ae1b74c"/>
      <Part Type="punktas" Nr="20" Abbr="20 p." DocPartId="4749c0811f734ceb8b841238176324b8" PartId="89ac0e113eb4493ebbf65fd83d33b1d0"/>
      <Part Type="punktas" Nr="21" Abbr="21 p." DocPartId="fc59b5a8e39f45c688a68566d4805249" PartId="59301dca03b349c786842ff784eaf161"/>
      <Part Type="punktas" Nr="22" Abbr="22 p." DocPartId="e11be49bd4d143cd9c8707aa396d403e" PartId="7ab8b418f5a44c77a84b0a858868d377"/>
      <Part Type="punktas" Nr="23" Abbr="23 p." DocPartId="903d09cbb3f34dfc8bda4e863a8f9e43" PartId="27036a0ad78645cf8ac1cd16f088c621"/>
      <Part Type="punktas" Nr="24" Abbr="24 p." DocPartId="a2be2b1e85f641bf8ea909cd80a6f073" PartId="5445d2e7208a4dc7bac9f4d12c036db5"/>
      <Part Type="punktas" Nr="25" Abbr="25 p." DocPartId="5d214ce466ca46b2a4905382fc2a732e" PartId="f91548fc4af14ae7b7a0740fe1a5dfb6"/>
      <Part Type="punktas" Nr="26" Abbr="26 p." DocPartId="a08d0b7885c94acdbcab62c21c8a6029" PartId="5229570ac79346f7b6a424fe3dd730a7"/>
      <Part Type="punktas" Nr="27" Abbr="27 p." DocPartId="b078e83ee492469ca22667596a0616bd" PartId="639dcc265897457aa63f0899a69803b7"/>
      <Part Type="punktas" Nr="28" Abbr="28 p." DocPartId="2771e257505a40cdaa8e42cd1aa09a52" PartId="2b9e420f6e2d4833a489d805ab367924"/>
      <Part Type="punktas" Nr="28-1" Abbr="28-1 p." DocPartId="50655c76903e44ea82d506f293f4e6fd" PartId="b99ec6b2de0c4e7dae07cac9eda4e147"/>
      <Part Type="punktas" Nr="29" Abbr="29 p." DocPartId="89c62bcdfafa48ae8e0955a45df4d39b" PartId="75079c1c62424002bb6cb2bd38054fc5"/>
      <Part Type="punktas" Nr="30" Abbr="30 p." DocPartId="974b03047ca642a39fccdcf41f649388" PartId="5794f74faede42a0bc558a067f85c284"/>
      <Part Type="punktas" Nr="31" Abbr="31 p." DocPartId="8c11ccb578934f89b6afcd82868089cc" PartId="c28a550fb21649d1a2537cd801469f3d"/>
      <Part Type="punktas" Nr="32" Abbr="32 p." DocPartId="ddb6b8939c4e4512b67b7eee674c2494" PartId="ca3aa7064fef49c5acf35658d94b036f"/>
      <Part Type="punktas" Nr="33" Abbr="33 p." DocPartId="6fb38f384b6d4c358b4dc946321370dc" PartId="c1d917843a4d45eabb696f4a220400bf">
        <Part Type="papunktis" Nr="33.1" Abbr="33.1 pp." DocPartId="22b3add2ba8742408e2f1f0f8102c971" PartId="384bd25ce55c4c7784bcdfcc386ba9c4"/>
        <Part Type="papunktis" Nr="33.2" Abbr="33.2 pp." DocPartId="af8caa0adb8d444688cd98671a7d2c8c" PartId="be341b7d1fcf44dba0188468ada03a5c"/>
      </Part>
    </Part>
    <Part Type="skyrius" Nr="4" Title="PINIGINĖS SOCIALINĖS PARAMOS ORGANIZAVIMAS" DocPartId="61545da53088490484f91a17a4f3d142" PartId="c6af17848efb47d4861ffda9c3537b1a">
      <Part Type="punktas" Nr="34" Abbr="34 p." DocPartId="317f6269ff0e48809c4e4f4988c49fbc" PartId="6feb5cfc39c1453289a5243cdf25c3c7">
        <Part Type="papunktis" Nr="34.1" Abbr="34.1 pp." DocPartId="dfc56b3ce5e443138fde4ae636bbae97" PartId="df73f4be35464dceb9d28cf6803446a2"/>
        <Part Type="papunktis" Nr="34.2" Abbr="34.2 pp." DocPartId="98bbed68c1b44e348e2354e9dc825c84" PartId="00874f8905f2415687a5dd596b34de5e"/>
        <Part Type="papunktis" Nr="34.3" Abbr="34.3 pp." DocPartId="2f784f0919f04ada9d4aa9a3d8e050f6" PartId="e696ceb117ef43008ca3556cdf0b9a50"/>
        <Part Type="papunktis" Nr="34.4" Abbr="34.4 pp." DocPartId="2f85636936884ac48fd2b2663375f2d9" PartId="d116db190b7c42faa7817b05972b789c"/>
        <Part Type="papunktis" Nr="34.5" Abbr="34.5 pp." DocPartId="6d4d735c444242a997e85ae40552928f" PartId="f3a9bba3dbc640adadbd74a9936ad1b0"/>
        <Part Type="papunktis" Nr="34.6" Abbr="34.6 pp." DocPartId="48d98b27daac44c9862d2796ece0c8e2" PartId="77d856b47724468faac50624bfa3ca7c"/>
        <Part Type="papunktis" Nr="34.7" Abbr="34.7 pp." DocPartId="ad19be580cb84c4188162c580c3a74ee" PartId="642767de050c4a8892b9ff6421a4fb18"/>
        <Part Type="papunktis" Nr="34.8" Abbr="34.8 pp." DocPartId="8c018d64d708486394b3938711fc9d25" PartId="f4e7f28f5f044080baf86237cf53de42"/>
        <Part Type="papunktis" Nr="34.9" Abbr="34.9 pp." DocPartId="14bf4821689649b38a966b4f4f55a5ba" PartId="4f442f9194ea4870870893c7a169e720"/>
      </Part>
      <Part Type="punktas" Nr="35" Abbr="35 p." DocPartId="c99ae8a6bc79486f9f4c4c08e9cef25e" PartId="e5850f90a98b4201a8a567018be9ab43">
        <Part Type="papunktis" Nr="35.1" Abbr="35.1 pp." DocPartId="2b7599ae649f4c00834f86d168346c19" PartId="41f0f68ac82c45dc87312405d41b2cf9"/>
        <Part Type="papunktis" Nr="35.2" Abbr="35.2 pp." DocPartId="62a6a5116458462689e99812743034bb" PartId="c46d5102d929404d9de100bd7667d7c9"/>
        <Part Type="papunktis" Nr="35.3" Abbr="35.3 pp." DocPartId="b3ff723e3f0140759cfc3281000ecdbe" PartId="5a212eeafd6a463cb427486cd44cb217"/>
        <Part Type="papunktis" Nr="35.4" Abbr="35.4 pp." DocPartId="dc2d2ad6873e4dbb91911bf1b6aec7fd" PartId="94dac9d6f8184583ba3658fee810fd95"/>
        <Part Type="papunktis" Nr="35.5" Abbr="35.5 pp." DocPartId="3343ff33912a4a639658d26d360bad4a" PartId="ced06a77bc3f4cc8baa754659a6d56cd"/>
        <Part Type="papunktis" Nr="35.6" Abbr="35.6 pp." DocPartId="76b6aa05279f42eb990f2e3504da634e" PartId="42665c3c895745f1a5c1aba17607984b"/>
        <Part Type="papunktis" Nr="35.7" Abbr="35.7 pp." DocPartId="e6ac9dc84fa544239f036ecb9ad8b227" PartId="09a3e37aaa9d4f708e350d3a96e81a2b"/>
        <Part Type="papunktis" Nr="35.8" Abbr="35.8 pp." DocPartId="a763df652c8d45b6980d1995d84de45d" PartId="b3392b878b1546a19e22327a86fd5be9"/>
        <Part Type="papunktis" Nr="35.9" Abbr="35.9 pp." DocPartId="3becc503862148689607908c581b68bc" PartId="9b9cd675c9b946b49b84d4374f1c68a9"/>
      </Part>
      <Part Type="punktas" Nr="36" Abbr="36 p." DocPartId="07dd934e5e8b44d59993b7c19814735b" PartId="3b15a57dd1484f638ba893681d053d52"/>
      <Part Type="punktas" Nr="36-1" Abbr="36-1 p." DocPartId="b644ee8f2b4647c7b0e28b7dcbe86461" PartId="1b5b13b5a267474f8af8b3ed5919803a"/>
      <Part Type="punktas" Nr="37" Abbr="37 p." DocPartId="f7772d37b0f54000b2e11b84d313f7e3" PartId="ac13414ab9584d949800a456fb453497"/>
      <Part Type="punktas" Nr="38" Abbr="38 p." DocPartId="21674d56c7904b0c8aecee696232332c" PartId="0a139cd4058d4ea681562af11125c6a2"/>
      <Part Type="punktas" Nr="39" Abbr="39 p." DocPartId="51beac22b0554eb0a7c17a70eb7a0886" PartId="25ceee5d831d47f59e3edd9a2682799d"/>
      <Part Type="punktas" Nr="40" Abbr="40 p." DocPartId="0f9864bc29544d20a3d93ad652013b9e" PartId="1c5ff44f579b4284aac9ddc18bc9b3fe"/>
      <Part Type="punktas" Nr="41" Abbr="41 p." DocPartId="f4469f0b04ef4e3a8e0c7d46e44fddcc" PartId="f2c29574a3a44150b0d9fb4cbc82253c">
        <Part Type="papunktis" Nr="41.1" Abbr="41.1 pp." DocPartId="a3c69eb791264f62a41c61a8c13f4812" PartId="24b05f1146ce4508a1d39535074751b3"/>
        <Part Type="papunktis" Nr="41.2" Abbr="41.2 pp." DocPartId="d42ac8da212b40f2951c81e1eeac8f19" PartId="8aaa1174a74f4602930a2dca9ee9e52f"/>
      </Part>
      <Part Type="punktas" Nr="42" Abbr="42 p." DocPartId="48010ccf15644259ada408f42f392e9f" PartId="a01b432ea5984501a8cf80944acb7ef2"/>
      <Part Type="punktas" Nr="43" Abbr="43 p." DocPartId="b56479f25477476088ba16de9470c131" PartId="b9d9392da3884fe6b58cee603ae7ba6e"/>
      <Part Type="punktas" Nr="44" Abbr="44 p." DocPartId="4f7bb473e3294bcab0fcb9d577f127a6" PartId="6e86ba75350f4d91aac65c92ea85d17d">
        <Part Type="papunktis" Nr="44.1" Abbr="44.1 pp." DocPartId="146b0744005a46ea90130bda5d7a42ca" PartId="1b6599c8e3124eaa804e2c40686a9637"/>
        <Part Type="papunktis" Nr="44.2" Abbr="44.2 pp." DocPartId="3e200f671fce4075acb67169a28f190a" PartId="fddce7098ec4480e96be41f30acdbd13">
          <Part Type="papunktis" Nr="44.2.1" Abbr="44.2.1 pp." DocPartId="e0e3d55e0d8343229998ae18a215a98d" PartId="73dce4b6327441b1978c20629df74c24"/>
          <Part Type="papunktis" Nr="44.2.2" Abbr="44.2.2 pp." DocPartId="b9bb26df1a004f379c0c18f3bb173544" PartId="c6db9b7b7efd4c93aabae37dc6afb319"/>
          <Part Type="papunktis" Nr="44.2.3" Abbr="44.2.3 pp." DocPartId="bc6532b4d5d040109e7b235d64a3a6ee" PartId="984052e45d2149b2b030f58bc19672f7"/>
          <Part Type="papunktis" Nr="44.2.4" Abbr="44.2.4 pp." DocPartId="80951a18194241a9aba927fd1de6e7d2" PartId="a8bd7e30985943b1b980515a365829d8"/>
        </Part>
      </Part>
      <Part Type="punktas" Nr="45" Abbr="45 p." DocPartId="ad74b8d8e1094c748b99b1efee05d7f4" PartId="124e736c820f4c10a6696755dc198e19">
        <Part Type="papunktis" Nr="45.1" Abbr="45.1 pp." DocPartId="0339ef689af64f8ea62daa5baf208bb8" PartId="544953cc8f1c402e85674c113327b6c1"/>
        <Part Type="papunktis" Nr="45.2" Abbr="45.2 pp." DocPartId="528ea575da7a4a34992ec0f8dd44c9c8" PartId="bc38bea27ee949f58f7b69bcbd1b2159"/>
      </Part>
      <Part Type="punktas" Nr="46" Abbr="46 p." DocPartId="20d8779ee405420fafe47cd0d6beed63" PartId="1185765f79034397aa218b910a4c2fca"/>
      <Part Type="punktas" Nr="47" Abbr="47 p." DocPartId="d2bfcd0f0524448fb920a7858291f069" PartId="74ad2fef650a480aaf1d0eb2311adb15"/>
    </Part>
    <Part Type="skyrius" Nr="5" Title="PAGRINDAI, KURIEMS ESANT PINIGINĖ SOCIALINĖ PARAMA SKIRIAMA PAPILDOMAI ARBA MAŽINAMA" DocPartId="9fff41a420344fabbf10ee5b3e90c975" PartId="405983ebd6c44db7a7b33a12c3cb5aad">
      <Part Type="punktas" Nr="48" Abbr="48 p." DocPartId="c9d0ddc644df43a3b55b9ed57ec35115" PartId="198530893e024985a7e674a65504aee8">
        <Part Type="papunktis" Nr="48.1" Abbr="48.1 pp." DocPartId="b7d214962c144400901afab647aa68d1" PartId="f2603fa99cba454da76b3d94844cde16"/>
        <Part Type="papunktis" Nr="48.2" Abbr="48.2 pp." DocPartId="3fe8d56fdda049bc8f5e1507b2ec4437" PartId="89b4f5773adf44648a809f752e11a155"/>
        <Part Type="papunktis" Nr="48.3" Abbr="48.3 pp." DocPartId="9353a0de050d45e5a317da2a23866f97" PartId="dbaba5a50c444d66acf7efce9dce0f19"/>
        <Part Type="papunktis" Nr="48.4" Abbr="48.4 pp." DocPartId="01d2d4ce9dbc485b91d85f8f472e5b3e" PartId="cebe00518ba846ea8d024038ed6bc069"/>
      </Part>
      <Part Type="punktas" Nr="48-1" Abbr="48-1 p." DocPartId="661d683303d7437fb140de351af43111" PartId="903f62d0eef4476dbeecdb4e20e90e2c"/>
      <Part Type="punktas" Nr="49" Abbr="49 p." DocPartId="0a5fa6c2f8e84064924b00f105625bf1" PartId="57e8679a1c6d4aba945171e315f5a64b">
        <Part Type="papunktis" Nr="49.1" Abbr="49.1 pp." DocPartId="921c9be257984ef6ab281e1a7d0c02d9" PartId="527eeb8954e4439ca509f9d7c1bcd1da"/>
        <Part Type="papunktis" Nr="49.2" Abbr="49.2 pp." DocPartId="213cdce5268e4695a06c21877eda927e" PartId="12e806e036514357bd91f74077161827"/>
        <Part Type="papunktis" Nr="49.3" Abbr="49.3 pp." DocPartId="07491840e79a4251a66f922d4a7bda5c" PartId="1dedb43aaa734d71864e42fcd31367fb"/>
        <Part Type="papunktis" Nr="49.4" Abbr="49.4 pp." DocPartId="744a6e3bb4144b2ba4278279426605aa" PartId="6f932bda20524ed0a654e2e1cd267c85"/>
        <Part Type="papunktis" Nr="49.5" Abbr="49.5 pp." DocPartId="2cab4965a04b43f4b77ad24413ac1234" PartId="fec853536d9b4ebda25fa61636a551dc"/>
      </Part>
      <Part Type="punktas" Nr="50" Abbr="50 p." DocPartId="4767ee9bb2e34f28a5226bc1b1e269f4" PartId="a91ee434771d468b848c347931ac67d3">
        <Part Type="papunktis" Nr="50.1" Abbr="50.1 pp." DocPartId="f30a7929f24c40f8b63dfd4bdc07578c" PartId="7fd66e344b354fc0b2631ccdadb94ed6"/>
        <Part Type="papunktis" Nr="50.2" Abbr="50.2 pp." DocPartId="cc829abe8b314997a487e329df1e707f" PartId="b6f082aa991143ceb6abacd3b10c720f"/>
        <Part Type="papunktis" Nr="50.3" Abbr="50.3 pp." DocPartId="f43f869a8b684cb4924625ca51b1d69c" PartId="eda0396e3e59428baef8bfdfa212d400"/>
      </Part>
    </Part>
    <Part Type="skyrius" Nr="6" Title="VIENKARTINIŲ, TIKSLINIŲ, SĄLYGINIŲ IR PERIODINIŲ PAŠALPŲ SKYRIMAS" DocPartId="e8564e8efa444e9a9c350429bfc6f340" PartId="cf9f621203154c56a2f785a0bb860494">
      <Part Type="punktas" Nr="51" Abbr="51 p." DocPartId="e2ed825c02ad4a2284b81f0618fa1b3e" PartId="aea243b229164d33b926e497c8461c2d"/>
      <Part Type="punktas" Nr="52" Abbr="52 p." DocPartId="a389abe32ad940018d7a0d2f936e36ad" PartId="894bc0c6779a42dab92880a3b6f2f3fd">
        <Part Type="papunktis" Nr="52.1" Abbr="52.1 pp." DocPartId="c3a9a919dfc846a49675562cf1ad43dd" PartId="a5fe179633f84b9099bf7411f858f0d8">
          <Part Type="papunktis" Nr="52.1.1" Abbr="52.1.1 pp." DocPartId="caeaedba4b2647cdbed56961a11bbc8e" PartId="b95c255c7010498cadc9eef112776de2"/>
          <Part Type="papunktis" Nr="52.1.2" Abbr="52.1.2 pp." DocPartId="ecbe648f56cf41f9ba80bcb85048294b" PartId="0274ed351a8e41d793d020901f2f2aa3"/>
          <Part Type="papunktis" Nr="52.1.3" Abbr="52.1.3 pp." DocPartId="6cf28a908b29422dbd30171a6db89fa5" PartId="584add552e6747e08ede795a693eac71">
            <Part Type="papunktis" Nr="52.1.3.1" Abbr="52.1.3.1 pp." DocPartId="858849a626684d12abb79975b295a2da" PartId="0a364236e5514a8e8297fdea5abd16ad"/>
            <Part Type="papunktis" Nr="52.1.3.2" Abbr="52.1.3.2 pp." DocPartId="09dc8020850744df9f9fcfc3d37e2014" PartId="a2e0c2504b844912b6d6ddcd8a2469b3"/>
            <Part Type="papunktis" Nr="52.1.3.3" Abbr="52.1.3.3 pp." DocPartId="052a77cd34ea4767927659975a469452" PartId="bc6fb4cafb0d4d6bbbfd0a288ce59e2d"/>
            <Part Type="papunktis" Nr="52.1.3.4" Abbr="52.1.3.4 pp." DocPartId="2733c09f95674c309966f4d9fd678ce7" PartId="e8d84a00f3034203a689b31f5a7bf243"/>
          </Part>
          <Part Type="papunktis" Nr="52.1.4" Abbr="52.1.4 pp." DocPartId="138ead923ba547ccb8bc8365cb078b46" PartId="7626534c58544617b31c8efa391a39f6"/>
          <Part Type="papunktis" Nr="52.1.5" Abbr="52.1.5 pp." DocPartId="69752aa26ae746ba969cad5a3f90c66f" PartId="f206d1469c9b426281a691594fff8d15"/>
        </Part>
        <Part Type="papunktis" Nr="52.2" Abbr="52.2 pp." DocPartId="3a34729af2f54eb2a49b176fbb384fdb" PartId="9d01428bcbf144d3aa7348c76db1f9e9">
          <Part Type="papunktis" Nr="52.2.1" Abbr="52.2.1 pp." DocPartId="0bacbf1687ce471d932dafdefc6cef70" PartId="4083550c5dd5422cb5a9f9ea0d04bd8f"/>
          <Part Type="papunktis" Nr="52.2.2" Abbr="52.2.2 pp." DocPartId="7bb425f7913646538b33a45d9cf4956b" PartId="e560072b8d47477a9c5962c25817370b"/>
          <Part Type="papunktis" Nr="52.2.3" Abbr="52.2.3 pp." DocPartId="07021844710a4d2b845b356f9339a88d" PartId="2a37a4dc02cc4d549ba79b6a77abddca"/>
          <Part Type="papunktis" Nr="52.2.4" Abbr="52.2.4 pp." DocPartId="b9d5ada67acf4a9da6761ffe0debd41e" PartId="dbe5b8df062e440aa57c822ee61efeb3"/>
        </Part>
        <Part Type="papunktis" Nr="52.3" Abbr="52.3 pp." DocPartId="aed7e5a7947648b0bb25fa678eb69554" PartId="d18f985253f54af8a3b16ffe9e6c145d">
          <Part Type="papunktis" Nr="52.3.1" Abbr="52.3.1 pp." DocPartId="2ac87ba576264fc59413e96c8df6c21b" PartId="96a9ce15538c4197bdfaddce58e24e7d"/>
          <Part Type="papunktis" Nr="52.3.2" Abbr="52.3.2 pp." DocPartId="874888a63b984063a8ded4352a30101b" PartId="c86e4552a71847798ef60edb6ff25ac9"/>
          <Part Type="papunktis" Nr="52.3.3" Abbr="52.3.3 pp." DocPartId="8255d40d7f7c410bbc771fe8c901767e" PartId="be0057ce3211482aa72e68dd1547bcb3"/>
          <Part Type="papunktis" Nr="52.3.4" Abbr="52.3.4 pp." DocPartId="c50e37bbb029453aa3f6529ef921c040" PartId="18b9822ef9364ddf86d6eb6700e24f8c"/>
        </Part>
        <Part Type="papunktis" Nr="52.4" Abbr="52.4 pp." DocPartId="78983b208ae94a1096e01a9eb02ae0e3" PartId="2a89f03241684e6b91ab7ae212d79adf">
          <Part Type="papunktis" Nr="52.4.1" Abbr="52.4.1 pp." DocPartId="15ab2845283742ce97411c945c84d0f8" PartId="4134839d15e04ab7b340b0519cda60ed"/>
          <Part Type="papunktis" Nr="52.4.2" Abbr="52.4.2 pp." DocPartId="2960bc02ca5e4e5c8484f2c064bfc470" PartId="ff8f91f474c946eca13a688c21021031"/>
          <Part Type="papunktis" Nr="52.4.3" Abbr="52.4.3 pp." DocPartId="e50d4dc3d4ac4c05b0933105d3329651" PartId="bb80a35995cd4302ba5d1019ed02f0b5"/>
        </Part>
      </Part>
      <Part Type="punktas" Nr="53" Abbr="53 p." DocPartId="98910d8744e14f659edff662fafe38e6" PartId="19019a9a5aff492e8a5a14cbfba1048e">
        <Part Type="papunktis" Nr="53.1" Abbr="53.1 pp." DocPartId="01fa42e02c524a70b2a999a8b561b794" PartId="6096c2102b0c4c9a98cfec4049ada9a9"/>
        <Part Type="papunktis" Nr="53.2" Abbr="53.2 pp." DocPartId="7793a912473b409fbe5fe611c06e6ddd" PartId="d6a376e5ee674ae5ba7f746f38272ab8"/>
        <Part Type="papunktis" Nr="53.3" Abbr="53.3 pp." DocPartId="6517c02d1727404fb828249ec8a502f9" PartId="9d6bfc992dce48e4846568dec905afc2"/>
        <Part Type="papunktis" Nr="53.4" Abbr="53.4 pp." DocPartId="bfc2843ec4604768b76fd2dc9632845a" PartId="96c188d3c3f24c38b89c05cb035aeff9"/>
        <Part Type="papunktis" Nr="53.5" Abbr="53.5 pp." DocPartId="bee33787a87444b1ad3ec29038ef6854" PartId="559988403c244cbc811d4486627479ef"/>
        <Part Type="papunktis" Nr="53.6" Abbr="53.6 pp." DocPartId="4aca1e0b085d4972878377fa1cd3af50" PartId="f90b3329377d4f9695be227460db62f7"/>
        <Part Type="papunktis" Nr="53.7" Abbr="53.7 pp." DocPartId="a308d211106e41efa2f2eaa8c4cd3a1a" PartId="b44a4d02d7c941218fdd7f20a7b46fdd"/>
      </Part>
      <Part Type="punktas" Nr="54" Abbr="54 p." DocPartId="22924bb9bf844333807d6b2fb955db0d" PartId="f5c2020332d54fb08a2fd05fa4da0c75"/>
      <Part Type="punktas" Nr="55" Abbr="55 p." DocPartId="f54e7f1c55b74acb9ea2d3dfbc2021fd" PartId="59497b50a1b4480aab2facb4fd683108"/>
      <Part Type="punktas" Nr="56" Abbr="56 p." DocPartId="58cf9cfe524945efb02f65c5c29449f6" PartId="f76850fce2df461c88c5bda28c2044ac"/>
      <Part Type="punktas" Nr="57" Abbr="57 p." DocPartId="6a973dcd2e97412e90cfd07eeb24f28a" PartId="42fe61f85bee46dea5accd88b9c8d692"/>
      <Part Type="punktas" Nr="58" Abbr="58 p." DocPartId="cb357e87b75f41b9b6a4cc25f7f2d578" PartId="272af831f380404fa4c1a1d42e70939f"/>
      <Part Type="punktas" Nr="59" Abbr="59 p." DocPartId="811532dc63d04f4a94b542e1b0352d81" PartId="b754ba8d74634ba9b8f1a2c937c8b3e1"/>
      <Part Type="punktas" Nr="60" Abbr="60 p." DocPartId="f7d943e774af4a22bb2a30d27ee309f3" PartId="1cafd6d75f754704acb2cd37622c588e"/>
      <Part Type="punktas" Nr="61" Abbr="61 p." DocPartId="27d3444bb02f4913a0be62d3fc7df001" PartId="f8e57d6675a04738a0ffc6f8baeec31a"/>
      <Part Type="punktas" Nr="62" Abbr="62 p." DocPartId="e2498f0aeebd4d49b35782ddfe28ea5d" PartId="17142bac984b4fd197101a14b22cf9b3"/>
    </Part>
    <Part Type="skyrius" Nr="7" Title="NETEISĖTAI GAUTOS PINIGINĖS SOCIALINĖS PARAMOS PERMOKOS GRĄŽINIMAS" DocPartId="78be946beb3c43c1978134d48f471503" PartId="fec5715067c7423f88fb53a159f5f4a1">
      <Part Type="punktas" Nr="63" Abbr="63 p." DocPartId="dd1e3e3033744a9fac8fd7c9d315a219" PartId="c5645945070d437d96082e52e837c60b">
        <Part Type="papunktis" Nr="63.1" Abbr="63.1 pp." DocPartId="32a6460a946d466bbbe859f29fb2c532" PartId="bb3d5569254a4c37a411bdfd4245b57b"/>
        <Part Type="papunktis" Nr="63.2" Abbr="63.2 pp." DocPartId="3ad924e894f749fcb8d176b814bb356e" PartId="6c5f43d9b7fe49eab34f15d63899c14d"/>
      </Part>
      <Part Type="punktas" Nr="64" Abbr="64 p." DocPartId="8bc3075619924497ad37c0117031a196" PartId="4fd19e0121134438aa8594f23b83d5cd"/>
      <Part Type="punktas" Nr="65" Abbr="65 p." DocPartId="a1d3a0cf18af4b27b59a63d0f02c2258" PartId="5c059fbc27a74df392403443a034bc82"/>
      <Part Type="punktas" Nr="66" Abbr="66 p." DocPartId="1e5ffc0971974cf6ab1e55a14c9a53d5" PartId="21109b0585d34f249e87893f0e1598c7"/>
      <Part Type="punktas" Nr="67" Abbr="67 p." DocPartId="c44cd926e61540d88c465a6afe8d8091" PartId="a65f5dd015714736a3c77af5e9f4cdb2"/>
    </Part>
    <Part Type="skyrius" Nr="8" Title="BAIGIAMOSIOS NUOSTATOS" DocPartId="b1f2f9c2a1364a1fb9898dbfd1022a01" PartId="41b3682407584a84aafff579a48eee7a">
      <Part Type="punktas" Nr="68" Abbr="68 p." DocPartId="ffd939c2cce44f158f93c6b1b69c224d" PartId="377bf10b655f4147a935740960e36470"/>
      <Part Type="punktas" Nr="69" Abbr="69 p." DocPartId="9f6cc0e1a2104333a9bcd95b600deee6" PartId="cfb4a924f5de434d82f4e55199f40461"/>
      <Part Type="punktas" Nr="70" Abbr="70 p." DocPartId="4dc08a1053ab4b9d8dd737dfb3056d4d" PartId="32936d5ff66440fd949baa942efb1730"/>
      <Part Type="punktas" Nr="71" Abbr="71 p." DocPartId="7324e6576733474f9ff5ac01f1c4c5b5" PartId="7ed98cc9b423451bbaab9b6c0cb78b31"/>
    </Part>
    <Part Type="pabaiga" DocPartId="3384101aeed5488ebb18c1cf0af71463" PartId="a083776f9c0e4bb8965378c74a202ca2"/>
  </Part>
</Parts>
</file>

<file path=customXml/itemProps1.xml><?xml version="1.0" encoding="utf-8"?>
<ds:datastoreItem xmlns:ds="http://schemas.openxmlformats.org/officeDocument/2006/customXml" ds:itemID="{C79BCA09-39B6-4CC6-A355-C71727AAD1C7}">
  <ds:schemaRefs>
    <ds:schemaRef ds:uri="http://lrs.lt/TAIS/DocParts"/>
  </ds:schemaRefs>
</ds:datastoreItem>
</file>

<file path=docProps/app.xml><?xml version="1.0" encoding="utf-8"?>
<Properties xmlns="http://schemas.openxmlformats.org/officeDocument/2006/extended-properties">
  <Template>Normal.dotm</Template>
  <TotalTime>10</TotalTime>
  <Pages>14</Pages>
  <Words>6393</Words>
  <Characters>45891</Characters>
  <Application>Microsoft Office Word</Application>
  <DocSecurity>0</DocSecurity>
  <Lines>382</Lines>
  <Paragraphs>104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R000315</Company>
  <LinksUpToDate>false</LinksUpToDate>
  <CharactersWithSpaces>52180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2018-09-05T13:18:00Z</dcterms:created>
  <dc:creator>M666...</dc:creator>
  <lastModifiedBy>DRAZDAUSKIENĖ Nijolė</lastModifiedBy>
  <lastPrinted>2014-03-17T07:03:00Z</lastPrinted>
  <dcterms:modified xsi:type="dcterms:W3CDTF">2022-12-29T07:27:00Z</dcterms:modified>
  <revision>12</revision>
</coreProperties>
</file>