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e53e3f0c36584873aae3e45ce9373ed2"/>
        <w:lock w:val="sdtLocked"/>
        <w:richText/>
      </w:sdtPr>
      <w:sdtContent>
        <w:p>
          <w:pPr>
            <w:tabs>
              <w:tab w:val="center" w:pos="4153"/>
              <w:tab w:val="right" w:pos="8306"/>
            </w:tabs>
            <w:ind w:right="1416"/>
            <w:jc w:val="right"/>
            <w:rPr>
              <w:b/>
              <w:szCs w:val="24"/>
            </w:rPr>
          </w:pPr>
        </w:p>
        <w:p>
          <w:pPr>
            <w:ind w:firstLine="7371"/>
            <w:rPr>
              <w:b/>
              <w:bCs/>
              <w:szCs w:val="24"/>
            </w:rPr>
          </w:pPr>
        </w:p>
        <w:p>
          <w:pPr>
            <w:rPr>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szCs w:val="24"/>
              <w:lang w:eastAsia="lt-LT"/>
            </w:rPr>
          </w:pPr>
          <w:r>
            <w:rPr>
              <w:b/>
              <w:bCs/>
              <w:color w:val="000000"/>
              <w:szCs w:val="24"/>
            </w:rPr>
            <w:t xml:space="preserve">DĖL </w:t>
          </w:r>
          <w:r>
            <w:rPr>
              <w:b/>
              <w:bCs/>
              <w:szCs w:val="24"/>
            </w:rPr>
            <w:t>LIETUVOS RESPUBLIKOS SVEIKATOS APSAUGOS MINISTRO,</w:t>
          </w:r>
        </w:p>
        <w:p>
          <w:pPr>
            <w:jc w:val="center"/>
            <w:rPr>
              <w:b/>
              <w:bCs/>
              <w:caps/>
              <w:color w:val="000000"/>
              <w:szCs w:val="24"/>
            </w:rPr>
          </w:pPr>
          <w:r>
            <w:rPr>
              <w:b/>
              <w:bCs/>
              <w:color w:val="000000"/>
              <w:szCs w:val="24"/>
              <w:shd w:val="clear" w:color="auto" w:fill="FFFFFF"/>
            </w:rPr>
            <w:t xml:space="preserve">VALSTYBĖS LYGIO EKSTREMALIOSIOS SITUACIJOS VALSTYBĖS OPERACIJŲ VADOVO </w:t>
          </w:r>
          <w:r>
            <w:rPr>
              <w:b/>
              <w:szCs w:val="24"/>
            </w:rPr>
            <w:t xml:space="preserve">2021 M. BALANDŽIO 16 D. SPRENDIMO NR. V-854 „DĖL </w:t>
          </w:r>
          <w:r>
            <w:rPr>
              <w:b/>
              <w:bCs/>
              <w:color w:val="000000"/>
              <w:szCs w:val="24"/>
            </w:rPr>
            <w:t>RENGINIŲ ORGANIZAVIMO BŪTINŲ SĄLYGŲ“ PAKEITIMO</w:t>
          </w:r>
        </w:p>
        <w:p>
          <w:pPr>
            <w:jc w:val="center"/>
            <w:rPr>
              <w:bCs/>
              <w:color w:val="000000"/>
              <w:szCs w:val="24"/>
            </w:rPr>
          </w:pPr>
        </w:p>
        <w:p>
          <w:pPr>
            <w:jc w:val="center"/>
            <w:rPr>
              <w:bCs/>
              <w:color w:val="000000"/>
              <w:szCs w:val="24"/>
            </w:rPr>
          </w:pPr>
          <w:r>
            <w:rPr>
              <w:szCs w:val="24"/>
            </w:rPr>
            <w:t>2022 m. sausio 14 d. Nr. V-67</w:t>
          </w:r>
        </w:p>
        <w:p>
          <w:pPr>
            <w:jc w:val="center"/>
            <w:rPr>
              <w:bCs/>
              <w:color w:val="000000"/>
              <w:szCs w:val="24"/>
            </w:rPr>
          </w:pPr>
          <w:r>
            <w:rPr>
              <w:bCs/>
              <w:color w:val="000000"/>
              <w:szCs w:val="24"/>
            </w:rPr>
            <w:t>Vilnius</w:t>
          </w:r>
        </w:p>
        <w:p>
          <w:pPr>
            <w:ind w:firstLine="720"/>
            <w:jc w:val="both"/>
            <w:rPr>
              <w:szCs w:val="24"/>
            </w:rPr>
          </w:pPr>
        </w:p>
        <w:sdt>
          <w:sdtPr>
            <w:alias w:val="1 p."/>
            <w:tag w:val="part_95224d5070664a1c9f2e315f035e6a7d"/>
            <w:lock w:val="sdtLocked"/>
            <w:richText/>
          </w:sdtPr>
          <w:sdtContent>
            <w:p>
              <w:pPr>
                <w:ind w:firstLine="709"/>
                <w:jc w:val="both"/>
                <w:rPr>
                  <w:color w:val="000000"/>
                  <w:szCs w:val="24"/>
                </w:rPr>
              </w:pPr>
              <w:sdt>
                <w:sdtPr>
                  <w:alias w:val="Numeris"/>
                  <w:tag w:val="nr_95224d5070664a1c9f2e315f035e6a7d"/>
                  <w:lock w:val="sdtLocked"/>
                  <w:richText/>
                </w:sdtPr>
                <w:sdtContent>
                  <w:r>
                    <w:rPr>
                      <w:color w:val="000000"/>
                      <w:szCs w:val="24"/>
                      <w:shd w:val="clear" w:color="auto" w:fill="FFFFFF"/>
                    </w:rPr>
                    <w:t>1</w:t>
                  </w:r>
                </w:sdtContent>
              </w:sdt>
              <w:r>
                <w:rPr>
                  <w:color w:val="000000"/>
                  <w:szCs w:val="24"/>
                  <w:shd w:val="clear" w:color="auto" w:fill="FFFFFF"/>
                </w:rPr>
                <w:t>. P a k e i č i u</w:t>
              </w:r>
              <w:r>
                <w:rPr>
                  <w:color w:val="000000"/>
                  <w:szCs w:val="24"/>
                </w:rPr>
                <w:t> </w:t>
              </w:r>
              <w:r>
                <w:rPr>
                  <w:color w:val="000000"/>
                  <w:szCs w:val="24"/>
                  <w:shd w:val="clear" w:color="auto" w:fill="FFFFFF"/>
                </w:rPr>
                <w:t>Lietuvos Respublikos sveikatos apsaugos ministro, valstybės lygio ekstremaliosios situacijos valstybės operacijų vadovo </w:t>
              </w:r>
              <w:r>
                <w:rPr>
                  <w:color w:val="000000"/>
                  <w:szCs w:val="24"/>
                </w:rPr>
                <w:t>2021 m. balandžio 16 d. sprendimą Nr. V-854 „Dėl renginių organizavimo būtinų sąlygų“:</w:t>
              </w:r>
            </w:p>
            <w:sdt>
              <w:sdtPr>
                <w:alias w:val="1.1 pp."/>
                <w:tag w:val="part_8618744161c14f27a0f8507aae278d3f"/>
                <w:lock w:val="sdtLocked"/>
                <w:richText/>
              </w:sdtPr>
              <w:sdtContent>
                <w:p>
                  <w:pPr>
                    <w:ind w:firstLine="709"/>
                    <w:jc w:val="both"/>
                    <w:rPr>
                      <w:color w:val="000000"/>
                      <w:szCs w:val="24"/>
                      <w:lang w:eastAsia="lt-LT"/>
                    </w:rPr>
                  </w:pPr>
                  <w:sdt>
                    <w:sdtPr>
                      <w:alias w:val="Numeris"/>
                      <w:tag w:val="nr_8618744161c14f27a0f8507aae278d3f"/>
                      <w:lock w:val="sdtLocked"/>
                      <w:richText/>
                    </w:sdtPr>
                    <w:sdtContent>
                      <w:r>
                        <w:rPr>
                          <w:color w:val="000000"/>
                          <w:shd w:val="clear" w:color="auto" w:fill="FFFFFF"/>
                        </w:rPr>
                        <w:t>1.1</w:t>
                      </w:r>
                    </w:sdtContent>
                  </w:sdt>
                  <w:r>
                    <w:rPr>
                      <w:color w:val="000000"/>
                      <w:shd w:val="clear" w:color="auto" w:fill="FFFFFF"/>
                    </w:rPr>
                    <w:t xml:space="preserve">. Pakeičiu </w:t>
                  </w:r>
                  <w:r>
                    <w:rPr>
                      <w:color w:val="000000"/>
                      <w:szCs w:val="24"/>
                      <w:lang w:eastAsia="lt-LT"/>
                    </w:rPr>
                    <w:t>1.6 papunkčio pirmąją pastraipą ir ją išdėstau taip:</w:t>
                  </w:r>
                </w:p>
                <w:sdt>
                  <w:sdtPr>
                    <w:alias w:val="citata"/>
                    <w:tag w:val="part_e818bda7a81946b1a8012eb0f42f975f"/>
                    <w:lock w:val="sdtLocked"/>
                    <w:richText/>
                  </w:sdtPr>
                  <w:sdtContent>
                    <w:sdt>
                      <w:sdtPr>
                        <w:alias w:val="1.6 pp."/>
                        <w:tag w:val="part_d1f38156283c461297f4360976676dc8"/>
                        <w:lock w:val="sdtLocked"/>
                        <w:richText/>
                      </w:sdtPr>
                      <w:sdtContent>
                        <w:p>
                          <w:pPr>
                            <w:ind w:firstLine="709"/>
                            <w:jc w:val="both"/>
                            <w:rPr>
                              <w:color w:val="000000"/>
                              <w:szCs w:val="24"/>
                              <w:lang w:eastAsia="lt-LT"/>
                            </w:rPr>
                          </w:pPr>
                          <w:r>
                            <w:rPr>
                              <w:color w:val="000000"/>
                              <w:szCs w:val="24"/>
                              <w:lang w:eastAsia="lt-LT"/>
                            </w:rPr>
                            <w:t>„</w:t>
                          </w:r>
                          <w:sdt>
                            <w:sdtPr>
                              <w:alias w:val="Numeris"/>
                              <w:tag w:val="nr_d1f38156283c461297f4360976676dc8"/>
                              <w:lock w:val="sdtLocked"/>
                              <w:richText/>
                            </w:sdtPr>
                            <w:sdtContent>
                              <w:r>
                                <w:rPr>
                                  <w:color w:val="000000"/>
                                  <w:szCs w:val="24"/>
                                  <w:lang w:eastAsia="lt-LT"/>
                                </w:rPr>
                                <w:t>1.6</w:t>
                              </w:r>
                            </w:sdtContent>
                          </w:sdt>
                          <w:r>
                            <w:rPr>
                              <w:color w:val="000000"/>
                              <w:szCs w:val="24"/>
                              <w:lang w:eastAsia="lt-LT"/>
                            </w:rPr>
                            <w:t xml:space="preserve">. vyresni nei 6 metų žiūrovai ir (ar) dalyviai bei renginį aptarnaujantis personalas viso renginio uždarose erdvėse metu dėvėtų ne žemesnio kaip FFP2 lygio </w:t>
                          </w:r>
                          <w:r>
                            <w:rPr>
                              <w:color w:val="000000"/>
                              <w:szCs w:val="24"/>
                              <w:shd w:val="clear" w:color="auto" w:fill="FFFFFF"/>
                              <w:lang w:eastAsia="lt-LT"/>
                            </w:rPr>
                            <w:t xml:space="preserve">respiratorius, kurie priglunda prie veido ir visiškai dengia nosį ir burną (toliau </w:t>
                          </w:r>
                          <w:r>
                            <w:rPr>
                              <w:color w:val="000000"/>
                              <w:szCs w:val="24"/>
                              <w:lang w:eastAsia="lt-LT"/>
                            </w:rPr>
                            <w:t xml:space="preserve">– </w:t>
                          </w:r>
                          <w:r>
                            <w:rPr>
                              <w:color w:val="000000"/>
                              <w:szCs w:val="24"/>
                              <w:shd w:val="clear" w:color="auto" w:fill="FFFFFF"/>
                              <w:lang w:eastAsia="lt-LT"/>
                            </w:rPr>
                            <w:t>respiratoriai)</w:t>
                          </w:r>
                          <w:r>
                            <w:rPr>
                              <w:color w:val="000000"/>
                              <w:szCs w:val="24"/>
                              <w:lang w:eastAsia="lt-LT"/>
                            </w:rPr>
                            <w:t>. Respiratorių leidžiama nedėvėti:“.</w:t>
                          </w:r>
                        </w:p>
                      </w:sdtContent>
                    </w:sdt>
                  </w:sdtContent>
                </w:sdt>
              </w:sdtContent>
            </w:sdt>
            <w:sdt>
              <w:sdtPr>
                <w:alias w:val="1.2 pp."/>
                <w:tag w:val="part_9bf8941d992b4ce48bbe0977bd27502d"/>
                <w:lock w:val="sdtLocked"/>
                <w:richText/>
              </w:sdtPr>
              <w:sdtContent>
                <w:p>
                  <w:pPr>
                    <w:ind w:firstLine="709"/>
                    <w:jc w:val="both"/>
                    <w:rPr>
                      <w:color w:val="000000"/>
                      <w:szCs w:val="24"/>
                      <w:lang w:eastAsia="lt-LT"/>
                    </w:rPr>
                  </w:pPr>
                  <w:sdt>
                    <w:sdtPr>
                      <w:alias w:val="Numeris"/>
                      <w:tag w:val="nr_9bf8941d992b4ce48bbe0977bd27502d"/>
                      <w:lock w:val="sdtLocked"/>
                      <w:richText/>
                    </w:sdtPr>
                    <w:sdtContent>
                      <w:r>
                        <w:rPr>
                          <w:color w:val="000000"/>
                          <w:szCs w:val="24"/>
                          <w:lang w:eastAsia="lt-LT"/>
                        </w:rPr>
                        <w:t>1.2</w:t>
                      </w:r>
                    </w:sdtContent>
                  </w:sdt>
                  <w:r>
                    <w:rPr>
                      <w:color w:val="000000"/>
                      <w:szCs w:val="24"/>
                      <w:lang w:eastAsia="lt-LT"/>
                    </w:rPr>
                    <w:t>. Pakeičiu 1.6.1 papunktį ir jį išdėstau taip:</w:t>
                  </w:r>
                </w:p>
                <w:sdt>
                  <w:sdtPr>
                    <w:alias w:val="citata"/>
                    <w:tag w:val="part_3208cea732d442559be37879ac065ed4"/>
                    <w:lock w:val="sdtLocked"/>
                    <w:richText/>
                  </w:sdtPr>
                  <w:sdtContent>
                    <w:sdt>
                      <w:sdtPr>
                        <w:alias w:val="1.6.1 pp."/>
                        <w:tag w:val="part_e42310b06e4a4e13854a1f0363b42232"/>
                        <w:lock w:val="sdtLocked"/>
                        <w:richText/>
                      </w:sdtPr>
                      <w:sdtContent>
                        <w:p>
                          <w:pPr>
                            <w:ind w:firstLine="709"/>
                            <w:jc w:val="both"/>
                            <w:rPr>
                              <w:color w:val="000000"/>
                              <w:szCs w:val="24"/>
                              <w:lang w:eastAsia="lt-LT"/>
                            </w:rPr>
                          </w:pPr>
                          <w:r>
                            <w:rPr>
                              <w:color w:val="000000"/>
                              <w:szCs w:val="24"/>
                              <w:lang w:eastAsia="lt-LT"/>
                            </w:rPr>
                            <w:t>„</w:t>
                          </w:r>
                          <w:sdt>
                            <w:sdtPr>
                              <w:alias w:val="Numeris"/>
                              <w:tag w:val="nr_e42310b06e4a4e13854a1f0363b42232"/>
                              <w:lock w:val="sdtLocked"/>
                              <w:richText/>
                            </w:sdtPr>
                            <w:sdtContent>
                              <w:r>
                                <w:rPr>
                                  <w:color w:val="000000"/>
                                  <w:szCs w:val="24"/>
                                  <w:lang w:eastAsia="lt-LT"/>
                                </w:rPr>
                                <w:t>1.6.1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p>
                      </w:sdtContent>
                    </w:sdt>
                  </w:sdtContent>
                </w:sdt>
              </w:sdtContent>
            </w:sdt>
            <w:sdt>
              <w:sdtPr>
                <w:alias w:val="1.3 pp."/>
                <w:tag w:val="part_f768f02eb13c49c8a61cc9984fd350f1"/>
                <w:lock w:val="sdtLocked"/>
                <w:richText/>
              </w:sdtPr>
              <w:sdtContent>
                <w:p>
                  <w:pPr>
                    <w:ind w:firstLine="720"/>
                    <w:jc w:val="both"/>
                    <w:rPr>
                      <w:color w:val="000000"/>
                      <w:szCs w:val="24"/>
                      <w:lang w:eastAsia="lt-LT"/>
                    </w:rPr>
                  </w:pPr>
                  <w:sdt>
                    <w:sdtPr>
                      <w:alias w:val="Numeris"/>
                      <w:tag w:val="nr_f768f02eb13c49c8a61cc9984fd350f1"/>
                      <w:lock w:val="sdtLocked"/>
                      <w:richText/>
                    </w:sdtPr>
                    <w:sdtContent>
                      <w:r>
                        <w:rPr>
                          <w:color w:val="000000"/>
                          <w:szCs w:val="24"/>
                          <w:lang w:eastAsia="lt-LT"/>
                        </w:rPr>
                        <w:t>1.3</w:t>
                      </w:r>
                    </w:sdtContent>
                  </w:sdt>
                  <w:r>
                    <w:rPr>
                      <w:color w:val="000000"/>
                      <w:szCs w:val="24"/>
                      <w:lang w:eastAsia="lt-LT"/>
                    </w:rPr>
                    <w:t>. Pakeičiu 1.7 papunktį ir jį išdėstau taip:</w:t>
                  </w:r>
                </w:p>
                <w:sdt>
                  <w:sdtPr>
                    <w:alias w:val="citata"/>
                    <w:tag w:val="part_f7366f96a0854c9c80f492eb8e509d17"/>
                    <w:lock w:val="sdtLocked"/>
                    <w:richText/>
                  </w:sdtPr>
                  <w:sdtContent>
                    <w:sdt>
                      <w:sdtPr>
                        <w:alias w:val="1.7 pp."/>
                        <w:tag w:val="part_538bc487ef114ef0849c946738748317"/>
                        <w:lock w:val="sdtLocked"/>
                        <w:richText/>
                      </w:sdtPr>
                      <w:sdtContent>
                        <w:p>
                          <w:pPr>
                            <w:ind w:firstLine="720"/>
                            <w:jc w:val="both"/>
                            <w:rPr>
                              <w:color w:val="000000"/>
                              <w:szCs w:val="24"/>
                              <w:lang w:eastAsia="lt-LT"/>
                            </w:rPr>
                          </w:pPr>
                          <w:r>
                            <w:rPr>
                              <w:color w:val="000000"/>
                              <w:szCs w:val="24"/>
                              <w:lang w:eastAsia="lt-LT"/>
                            </w:rPr>
                            <w:t>„</w:t>
                          </w:r>
                          <w:sdt>
                            <w:sdtPr>
                              <w:alias w:val="Numeris"/>
                              <w:tag w:val="nr_538bc487ef114ef0849c946738748317"/>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respiratorių dėvėjimo kontrolę viso renginio uždaroje erdvėje metu</w:t>
                          </w:r>
                          <w:r>
                            <w:rPr>
                              <w:color w:val="000000"/>
                              <w:szCs w:val="24"/>
                              <w:lang w:eastAsia="lt-LT"/>
                            </w:rPr>
                            <w:t xml:space="preserve"> ir neaptarnauti respiratorių nedėvinčių asmenų;“.</w:t>
                          </w:r>
                        </w:p>
                      </w:sdtContent>
                    </w:sdt>
                  </w:sdtContent>
                </w:sdt>
              </w:sdtContent>
            </w:sdt>
            <w:sdt>
              <w:sdtPr>
                <w:alias w:val="1.4 pp."/>
                <w:tag w:val="part_a195c21bf8b9438e9d45ddb5e6b41cb0"/>
                <w:lock w:val="sdtLocked"/>
                <w:richText/>
              </w:sdtPr>
              <w:sdtContent>
                <w:p>
                  <w:pPr>
                    <w:ind w:firstLine="720"/>
                    <w:jc w:val="both"/>
                    <w:rPr>
                      <w:color w:val="000000"/>
                      <w:szCs w:val="24"/>
                      <w:lang w:eastAsia="lt-LT"/>
                    </w:rPr>
                  </w:pPr>
                  <w:sdt>
                    <w:sdtPr>
                      <w:alias w:val="Numeris"/>
                      <w:tag w:val="nr_a195c21bf8b9438e9d45ddb5e6b41cb0"/>
                      <w:lock w:val="sdtLocked"/>
                      <w:richText/>
                    </w:sdtPr>
                    <w:sdtContent>
                      <w:r>
                        <w:rPr>
                          <w:color w:val="000000"/>
                          <w:szCs w:val="24"/>
                          <w:lang w:eastAsia="lt-LT"/>
                        </w:rPr>
                        <w:t>1.4</w:t>
                      </w:r>
                    </w:sdtContent>
                  </w:sdt>
                  <w:r>
                    <w:rPr>
                      <w:color w:val="000000"/>
                      <w:szCs w:val="24"/>
                      <w:lang w:eastAsia="lt-LT"/>
                    </w:rPr>
                    <w:t>. Pakeičiu 2 punkto pirmąją pastraipą ir ją išdėstau taip:</w:t>
                  </w:r>
                </w:p>
                <w:sdt>
                  <w:sdtPr>
                    <w:alias w:val="citata"/>
                    <w:tag w:val="part_f3ec48b947294eadb5499d6afc26bf69"/>
                    <w:lock w:val="sdtLocked"/>
                    <w:richText/>
                  </w:sdtPr>
                  <w:sdtContent>
                    <w:sdt>
                      <w:sdtPr>
                        <w:alias w:val="2 p."/>
                        <w:tag w:val="part_9f5191c5323a44e3be3e7b866eb55e4e"/>
                        <w:lock w:val="sdtLocked"/>
                        <w:richText/>
                      </w:sdtPr>
                      <w:sdtContent>
                        <w:p>
                          <w:pPr>
                            <w:ind w:firstLine="720"/>
                            <w:jc w:val="both"/>
                            <w:rPr>
                              <w:color w:val="000000"/>
                              <w:szCs w:val="24"/>
                              <w:lang w:eastAsia="lt-LT"/>
                            </w:rPr>
                          </w:pPr>
                          <w:r>
                            <w:rPr>
                              <w:color w:val="000000"/>
                              <w:szCs w:val="24"/>
                              <w:lang w:eastAsia="lt-LT"/>
                            </w:rPr>
                            <w:t>„</w:t>
                          </w:r>
                          <w:sdt>
                            <w:sdtPr>
                              <w:alias w:val="Numeris"/>
                              <w:tag w:val="nr_9f5191c5323a44e3be3e7b866eb55e4e"/>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respiratorius. Respiratorių leidžiama nedėvėti:“.</w:t>
                          </w:r>
                        </w:p>
                      </w:sdtContent>
                    </w:sdt>
                  </w:sdtContent>
                </w:sdt>
              </w:sdtContent>
            </w:sdt>
            <w:sdt>
              <w:sdtPr>
                <w:alias w:val="1.5 pp."/>
                <w:tag w:val="part_431f1ef836b2435b9ccfcc6b8f36e8ca"/>
                <w:lock w:val="sdtLocked"/>
                <w:richText/>
              </w:sdtPr>
              <w:sdtContent>
                <w:p>
                  <w:pPr>
                    <w:ind w:firstLine="720"/>
                    <w:jc w:val="both"/>
                    <w:rPr>
                      <w:color w:val="000000"/>
                      <w:szCs w:val="24"/>
                      <w:lang w:eastAsia="lt-LT"/>
                    </w:rPr>
                  </w:pPr>
                  <w:sdt>
                    <w:sdtPr>
                      <w:alias w:val="Numeris"/>
                      <w:tag w:val="nr_431f1ef836b2435b9ccfcc6b8f36e8ca"/>
                      <w:lock w:val="sdtLocked"/>
                      <w:richText/>
                    </w:sdtPr>
                    <w:sdtContent>
                      <w:r>
                        <w:rPr>
                          <w:color w:val="000000"/>
                          <w:szCs w:val="24"/>
                          <w:lang w:eastAsia="lt-LT"/>
                        </w:rPr>
                        <w:t>1.5</w:t>
                      </w:r>
                    </w:sdtContent>
                  </w:sdt>
                  <w:r>
                    <w:rPr>
                      <w:color w:val="000000"/>
                      <w:szCs w:val="24"/>
                      <w:lang w:eastAsia="lt-LT"/>
                    </w:rPr>
                    <w:t>. Pakeičiu 2.1 papunktį ir jį išdėstau taip:</w:t>
                  </w:r>
                </w:p>
                <w:sdt>
                  <w:sdtPr>
                    <w:alias w:val="citata"/>
                    <w:tag w:val="part_5de411a5da0244b4b74a49bde052f4d3"/>
                    <w:lock w:val="sdtLocked"/>
                    <w:richText/>
                  </w:sdtPr>
                  <w:sdtContent>
                    <w:sdt>
                      <w:sdtPr>
                        <w:alias w:val="2.1 pp."/>
                        <w:tag w:val="part_1677821cce4d4dd594fc82e6ccd2e4af"/>
                        <w:lock w:val="sdtLocked"/>
                        <w:richText/>
                      </w:sdtPr>
                      <w:sdtContent>
                        <w:p>
                          <w:pPr>
                            <w:ind w:firstLine="709"/>
                            <w:jc w:val="both"/>
                            <w:rPr>
                              <w:color w:val="000000"/>
                              <w:szCs w:val="24"/>
                              <w:lang w:eastAsia="lt-LT"/>
                            </w:rPr>
                          </w:pPr>
                          <w:r>
                            <w:rPr>
                              <w:color w:val="000000"/>
                              <w:szCs w:val="24"/>
                              <w:lang w:eastAsia="lt-LT"/>
                            </w:rPr>
                            <w:t>„</w:t>
                          </w:r>
                          <w:sdt>
                            <w:sdtPr>
                              <w:alias w:val="Numeris"/>
                              <w:tag w:val="nr_1677821cce4d4dd594fc82e6ccd2e4af"/>
                              <w:lock w:val="sdtLocked"/>
                              <w:richText/>
                            </w:sdtPr>
                            <w:sdtContent>
                              <w:r>
                                <w:rPr>
                                  <w:color w:val="000000"/>
                                  <w:szCs w:val="24"/>
                                  <w:lang w:eastAsia="lt-LT"/>
                                </w:rPr>
                                <w:t>2.1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p>
                      </w:sdtContent>
                    </w:sdt>
                  </w:sdtContent>
                </w:sdt>
              </w:sdtContent>
            </w:sdt>
            <w:sdt>
              <w:sdtPr>
                <w:alias w:val="1.6 pp."/>
                <w:tag w:val="part_8fdbd36a90cf4f71baf16d25113cfcd7"/>
                <w:lock w:val="sdtLocked"/>
                <w:richText/>
              </w:sdtPr>
              <w:sdtContent>
                <w:p>
                  <w:pPr>
                    <w:ind w:firstLine="720"/>
                    <w:jc w:val="both"/>
                    <w:rPr>
                      <w:color w:val="000000"/>
                      <w:szCs w:val="24"/>
                      <w:lang w:eastAsia="lt-LT"/>
                    </w:rPr>
                  </w:pPr>
                  <w:sdt>
                    <w:sdtPr>
                      <w:alias w:val="Numeris"/>
                      <w:tag w:val="nr_8fdbd36a90cf4f71baf16d25113cfcd7"/>
                      <w:lock w:val="sdtLocked"/>
                      <w:richText/>
                    </w:sdtPr>
                    <w:sdtContent>
                      <w:r>
                        <w:rPr>
                          <w:color w:val="000000"/>
                          <w:szCs w:val="24"/>
                          <w:lang w:eastAsia="lt-LT"/>
                        </w:rPr>
                        <w:t>1.6</w:t>
                      </w:r>
                    </w:sdtContent>
                  </w:sdt>
                  <w:r>
                    <w:rPr>
                      <w:color w:val="000000"/>
                      <w:szCs w:val="24"/>
                      <w:lang w:eastAsia="lt-LT"/>
                    </w:rPr>
                    <w:t>. Pakeičiu 4.3 papunktį ir jį išdėstau taip:</w:t>
                  </w:r>
                </w:p>
                <w:sdt>
                  <w:sdtPr>
                    <w:alias w:val="citata"/>
                    <w:tag w:val="part_55edc9790f47466ba9d77c7aa18f7c38"/>
                    <w:lock w:val="sdtLocked"/>
                    <w:richText/>
                  </w:sdtPr>
                  <w:sdtContent>
                    <w:sdt>
                      <w:sdtPr>
                        <w:alias w:val="4.3 pp."/>
                        <w:tag w:val="part_f7c4de636cf9486799c2f0c09fd5a546"/>
                        <w:lock w:val="sdtLocked"/>
                        <w:richText/>
                      </w:sdtPr>
                      <w:sdtContent>
                        <w:p>
                          <w:pPr>
                            <w:ind w:firstLine="720"/>
                            <w:jc w:val="both"/>
                            <w:rPr>
                              <w:color w:val="000000"/>
                              <w:szCs w:val="24"/>
                              <w:lang w:eastAsia="lt-LT"/>
                            </w:rPr>
                          </w:pPr>
                          <w:r>
                            <w:rPr>
                              <w:color w:val="000000"/>
                              <w:szCs w:val="24"/>
                              <w:lang w:eastAsia="lt-LT"/>
                            </w:rPr>
                            <w:t>„</w:t>
                          </w:r>
                          <w:sdt>
                            <w:sdtPr>
                              <w:alias w:val="Numeris"/>
                              <w:tag w:val="nr_f7c4de636cf9486799c2f0c09fd5a546"/>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respiratorių dėvėjimą, saugaus atstumo laikymąsi, rankų dezinfekcijos būtinybę bei draudimą valgyti ir gerti salėje;“.</w:t>
                          </w:r>
                        </w:p>
                      </w:sdtContent>
                    </w:sdt>
                  </w:sdtContent>
                </w:sdt>
              </w:sdtContent>
            </w:sdt>
            <w:sdt>
              <w:sdtPr>
                <w:alias w:val="1.7 pp."/>
                <w:tag w:val="part_bc17a410f4a142699ee45d894c165175"/>
                <w:lock w:val="sdtLocked"/>
                <w:richText/>
              </w:sdtPr>
              <w:sdtContent>
                <w:p>
                  <w:pPr>
                    <w:ind w:firstLine="720"/>
                    <w:jc w:val="both"/>
                  </w:pPr>
                  <w:sdt>
                    <w:sdtPr>
                      <w:alias w:val="Numeris"/>
                      <w:tag w:val="nr_bc17a410f4a142699ee45d894c165175"/>
                      <w:lock w:val="sdtLocked"/>
                      <w:richText/>
                    </w:sdtPr>
                    <w:sdtContent>
                      <w:r>
                        <w:rPr>
                          <w:color w:val="000000"/>
                          <w:szCs w:val="24"/>
                          <w:lang w:eastAsia="lt-LT"/>
                        </w:rPr>
                        <w:t>1.7</w:t>
                      </w:r>
                    </w:sdtContent>
                  </w:sdt>
                  <w:r>
                    <w:rPr>
                      <w:color w:val="000000"/>
                      <w:szCs w:val="24"/>
                      <w:lang w:eastAsia="lt-LT"/>
                    </w:rPr>
                    <w:t>. Pakeičiu 4.4 papunktį ir jį išdėstau taip:</w:t>
                  </w:r>
                </w:p>
                <w:sdt>
                  <w:sdtPr>
                    <w:alias w:val="citata"/>
                    <w:tag w:val="part_62f7dd85da514a6890f010e74de30d99"/>
                    <w:lock w:val="sdtLocked"/>
                    <w:richText/>
                  </w:sdtPr>
                  <w:sdtContent>
                    <w:sdt>
                      <w:sdtPr>
                        <w:alias w:val="4.4 pp."/>
                        <w:tag w:val="part_fbb40cec6dc24bc4ab700627e786c7ef"/>
                        <w:lock w:val="sdtLocked"/>
                        <w:richText/>
                      </w:sdtPr>
                      <w:sdtContent>
                        <w:p>
                          <w:pPr>
                            <w:ind w:firstLine="720"/>
                            <w:jc w:val="both"/>
                            <w:rPr>
                              <w:color w:val="000000"/>
                              <w:szCs w:val="24"/>
                              <w:lang w:eastAsia="lt-LT"/>
                            </w:rPr>
                          </w:pPr>
                          <w:r>
                            <w:rPr>
                              <w:color w:val="000000"/>
                              <w:szCs w:val="24"/>
                              <w:lang w:eastAsia="lt-LT"/>
                            </w:rPr>
                            <w:t>„</w:t>
                          </w:r>
                          <w:sdt>
                            <w:sdtPr>
                              <w:alias w:val="Numeris"/>
                              <w:tag w:val="nr_fbb40cec6dc24bc4ab700627e786c7ef"/>
                              <w:lock w:val="sdtLocked"/>
                              <w:richText/>
                            </w:sdtPr>
                            <w:sdtContent>
                              <w:r>
                                <w:rPr>
                                  <w:color w:val="000000"/>
                                  <w:szCs w:val="24"/>
                                  <w:lang w:eastAsia="lt-LT"/>
                                </w:rPr>
                                <w:t>4.4</w:t>
                              </w:r>
                            </w:sdtContent>
                          </w:sdt>
                          <w:r>
                            <w:rPr>
                              <w:color w:val="000000"/>
                              <w:szCs w:val="24"/>
                              <w:lang w:eastAsia="lt-LT"/>
                            </w:rPr>
                            <w:t>. renginio vietoje dalinti žiūrovams respiratorius.“</w:t>
                          </w:r>
                        </w:p>
                      </w:sdtContent>
                    </w:sdt>
                  </w:sdtContent>
                </w:sdt>
              </w:sdtContent>
            </w:sdt>
            <w:sdt>
              <w:sdtPr>
                <w:alias w:val="1.8 pp."/>
                <w:tag w:val="part_0fd98bd0e5724fb0a653325a6ad82ea2"/>
                <w:lock w:val="sdtLocked"/>
                <w:richText/>
              </w:sdtPr>
              <w:sdtContent>
                <w:p>
                  <w:pPr>
                    <w:ind w:firstLine="720"/>
                    <w:jc w:val="both"/>
                    <w:rPr>
                      <w:color w:val="000000"/>
                      <w:szCs w:val="24"/>
                      <w:lang w:eastAsia="lt-LT"/>
                    </w:rPr>
                  </w:pPr>
                  <w:sdt>
                    <w:sdtPr>
                      <w:alias w:val="Numeris"/>
                      <w:tag w:val="nr_0fd98bd0e5724fb0a653325a6ad82ea2"/>
                      <w:lock w:val="sdtLocked"/>
                      <w:richText/>
                    </w:sdtPr>
                    <w:sdtContent>
                      <w:r>
                        <w:rPr>
                          <w:color w:val="000000"/>
                          <w:szCs w:val="24"/>
                          <w:lang w:eastAsia="lt-LT"/>
                        </w:rPr>
                        <w:t>1.8</w:t>
                      </w:r>
                    </w:sdtContent>
                  </w:sdt>
                  <w:r>
                    <w:rPr>
                      <w:color w:val="000000"/>
                      <w:szCs w:val="24"/>
                      <w:lang w:eastAsia="lt-LT"/>
                    </w:rPr>
                    <w:t>. Pakeičiu 5 punktą ir jį išdėstau taip:</w:t>
                  </w:r>
                </w:p>
                <w:sdt>
                  <w:sdtPr>
                    <w:alias w:val="citata"/>
                    <w:tag w:val="part_d2fb294874d94cdb8b2ce4010ed60361"/>
                    <w:lock w:val="sdtLocked"/>
                    <w:richText/>
                  </w:sdtPr>
                  <w:sdtContent>
                    <w:sdt>
                      <w:sdtPr>
                        <w:alias w:val="5 p."/>
                        <w:tag w:val="part_43f0fe5bc89f48ceb76dbe443690e887"/>
                        <w:lock w:val="sdtLocked"/>
                        <w:richText/>
                      </w:sdtPr>
                      <w:sdtContent>
                        <w:p>
                          <w:pPr>
                            <w:ind w:firstLine="709"/>
                            <w:jc w:val="both"/>
                            <w:rPr>
                              <w:color w:val="000000"/>
                              <w:szCs w:val="24"/>
                              <w:lang w:eastAsia="lt-LT"/>
                            </w:rPr>
                          </w:pPr>
                          <w:r>
                            <w:rPr>
                              <w:color w:val="000000"/>
                              <w:szCs w:val="24"/>
                              <w:lang w:eastAsia="lt-LT"/>
                            </w:rPr>
                            <w:t>„</w:t>
                          </w:r>
                          <w:sdt>
                            <w:sdtPr>
                              <w:alias w:val="Numeris"/>
                              <w:tag w:val="nr_43f0fe5bc89f48ceb76dbe443690e887"/>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p>
                      </w:sdtContent>
                    </w:sdt>
                  </w:sdtContent>
                </w:sdt>
              </w:sdtContent>
            </w:sdt>
            <w:sdt>
              <w:sdtPr>
                <w:alias w:val="1.9 pp."/>
                <w:tag w:val="part_631f7c7f038448b5b39563e646aae963"/>
                <w:lock w:val="sdtLocked"/>
                <w:richText/>
              </w:sdtPr>
              <w:sdtContent>
                <w:p>
                  <w:pPr>
                    <w:ind w:firstLine="709"/>
                    <w:jc w:val="both"/>
                  </w:pPr>
                  <w:sdt>
                    <w:sdtPr>
                      <w:alias w:val="Numeris"/>
                      <w:tag w:val="nr_631f7c7f038448b5b39563e646aae963"/>
                      <w:lock w:val="sdtLocked"/>
                      <w:richText/>
                    </w:sdtPr>
                    <w:sdtContent>
                      <w:r>
                        <w:rPr>
                          <w:color w:val="000000"/>
                          <w:szCs w:val="24"/>
                          <w:lang w:eastAsia="lt-LT"/>
                        </w:rPr>
                        <w:t>1.9</w:t>
                      </w:r>
                    </w:sdtContent>
                  </w:sdt>
                  <w:r>
                    <w:rPr>
                      <w:color w:val="000000"/>
                      <w:szCs w:val="24"/>
                      <w:lang w:eastAsia="lt-LT"/>
                    </w:rPr>
                    <w:t>. Pakeičiu 6 punktą ir jį išdėstau taip:</w:t>
                  </w:r>
                </w:p>
                <w:sdt>
                  <w:sdtPr>
                    <w:alias w:val="citata"/>
                    <w:tag w:val="part_a443d16e4e054caba36818104499004e"/>
                    <w:lock w:val="sdtLocked"/>
                    <w:richText/>
                  </w:sdtPr>
                  <w:sdtContent>
                    <w:sdt>
                      <w:sdtPr>
                        <w:alias w:val="6 p."/>
                        <w:tag w:val="part_c71529407a704be9b2b6bf9ca33d264f"/>
                        <w:lock w:val="sdtLocked"/>
                        <w:richText/>
                      </w:sdtPr>
                      <w:sdtContent>
                        <w:p>
                          <w:pPr>
                            <w:ind w:firstLine="709"/>
                            <w:jc w:val="both"/>
                            <w:rPr>
                              <w:rFonts w:eastAsia="Calibri"/>
                              <w:szCs w:val="24"/>
                            </w:rPr>
                          </w:pPr>
                          <w:r>
                            <w:rPr>
                              <w:color w:val="000000"/>
                              <w:szCs w:val="24"/>
                              <w:lang w:eastAsia="lt-LT"/>
                            </w:rPr>
                            <w:t>„</w:t>
                          </w:r>
                          <w:sdt>
                            <w:sdtPr>
                              <w:alias w:val="Numeris"/>
                              <w:tag w:val="nr_c71529407a704be9b2b6bf9ca33d264f"/>
                              <w:lock w:val="sdtLocked"/>
                              <w:richText/>
                            </w:sdtPr>
                            <w:sdtContent>
                              <w:r>
                                <w:rPr>
                                  <w:color w:val="000000"/>
                                  <w:szCs w:val="24"/>
                                  <w:lang w:eastAsia="lt-LT"/>
                                </w:rPr>
                                <w:t>6</w:t>
                              </w:r>
                            </w:sdtContent>
                          </w:sdt>
                          <w:r>
                            <w:rPr>
                              <w:color w:val="000000"/>
                              <w:szCs w:val="24"/>
                              <w:lang w:eastAsia="lt-LT"/>
                            </w:rPr>
                            <w:t>. Nustatyti, kad p</w:t>
                          </w:r>
                          <w:r>
                            <w:rPr>
                              <w:rFonts w:eastAsia="Calibri"/>
                              <w:color w:val="000000"/>
                              <w:szCs w:val="24"/>
                            </w:rPr>
                            <w:t xml:space="preserve">rie įėjimo į </w:t>
                          </w:r>
                          <w:r>
                            <w:rPr>
                              <w:rFonts w:eastAsia="Calibri"/>
                              <w:szCs w:val="24"/>
                            </w:rPr>
                            <w:t xml:space="preserve">renginio vietą renginio organizatorius privalo pateikti informaciją (ne mažesnio nei A4 formato matomą užrašą) paslaugų gavėjui apie tai, kad šis renginys organizuojamas tik asmenims, atitinkantiems vieną iš Nutarimo </w:t>
                          </w:r>
                          <w:r>
                            <w:rPr>
                              <w:color w:val="000000"/>
                              <w:szCs w:val="24"/>
                              <w:lang w:eastAsia="lt-LT"/>
                            </w:rPr>
                            <w:t xml:space="preserve">3.1.1 </w:t>
                          </w:r>
                          <w:r>
                            <w:rPr>
                              <w:rFonts w:eastAsia="Calibri"/>
                              <w:szCs w:val="24"/>
                            </w:rPr>
                            <w:t>papunktyje nurodytų kriterijų ir kad renginio metu privaloma dėvėti respiratorius, jei renginys organizuojamas uždaroje erdvėje.“</w:t>
                          </w:r>
                        </w:p>
                      </w:sdtContent>
                    </w:sdt>
                  </w:sdtContent>
                </w:sdt>
              </w:sdtContent>
            </w:sdt>
          </w:sdtContent>
        </w:sdt>
        <w:sdt>
          <w:sdtPr>
            <w:alias w:val="2 p."/>
            <w:tag w:val="part_2308bb5cf9e14a8580ec3cc6c9b18bd5"/>
            <w:lock w:val="sdtLocked"/>
            <w:richText/>
          </w:sdtPr>
          <w:sdtContent>
            <w:p>
              <w:pPr>
                <w:ind w:firstLine="720"/>
                <w:jc w:val="both"/>
                <w:rPr>
                  <w:szCs w:val="24"/>
                </w:rPr>
              </w:pPr>
              <w:sdt>
                <w:sdtPr>
                  <w:alias w:val="Numeris"/>
                  <w:tag w:val="nr_2308bb5cf9e14a8580ec3cc6c9b18bd5"/>
                  <w:lock w:val="sdtLocked"/>
                  <w:richText/>
                </w:sdtPr>
                <w:sdtContent>
                  <w:r>
                    <w:rPr>
                      <w:color w:val="000000"/>
                      <w:szCs w:val="24"/>
                    </w:rPr>
                    <w:t>2</w:t>
                  </w:r>
                </w:sdtContent>
              </w:sdt>
              <w:r>
                <w:rPr>
                  <w:color w:val="000000"/>
                  <w:szCs w:val="24"/>
                </w:rPr>
                <w:t>. N u s t a t a u, kad šis sprendimas įsigalioja 2022 m. sausio 17 d.</w:t>
              </w:r>
            </w:p>
            <w:p>
              <w:pPr>
                <w:tabs>
                  <w:tab w:val="right" w:pos="9639"/>
                </w:tabs>
              </w:pPr>
            </w:p>
            <w:p>
              <w:pPr>
                <w:tabs>
                  <w:tab w:val="right" w:pos="9639"/>
                </w:tabs>
              </w:pPr>
            </w:p>
            <w:p>
              <w:pPr>
                <w:tabs>
                  <w:tab w:val="right" w:pos="9639"/>
                </w:tabs>
              </w:pPr>
            </w:p>
          </w:sdtContent>
        </w:sdt>
        <w:sdt>
          <w:sdtPr>
            <w:alias w:val="signatura"/>
            <w:tag w:val="part_d687d9233af648f0862a713f1db8b284"/>
            <w:lock w:val="sdtLocked"/>
            <w:richText/>
          </w:sdtPr>
          <w:sdtContent>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t>Arūnas Dulkys</w:t>
                <w:tab/>
                <w:tab/>
                <w:tab/>
                <w:tab/>
              </w:r>
            </w:p>
            <w:p/>
            <w:p>
              <w:pPr>
                <w:jc w:val="both"/>
                <w:rPr>
                  <w:b/>
                  <w:sz w:val="20"/>
                </w:rPr>
              </w:pPr>
            </w:p>
            <w:p>
              <w:pPr>
                <w:jc w:val="both"/>
                <w:rPr>
                  <w:b/>
                  <w:sz w:val="20"/>
                </w:rPr>
              </w:pPr>
            </w:p>
            <w:p>
              <w:pPr>
                <w:jc w:val="both"/>
                <w:rPr>
                  <w:sz w:val="20"/>
                </w:rPr>
              </w:pPr>
            </w:p>
            <w:p>
              <w:pPr>
                <w:widowControl w:val="0"/>
              </w:pP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7F874DC"/>
  <w15:docId w15:val="{24CC79A9-1FFA-476D-9CA3-D64223A419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5452e137516549cd908c2876b9e61cf6" PartId="e53e3f0c36584873aae3e45ce9373ed2">
    <Part Type="punktas" Nr="1" Abbr="1 p." DocPartId="6b9850d73acb4a2daca532714613fb4f" PartId="95224d5070664a1c9f2e315f035e6a7d">
      <Part Type="papunktis" Nr="1.1" Abbr="1.1 pp." DocPartId="ed1d1ccb227145af9290fd42a2eb22f3" PartId="8618744161c14f27a0f8507aae278d3f">
        <Part Type="citata" DocPartId="cf414269f67d4720a742d17ff53da478" PartId="e818bda7a81946b1a8012eb0f42f975f">
          <Part Type="papunktis" Nr="1.6" Abbr="1.6 pp." DocPartId="bd7782d7c2cc40bcb9549a1718a307b6" PartId="d1f38156283c461297f4360976676dc8"/>
        </Part>
      </Part>
      <Part Type="papunktis" Nr="1.2" Abbr="1.2 pp." DocPartId="d6a1f08e5da8403dbffeaa56e021285d" PartId="9bf8941d992b4ce48bbe0977bd27502d">
        <Part Type="citata" DocPartId="1fd6ab11e44e412ba4972c32f5bb5bd3" PartId="3208cea732d442559be37879ac065ed4">
          <Part Type="papunktis" Nr="1.6.1" Abbr="1.6.1 pp." DocPartId="ca4fa85a67014fd5886b7527d1a32692" PartId="e42310b06e4a4e13854a1f0363b42232"/>
        </Part>
      </Part>
      <Part Type="papunktis" Nr="1.3" Abbr="1.3 pp." DocPartId="7d5348768563459eaeda7d60b810c3a5" PartId="f768f02eb13c49c8a61cc9984fd350f1">
        <Part Type="citata" DocPartId="d71a93b1feb14cbf96f83660810131f1" PartId="f7366f96a0854c9c80f492eb8e509d17">
          <Part Type="papunktis" Nr="1.7" Abbr="1.7 pp." DocPartId="cae49f07dc9b424ab9e63bed0459524f" PartId="538bc487ef114ef0849c946738748317"/>
        </Part>
      </Part>
      <Part Type="papunktis" Nr="1.4" Abbr="1.4 pp." DocPartId="0ac4ca5582ad4342a52c0845c67b3a1e" PartId="a195c21bf8b9438e9d45ddb5e6b41cb0">
        <Part Type="citata" DocPartId="c18554c6c1e1420b9d2a56bd279f115c" PartId="f3ec48b947294eadb5499d6afc26bf69">
          <Part Type="punktas" Nr="2" Abbr="2 p." DocPartId="23519321697441abbb042be813885220" PartId="9f5191c5323a44e3be3e7b866eb55e4e"/>
        </Part>
      </Part>
      <Part Type="papunktis" Nr="1.5" Abbr="1.5 pp." DocPartId="b880041f2a61430486ec0f57d903a70b" PartId="431f1ef836b2435b9ccfcc6b8f36e8ca">
        <Part Type="citata" DocPartId="b6c8ce1326ec45139fc3bad206ace384" PartId="5de411a5da0244b4b74a49bde052f4d3">
          <Part Type="papunktis" Nr="2.1" Abbr="2.1 pp." DocPartId="328d80d9c57542a7af807967b0f969da" PartId="1677821cce4d4dd594fc82e6ccd2e4af"/>
        </Part>
      </Part>
      <Part Type="papunktis" Nr="1.6" Abbr="1.6 pp." DocPartId="a52685420eb04f9c9198edc72d889ba7" PartId="8fdbd36a90cf4f71baf16d25113cfcd7">
        <Part Type="citata" DocPartId="35c1ea65f79e4a1683f77f41465a1f37" PartId="55edc9790f47466ba9d77c7aa18f7c38">
          <Part Type="papunktis" Nr="4.3" Abbr="4.3 pp." DocPartId="24dd71c14fd5499eac4710f6d6ee0042" PartId="f7c4de636cf9486799c2f0c09fd5a546"/>
        </Part>
      </Part>
      <Part Type="papunktis" Nr="1.7" Abbr="1.7 pp." DocPartId="6d2394e8c9fb44f5aa7ec4e9f36c83d2" PartId="bc17a410f4a142699ee45d894c165175">
        <Part Type="citata" DocPartId="7f976c52931649338273c49f11f20773" PartId="62f7dd85da514a6890f010e74de30d99">
          <Part Type="papunktis" Nr="4.4" Abbr="4.4 pp." DocPartId="8038839540f840788f1c5971995c16e2" PartId="fbb40cec6dc24bc4ab700627e786c7ef"/>
        </Part>
      </Part>
      <Part Type="papunktis" Nr="1.8" Abbr="1.8 pp." DocPartId="f69bfc108f0d4217bfbc65df3c86136f" PartId="0fd98bd0e5724fb0a653325a6ad82ea2">
        <Part Type="citata" DocPartId="cacb8277162743c49ac916ba0d67fece" PartId="d2fb294874d94cdb8b2ce4010ed60361">
          <Part Type="punktas" Nr="5" Abbr="5 p." DocPartId="ece83522d54948cfa123e996b7b505b3" PartId="43f0fe5bc89f48ceb76dbe443690e887"/>
        </Part>
      </Part>
      <Part Type="papunktis" Nr="1.9" Abbr="1.9 pp." DocPartId="438c0ef566e4426cb7c5709621cf2b5d" PartId="631f7c7f038448b5b39563e646aae963">
        <Part Type="citata" DocPartId="7d9a00ed6be648e3beb3592a0b222127" PartId="a443d16e4e054caba36818104499004e">
          <Part Type="punktas" Nr="6" Abbr="6 p." DocPartId="edf017215c1f4d58aedc56c7c1914599" PartId="c71529407a704be9b2b6bf9ca33d264f"/>
        </Part>
      </Part>
    </Part>
    <Part Type="punktas" Nr="2" Abbr="2 p." DocPartId="73ab96b207ba4741aa63489e74cb34e1" PartId="2308bb5cf9e14a8580ec3cc6c9b18bd5"/>
    <Part Type="signatura" DocPartId="4515b0dca7d245a983e6ac63482c939d" PartId="d687d9233af648f0862a713f1db8b284"/>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4.xml><?xml version="1.0" encoding="utf-8"?>
<ds:datastoreItem xmlns:ds="http://schemas.openxmlformats.org/officeDocument/2006/customXml" ds:itemID="{1E742E0A-BBA7-42EA-8ED6-2DD6E03888A4}">
  <ds:schemaRefs>
    <ds:schemaRef ds:uri="http://lrs.lt/TAIS/DocParts"/>
  </ds:schemaRefs>
</ds:datastoreItem>
</file>

<file path=customXml/itemProps5.xml><?xml version="1.0" encoding="utf-8"?>
<ds:datastoreItem xmlns:ds="http://schemas.openxmlformats.org/officeDocument/2006/customXml" ds:itemID="{60BA0719-8AB4-46A9-BF43-AA616DB0DB7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Pages>
  <Words>463</Words>
  <Characters>3085</Characters>
  <Application>Microsoft Office Word</Application>
  <DocSecurity>0</DocSecurity>
  <Lines>25</Lines>
  <Paragraphs>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3541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2022-01-14T09:19:00Z</dcterms:created>
  <dc:creator>Donatas Keršis</dc:creator>
  <lastModifiedBy>ŠAULYTĖ SKAIRIENĖ Dalia</lastModifiedBy>
  <lastPrinted>2020-07-24T11:55:00Z</lastPrinted>
  <dcterms:modified xsi:type="dcterms:W3CDTF">2022-01-14T09:32:00Z</dcterms:modified>
  <revision>3</revision>
  <dc:title>2001-05-00</dc:title>
</coreProperties>
</file>