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748b5f233da747629bab32108a4e89cf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2017-07-06 iki 2017-10-04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2017-02-27, i. k. 2017-03180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jc w:val="center"/>
            <w:rPr>
              <w:sz w:val="20"/>
            </w:rPr>
          </w:pPr>
          <w:r>
            <w:rPr>
              <w:lang w:eastAsia="lt-LT"/>
            </w:rPr>
            <w:drawing>
              <wp:inline distT="0" distB="0" distL="0" distR="0">
                <wp:extent cx="591185" cy="658495"/>
                <wp:effectExtent l="0" t="0" r="0" b="8255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118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>
          <w:pPr>
            <w:tabs>
              <w:tab w:val="center" w:pos="4153"/>
              <w:tab w:val="right" w:pos="8306"/>
            </w:tabs>
            <w:jc w:val="center"/>
            <w:rPr>
              <w:sz w:val="10"/>
            </w:rPr>
          </w:pPr>
        </w:p>
        <w:p>
          <w:pPr>
            <w:keepNext/>
            <w:jc w:val="center"/>
            <w:rPr>
              <w:b/>
              <w:bCs/>
              <w:szCs w:val="24"/>
            </w:rPr>
          </w:pPr>
          <w:r>
            <w:rPr>
              <w:b/>
            </w:rPr>
            <w:t>TELŠIŲ RAJONO SAVIVALDYBĖS TARYBA</w:t>
          </w:r>
        </w:p>
        <w:p>
          <w:pPr>
            <w:jc w:val="center"/>
            <w:rPr>
              <w:szCs w:val="24"/>
            </w:rPr>
          </w:pPr>
        </w:p>
        <w:p>
          <w:pPr>
            <w:keepNext/>
            <w:jc w:val="center"/>
            <w:outlineLvl w:val="2"/>
            <w:rPr>
              <w:b/>
              <w:bCs/>
            </w:rPr>
          </w:pPr>
          <w:r>
            <w:rPr>
              <w:b/>
              <w:bCs/>
            </w:rPr>
            <w:t>SPRENDIMAS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TELŠIŲ RAJONO SAVIVALDYBĖS 2017 METŲ BIUDŽETO PATVIRTINIMO   </w:t>
          </w:r>
        </w:p>
        <w:p>
          <w:pPr>
            <w:jc w:val="center"/>
            <w:rPr>
              <w:b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2017 m. vasario 23 d. Nr. T1-34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Telšiai</w:t>
          </w: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sdt>
          <w:sdtPr>
            <w:alias w:val="preambule"/>
            <w:tag w:val="part_023b4de7f1244029b8dc5162a40a4c1f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Vadovaudamasi Lietuvos Respublikos vietos savivaldos įstatymo 16 straipsnio 2 dalies 15 punktu, Lietuvos Respublikos biudžeto sandaros įstatymo 26 straipsnio 4 dalimi, Lietuvos Respublikos 2017 metų valstybės biudžeto ir savivaldybių biudžetų finansinių rodiklių patvirtinimo įstatymu, Telšių rajono savivaldybės taryba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147ee86c14d14be7b0dc5eb99d776c58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47ee86c14d14be7b0dc5eb99d776c58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Patvirtinti Telšių rajono savivaldybės 2017 metų:</w:t>
              </w:r>
            </w:p>
            <w:sdt>
              <w:sdtPr>
                <w:alias w:val="1.1 pp."/>
                <w:tag w:val="part_9a689fd3b7d24d9b9704ab5b3b3c011c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a689fd3b7d24d9b9704ab5b3b3c011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 xml:space="preserve">. biudžeto pajamas – 39337,3 tūkst. eurų, iš kurių:  38556,7 tūkst. eurų einamųjų metų pajamos ir 780,6 tūkst. eurų praėjusių metų nepanaudota pajamų dalis (1 priedas);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8524d2a019fe11e79800e8266c1e5d1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T1-62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2017-03-30,
paskelbta TAR 2017-04-07, i. k. 2017-05777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7d9833b0443d11e7b66ae890e1368363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T1-136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2017-05-25,
paskelbta TAR 2017-05-29, i. k. 2017-08984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f35c1fe0608411e79198ffdb108a3753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T1-180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2017-06-29,
paskelbta TAR 2017-07-05, i. k. 2017-11504            </w:t>
                  </w:r>
                </w:p>
                <w:p/>
              </w:sdtContent>
            </w:sdt>
            <w:sdt>
              <w:sdtPr>
                <w:alias w:val="1.2 pp."/>
                <w:tag w:val="part_4e90b029f54b43a193eaf88f811e75e1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e90b029f54b43a193eaf88f811e75e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biudžetinių įstaigų pajamas į savivaldybės biudžetą pagal įmokų rūšis – 1103,7 tūkst. eurų (2 priedas);</w:t>
                  </w:r>
                </w:p>
              </w:sdtContent>
            </w:sdt>
            <w:sdt>
              <w:sdtPr>
                <w:alias w:val="1.3 pp."/>
                <w:tag w:val="part_358fed04343b417397549f565bf72eec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58fed04343b417397549f565bf72ee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 xml:space="preserve">. asignavimus – 40542,0 tūkst. eurų  (3 priedas), iš jų:</w:t>
                  </w:r>
                  <w:r>
                    <w:t xml:space="preserve"> 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8524d2a019fe11e79800e8266c1e5d1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T1-62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2017-03-30,
paskelbta TAR 2017-04-07, i. k. 2017-05777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7d9833b0443d11e7b66ae890e1368363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T1-136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2017-05-25,
paskelbta TAR 2017-05-29, i. k. 2017-08984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f35c1fe0608411e79198ffdb108a3753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T1-180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2017-06-29,
paskelbta TAR 2017-07-05, i. k. 2017-11504            </w:t>
                  </w:r>
                </w:p>
                <w:sdt>
                  <w:sdtPr>
                    <w:alias w:val="1.3.1 pp."/>
                    <w:tag w:val="part_be5c0a016fdd4602a8f5c74bb8e1bb59"/>
                    <w:lock w:val="sdtLocked"/>
                    <w:richText/>
                  </w:sdtPr>
                  <w:sdtContent>
                    <w:p>
                      <w:pPr>
                        <w:tabs>
                          <w:tab w:val="center" w:pos="4153"/>
                          <w:tab w:val="right" w:pos="8306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e5c0a016fdd4602a8f5c74bb8e1bb59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savarankiškoms funkcijoms atlikti –20312,4 tūkst. eurų (4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d9833b0443d11e7b66ae890e1368363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T1-136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2017-05-25,
paskelbta TAR 2017-05-29, i. k. 2017-08984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5c1fe0608411e79198ffdb108a3753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T1-180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2017-06-29,
paskelbta TAR 2017-07-05, i. k. 2017-11504            </w:t>
                      </w:r>
                    </w:p>
                    <w:p/>
                  </w:sdtContent>
                </w:sdt>
                <w:sdt>
                  <w:sdtPr>
                    <w:alias w:val="1.3.2 pp."/>
                    <w:tag w:val="part_3ab82b709f6040a494f320d8b067e405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ab82b709f6040a494f320d8b067e405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specialiajai tikslinei dotacijai valstybinėms (perduotoms savivaldybėms) funkcijoms atlikti – 2516,7 tūkst. eurų (5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d9833b0443d11e7b66ae890e1368363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T1-136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2017-05-25,
paskelbta TAR 2017-05-29, i. k. 2017-08984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5c1fe0608411e79198ffdb108a3753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T1-180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2017-06-29,
paskelbta TAR 2017-07-05, i. k. 2017-11504            </w:t>
                      </w:r>
                    </w:p>
                    <w:p/>
                  </w:sdtContent>
                </w:sdt>
                <w:sdt>
                  <w:sdtPr>
                    <w:alias w:val="1.3.3 pp."/>
                    <w:tag w:val="part_dc329434f14040e496ab97d38a38b7d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dc329434f14040e496ab97d38a38b7df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specialiajai tikslinei dotacijai mokinio krepšeliui finansuoti – 9011,9 tūkst. eurų (6 priedas);</w:t>
                      </w:r>
                    </w:p>
                  </w:sdtContent>
                </w:sdt>
                <w:sdt>
                  <w:sdtPr>
                    <w:alias w:val="1.3.4 pp."/>
                    <w:tag w:val="part_8da17b58b9ff4cb4817a5b65d76bbd0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da17b58b9ff4cb4817a5b65d76bbd0b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kitai tikslinei dotacijai – 5460,4 tūkst. eurų (7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8524d2a019fe11e79800e8266c1e5d1b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T1-62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2017-03-30,
paskelbta TAR 2017-04-07, i. k. 2017-05777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d9833b0443d11e7b66ae890e1368363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T1-136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2017-05-25,
paskelbta TAR 2017-05-29, i. k. 2017-08984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5c1fe0608411e79198ffdb108a3753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T1-180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2017-06-29,
paskelbta TAR 2017-07-05, i. k. 2017-11504            </w:t>
                      </w:r>
                    </w:p>
                    <w:p/>
                  </w:sdtContent>
                </w:sdt>
                <w:sdt>
                  <w:sdtPr>
                    <w:alias w:val="1.3.5 pp."/>
                    <w:tag w:val="part_94227334f3af46fc8ae65a9a17c382f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4227334f3af46fc8ae65a9a17c382f1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aplinkos apsaugos specialiajai programai – 151,6 tūkst. eurų (8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d9833b0443d11e7b66ae890e1368363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T1-136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2017-05-25,
paskelbta TAR 2017-05-29, i. k. 2017-08984            </w:t>
                      </w:r>
                    </w:p>
                    <w:p/>
                  </w:sdtContent>
                </w:sdt>
                <w:sdt>
                  <w:sdtPr>
                    <w:alias w:val="1.3.6 pp."/>
                    <w:tag w:val="part_a1d6e95230c94b78a7fe5fd5d54aa82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1d6e95230c94b78a7fe5fd5d54aa825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biudžetinių įstaigų pajamų – 1103,7 tūkst. eurų (9 priedas);</w:t>
                      </w:r>
                    </w:p>
                  </w:sdtContent>
                </w:sdt>
                <w:sdt>
                  <w:sdtPr>
                    <w:alias w:val="1.3.7 pp."/>
                    <w:tag w:val="part_3dbe7f734db54c7cae1757a5c484d15d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dbe7f734db54c7cae1757a5c484d15d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skolintų lėšų investiciniams projektams finansuoti – 1204,7 tūkst. eurų (10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d9833b0443d11e7b66ae890e1368363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T1-136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2017-05-25,
paskelbta TAR 2017-05-29, i. k. 2017-08984            </w:t>
                      </w:r>
                    </w:p>
                    <w:p/>
                  </w:sdtContent>
                </w:sdt>
                <w:sdt>
                  <w:sdtPr>
                    <w:alias w:val="1.3.8 pp."/>
                    <w:tag w:val="part_9cef4fa43112430185d9156ccb38d5b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cef4fa43112430185d9156ccb38d5b8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apyvartinėms lėšoms 2017 m. sausio 1 d. esančiam įsiskolinimui už suteiktas paslaugas, atliktus darbus ir įsigytas prekes padengti, tikslinėms programoms finansuoti – 780,6 tūkst. eurų (11 priedas);</w:t>
                      </w:r>
                    </w:p>
                  </w:sdtContent>
                </w:sdt>
              </w:sdtContent>
            </w:sdt>
            <w:sdt>
              <w:sdtPr>
                <w:alias w:val="1.4 pp."/>
                <w:tag w:val="part_4388f6ec858548948621c9b696154e1c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388f6ec858548948621c9b696154e1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>. asignavimus pagal programas – 40542,0 tūkst. eurų (12 priedas).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8524d2a019fe11e79800e8266c1e5d1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T1-62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2017-03-30,
paskelbta TAR 2017-04-07, i. k. 2017-05777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7d9833b0443d11e7b66ae890e1368363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T1-136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2017-05-25,
paskelbta TAR 2017-05-29, i. k. 2017-08984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f35c1fe0608411e79198ffdb108a3753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T1-180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2017-06-29,
paskelbta TAR 2017-07-05, i. k. 2017-11504            </w:t>
                  </w:r>
                </w:p>
                <w:p/>
              </w:sdtContent>
            </w:sdt>
          </w:sdtContent>
        </w:sdt>
        <w:sdt>
          <w:sdtPr>
            <w:alias w:val="2 p."/>
            <w:tag w:val="part_866afefbcc104c8d8769e9ac93dcc346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66afefbcc104c8d8769e9ac93dcc346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Pavesti savivaldybės biudžeto asignavimų valdytojams,  sudarant ir tvirtinant 2017 metų programų sąmatas, numatyti reikiamus asignavimus įsiskolinimams, susidariusiems iki 2017 m. sausio 1 d. už suteiktas paslaugas, atliktus darbus ir įsigytas prekes, padengti.</w:t>
              </w:r>
            </w:p>
          </w:sdtContent>
        </w:sdt>
        <w:sdt>
          <w:sdtPr>
            <w:alias w:val="3 p."/>
            <w:tag w:val="part_18e540cc52e74ef187e02cd5cb8b5d2b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8e540cc52e74ef187e02cd5cb8b5d2b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alias w:val="4 p."/>
            <w:tag w:val="part_a34606e48beb4717ba3a70d07f219159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34606e48beb4717ba3a70d07f219159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 xml:space="preserve">. Patvirtinti 15,0 tūkst. eurų dydžio savivaldybės mero fondą.  </w:t>
              </w:r>
            </w:p>
          </w:sdtContent>
        </w:sdt>
        <w:sdt>
          <w:sdtPr>
            <w:alias w:val="signatura"/>
            <w:tag w:val="part_d09ab79836cf4290b2e833a6ee6a7385"/>
            <w:lock w:val="sdtLocked"/>
            <w:richText/>
          </w:sdtPr>
          <w:sdtContent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>Pertas Kuizinas</w:t>
              </w: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priedai pagal T1-180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8524d2a019fe11e79800e8266c1e5d1b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T1-62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2017-03-30,
paskelbta TAR 2017-04-07, i. k. 2017-05777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7d9833b0443d11e7b66ae890e1368363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T1-136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2017-05-25,
paskelbta TAR 2017-05-29, i. k. 2017-08984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f35c1fe0608411e79198ffdb108a3753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T1-180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2017-06-29,
paskelbta TAR 2017-07-05, i. k. 2017-11504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8524d2a019fe11e79800e8266c1e5d1b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T1-62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2017-03-30,
paskelbta TAR 2017-04-07, i. k. 2017-05777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2017 m. vasario 23 d. sprendimo Nr. T1-34 „Dėl Telšių rajono savivaldybės 2017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d9833b0443d11e7b66ae890e1368363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T1-136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2017-05-25,
paskelbta TAR 2017-05-29, i. k. 2017-08984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2017 m. vasario 23 d. sprendimo Nr. T1-34 „Dėl Telšių rajono savivaldybės 2017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f35c1fe0608411e79198ffdb108a3753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T1-180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2017-06-29,
paskelbta TAR 2017-07-05, i. k. 2017-11504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2017 m. vasario 23 d. sprendimo Nr. T1-34 „Dėl Telšių rajono savivaldybės 2017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2240" w:h="15840"/>
      <w:pgMar w:top="1701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6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6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2"/>
  <w:displayBackgroundShape/>
  <w:defaultTabStop w:val="720"/>
  <w:hyphenationZone w:val="396"/>
  <w:doNotHyphenateCaps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3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697CF644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ivs>
    <w:div w:id="28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15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13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748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7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595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33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237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148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32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568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467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0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94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889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245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E0E0E0"/>
                      </w:divBdr>
                      <w:divsChild>
                        <w:div w:id="1240168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12" w:color="CECECE"/>
                            <w:right w:val="none" w:sz="0" w:space="0" w:color="auto"/>
                          </w:divBdr>
                          <w:divsChild>
                            <w:div w:id="1698431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6807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617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7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40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626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892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608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5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9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7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3408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68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060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8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0082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08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05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3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6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4.xml"/>
  <Relationship Id="rId10" Type="http://schemas.openxmlformats.org/officeDocument/2006/relationships/footnotes" Target="footnotes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microsoft.com/office/2007/relationships/stylesWithEffects" Target="stylesWithEffects.xml"/>
  <Relationship Id="rId14" Type="http://schemas.openxmlformats.org/officeDocument/2006/relationships/theme" Target="theme/theme1.xml"/>
  <Relationship Id="rId15" Type="http://schemas.openxmlformats.org/officeDocument/2006/relationships/webSettings" Target="webSettings.xml"/>
  <Relationship Id="rId16" Type="http://schemas.openxmlformats.org/officeDocument/2006/relationships/image" Target="media/image1.png"/>
  <Relationship Id="rId17" Type="http://schemas.openxmlformats.org/officeDocument/2006/relationships/customXml" Target="../customXml/item1.xml"/>
  <Relationship Id="rId2" Type="http://schemas.openxmlformats.org/officeDocument/2006/relationships/header" Target="header5.xml"/>
  <Relationship Id="rId3" Type="http://schemas.openxmlformats.org/officeDocument/2006/relationships/footer" Target="footer4.xml"/>
  <Relationship Id="rId4" Type="http://schemas.openxmlformats.org/officeDocument/2006/relationships/footer" Target="footer5.xml"/>
  <Relationship Id="rId5" Type="http://schemas.openxmlformats.org/officeDocument/2006/relationships/header" Target="header6.xml"/>
  <Relationship Id="rId6" Type="http://schemas.openxmlformats.org/officeDocument/2006/relationships/footer" Target="footer6.xml"/>
  <Relationship Id="rId7" Type="http://schemas.openxmlformats.org/officeDocument/2006/relationships/customXml" Target="../customXml/item3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arts xmlns="http://lrs.lt/TAIS/DocParts">
  <Part Type="pagrindine" DocPartId="04034c27a93e497d9045c5381e2c6223" PartId="748b5f233da747629bab32108a4e89cf">
    <Part Type="preambule" DocPartId="81ff8deb11f04b938150a028bd5d5faa" PartId="023b4de7f1244029b8dc5162a40a4c1f"/>
    <Part Type="punktas" Nr="1" Abbr="1 p." DocPartId="33858cec4e4e4d609f8da53452d3b5b1" PartId="147ee86c14d14be7b0dc5eb99d776c58">
      <Part Type="papunktis" Nr="1.1" Abbr="1.1 pp." DocPartId="5c3eb48055224070906066f186f47e4f" PartId="9a689fd3b7d24d9b9704ab5b3b3c011c"/>
      <Part Type="papunktis" Nr="1.2" Abbr="1.2 pp." DocPartId="cb816203fe9d4dffbaf6547cc19a46f8" PartId="4e90b029f54b43a193eaf88f811e75e1"/>
      <Part Type="papunktis" Nr="1.3" Abbr="1.3 pp." DocPartId="083fdbc6e5814fa7a43ccad59b8f98a6" PartId="358fed04343b417397549f565bf72eec">
        <Part Type="papunktis" Nr="1.3.1" Abbr="1.3.1 pp." DocPartId="8160effac740471397f3c729063fc268" PartId="be5c0a016fdd4602a8f5c74bb8e1bb59"/>
        <Part Type="papunktis" Nr="1.3.2" Abbr="1.3.2 pp." DocPartId="41e842fdd1bd47ca96f11d34bdb1e5ed" PartId="3ab82b709f6040a494f320d8b067e405"/>
        <Part Type="papunktis" Nr="1.3.3" Abbr="1.3.3 pp." DocPartId="b144e6f923c740c39ac7eb3108d90efd" PartId="dc329434f14040e496ab97d38a38b7df"/>
        <Part Type="papunktis" Nr="1.3.4" Abbr="1.3.4 pp." DocPartId="d2abb75ffe1e47df9827f7d2cf76748e" PartId="8da17b58b9ff4cb4817a5b65d76bbd0b"/>
        <Part Type="papunktis" Nr="1.3.5" Abbr="1.3.5 pp." DocPartId="3cc01cb899764b5491f59a6240b7f4d4" PartId="94227334f3af46fc8ae65a9a17c382f1"/>
        <Part Type="papunktis" Nr="1.3.6" Abbr="1.3.6 pp." DocPartId="50d7a3c53e53465da400e01ec351cf03" PartId="a1d6e95230c94b78a7fe5fd5d54aa825"/>
        <Part Type="papunktis" Nr="1.3.7" Abbr="1.3.7 pp." DocPartId="820c687365774e60a098a6d2bc4e4c5a" PartId="3dbe7f734db54c7cae1757a5c484d15d"/>
        <Part Type="papunktis" Nr="1.3.8" Abbr="1.3.8 pp." DocPartId="e9d8da4bf64241f590b88f69b6e91b11" PartId="9cef4fa43112430185d9156ccb38d5b8"/>
      </Part>
      <Part Type="papunktis" Nr="1.4" Abbr="1.4 pp." DocPartId="3a11755ad13a480485ecfb8f0e4ac9a6" PartId="4388f6ec858548948621c9b696154e1c"/>
    </Part>
    <Part Type="punktas" Nr="2" Abbr="2 p." DocPartId="951b27976a524acc97605fb254dc10c4" PartId="866afefbcc104c8d8769e9ac93dcc346"/>
    <Part Type="punktas" Nr="3" Abbr="3 p." DocPartId="ed740d3f9b8b493fa89d202428855585" PartId="18e540cc52e74ef187e02cd5cb8b5d2b"/>
    <Part Type="punktas" Nr="4" Abbr="4 p." DocPartId="b9f149bb8458408c818e72d0329ab39a" PartId="a34606e48beb4717ba3a70d07f219159"/>
    <Part Type="signatura" DocPartId="f7429f7ec91542c69a5b7fec92cfc86c" PartId="d09ab79836cf4290b2e833a6ee6a7385"/>
  </Part>
</Parts>
</file>

<file path=customXml/item2.xml><?xml version="1.0" encoding="utf-8"?>
<b:Sources xmlns:b="http://schemas.openxmlformats.org/officeDocument/2006/bibliography" SelectedStyle="\APA.XSL" StyleName="APA Fifth Edition"/>
</file>

<file path=customXml/item3.xml><?xml version="1.0" encoding="utf-8"?>
<b:Sources xmlns:b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4CA2B84-E263-4B45-A577-CD11D468338B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9AF14505-474C-4337-A87D-882DF094203B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10A87735-F4BD-47DE-952D-450B8B6C8E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3</TotalTime>
  <Pages>2</Pages>
  <Words>1874</Words>
  <Characters>1069</Characters>
  <Application>Microsoft Office Word</Application>
  <DocSecurity>0</DocSecurity>
  <Lines>8</Lines>
  <Paragraphs>5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/>
  <LinksUpToDate>false</LinksUpToDate>
  <CharactersWithSpaces>2938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2017-02-27T12:42:00Z</dcterms:created>
  <dc:creator>MANO</dc:creator>
  <lastModifiedBy>ŠAULYTĖ SKAIRIENĖ Dalia</lastModifiedBy>
  <lastPrinted>2017-02-08T14:37:00Z</lastPrinted>
  <dcterms:modified xsi:type="dcterms:W3CDTF">2017-07-11T06:12:00Z</dcterms:modified>
  <revision>9</revision>
</coreProperties>
</file>