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2020-01-01 iki 2020-03-18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914931f8d53e4d048bc71d2daf63ea20"/>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8c66bdc9ed554a44a9f2c6bf6151302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c66bdc9ed554a44a9f2c6bf6151302b"/>
                          <w:lock w:val="sdtLocked"/>
                          <w:richText/>
                        </w:sdtPr>
                        <w:sdtContent>
                          <w:r>
                            <w:rPr>
                              <w:rFonts w:eastAsia="Helvetica Neue"/>
                              <w:b/>
                              <w:szCs w:val="24"/>
                              <w:lang w:eastAsia="lt-LT"/>
                            </w:rPr>
                            <w:t>47</w:t>
                          </w:r>
                        </w:sdtContent>
                      </w:sdt>
                      <w:r>
                        <w:rPr>
                          <w:rFonts w:eastAsia="Helvetica Neue"/>
                          <w:b/>
                          <w:szCs w:val="24"/>
                          <w:lang w:eastAsia="lt-LT"/>
                        </w:rPr>
                        <w:t xml:space="preserve"> straipsnis. </w:t>
                      </w:r>
                      <w:sdt>
                        <w:sdtPr>
                          <w:alias w:val="Pavadinimas"/>
                          <w:tag w:val="title_8c66bdc9ed554a44a9f2c6bf6151302b"/>
                          <w:lock w:val="sdtLocked"/>
                          <w:richText/>
                        </w:sdtPr>
                        <w:sdtContent>
                          <w:r>
                            <w:rPr>
                              <w:rFonts w:eastAsia="Helvetica Neue"/>
                              <w:b/>
                              <w:szCs w:val="24"/>
                              <w:lang w:eastAsia="lt-LT"/>
                            </w:rPr>
                            <w:t>Prastova</w:t>
                          </w:r>
                        </w:sdtContent>
                      </w:sdt>
                    </w:p>
                    <w:sdt>
                      <w:sdtPr>
                        <w:alias w:val="47 str. 1 d."/>
                        <w:tag w:val="part_bbe440963e224c25a341e87bebced2fe"/>
                        <w:lock w:val="sdtLocked"/>
                        <w:richText/>
                      </w:sdtPr>
                      <w:sdtContent>
                        <w:p>
                          <w:pPr>
                            <w:spacing w:line="360" w:lineRule="auto"/>
                            <w:ind w:firstLine="720"/>
                            <w:jc w:val="both"/>
                            <w:rPr>
                              <w:rFonts w:eastAsia="Helvetica Neue"/>
                              <w:szCs w:val="24"/>
                              <w:lang w:eastAsia="lt-LT"/>
                            </w:rPr>
                          </w:pPr>
                          <w:sdt>
                            <w:sdtPr>
                              <w:alias w:val="Numeris"/>
                              <w:tag w:val="nr_bbe440963e224c25a341e87bebced2fe"/>
                              <w:lock w:val="sdtLocked"/>
                              <w:richText/>
                            </w:sdtPr>
                            <w:sdtContent>
                              <w:r>
                                <w:rPr>
                                  <w:szCs w:val="24"/>
                                  <w:lang w:eastAsia="lt-LT"/>
                                </w:rPr>
                                <w:t>1</w:t>
                              </w:r>
                            </w:sdtContent>
                          </w:sdt>
                          <w:r>
                            <w:rPr>
                              <w:szCs w:val="24"/>
                              <w:lang w:eastAsia="lt-LT"/>
                            </w:rPr>
                            <w:t xml:space="preserve">. Jeigu darbdavys negali suteikti darbuotojui darbo sutartyje sulygto darbo </w:t>
                          </w:r>
                          <w:r>
                            <w:rPr>
                              <w:szCs w:val="24"/>
                            </w:rPr>
                            <w:t>dėl objektyvių priežasčių</w:t>
                          </w:r>
                          <w:r>
                            <w:rPr>
                              <w:szCs w:val="24"/>
                              <w:lang w:eastAsia="lt-LT"/>
                            </w:rPr>
                            <w:t xml:space="preserve"> ne dėl darbuotojo kaltės ir darbuotojas nesutinka dirbti kito jam pasiūlyto darbo, darbdavys darbuotojui skelbia prastovą. Prastova gali būti skelbiama ir darbuotojų grupei.</w:t>
                          </w:r>
                        </w:p>
                      </w:sdtContent>
                    </w:sdt>
                    <w:sdt>
                      <w:sdtPr>
                        <w:alias w:val="47 str. 2 d."/>
                        <w:tag w:val="part_9fd5a3de1a2b415499cb9c5e22eee6e3"/>
                        <w:lock w:val="sdtLocked"/>
                        <w:richText/>
                      </w:sdtPr>
                      <w:sdtContent>
                        <w:p>
                          <w:pPr>
                            <w:spacing w:line="360" w:lineRule="auto"/>
                            <w:ind w:firstLine="720"/>
                            <w:jc w:val="both"/>
                            <w:rPr>
                              <w:rFonts w:eastAsia="Helvetica Neue"/>
                              <w:szCs w:val="24"/>
                              <w:lang w:eastAsia="lt-LT"/>
                            </w:rPr>
                          </w:pPr>
                          <w:sdt>
                            <w:sdtPr>
                              <w:alias w:val="Numeris"/>
                              <w:tag w:val="nr_9fd5a3de1a2b415499cb9c5e22eee6e3"/>
                              <w:lock w:val="sdtLocked"/>
                              <w:richText/>
                            </w:sdtPr>
                            <w:sdtContent>
                              <w:r>
                                <w:rPr>
                                  <w:szCs w:val="24"/>
                                  <w:lang w:eastAsia="lt-LT"/>
                                </w:rPr>
                                <w:t>2</w:t>
                              </w:r>
                            </w:sdtContent>
                          </w:sdt>
                          <w:r>
                            <w:rPr>
                              <w:szCs w:val="24"/>
                              <w:lang w:eastAsia="lt-LT"/>
                            </w:rPr>
                            <w:t>. Paskelbus prastovą, trunkančią iki vienos darbo dienos, darbuotojui mokamas vidutinis jo darbo užmokestis ir darbdavys turi teisę reikalauti darbuotojo būti darbovietėje.</w:t>
                          </w:r>
                        </w:p>
                      </w:sdtContent>
                    </w:sdt>
                    <w:sdt>
                      <w:sdtPr>
                        <w:alias w:val="47 str. 3 d."/>
                        <w:tag w:val="part_9ba16787da734ad6b9f44ae2d6171f78"/>
                        <w:lock w:val="sdtLocked"/>
                        <w:richText/>
                      </w:sdtPr>
                      <w:sdtContent>
                        <w:p>
                          <w:pPr>
                            <w:spacing w:line="360" w:lineRule="auto"/>
                            <w:ind w:firstLine="720"/>
                            <w:jc w:val="both"/>
                            <w:rPr>
                              <w:rFonts w:eastAsia="Helvetica Neue"/>
                              <w:szCs w:val="24"/>
                              <w:lang w:eastAsia="lt-LT"/>
                            </w:rPr>
                          </w:pPr>
                          <w:sdt>
                            <w:sdtPr>
                              <w:alias w:val="Numeris"/>
                              <w:tag w:val="nr_9ba16787da734ad6b9f44ae2d6171f78"/>
                              <w:lock w:val="sdtLocked"/>
                              <w:richText/>
                            </w:sdtPr>
                            <w:sdtContent>
                              <w:r>
                                <w:rPr>
                                  <w:szCs w:val="24"/>
                                  <w:lang w:eastAsia="lt-LT"/>
                                </w:rPr>
                                <w:t>3</w:t>
                              </w:r>
                            </w:sdtContent>
                          </w:sdt>
                          <w:r>
                            <w:rPr>
                              <w:szCs w:val="24"/>
                              <w:lang w:eastAsia="lt-LT"/>
                            </w:rPr>
                            <w:t xml:space="preserve">. </w:t>
                          </w:r>
                          <w:r>
                            <w:rPr>
                              <w:szCs w:val="24"/>
                            </w:rPr>
                            <w:t>Jeigu prastova skelbiama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4 d."/>
                        <w:tag w:val="part_3fb4dbd194e643c4871b9e4b8c0cc624"/>
                        <w:lock w:val="sdtLocked"/>
                        <w:richText/>
                      </w:sdtPr>
                      <w:sdtContent>
                        <w:p>
                          <w:pPr>
                            <w:spacing w:line="360" w:lineRule="auto"/>
                            <w:ind w:firstLine="720"/>
                            <w:jc w:val="both"/>
                            <w:rPr>
                              <w:szCs w:val="24"/>
                            </w:rPr>
                          </w:pPr>
                          <w:sdt>
                            <w:sdtPr>
                              <w:alias w:val="Numeris"/>
                              <w:tag w:val="nr_3fb4dbd194e643c4871b9e4b8c0cc62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Jeigu prastova paskelbta neterminuotai arba ilgesniam negu trijų darbo dienų laikotarpiui, darbuotojas neprivalo atvykti į darbovietę, tačiau turi būti pasirengęs atvykti į darbovietę kitą darbo dieną po darbdavio pranešimo. Už prastovos laiką iki trijų darbo dienų mokama šio straipsnio 2 ir 3 dalyse nustatyta tvarka, o už kitą prastovos laikotarpį jam paliekama keturiasdešimt procentų vidutinio jo darbo užmokesčio. </w:t>
                          </w:r>
                        </w:p>
                      </w:sdtContent>
                    </w:sdt>
                    <w:sdt>
                      <w:sdtPr>
                        <w:alias w:val="47 str. 5 d."/>
                        <w:tag w:val="part_96a28eb11bd44f2195c5137e58ae218c"/>
                        <w:lock w:val="sdtLocked"/>
                        <w:richText/>
                      </w:sdtPr>
                      <w:sdtContent>
                        <w:p>
                          <w:pPr>
                            <w:spacing w:line="360" w:lineRule="auto"/>
                            <w:ind w:firstLine="720"/>
                            <w:jc w:val="both"/>
                            <w:rPr>
                              <w:szCs w:val="24"/>
                            </w:rPr>
                          </w:pPr>
                          <w:sdt>
                            <w:sdtPr>
                              <w:alias w:val="Numeris"/>
                              <w:tag w:val="nr_96a28eb11bd44f2195c5137e58ae218c"/>
                              <w:lock w:val="sdtLocked"/>
                              <w:richText/>
                            </w:sdtPr>
                            <w:sdtContent>
                              <w:r>
                                <w:rPr>
                                  <w:szCs w:val="24"/>
                                </w:rPr>
                                <w:t>5</w:t>
                              </w:r>
                            </w:sdtContent>
                          </w:sdt>
                          <w:r>
                            <w:rPr>
                              <w:szCs w:val="24"/>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6 d."/>
                        <w:tag w:val="part_e5b11fc5cf6e4844b8b57592ae64accf"/>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e5b11fc5cf6e4844b8b57592ae64accf"/>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 straipsnio 3 ir 4 dalyse nustatyta tvarka.</w:t>
                          </w:r>
                        </w:p>
                        <w:p>
                          <w:pPr>
                            <w:spacing w:line="360" w:lineRule="auto"/>
                            <w:ind w:firstLine="720"/>
                            <w:jc w:val="both"/>
                            <w:rPr>
                              <w:rFonts w:eastAsia="Helvetica Neue"/>
                              <w:b/>
                              <w:bCs/>
                              <w:szCs w:val="24"/>
                              <w:lang w:eastAsia="lt-LT"/>
                            </w:rPr>
                          </w:pPr>
                        </w:p>
                      </w:sdtContent>
                    </w:sdt>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ced92158cfd4b6cba4ae0fb9e4e5ea9"/>
                        <w:lock w:val="sdtLocked"/>
                        <w:richText/>
                      </w:sdtPr>
                      <w:sdtContent>
                        <w:p>
                          <w:pPr>
                            <w:spacing w:line="360" w:lineRule="auto"/>
                            <w:ind w:firstLine="720"/>
                            <w:jc w:val="both"/>
                            <w:rPr>
                              <w:bCs/>
                              <w:szCs w:val="24"/>
                              <w:lang w:eastAsia="lt-LT"/>
                            </w:rPr>
                          </w:pPr>
                          <w:sdt>
                            <w:sdtPr>
                              <w:alias w:val="Numeris"/>
                              <w:tag w:val="nr_5ced92158cfd4b6cba4ae0fb9e4e5ea9"/>
                              <w:lock w:val="sdtLocked"/>
                              <w:richText/>
                            </w:sdtPr>
                            <w:sdtContent>
                              <w:r>
                                <w:rPr>
                                  <w:bCs/>
                                  <w:szCs w:val="24"/>
                                  <w:lang w:eastAsia="lt-LT"/>
                                </w:rPr>
                                <w:t>4</w:t>
                              </w:r>
                            </w:sdtContent>
                          </w:sdt>
                          <w:r>
                            <w:rPr>
                              <w:bCs/>
                              <w:szCs w:val="24"/>
                              <w:lang w:eastAsia="lt-LT"/>
                            </w:rPr>
                            <w:t>. Draudžiama atleisti iš darbo darbdavio iniciatyva nesant darbuotojo kaltės ar darbdavio valia darbuotoją, pašauktą atlikti privalomąją karo tarnybą arba alternatyviąją krašto apsaugos tarnybą.</w:t>
                          </w:r>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3E99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9.xml"/>
  <Relationship Id="rId11" Type="http://schemas.openxmlformats.org/officeDocument/2006/relationships/header" Target="header50.xml"/>
  <Relationship Id="rId12" Type="http://schemas.openxmlformats.org/officeDocument/2006/relationships/footer" Target="footer49.xml"/>
  <Relationship Id="rId13" Type="http://schemas.openxmlformats.org/officeDocument/2006/relationships/footer" Target="footer50.xml"/>
  <Relationship Id="rId14" Type="http://schemas.openxmlformats.org/officeDocument/2006/relationships/header" Target="header51.xml"/>
  <Relationship Id="rId15" Type="http://schemas.openxmlformats.org/officeDocument/2006/relationships/footer" Target="footer5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914931f8d53e4d048bc71d2daf63ea20">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8c66bdc9ed554a44a9f2c6bf6151302b">
          <Part Type="strDalis" Nr="1" Abbr="47 str. 1 d." DocPartId="0ecf1d00ca694132a91830a8d9daccd0" PartId="bbe440963e224c25a341e87bebced2fe"/>
          <Part Type="strDalis" Nr="2" Abbr="47 str. 2 d." DocPartId="bffa26fd30cc41f2a704502312615eb9" PartId="9fd5a3de1a2b415499cb9c5e22eee6e3"/>
          <Part Type="strDalis" Nr="3" Abbr="47 str. 3 d." DocPartId="1ba4e83b81004b78928639346e66efbf" PartId="9ba16787da734ad6b9f44ae2d6171f78"/>
          <Part Type="strDalis" Nr="4" Abbr="47 str. 4 d." DocPartId="2fb49f8e67af4cd0b7768db11647236e" PartId="3fb4dbd194e643c4871b9e4b8c0cc624"/>
          <Part Type="strDalis" Nr="5" Abbr="47 str. 5 d." DocPartId="bf3ddc52499043e7992d1b68e1b675bf" PartId="96a28eb11bd44f2195c5137e58ae218c"/>
          <Part Type="strDalis" Nr="6" Abbr="47 str. 6 d." DocPartId="4dd1eb905c0e41b8a05411b886c261a6" PartId="e5b11fc5cf6e4844b8b57592ae64accf"/>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ced92158cfd4b6cba4ae0fb9e4e5ea9"/>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14621BA2-8369-4FBA-B15A-EA7379FA3D64}">
  <ds:schemaRefs>
    <ds:schemaRef ds:uri="http://lrs.lt/TAIS/DocParts"/>
  </ds:schemaRefs>
</ds:datastoreItem>
</file>

<file path=docProps/app.xml><?xml version="1.0" encoding="utf-8"?>
<Properties xmlns="http://schemas.openxmlformats.org/officeDocument/2006/extended-properties">
  <Template>Normal.dotm</Template>
  <TotalTime>43</TotalTime>
  <Pages>144</Pages>
  <Words>224908</Words>
  <Characters>128198</Characters>
  <Application>Microsoft Office Word</Application>
  <DocSecurity>0</DocSecurity>
  <Lines>1068</Lines>
  <Paragraphs>704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352402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2019-12-13T06:23:00Z</dcterms:modified>
  <revision>40</revision>
</coreProperties>
</file>