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e5644cce15b4f6390d5abb89f39f969"/>
        <w:lock w:val="sdtLocked"/>
        <w:richText/>
      </w:sdtPr>
      <w:sdtContent>
        <w:p>
          <w:pPr>
            <w:jc w:val="both"/>
            <w:rPr>
              <w:rFonts w:ascii="Times New Roman" w:hAnsi="Times New Roman"/>
            </w:rPr>
          </w:pPr>
          <w:r>
            <w:rPr>
              <w:rFonts w:ascii="Times New Roman" w:hAnsi="Times New Roman"/>
              <w:b/>
              <w:i/>
            </w:rPr>
            <w:t>Suvestinė redakcija nuo 2017-03-30 iki 2020-01-07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2014-07-24, i. k. 2014-10514</w:t>
          </w:r>
        </w:p>
        <w:p>
          <w:pPr>
            <w:jc w:val="both"/>
            <w:rPr>
              <w:rFonts w:ascii="Times New Roman" w:hAnsi="Times New Roman"/>
              <w:sz w:val="20"/>
            </w:rPr>
          </w:pPr>
        </w:p>
        <w:p>
          <w:pPr>
            <w:keepNext/>
            <w:jc w:val="center"/>
          </w:pPr>
          <w:r>
            <w:rPr>
              <w:lang w:eastAsia="lt-LT"/>
            </w:rPr>
            <w:drawing>
              <wp:inline distT="0" distB="0" distL="0" distR="0">
                <wp:extent cx="723900" cy="723900"/>
                <wp:effectExtent l="0" t="0" r="0" b="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p>
          <w:pPr>
            <w:jc w:val="center"/>
            <w:rPr>
              <w:sz w:val="20"/>
            </w:rPr>
          </w:pPr>
        </w:p>
        <w:p>
          <w:pPr>
            <w:keepNext/>
            <w:jc w:val="center"/>
            <w:rPr>
              <w:b/>
              <w:szCs w:val="24"/>
            </w:rPr>
          </w:pPr>
          <w:r>
            <w:rPr>
              <w:b/>
              <w:szCs w:val="24"/>
            </w:rPr>
            <w:t>LIETUVOS KARIUOMENĖS</w:t>
          </w:r>
        </w:p>
        <w:p>
          <w:pPr>
            <w:keepNext/>
            <w:jc w:val="center"/>
            <w:rPr>
              <w:b/>
              <w:szCs w:val="24"/>
            </w:rPr>
          </w:pPr>
          <w:r>
            <w:rPr>
              <w:b/>
              <w:szCs w:val="24"/>
            </w:rPr>
            <w:t>VADAS</w:t>
          </w:r>
        </w:p>
        <w:p>
          <w:pPr>
            <w:jc w:val="center"/>
            <w:rPr>
              <w:szCs w:val="24"/>
            </w:rPr>
          </w:pPr>
        </w:p>
        <w:p>
          <w:pPr>
            <w:jc w:val="center"/>
            <w:rPr>
              <w:caps/>
              <w:szCs w:val="24"/>
            </w:rPr>
          </w:pPr>
          <w:r>
            <w:rPr>
              <w:b/>
              <w:szCs w:val="24"/>
            </w:rPr>
            <w:t>ĮSAKYMAS</w:t>
          </w:r>
        </w:p>
        <w:p>
          <w:pPr>
            <w:jc w:val="center"/>
            <w:rPr>
              <w:b/>
              <w:szCs w:val="24"/>
            </w:rPr>
          </w:pPr>
          <w:r>
            <w:rPr>
              <w:b/>
              <w:szCs w:val="24"/>
            </w:rPr>
            <w:t>DĖL LEIDIMŲ CIVILINIŲ ORLAIVIŲ SKRYDŽIAMS PASIENIO ZONOJE IŠDAVIMO TVARKOS APRAŠO PATVIRTINIMO</w:t>
          </w:r>
        </w:p>
        <w:p>
          <w:pPr>
            <w:jc w:val="center"/>
            <w:rPr>
              <w:szCs w:val="24"/>
            </w:rPr>
          </w:pPr>
        </w:p>
        <w:p>
          <w:pPr>
            <w:jc w:val="center"/>
            <w:rPr>
              <w:szCs w:val="24"/>
            </w:rPr>
          </w:pPr>
          <w:r>
            <w:rPr>
              <w:szCs w:val="24"/>
            </w:rPr>
            <w:t>2014 m. balandžio 28 d. Nr. V-476</w:t>
          </w:r>
        </w:p>
        <w:p>
          <w:pPr>
            <w:jc w:val="center"/>
            <w:rPr>
              <w:szCs w:val="24"/>
            </w:rPr>
          </w:pPr>
          <w:r>
            <w:rPr>
              <w:szCs w:val="24"/>
            </w:rPr>
            <w:t>Vilnius</w:t>
          </w:r>
        </w:p>
        <w:p>
          <w:pPr>
            <w:jc w:val="center"/>
            <w:rPr>
              <w:szCs w:val="24"/>
            </w:rPr>
          </w:pPr>
        </w:p>
        <w:p>
          <w:pPr>
            <w:tabs>
              <w:tab w:val="left" w:pos="702"/>
            </w:tabs>
            <w:jc w:val="center"/>
            <w:rPr>
              <w:szCs w:val="24"/>
            </w:rPr>
          </w:pPr>
        </w:p>
        <w:sdt>
          <w:sdtPr>
            <w:alias w:val="preambule"/>
            <w:tag w:val="part_37d746b46c7b4789b43410165e92466d"/>
            <w:lock w:val="sdtLocked"/>
            <w:richText/>
          </w:sdtPr>
          <w:sdtContent>
            <w:p>
              <w:pPr>
                <w:tabs>
                  <w:tab w:val="left" w:pos="702"/>
                </w:tabs>
                <w:ind w:firstLine="702"/>
                <w:jc w:val="both"/>
                <w:rPr>
                  <w:szCs w:val="24"/>
                </w:rPr>
              </w:pPr>
              <w:r>
                <w:rPr>
                  <w:szCs w:val="24"/>
                </w:rPr>
                <w:t>Vadovaudamasis Lietuvos Respublikos oro erdvės organizavimo taisyklių, patvirtintų Lietuvos Respublikos Vyriausybės 2004 m. kovo 17 d. nutarimo Nr. 285 „Dėl Lietuvos Respublikos oro erdvės organizavimo taisyklių patvirtinimo“,</w:t>
              </w:r>
              <w:r>
                <w:rPr>
                  <w:bCs/>
                  <w:szCs w:val="24"/>
                </w:rPr>
                <w:t xml:space="preserve"> </w:t>
              </w:r>
              <w:r>
                <w:rPr>
                  <w:szCs w:val="24"/>
                </w:rPr>
                <w:t>6.4 papunkčiu:</w:t>
              </w:r>
            </w:p>
          </w:sdtContent>
        </w:sdt>
        <w:sdt>
          <w:sdtPr>
            <w:alias w:val="1 p."/>
            <w:tag w:val="part_c4467dd5e747455e9086013fe875ea91"/>
            <w:lock w:val="sdtLocked"/>
            <w:richText/>
          </w:sdtPr>
          <w:sdtContent>
            <w:p>
              <w:pPr>
                <w:tabs>
                  <w:tab w:val="left" w:pos="0"/>
                  <w:tab w:val="left" w:pos="993"/>
                </w:tabs>
                <w:ind w:firstLine="709"/>
                <w:jc w:val="both"/>
                <w:rPr>
                  <w:szCs w:val="24"/>
                </w:rPr>
              </w:pPr>
              <w:sdt>
                <w:sdtPr>
                  <w:alias w:val="Numeris"/>
                  <w:tag w:val="nr_c4467dd5e747455e9086013fe875ea91"/>
                  <w:lock w:val="sdtLocked"/>
                  <w:richText/>
                </w:sdtPr>
                <w:sdtContent>
                  <w:r>
                    <w:rPr>
                      <w:szCs w:val="24"/>
                    </w:rPr>
                    <w:t>1</w:t>
                  </w:r>
                </w:sdtContent>
              </w:sdt>
              <w:r>
                <w:rPr>
                  <w:szCs w:val="24"/>
                </w:rPr>
                <w:t xml:space="preserve">.  T v i r t i n u  Leidimų civilinių orlaivių skrydžiams pasienio zonoje išdavimo tvarkos aprašą (pridedama).</w:t>
              </w:r>
            </w:p>
          </w:sdtContent>
        </w:sdt>
        <w:sdt>
          <w:sdtPr>
            <w:alias w:val="2 p."/>
            <w:tag w:val="part_10cf1f3dd7554fda9dc81593f0375d24"/>
            <w:lock w:val="sdtLocked"/>
            <w:richText/>
          </w:sdtPr>
          <w:sdtContent>
            <w:p>
              <w:pPr>
                <w:tabs>
                  <w:tab w:val="left" w:pos="0"/>
                  <w:tab w:val="left" w:pos="993"/>
                </w:tabs>
                <w:ind w:firstLine="709"/>
                <w:jc w:val="both"/>
                <w:rPr>
                  <w:szCs w:val="24"/>
                </w:rPr>
              </w:pPr>
              <w:sdt>
                <w:sdtPr>
                  <w:alias w:val="Numeris"/>
                  <w:tag w:val="nr_10cf1f3dd7554fda9dc81593f0375d24"/>
                  <w:lock w:val="sdtLocked"/>
                  <w:richText/>
                </w:sdtPr>
                <w:sdtContent>
                  <w:r>
                    <w:rPr>
                      <w:szCs w:val="24"/>
                    </w:rPr>
                    <w:t>2</w:t>
                  </w:r>
                </w:sdtContent>
              </w:sdt>
              <w:r>
                <w:rPr>
                  <w:szCs w:val="24"/>
                </w:rPr>
                <w:t>. P r i p a ž į s t u netekusiu galios Lietuvos kariuomenės vado 2011 m. lapkričio 23 d. įsakymą Nr. V-1195 „Dėl Orlaivių, kuriuose nėra radijo ryšio aparatūros ir radiolokacinio atsakiklio, skrydžiams Lietuvos Respublikos nevaldomąja oro erdve pasienio zonoje, taip pat užsienio šalių valstybės orlaivių, kuriuose nėra radijo ryšio aparatūros ir radiolokacinio atsakiklio, skrydžiams Lietuvos Respublikos nevaldomąja oro erdve leidimų išdavimo tvarkos aprašo tvirtinimo“.</w:t>
              </w:r>
            </w:p>
          </w:sdtContent>
        </w:sdt>
        <w:sdt>
          <w:sdtPr>
            <w:alias w:val="3 p."/>
            <w:tag w:val="part_74998593c1c141348697371b59dc7ade"/>
            <w:lock w:val="sdtLocked"/>
            <w:richText/>
          </w:sdtPr>
          <w:sdtContent>
            <w:p>
              <w:pPr>
                <w:tabs>
                  <w:tab w:val="left" w:pos="702"/>
                </w:tabs>
                <w:ind w:left="1065" w:hanging="360"/>
                <w:jc w:val="both"/>
              </w:pPr>
              <w:sdt>
                <w:sdtPr>
                  <w:alias w:val="Numeris"/>
                  <w:tag w:val="nr_74998593c1c141348697371b59dc7ade"/>
                  <w:lock w:val="sdtLocked"/>
                  <w:richText/>
                </w:sdtPr>
                <w:sdtContent>
                  <w:r>
                    <w:rPr>
                      <w:szCs w:val="24"/>
                    </w:rPr>
                    <w:t>3</w:t>
                  </w:r>
                </w:sdtContent>
              </w:sdt>
              <w:r>
                <w:rPr>
                  <w:szCs w:val="24"/>
                </w:rPr>
                <w:t>. Šis įsakymas įsigalioja 2014 m. gegužės 1 d.</w:t>
              </w:r>
            </w:p>
          </w:sdtContent>
        </w:sdt>
        <w:sdt>
          <w:sdtPr>
            <w:alias w:val="signatura"/>
            <w:tag w:val="part_8f538f4225ac4320af54346bc52fa6bf"/>
            <w:lock w:val="sdtLocked"/>
            <w:richText/>
          </w:sdtPr>
          <w:sdtContent>
            <w:p>
              <w:pPr>
                <w:tabs>
                  <w:tab w:val="left" w:pos="702"/>
                </w:tabs>
                <w:jc w:val="both"/>
              </w:pPr>
            </w:p>
            <w:p>
              <w:pPr>
                <w:tabs>
                  <w:tab w:val="left" w:pos="702"/>
                </w:tabs>
                <w:jc w:val="both"/>
              </w:pPr>
            </w:p>
            <w:p>
              <w:pPr>
                <w:tabs>
                  <w:tab w:val="left" w:pos="702"/>
                </w:tabs>
                <w:jc w:val="both"/>
              </w:pPr>
            </w:p>
            <w:p>
              <w:pPr>
                <w:tabs>
                  <w:tab w:val="left" w:pos="702"/>
                </w:tabs>
                <w:jc w:val="both"/>
              </w:pPr>
              <w:r>
                <w:rPr>
                  <w:szCs w:val="24"/>
                </w:rPr>
                <w:t>Lietuvos kariuomenės vadas</w:t>
                <w:tab/>
                <w:tab/>
                <w:tab/>
                <w:t xml:space="preserve">           gen. ltn. Arvydas Pocius</w:t>
              </w:r>
            </w:p>
          </w:sdtContent>
        </w:sdt>
      </w:sdtContent>
    </w:sdt>
    <w:sdt>
      <w:sdtPr>
        <w:alias w:val="patvirtinta"/>
        <w:tag w:val="part_2d73700b44ef4e45b15368280f508ef7"/>
        <w:lock w:val="sdtLocked"/>
        <w:richText/>
      </w:sdtPr>
      <w:sdtContent>
        <w:p>
          <w:pPr>
            <w:jc w:val="both"/>
          </w:pPr>
          <w:r>
            <w:br w:type="page"/>
          </w:r>
        </w:p>
        <w:p>
          <w:pPr>
            <w:ind w:left="5670"/>
            <w:jc w:val="both"/>
            <w:rPr>
              <w:szCs w:val="24"/>
            </w:rPr>
          </w:pPr>
          <w:r>
            <w:rPr>
              <w:szCs w:val="24"/>
            </w:rPr>
            <w:t>PATVIRTINTA</w:t>
          </w:r>
        </w:p>
        <w:p>
          <w:pPr>
            <w:ind w:left="5670"/>
            <w:jc w:val="both"/>
            <w:rPr>
              <w:szCs w:val="24"/>
            </w:rPr>
          </w:pPr>
          <w:r>
            <w:rPr>
              <w:szCs w:val="24"/>
            </w:rPr>
            <w:t>Lietuvos kariuomenės vado</w:t>
          </w:r>
        </w:p>
        <w:p>
          <w:pPr>
            <w:ind w:left="5670"/>
            <w:jc w:val="both"/>
            <w:rPr>
              <w:szCs w:val="24"/>
            </w:rPr>
          </w:pPr>
          <w:r>
            <w:rPr>
              <w:szCs w:val="24"/>
            </w:rPr>
            <w:t>2014 m. balandžio 28 d.</w:t>
          </w:r>
        </w:p>
        <w:p>
          <w:pPr>
            <w:ind w:left="5670"/>
            <w:jc w:val="both"/>
            <w:rPr>
              <w:szCs w:val="24"/>
            </w:rPr>
          </w:pPr>
          <w:r>
            <w:rPr>
              <w:szCs w:val="24"/>
            </w:rPr>
            <w:t>įsakymu Nr. V-476</w:t>
          </w:r>
        </w:p>
        <w:p>
          <w:pPr>
            <w:ind w:left="5670"/>
            <w:jc w:val="both"/>
            <w:rPr>
              <w:szCs w:val="24"/>
            </w:rPr>
          </w:pPr>
          <w:r>
            <w:rPr>
              <w:szCs w:val="24"/>
            </w:rPr>
            <w:t>(Lietuvos kariuomenės vado</w:t>
          </w:r>
        </w:p>
        <w:p>
          <w:pPr>
            <w:ind w:left="5670"/>
            <w:jc w:val="both"/>
            <w:rPr>
              <w:szCs w:val="24"/>
            </w:rPr>
          </w:pPr>
          <w:r>
            <w:rPr>
              <w:szCs w:val="24"/>
            </w:rPr>
            <w:t xml:space="preserve">2017 m. vasario  10  d.</w:t>
          </w:r>
        </w:p>
        <w:p>
          <w:pPr>
            <w:ind w:left="5670"/>
            <w:jc w:val="both"/>
            <w:rPr>
              <w:szCs w:val="24"/>
            </w:rPr>
          </w:pPr>
          <w:r>
            <w:rPr>
              <w:szCs w:val="24"/>
            </w:rPr>
            <w:t>įsakymo Nr. V-185</w:t>
          </w:r>
        </w:p>
        <w:p>
          <w:pPr>
            <w:ind w:left="5670"/>
            <w:jc w:val="both"/>
            <w:rPr>
              <w:szCs w:val="24"/>
            </w:rPr>
          </w:pPr>
          <w:r>
            <w:rPr>
              <w:szCs w:val="24"/>
            </w:rPr>
            <w:t>redakcija)</w:t>
          </w:r>
        </w:p>
        <w:p>
          <w:pPr>
            <w:jc w:val="center"/>
            <w:rPr>
              <w:szCs w:val="24"/>
            </w:rPr>
          </w:pPr>
        </w:p>
        <w:sdt>
          <w:sdtPr>
            <w:alias w:val="Pavadinimas"/>
            <w:tag w:val="title_2d73700b44ef4e45b15368280f508ef7"/>
            <w:lock w:val="sdtLocked"/>
            <w:richText/>
          </w:sdtPr>
          <w:sdtContent>
            <w:p>
              <w:pPr>
                <w:jc w:val="center"/>
                <w:rPr>
                  <w:b/>
                  <w:szCs w:val="24"/>
                </w:rPr>
              </w:pPr>
              <w:r>
                <w:rPr>
                  <w:b/>
                  <w:szCs w:val="24"/>
                </w:rPr>
                <w:t>LEIDIMŲ CIVILINIŲ ORLAIVIŲ SKRYDŽIAMS LIETUVOS RESPUBLIKOS PASIENIO ZONOJE IŠDAVIMO TVARKOS APRAŠAS</w:t>
              </w:r>
            </w:p>
          </w:sdtContent>
        </w:sdt>
        <w:p>
          <w:pPr>
            <w:jc w:val="center"/>
            <w:rPr>
              <w:szCs w:val="24"/>
            </w:rPr>
          </w:pPr>
        </w:p>
        <w:sdt>
          <w:sdtPr>
            <w:alias w:val="skyrius"/>
            <w:tag w:val="part_51f7c635f1ed4234989f6ed8fab0f7ca"/>
            <w:lock w:val="sdtLocked"/>
            <w:richText/>
          </w:sdtPr>
          <w:sdtContent>
            <w:p>
              <w:pPr>
                <w:tabs>
                  <w:tab w:val="left" w:pos="3240"/>
                </w:tabs>
                <w:jc w:val="center"/>
                <w:rPr>
                  <w:b/>
                  <w:szCs w:val="24"/>
                </w:rPr>
              </w:pPr>
              <w:sdt>
                <w:sdtPr>
                  <w:alias w:val="Numeris"/>
                  <w:tag w:val="nr_51f7c635f1ed4234989f6ed8fab0f7ca"/>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51f7c635f1ed4234989f6ed8fab0f7ca"/>
                  <w:lock w:val="sdtLocked"/>
                  <w:richText/>
                </w:sdtPr>
                <w:sdtContent>
                  <w:r>
                    <w:rPr>
                      <w:b/>
                      <w:szCs w:val="24"/>
                    </w:rPr>
                    <w:t>BENDROSIOS NUOSTATOS</w:t>
                  </w:r>
                </w:sdtContent>
              </w:sdt>
            </w:p>
            <w:p>
              <w:pPr>
                <w:ind w:firstLine="851"/>
                <w:jc w:val="both"/>
                <w:rPr>
                  <w:b/>
                  <w:szCs w:val="24"/>
                </w:rPr>
              </w:pPr>
            </w:p>
            <w:sdt>
              <w:sdtPr>
                <w:alias w:val="1 p."/>
                <w:tag w:val="part_ef490adbc7b641e1a67eb478e049be87"/>
                <w:lock w:val="sdtLocked"/>
                <w:richText/>
              </w:sdtPr>
              <w:sdtContent>
                <w:p>
                  <w:pPr>
                    <w:tabs>
                      <w:tab w:val="left" w:pos="1276"/>
                    </w:tabs>
                    <w:ind w:firstLine="851"/>
                    <w:jc w:val="both"/>
                    <w:rPr>
                      <w:szCs w:val="24"/>
                    </w:rPr>
                  </w:pPr>
                  <w:sdt>
                    <w:sdtPr>
                      <w:alias w:val="Numeris"/>
                      <w:tag w:val="nr_ef490adbc7b641e1a67eb478e049be87"/>
                      <w:lock w:val="sdtLocked"/>
                      <w:richText/>
                    </w:sdtPr>
                    <w:sdtContent>
                      <w:r>
                        <w:rPr>
                          <w:szCs w:val="24"/>
                        </w:rPr>
                        <w:t>1</w:t>
                      </w:r>
                    </w:sdtContent>
                  </w:sdt>
                  <w:r>
                    <w:rPr>
                      <w:szCs w:val="24"/>
                    </w:rPr>
                    <w:t>.</w:t>
                    <w:tab/>
                    <w:t>Leidimų civilinių orlaivių skrydžiams Lietuvos Respublikos pasienio zonoje išdavimo tvarkos aprašas (toliau – Tvarkos aprašas) reglamentuoja leidimų civilinių orlaivių skrydžių Lietuvos Respublikos pasienio zonoje išdavimo sąlygas ir tvarką.</w:t>
                  </w:r>
                </w:p>
              </w:sdtContent>
            </w:sdt>
            <w:sdt>
              <w:sdtPr>
                <w:alias w:val="2 p."/>
                <w:tag w:val="part_49ec3711c0f643de9eb183bae2c43585"/>
                <w:lock w:val="sdtLocked"/>
                <w:richText/>
              </w:sdtPr>
              <w:sdtContent>
                <w:p>
                  <w:pPr>
                    <w:tabs>
                      <w:tab w:val="left" w:pos="1276"/>
                    </w:tabs>
                    <w:ind w:firstLine="851"/>
                    <w:jc w:val="both"/>
                    <w:rPr>
                      <w:szCs w:val="24"/>
                    </w:rPr>
                  </w:pPr>
                  <w:sdt>
                    <w:sdtPr>
                      <w:alias w:val="Numeris"/>
                      <w:tag w:val="nr_49ec3711c0f643de9eb183bae2c43585"/>
                      <w:lock w:val="sdtLocked"/>
                      <w:richText/>
                    </w:sdtPr>
                    <w:sdtContent>
                      <w:r>
                        <w:rPr>
                          <w:szCs w:val="24"/>
                        </w:rPr>
                        <w:t>2</w:t>
                      </w:r>
                    </w:sdtContent>
                  </w:sdt>
                  <w:r>
                    <w:rPr>
                      <w:szCs w:val="24"/>
                    </w:rPr>
                    <w:t>.</w:t>
                    <w:tab/>
                    <w:t>Tvarkos apraše vartojamos sąvokos paaiškintos Lietuvos Respublikos aviacijos įstatyme ir Lietuvos Respublikos oro erdvės organizavimo taisyklėse, patvirtintose Lietuvos Respublikos Vyriausybės 2004 m. kovo 17 d. nutarimu Nr. 285 „Dėl Lietuvos Respublikos oro erdvės organizavimo taisyklių patvirtinimo“ (toliau – Lietuvos Respublikos oro erdvės organizavimo taisyklės).</w:t>
                  </w:r>
                </w:p>
                <w:p>
                  <w:pPr>
                    <w:ind w:firstLine="851"/>
                    <w:jc w:val="both"/>
                    <w:rPr>
                      <w:szCs w:val="24"/>
                    </w:rPr>
                  </w:pPr>
                </w:p>
              </w:sdtContent>
            </w:sdt>
          </w:sdtContent>
        </w:sdt>
        <w:sdt>
          <w:sdtPr>
            <w:alias w:val="skyrius"/>
            <w:tag w:val="part_08aa91ed63cb404bb2fe49231c0384d2"/>
            <w:lock w:val="sdtLocked"/>
            <w:richText/>
          </w:sdtPr>
          <w:sdtContent>
            <w:p>
              <w:pPr>
                <w:jc w:val="center"/>
                <w:rPr>
                  <w:b/>
                  <w:szCs w:val="24"/>
                </w:rPr>
              </w:pPr>
              <w:sdt>
                <w:sdtPr>
                  <w:alias w:val="Numeris"/>
                  <w:tag w:val="nr_08aa91ed63cb404bb2fe49231c0384d2"/>
                  <w:lock w:val="sdtLocked"/>
                  <w:richText/>
                </w:sdtPr>
                <w:sdtContent>
                  <w:r>
                    <w:rPr>
                      <w:b/>
                      <w:szCs w:val="24"/>
                    </w:rPr>
                    <w:t>II</w:t>
                  </w:r>
                </w:sdtContent>
              </w:sdt>
              <w:r>
                <w:rPr>
                  <w:b/>
                  <w:szCs w:val="24"/>
                </w:rPr>
                <w:t xml:space="preserve"> SKYRIUS</w:t>
              </w:r>
            </w:p>
            <w:p>
              <w:pPr>
                <w:jc w:val="center"/>
                <w:rPr>
                  <w:b/>
                  <w:szCs w:val="24"/>
                </w:rPr>
              </w:pPr>
              <w:sdt>
                <w:sdtPr>
                  <w:alias w:val="Pavadinimas"/>
                  <w:tag w:val="title_08aa91ed63cb404bb2fe49231c0384d2"/>
                  <w:lock w:val="sdtLocked"/>
                  <w:richText/>
                </w:sdtPr>
                <w:sdtContent>
                  <w:r>
                    <w:rPr>
                      <w:b/>
                      <w:szCs w:val="24"/>
                    </w:rPr>
                    <w:t>LEIDIMŲ IŠDAVIMO SĄLYGOS IR TVARKA</w:t>
                  </w:r>
                </w:sdtContent>
              </w:sdt>
            </w:p>
            <w:p>
              <w:pPr>
                <w:ind w:firstLine="851"/>
                <w:jc w:val="both"/>
                <w:rPr>
                  <w:szCs w:val="24"/>
                </w:rPr>
              </w:pPr>
            </w:p>
            <w:sdt>
              <w:sdtPr>
                <w:alias w:val="3 p."/>
                <w:tag w:val="part_0e60d221713d4ed78beff476b77794a5"/>
                <w:lock w:val="sdtLocked"/>
                <w:richText/>
              </w:sdtPr>
              <w:sdtContent>
                <w:p>
                  <w:pPr>
                    <w:tabs>
                      <w:tab w:val="left" w:pos="1276"/>
                    </w:tabs>
                    <w:ind w:firstLine="851"/>
                    <w:jc w:val="both"/>
                    <w:rPr>
                      <w:szCs w:val="24"/>
                    </w:rPr>
                  </w:pPr>
                  <w:sdt>
                    <w:sdtPr>
                      <w:alias w:val="Numeris"/>
                      <w:tag w:val="nr_0e60d221713d4ed78beff476b77794a5"/>
                      <w:lock w:val="sdtLocked"/>
                      <w:richText/>
                    </w:sdtPr>
                    <w:sdtContent>
                      <w:r>
                        <w:rPr>
                          <w:szCs w:val="24"/>
                        </w:rPr>
                        <w:t>3</w:t>
                      </w:r>
                    </w:sdtContent>
                  </w:sdt>
                  <w:r>
                    <w:rPr>
                      <w:szCs w:val="24"/>
                    </w:rPr>
                    <w:t>.</w:t>
                    <w:tab/>
                    <w:t>Leidimą civilinio orlaivio skrydžiui Lietuvos Respublikos pasienio zonoje (toliau – Leidimas) galima gauti orlaivio pilotui raštu pateikus užpildytą paraišką (priedas) (toliau – Paraiška). Paraiška teikiama faksu +370 37 30 7592, +370 37 39 9027 arba el. paštu KOPOB@mil.lt, ne vėliau kaip prieš 3 (tris) valandas iki planuojamo pakilimo laiko, išskyrus Tvarkos aprašo 4 punkte nurodytus atvejus.</w:t>
                  </w:r>
                </w:p>
              </w:sdtContent>
            </w:sdt>
            <w:sdt>
              <w:sdtPr>
                <w:alias w:val="4 p."/>
                <w:tag w:val="part_1807511b74844d728f2081e628c4ca54"/>
                <w:lock w:val="sdtLocked"/>
                <w:richText/>
              </w:sdtPr>
              <w:sdtContent>
                <w:p>
                  <w:pPr>
                    <w:tabs>
                      <w:tab w:val="left" w:pos="1276"/>
                    </w:tabs>
                    <w:ind w:firstLine="851"/>
                    <w:jc w:val="both"/>
                    <w:rPr>
                      <w:szCs w:val="24"/>
                    </w:rPr>
                  </w:pPr>
                  <w:sdt>
                    <w:sdtPr>
                      <w:alias w:val="Numeris"/>
                      <w:tag w:val="nr_1807511b74844d728f2081e628c4ca54"/>
                      <w:lock w:val="sdtLocked"/>
                      <w:richText/>
                    </w:sdtPr>
                    <w:sdtContent>
                      <w:r>
                        <w:rPr>
                          <w:szCs w:val="24"/>
                        </w:rPr>
                        <w:t>4</w:t>
                      </w:r>
                    </w:sdtContent>
                  </w:sdt>
                  <w:r>
                    <w:rPr>
                      <w:szCs w:val="24"/>
                    </w:rPr>
                    <w:t>.</w:t>
                    <w:tab/>
                    <w:t>Paieškos ir gelbėjimo darbams atlikti bei stichinių nelaimių padariniams, įvykus ekstremaliai situacijai, likviduoti Paraiška teikiama nesilaikant Tvarkos aprašo 3 punkte nustatyto termino ir sprendimas dėl Leidimo priimamas bei pilotas apie tai informuojamas priėmus sprendimą dėl Leidimo išdavimo.</w:t>
                  </w:r>
                </w:p>
              </w:sdtContent>
            </w:sdt>
            <w:sdt>
              <w:sdtPr>
                <w:alias w:val="5 p."/>
                <w:tag w:val="part_adb99c399355488f99d14ab9bbe989d0"/>
                <w:lock w:val="sdtLocked"/>
                <w:richText/>
              </w:sdtPr>
              <w:sdtContent>
                <w:p>
                  <w:pPr>
                    <w:tabs>
                      <w:tab w:val="left" w:pos="1276"/>
                    </w:tabs>
                    <w:ind w:firstLine="851"/>
                    <w:jc w:val="both"/>
                    <w:rPr>
                      <w:szCs w:val="24"/>
                    </w:rPr>
                  </w:pPr>
                  <w:sdt>
                    <w:sdtPr>
                      <w:alias w:val="Numeris"/>
                      <w:tag w:val="nr_adb99c399355488f99d14ab9bbe989d0"/>
                      <w:lock w:val="sdtLocked"/>
                      <w:richText/>
                    </w:sdtPr>
                    <w:sdtContent>
                      <w:r>
                        <w:rPr>
                          <w:szCs w:val="24"/>
                        </w:rPr>
                        <w:t>5</w:t>
                      </w:r>
                    </w:sdtContent>
                  </w:sdt>
                  <w:r>
                    <w:rPr>
                      <w:szCs w:val="24"/>
                    </w:rPr>
                    <w:t>.</w:t>
                    <w:tab/>
                    <w:t>Viena Paraiška teikiama ne daugiau kaip vienam orlaiviui.</w:t>
                  </w:r>
                </w:p>
              </w:sdtContent>
            </w:sdt>
            <w:sdt>
              <w:sdtPr>
                <w:alias w:val="6 p."/>
                <w:tag w:val="part_9a25ef9b64cb42c9b8f8ff09d071ceb5"/>
                <w:lock w:val="sdtLocked"/>
                <w:richText/>
              </w:sdtPr>
              <w:sdtContent>
                <w:p>
                  <w:pPr>
                    <w:tabs>
                      <w:tab w:val="left" w:pos="1276"/>
                    </w:tabs>
                    <w:ind w:firstLine="851"/>
                    <w:jc w:val="both"/>
                    <w:rPr>
                      <w:szCs w:val="24"/>
                    </w:rPr>
                  </w:pPr>
                  <w:sdt>
                    <w:sdtPr>
                      <w:alias w:val="Numeris"/>
                      <w:tag w:val="nr_9a25ef9b64cb42c9b8f8ff09d071ceb5"/>
                      <w:lock w:val="sdtLocked"/>
                      <w:richText/>
                    </w:sdtPr>
                    <w:sdtContent>
                      <w:r>
                        <w:rPr>
                          <w:szCs w:val="24"/>
                        </w:rPr>
                        <w:t>6</w:t>
                      </w:r>
                    </w:sdtContent>
                  </w:sdt>
                  <w:r>
                    <w:rPr>
                      <w:szCs w:val="24"/>
                    </w:rPr>
                    <w:t>.</w:t>
                    <w:tab/>
                    <w:t>Leidimas gali būti išduodamas tik išimtiniais atvejais, t. y. kai reikia:</w:t>
                  </w:r>
                </w:p>
                <w:sdt>
                  <w:sdtPr>
                    <w:alias w:val="6.1 pp."/>
                    <w:tag w:val="part_47dede2566bb44ef9c70980adb3af8d9"/>
                    <w:lock w:val="sdtLocked"/>
                    <w:richText/>
                  </w:sdtPr>
                  <w:sdtContent>
                    <w:p>
                      <w:pPr>
                        <w:tabs>
                          <w:tab w:val="left" w:pos="1418"/>
                        </w:tabs>
                        <w:ind w:firstLine="851"/>
                        <w:jc w:val="both"/>
                        <w:rPr>
                          <w:szCs w:val="24"/>
                        </w:rPr>
                      </w:pPr>
                      <w:sdt>
                        <w:sdtPr>
                          <w:alias w:val="Numeris"/>
                          <w:tag w:val="nr_47dede2566bb44ef9c70980adb3af8d9"/>
                          <w:lock w:val="sdtLocked"/>
                          <w:richText/>
                        </w:sdtPr>
                        <w:sdtContent>
                          <w:r>
                            <w:rPr>
                              <w:szCs w:val="24"/>
                            </w:rPr>
                            <w:t>6.1</w:t>
                          </w:r>
                        </w:sdtContent>
                      </w:sdt>
                      <w:r>
                        <w:rPr>
                          <w:szCs w:val="24"/>
                        </w:rPr>
                        <w:t>.</w:t>
                        <w:tab/>
                        <w:t>atlikti paieškos ir gelbėjimo darbus;</w:t>
                      </w:r>
                    </w:p>
                  </w:sdtContent>
                </w:sdt>
                <w:sdt>
                  <w:sdtPr>
                    <w:alias w:val="6.2 pp."/>
                    <w:tag w:val="part_af9101001b3c4b528e81d1ad6c24e5c1"/>
                    <w:lock w:val="sdtLocked"/>
                    <w:richText/>
                  </w:sdtPr>
                  <w:sdtContent>
                    <w:p>
                      <w:pPr>
                        <w:tabs>
                          <w:tab w:val="left" w:pos="1418"/>
                        </w:tabs>
                        <w:ind w:firstLine="851"/>
                        <w:jc w:val="both"/>
                        <w:rPr>
                          <w:szCs w:val="24"/>
                        </w:rPr>
                      </w:pPr>
                      <w:sdt>
                        <w:sdtPr>
                          <w:alias w:val="Numeris"/>
                          <w:tag w:val="nr_af9101001b3c4b528e81d1ad6c24e5c1"/>
                          <w:lock w:val="sdtLocked"/>
                          <w:richText/>
                        </w:sdtPr>
                        <w:sdtContent>
                          <w:r>
                            <w:rPr>
                              <w:szCs w:val="24"/>
                            </w:rPr>
                            <w:t>6.2</w:t>
                          </w:r>
                        </w:sdtContent>
                      </w:sdt>
                      <w:r>
                        <w:rPr>
                          <w:szCs w:val="24"/>
                        </w:rPr>
                        <w:t>.</w:t>
                        <w:tab/>
                        <w:t>likviduoti stichinių nelaimių padarinius įvykus ekstremaliai situacijai;</w:t>
                      </w:r>
                    </w:p>
                  </w:sdtContent>
                </w:sdt>
                <w:sdt>
                  <w:sdtPr>
                    <w:alias w:val="6.3 pp."/>
                    <w:tag w:val="part_938f65c872934036a12d8f19efb85541"/>
                    <w:lock w:val="sdtLocked"/>
                    <w:richText/>
                  </w:sdtPr>
                  <w:sdtContent>
                    <w:p>
                      <w:pPr>
                        <w:tabs>
                          <w:tab w:val="left" w:pos="1418"/>
                        </w:tabs>
                        <w:ind w:firstLine="851"/>
                        <w:jc w:val="both"/>
                        <w:rPr>
                          <w:szCs w:val="24"/>
                        </w:rPr>
                      </w:pPr>
                      <w:sdt>
                        <w:sdtPr>
                          <w:alias w:val="Numeris"/>
                          <w:tag w:val="nr_938f65c872934036a12d8f19efb85541"/>
                          <w:lock w:val="sdtLocked"/>
                          <w:richText/>
                        </w:sdtPr>
                        <w:sdtContent>
                          <w:r>
                            <w:rPr>
                              <w:szCs w:val="24"/>
                            </w:rPr>
                            <w:t>6.3</w:t>
                          </w:r>
                        </w:sdtContent>
                      </w:sdt>
                      <w:r>
                        <w:rPr>
                          <w:szCs w:val="24"/>
                        </w:rPr>
                        <w:t>.</w:t>
                        <w:tab/>
                        <w:t>užtikrinti viešojo saugumo funkcijas;</w:t>
                      </w:r>
                    </w:p>
                  </w:sdtContent>
                </w:sdt>
                <w:sdt>
                  <w:sdtPr>
                    <w:alias w:val="6.4 pp."/>
                    <w:tag w:val="part_1a84f6acfaac474eb01b0965926e8e20"/>
                    <w:lock w:val="sdtLocked"/>
                    <w:richText/>
                  </w:sdtPr>
                  <w:sdtContent>
                    <w:p>
                      <w:pPr>
                        <w:tabs>
                          <w:tab w:val="left" w:pos="1418"/>
                        </w:tabs>
                        <w:ind w:firstLine="851"/>
                        <w:jc w:val="both"/>
                        <w:rPr>
                          <w:szCs w:val="24"/>
                        </w:rPr>
                      </w:pPr>
                      <w:sdt>
                        <w:sdtPr>
                          <w:alias w:val="Numeris"/>
                          <w:tag w:val="nr_1a84f6acfaac474eb01b0965926e8e20"/>
                          <w:lock w:val="sdtLocked"/>
                          <w:richText/>
                        </w:sdtPr>
                        <w:sdtContent>
                          <w:r>
                            <w:rPr>
                              <w:szCs w:val="24"/>
                            </w:rPr>
                            <w:t>6.4</w:t>
                          </w:r>
                        </w:sdtContent>
                      </w:sdt>
                      <w:r>
                        <w:rPr>
                          <w:szCs w:val="24"/>
                        </w:rPr>
                        <w:t>.</w:t>
                        <w:tab/>
                        <w:t>vykdyti, stebėti ar kontroliuoti Lietuvos Respublikos pasienio zonoje esančių strateginę reikšmę nacionaliniam saugumui turinčių objektų, patenkančių į Lietuvos Respublikos strateginę reikšmę nacionaliniam saugumui turinčių įmonių ir įrenginių bei kitų nacionaliniam saugumui užtikrinti įstatymų patvirtintą svarbių įmonių sąrašą, veiklą;</w:t>
                      </w:r>
                    </w:p>
                  </w:sdtContent>
                </w:sdt>
                <w:sdt>
                  <w:sdtPr>
                    <w:alias w:val="6.5 pp."/>
                    <w:tag w:val="part_baacb5d4b65a48e9b4bdb2d95b10bb51"/>
                    <w:lock w:val="sdtLocked"/>
                    <w:richText/>
                  </w:sdtPr>
                  <w:sdtContent>
                    <w:p>
                      <w:pPr>
                        <w:tabs>
                          <w:tab w:val="left" w:pos="1418"/>
                        </w:tabs>
                        <w:ind w:firstLine="851"/>
                        <w:jc w:val="both"/>
                        <w:rPr>
                          <w:szCs w:val="24"/>
                        </w:rPr>
                      </w:pPr>
                      <w:sdt>
                        <w:sdtPr>
                          <w:alias w:val="Numeris"/>
                          <w:tag w:val="nr_baacb5d4b65a48e9b4bdb2d95b10bb51"/>
                          <w:lock w:val="sdtLocked"/>
                          <w:richText/>
                        </w:sdtPr>
                        <w:sdtContent>
                          <w:r>
                            <w:rPr>
                              <w:szCs w:val="24"/>
                            </w:rPr>
                            <w:t>6.5</w:t>
                          </w:r>
                        </w:sdtContent>
                      </w:sdt>
                      <w:r>
                        <w:rPr>
                          <w:szCs w:val="24"/>
                        </w:rPr>
                        <w:t>.</w:t>
                        <w:tab/>
                        <w:t>vykdyti valstybės ir savivaldybės institucijų veiklą;</w:t>
                      </w:r>
                    </w:p>
                  </w:sdtContent>
                </w:sdt>
                <w:sdt>
                  <w:sdtPr>
                    <w:alias w:val="6.6 pp."/>
                    <w:tag w:val="part_f2ed93ae4ef24fe6add4b8f7bde7033d"/>
                    <w:lock w:val="sdtLocked"/>
                    <w:richText/>
                  </w:sdtPr>
                  <w:sdtContent>
                    <w:p>
                      <w:pPr>
                        <w:tabs>
                          <w:tab w:val="left" w:pos="1418"/>
                        </w:tabs>
                        <w:ind w:firstLine="851"/>
                        <w:jc w:val="both"/>
                        <w:rPr>
                          <w:szCs w:val="24"/>
                        </w:rPr>
                      </w:pPr>
                      <w:sdt>
                        <w:sdtPr>
                          <w:alias w:val="Numeris"/>
                          <w:tag w:val="nr_f2ed93ae4ef24fe6add4b8f7bde7033d"/>
                          <w:lock w:val="sdtLocked"/>
                          <w:richText/>
                        </w:sdtPr>
                        <w:sdtContent>
                          <w:r>
                            <w:rPr>
                              <w:szCs w:val="24"/>
                            </w:rPr>
                            <w:t>6.6</w:t>
                          </w:r>
                        </w:sdtContent>
                      </w:sdt>
                      <w:r>
                        <w:rPr>
                          <w:szCs w:val="24"/>
                        </w:rPr>
                        <w:t>.</w:t>
                        <w:tab/>
                        <w:t>vykdyti žemės ūkio veiklą;</w:t>
                      </w:r>
                    </w:p>
                  </w:sdtContent>
                </w:sdt>
                <w:sdt>
                  <w:sdtPr>
                    <w:alias w:val="6.7 pp."/>
                    <w:tag w:val="part_6b897a3ba959476bbea4115f369c27c6"/>
                    <w:lock w:val="sdtLocked"/>
                    <w:richText/>
                  </w:sdtPr>
                  <w:sdtContent>
                    <w:p>
                      <w:pPr>
                        <w:tabs>
                          <w:tab w:val="left" w:pos="1418"/>
                        </w:tabs>
                        <w:ind w:firstLine="851"/>
                        <w:jc w:val="both"/>
                        <w:rPr>
                          <w:szCs w:val="24"/>
                        </w:rPr>
                      </w:pPr>
                      <w:sdt>
                        <w:sdtPr>
                          <w:alias w:val="Numeris"/>
                          <w:tag w:val="nr_6b897a3ba959476bbea4115f369c27c6"/>
                          <w:lock w:val="sdtLocked"/>
                          <w:richText/>
                        </w:sdtPr>
                        <w:sdtContent>
                          <w:r>
                            <w:rPr>
                              <w:szCs w:val="24"/>
                            </w:rPr>
                            <w:t>6.7</w:t>
                          </w:r>
                        </w:sdtContent>
                      </w:sdt>
                      <w:r>
                        <w:rPr>
                          <w:szCs w:val="24"/>
                        </w:rPr>
                        <w:t>.</w:t>
                        <w:tab/>
                        <w:t>vykdyti vakcinacijos darbus;</w:t>
                      </w:r>
                    </w:p>
                  </w:sdtContent>
                </w:sdt>
                <w:sdt>
                  <w:sdtPr>
                    <w:alias w:val="6.8 pp."/>
                    <w:tag w:val="part_473ddb5c9cd048f3bb2071da7d66dbd4"/>
                    <w:lock w:val="sdtLocked"/>
                    <w:richText/>
                  </w:sdtPr>
                  <w:sdtContent>
                    <w:p>
                      <w:pPr>
                        <w:tabs>
                          <w:tab w:val="left" w:pos="1418"/>
                        </w:tabs>
                        <w:ind w:firstLine="851"/>
                        <w:jc w:val="both"/>
                        <w:rPr>
                          <w:szCs w:val="24"/>
                        </w:rPr>
                      </w:pPr>
                      <w:sdt>
                        <w:sdtPr>
                          <w:alias w:val="Numeris"/>
                          <w:tag w:val="nr_473ddb5c9cd048f3bb2071da7d66dbd4"/>
                          <w:lock w:val="sdtLocked"/>
                          <w:richText/>
                        </w:sdtPr>
                        <w:sdtContent>
                          <w:r>
                            <w:rPr>
                              <w:szCs w:val="24"/>
                            </w:rPr>
                            <w:t>6.8</w:t>
                          </w:r>
                        </w:sdtContent>
                      </w:sdt>
                      <w:r>
                        <w:rPr>
                          <w:szCs w:val="24"/>
                        </w:rPr>
                        <w:t>.</w:t>
                        <w:tab/>
                        <w:t>vykdyti aerofotografavimus, kartografijos/demarkacijos darbus;</w:t>
                      </w:r>
                    </w:p>
                  </w:sdtContent>
                </w:sdt>
                <w:sdt>
                  <w:sdtPr>
                    <w:alias w:val="6.9 pp."/>
                    <w:tag w:val="part_4cb9c022e6504cb1b6ff84c1daf59807"/>
                    <w:lock w:val="sdtLocked"/>
                    <w:richText/>
                  </w:sdtPr>
                  <w:sdtContent>
                    <w:p>
                      <w:pPr>
                        <w:tabs>
                          <w:tab w:val="left" w:pos="1418"/>
                        </w:tabs>
                        <w:ind w:firstLine="851"/>
                        <w:jc w:val="both"/>
                        <w:rPr>
                          <w:szCs w:val="24"/>
                        </w:rPr>
                      </w:pPr>
                      <w:sdt>
                        <w:sdtPr>
                          <w:alias w:val="Numeris"/>
                          <w:tag w:val="nr_4cb9c022e6504cb1b6ff84c1daf59807"/>
                          <w:lock w:val="sdtLocked"/>
                          <w:richText/>
                        </w:sdtPr>
                        <w:sdtContent>
                          <w:r>
                            <w:rPr>
                              <w:szCs w:val="24"/>
                            </w:rPr>
                            <w:t>6.9</w:t>
                          </w:r>
                        </w:sdtContent>
                      </w:sdt>
                      <w:r>
                        <w:rPr>
                          <w:szCs w:val="24"/>
                        </w:rPr>
                        <w:t>.</w:t>
                        <w:tab/>
                        <w:t>vykdyti kalibracinius skrydžius.</w:t>
                      </w:r>
                    </w:p>
                  </w:sdtContent>
                </w:sdt>
              </w:sdtContent>
            </w:sdt>
            <w:sdt>
              <w:sdtPr>
                <w:alias w:val="7 p."/>
                <w:tag w:val="part_297cb6c6f79b40ed8f6a2ed0941f2e65"/>
                <w:lock w:val="sdtLocked"/>
                <w:richText/>
              </w:sdtPr>
              <w:sdtContent>
                <w:p>
                  <w:pPr>
                    <w:tabs>
                      <w:tab w:val="left" w:pos="1276"/>
                    </w:tabs>
                    <w:ind w:firstLine="851"/>
                    <w:jc w:val="both"/>
                    <w:rPr>
                      <w:szCs w:val="24"/>
                    </w:rPr>
                  </w:pPr>
                  <w:sdt>
                    <w:sdtPr>
                      <w:alias w:val="Numeris"/>
                      <w:tag w:val="nr_297cb6c6f79b40ed8f6a2ed0941f2e65"/>
                      <w:lock w:val="sdtLocked"/>
                      <w:richText/>
                    </w:sdtPr>
                    <w:sdtContent>
                      <w:r>
                        <w:rPr>
                          <w:szCs w:val="24"/>
                        </w:rPr>
                        <w:t>7</w:t>
                      </w:r>
                    </w:sdtContent>
                  </w:sdt>
                  <w:r>
                    <w:rPr>
                      <w:szCs w:val="24"/>
                    </w:rPr>
                    <w:t>.</w:t>
                    <w:tab/>
                    <w:t>Leidimas neišduodamas:</w:t>
                  </w:r>
                </w:p>
                <w:sdt>
                  <w:sdtPr>
                    <w:alias w:val="7.1 pp."/>
                    <w:tag w:val="part_f530688680ca46f0a324ec7f0f06882f"/>
                    <w:lock w:val="sdtLocked"/>
                    <w:richText/>
                  </w:sdtPr>
                  <w:sdtContent>
                    <w:p>
                      <w:pPr>
                        <w:tabs>
                          <w:tab w:val="left" w:pos="1418"/>
                        </w:tabs>
                        <w:ind w:firstLine="851"/>
                        <w:jc w:val="both"/>
                        <w:rPr>
                          <w:szCs w:val="24"/>
                        </w:rPr>
                      </w:pPr>
                      <w:sdt>
                        <w:sdtPr>
                          <w:alias w:val="Numeris"/>
                          <w:tag w:val="nr_f530688680ca46f0a324ec7f0f06882f"/>
                          <w:lock w:val="sdtLocked"/>
                          <w:richText/>
                        </w:sdtPr>
                        <w:sdtContent>
                          <w:r>
                            <w:rPr>
                              <w:szCs w:val="24"/>
                            </w:rPr>
                            <w:t>7.1</w:t>
                          </w:r>
                        </w:sdtContent>
                      </w:sdt>
                      <w:r>
                        <w:rPr>
                          <w:szCs w:val="24"/>
                        </w:rPr>
                        <w:t>.</w:t>
                        <w:tab/>
                        <w:t>jei pateikiama neteisingai užpildyta Paraiška;</w:t>
                      </w:r>
                    </w:p>
                  </w:sdtContent>
                </w:sdt>
                <w:sdt>
                  <w:sdtPr>
                    <w:alias w:val="7.2 pp."/>
                    <w:tag w:val="part_86a2694c3d1d4e47bc77d411171e9b0b"/>
                    <w:lock w:val="sdtLocked"/>
                    <w:richText/>
                  </w:sdtPr>
                  <w:sdtContent>
                    <w:p>
                      <w:pPr>
                        <w:tabs>
                          <w:tab w:val="left" w:pos="1418"/>
                        </w:tabs>
                        <w:ind w:firstLine="851"/>
                        <w:jc w:val="both"/>
                        <w:rPr>
                          <w:szCs w:val="24"/>
                        </w:rPr>
                      </w:pPr>
                      <w:sdt>
                        <w:sdtPr>
                          <w:alias w:val="Numeris"/>
                          <w:tag w:val="nr_86a2694c3d1d4e47bc77d411171e9b0b"/>
                          <w:lock w:val="sdtLocked"/>
                          <w:richText/>
                        </w:sdtPr>
                        <w:sdtContent>
                          <w:r>
                            <w:rPr>
                              <w:szCs w:val="24"/>
                            </w:rPr>
                            <w:t>7.2</w:t>
                          </w:r>
                        </w:sdtContent>
                      </w:sdt>
                      <w:r>
                        <w:rPr>
                          <w:szCs w:val="24"/>
                        </w:rPr>
                        <w:t>.</w:t>
                        <w:tab/>
                        <w:t>jei Paraiška pateikiama nesilaikant nustatyto termino, nurodyto Tvarkos aprašo 3 punkte, išskyrus Tvarkos aprašo 4 punkte numatytus atvejus;</w:t>
                      </w:r>
                    </w:p>
                  </w:sdtContent>
                </w:sdt>
                <w:sdt>
                  <w:sdtPr>
                    <w:alias w:val="7.3 pp."/>
                    <w:tag w:val="part_b0178608b864439eb9d3f7c0bac5773e"/>
                    <w:lock w:val="sdtLocked"/>
                    <w:richText/>
                  </w:sdtPr>
                  <w:sdtContent>
                    <w:p>
                      <w:pPr>
                        <w:tabs>
                          <w:tab w:val="left" w:pos="1418"/>
                        </w:tabs>
                        <w:ind w:firstLine="851"/>
                        <w:jc w:val="both"/>
                        <w:rPr>
                          <w:szCs w:val="24"/>
                        </w:rPr>
                      </w:pPr>
                      <w:sdt>
                        <w:sdtPr>
                          <w:alias w:val="Numeris"/>
                          <w:tag w:val="nr_b0178608b864439eb9d3f7c0bac5773e"/>
                          <w:lock w:val="sdtLocked"/>
                          <w:richText/>
                        </w:sdtPr>
                        <w:sdtContent>
                          <w:r>
                            <w:rPr>
                              <w:szCs w:val="24"/>
                            </w:rPr>
                            <w:t>7.3</w:t>
                          </w:r>
                        </w:sdtContent>
                      </w:sdt>
                      <w:r>
                        <w:rPr>
                          <w:szCs w:val="24"/>
                        </w:rPr>
                        <w:t>.</w:t>
                        <w:tab/>
                        <w:t>grupiniams, sportinio, rekreacinio, pramoginio ir panašaus pobūdžio skrydžiams;</w:t>
                      </w:r>
                    </w:p>
                  </w:sdtContent>
                </w:sdt>
                <w:sdt>
                  <w:sdtPr>
                    <w:alias w:val="7.4 pp."/>
                    <w:tag w:val="part_30f0739b28ff4a8da145ffec5099590e"/>
                    <w:lock w:val="sdtLocked"/>
                    <w:richText/>
                  </w:sdtPr>
                  <w:sdtContent>
                    <w:p>
                      <w:pPr>
                        <w:tabs>
                          <w:tab w:val="left" w:pos="1418"/>
                        </w:tabs>
                        <w:ind w:firstLine="851"/>
                        <w:jc w:val="both"/>
                        <w:rPr>
                          <w:szCs w:val="24"/>
                        </w:rPr>
                      </w:pPr>
                      <w:sdt>
                        <w:sdtPr>
                          <w:alias w:val="Numeris"/>
                          <w:tag w:val="nr_30f0739b28ff4a8da145ffec5099590e"/>
                          <w:lock w:val="sdtLocked"/>
                          <w:richText/>
                        </w:sdtPr>
                        <w:sdtContent>
                          <w:r>
                            <w:rPr>
                              <w:szCs w:val="24"/>
                            </w:rPr>
                            <w:t>7.4</w:t>
                          </w:r>
                        </w:sdtContent>
                      </w:sdt>
                      <w:r>
                        <w:rPr>
                          <w:szCs w:val="24"/>
                        </w:rPr>
                        <w:t>.</w:t>
                        <w:tab/>
                        <w:t>jei Paraiškoje nurodytoje oro erdvės dalyje nurodytu laiku yra vykdomi arba planuojami vykdyti karinių orlaivių skrydžiai, atliekant karines operacijas ir mokymus;</w:t>
                      </w:r>
                    </w:p>
                  </w:sdtContent>
                </w:sdt>
                <w:sdt>
                  <w:sdtPr>
                    <w:alias w:val="7.5 pp."/>
                    <w:tag w:val="part_c01d9be9964247898dffd547374a858f"/>
                    <w:lock w:val="sdtLocked"/>
                    <w:richText/>
                  </w:sdtPr>
                  <w:sdtContent>
                    <w:p>
                      <w:pPr>
                        <w:tabs>
                          <w:tab w:val="left" w:pos="1418"/>
                        </w:tabs>
                        <w:ind w:firstLine="851"/>
                        <w:jc w:val="both"/>
                        <w:rPr>
                          <w:szCs w:val="24"/>
                        </w:rPr>
                      </w:pPr>
                      <w:sdt>
                        <w:sdtPr>
                          <w:alias w:val="Numeris"/>
                          <w:tag w:val="nr_c01d9be9964247898dffd547374a858f"/>
                          <w:lock w:val="sdtLocked"/>
                          <w:richText/>
                        </w:sdtPr>
                        <w:sdtContent>
                          <w:r>
                            <w:rPr>
                              <w:szCs w:val="24"/>
                            </w:rPr>
                            <w:t>7.5</w:t>
                          </w:r>
                        </w:sdtContent>
                      </w:sdt>
                      <w:r>
                        <w:rPr>
                          <w:szCs w:val="24"/>
                        </w:rPr>
                        <w:t>.</w:t>
                        <w:tab/>
                        <w:t>jei Paraiškoje nurodytoje oro erdvės dalyje nurodytu laiku yra vykdomos arba planuojamos vykdyti karinių ar Valstybės sienos apsaugos tarnybos prie Vidaus reikalų ministerijos orlaivių pratybos, treniruotės, skrydžiai žemuose aukščiuose;</w:t>
                      </w:r>
                    </w:p>
                  </w:sdtContent>
                </w:sdt>
                <w:sdt>
                  <w:sdtPr>
                    <w:alias w:val="7.6 pp."/>
                    <w:tag w:val="part_bbe8fe44c5b243de9b29e3aafa0971dd"/>
                    <w:lock w:val="sdtLocked"/>
                    <w:richText/>
                  </w:sdtPr>
                  <w:sdtContent>
                    <w:p>
                      <w:pPr>
                        <w:tabs>
                          <w:tab w:val="left" w:pos="1418"/>
                        </w:tabs>
                        <w:ind w:firstLine="851"/>
                        <w:jc w:val="both"/>
                        <w:rPr>
                          <w:szCs w:val="24"/>
                        </w:rPr>
                      </w:pPr>
                      <w:sdt>
                        <w:sdtPr>
                          <w:alias w:val="Numeris"/>
                          <w:tag w:val="nr_bbe8fe44c5b243de9b29e3aafa0971dd"/>
                          <w:lock w:val="sdtLocked"/>
                          <w:richText/>
                        </w:sdtPr>
                        <w:sdtContent>
                          <w:r>
                            <w:rPr>
                              <w:szCs w:val="24"/>
                            </w:rPr>
                            <w:t>7.6</w:t>
                          </w:r>
                        </w:sdtContent>
                      </w:sdt>
                      <w:r>
                        <w:rPr>
                          <w:szCs w:val="24"/>
                        </w:rPr>
                        <w:t>.</w:t>
                        <w:tab/>
                        <w:t>jei Paraiškoje nurodytoje oro erdvės dalyje nurodytu laiku yra vykdomi arba planuojami vykdyti paieškos ir gelbėjimo darbai;</w:t>
                      </w:r>
                    </w:p>
                  </w:sdtContent>
                </w:sdt>
                <w:sdt>
                  <w:sdtPr>
                    <w:alias w:val="7.7 pp."/>
                    <w:tag w:val="part_b75d289bc3ba4601bda77984870a8759"/>
                    <w:lock w:val="sdtLocked"/>
                    <w:richText/>
                  </w:sdtPr>
                  <w:sdtContent>
                    <w:p>
                      <w:pPr>
                        <w:tabs>
                          <w:tab w:val="left" w:pos="1418"/>
                        </w:tabs>
                        <w:ind w:firstLine="851"/>
                        <w:jc w:val="both"/>
                        <w:rPr>
                          <w:szCs w:val="24"/>
                        </w:rPr>
                      </w:pPr>
                      <w:sdt>
                        <w:sdtPr>
                          <w:alias w:val="Numeris"/>
                          <w:tag w:val="nr_b75d289bc3ba4601bda77984870a8759"/>
                          <w:lock w:val="sdtLocked"/>
                          <w:richText/>
                        </w:sdtPr>
                        <w:sdtContent>
                          <w:r>
                            <w:rPr>
                              <w:szCs w:val="24"/>
                            </w:rPr>
                            <w:t>7.7</w:t>
                          </w:r>
                        </w:sdtContent>
                      </w:sdt>
                      <w:r>
                        <w:rPr>
                          <w:szCs w:val="24"/>
                        </w:rPr>
                        <w:t>.</w:t>
                        <w:tab/>
                        <w:t>jei civiliniame orlaivyje nėra įrangos, nurodytos Lietuvos Respublikos oro erdvės organizavimo taisyklių 6.2 ir 6.3 papunkčiuose;</w:t>
                      </w:r>
                    </w:p>
                  </w:sdtContent>
                </w:sdt>
                <w:sdt>
                  <w:sdtPr>
                    <w:alias w:val="7.8 pp."/>
                    <w:tag w:val="part_0dcfacc115114f99b659dc358936e6ed"/>
                    <w:lock w:val="sdtLocked"/>
                    <w:richText/>
                  </w:sdtPr>
                  <w:sdtContent>
                    <w:p>
                      <w:pPr>
                        <w:tabs>
                          <w:tab w:val="left" w:pos="1418"/>
                        </w:tabs>
                        <w:ind w:firstLine="851"/>
                        <w:jc w:val="both"/>
                        <w:rPr>
                          <w:szCs w:val="24"/>
                        </w:rPr>
                      </w:pPr>
                      <w:sdt>
                        <w:sdtPr>
                          <w:alias w:val="Numeris"/>
                          <w:tag w:val="nr_0dcfacc115114f99b659dc358936e6ed"/>
                          <w:lock w:val="sdtLocked"/>
                          <w:richText/>
                        </w:sdtPr>
                        <w:sdtContent>
                          <w:r>
                            <w:rPr>
                              <w:szCs w:val="24"/>
                            </w:rPr>
                            <w:t>7.8</w:t>
                          </w:r>
                        </w:sdtContent>
                      </w:sdt>
                      <w:r>
                        <w:rPr>
                          <w:szCs w:val="24"/>
                        </w:rPr>
                        <w:t>.</w:t>
                        <w:tab/>
                        <w:t>kitais negu Tvarkos aprašo 7.1–7.7 papunkčiuose išvardintais atvejais, atsižvelgiant į situaciją Lietuvos Respublikos pasienio zonos oro erdvėje, ir nesant 6 punkte nustatytų atvejų. Tokiu atveju, sprendimą dėl Leidimo neišdavimo priėmęs asmuo neprivalo Paraiškos teikėjui (pilotui) argumentuoti priimto sprendimo dėl Leidimo neišdavimo.</w:t>
                      </w:r>
                    </w:p>
                  </w:sdtContent>
                </w:sdt>
              </w:sdtContent>
            </w:sdt>
            <w:sdt>
              <w:sdtPr>
                <w:alias w:val="8 p."/>
                <w:tag w:val="part_4c750ab16dc14d2abb745773de1b80da"/>
                <w:lock w:val="sdtLocked"/>
                <w:richText/>
              </w:sdtPr>
              <w:sdtContent>
                <w:p>
                  <w:pPr>
                    <w:tabs>
                      <w:tab w:val="left" w:pos="1276"/>
                    </w:tabs>
                    <w:ind w:firstLine="851"/>
                    <w:jc w:val="both"/>
                    <w:rPr>
                      <w:szCs w:val="24"/>
                    </w:rPr>
                  </w:pPr>
                  <w:sdt>
                    <w:sdtPr>
                      <w:alias w:val="Numeris"/>
                      <w:tag w:val="nr_4c750ab16dc14d2abb745773de1b80da"/>
                      <w:lock w:val="sdtLocked"/>
                      <w:richText/>
                    </w:sdtPr>
                    <w:sdtContent>
                      <w:r>
                        <w:rPr>
                          <w:szCs w:val="24"/>
                        </w:rPr>
                        <w:t>8</w:t>
                      </w:r>
                    </w:sdtContent>
                  </w:sdt>
                  <w:r>
                    <w:rPr>
                      <w:szCs w:val="24"/>
                    </w:rPr>
                    <w:t>.</w:t>
                    <w:tab/>
                    <w:t>Sprendimą dėl Leidimo išdavimo ar neišdavimo priima Lietuvos kariuomenės Karinių oro pajėgų vadas arba jo įgaliotas karininkas. Sprendimas dėl Leidimo neišdavimo gali būti skundžiamas Lietuvos kariuomenės vadui.</w:t>
                  </w:r>
                </w:p>
              </w:sdtContent>
            </w:sdt>
            <w:sdt>
              <w:sdtPr>
                <w:alias w:val="9 p."/>
                <w:tag w:val="part_12935bd55fea4f298a085c0e4f59b2d9"/>
                <w:lock w:val="sdtLocked"/>
                <w:richText/>
              </w:sdtPr>
              <w:sdtContent>
                <w:p>
                  <w:pPr>
                    <w:tabs>
                      <w:tab w:val="left" w:pos="1276"/>
                    </w:tabs>
                    <w:ind w:firstLine="851"/>
                    <w:jc w:val="both"/>
                    <w:rPr>
                      <w:szCs w:val="24"/>
                    </w:rPr>
                  </w:pPr>
                  <w:sdt>
                    <w:sdtPr>
                      <w:alias w:val="Numeris"/>
                      <w:tag w:val="nr_12935bd55fea4f298a085c0e4f59b2d9"/>
                      <w:lock w:val="sdtLocked"/>
                      <w:richText/>
                    </w:sdtPr>
                    <w:sdtContent>
                      <w:r>
                        <w:rPr>
                          <w:szCs w:val="24"/>
                        </w:rPr>
                        <w:t>9</w:t>
                      </w:r>
                    </w:sdtContent>
                  </w:sdt>
                  <w:r>
                    <w:rPr>
                      <w:szCs w:val="24"/>
                    </w:rPr>
                    <w:t>.</w:t>
                    <w:tab/>
                    <w:t>Priėmus sprendimą išduoti Leidimą, Paraiškoje pažymima, kad Leidimas išduodamas, įrašomas Leidimo numeris ir pasirašo sprendimą priėmęs asmuo. Priėmus sprendimą neišduoti Leidimo, Paraiškoje pažymima, kad Leidimas neišduodamas, nurodomos priežastys, dėl kurių neišduotas Leidimas (nenurodoma, jei Leidimas neišduotas vadovaujantis Tvarkos aprašo 7.8 papunkčiu), ir pasirašo sprendimą priėmęs asmuo. Apie priimtą sprendimą dėl Leidimo (ne) išdavimo, ne vėliau kaip per 2 (dvi) valandas po Paraiškos gavimo, pilotas informuojamas Paraiškoje nurodytais kontaktais, išskyrus Tvarkos aprašo 4 punkte numatytus atvejus.</w:t>
                  </w:r>
                </w:p>
              </w:sdtContent>
            </w:sdt>
            <w:sdt>
              <w:sdtPr>
                <w:alias w:val="10 p."/>
                <w:tag w:val="part_b0eaf62cbb3e4647b7f2b9016a9823f1"/>
                <w:lock w:val="sdtLocked"/>
                <w:richText/>
              </w:sdtPr>
              <w:sdtContent>
                <w:p>
                  <w:pPr>
                    <w:tabs>
                      <w:tab w:val="left" w:pos="1276"/>
                    </w:tabs>
                    <w:ind w:firstLine="851"/>
                    <w:jc w:val="both"/>
                    <w:rPr>
                      <w:szCs w:val="24"/>
                    </w:rPr>
                  </w:pPr>
                  <w:sdt>
                    <w:sdtPr>
                      <w:alias w:val="Numeris"/>
                      <w:tag w:val="nr_b0eaf62cbb3e4647b7f2b9016a9823f1"/>
                      <w:lock w:val="sdtLocked"/>
                      <w:richText/>
                    </w:sdtPr>
                    <w:sdtContent>
                      <w:r>
                        <w:rPr>
                          <w:szCs w:val="24"/>
                        </w:rPr>
                        <w:t>10</w:t>
                      </w:r>
                    </w:sdtContent>
                  </w:sdt>
                  <w:r>
                    <w:rPr>
                      <w:szCs w:val="24"/>
                    </w:rPr>
                    <w:t>.</w:t>
                    <w:tab/>
                    <w:t>Leidimas galioja tik vienam orlaiviui ir tik Paraiškoje nurodytam skrydžio maršrutui nurodytu laiku.</w:t>
                  </w:r>
                </w:p>
              </w:sdtContent>
            </w:sdt>
            <w:sdt>
              <w:sdtPr>
                <w:alias w:val="11 p."/>
                <w:tag w:val="part_b220c6812d6b4b968a9c1ef9661eef98"/>
                <w:lock w:val="sdtLocked"/>
                <w:richText/>
              </w:sdtPr>
              <w:sdtContent>
                <w:p>
                  <w:pPr>
                    <w:tabs>
                      <w:tab w:val="left" w:pos="1276"/>
                    </w:tabs>
                    <w:ind w:firstLine="851"/>
                    <w:jc w:val="both"/>
                    <w:rPr>
                      <w:szCs w:val="24"/>
                    </w:rPr>
                  </w:pPr>
                  <w:sdt>
                    <w:sdtPr>
                      <w:alias w:val="Numeris"/>
                      <w:tag w:val="nr_b220c6812d6b4b968a9c1ef9661eef98"/>
                      <w:lock w:val="sdtLocked"/>
                      <w:richText/>
                    </w:sdtPr>
                    <w:sdtContent>
                      <w:r>
                        <w:rPr>
                          <w:szCs w:val="24"/>
                        </w:rPr>
                        <w:t>11</w:t>
                      </w:r>
                    </w:sdtContent>
                  </w:sdt>
                  <w:r>
                    <w:rPr>
                      <w:szCs w:val="24"/>
                    </w:rPr>
                    <w:t>.</w:t>
                    <w:tab/>
                    <w:t>Leidimas negalioja, jei oro eismo paslaugų teikėjui nebus pateiktas skrydžio planas.</w:t>
                  </w:r>
                </w:p>
                <w:p>
                  <w:pPr>
                    <w:tabs>
                      <w:tab w:val="left" w:pos="1276"/>
                    </w:tabs>
                    <w:ind w:firstLine="851"/>
                    <w:jc w:val="both"/>
                    <w:rPr>
                      <w:szCs w:val="24"/>
                    </w:rPr>
                  </w:pPr>
                </w:p>
              </w:sdtContent>
            </w:sdt>
          </w:sdtContent>
        </w:sdt>
        <w:sdt>
          <w:sdtPr>
            <w:alias w:val="pabaiga"/>
            <w:tag w:val="part_5ba14aff32854e02b2bca23cb3169509"/>
            <w:lock w:val="sdtLocked"/>
            <w:richText/>
          </w:sdtPr>
          <w:sdtContent>
            <w:p>
              <w:pPr>
                <w:tabs>
                  <w:tab w:val="left" w:pos="1080"/>
                </w:tabs>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3929b0ef8b11e692c5977c7316c9b5">
            <w:r w:rsidRPr="00532B9F">
              <w:rPr>
                <w:rFonts w:ascii="Times New Roman" w:eastAsia="MS Mincho" w:hAnsi="Times New Roman"/>
                <w:sz w:val="20"/>
                <w:iCs/>
                <w:color w:val="0000FF" w:themeColor="hyperlink"/>
                <w:u w:val="single"/>
              </w:rPr>
              <w:t>V-185</w:t>
            </w:r>
          </w:fldSimple>
          <w:r>
            <w:rPr>
              <w:rFonts w:ascii="Times New Roman" w:eastAsia="MS Mincho" w:hAnsi="Times New Roman"/>
              <w:sz w:val="20"/>
              <w:iCs/>
            </w:rPr>
            <w:t>,
2017-02-10,
paskelbta TAR 2017-02-10, i. k. 2017-02440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70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E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F6D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230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3aed23d10034b689300ab4bbc07b0eb" PartId="0e5644cce15b4f6390d5abb89f39f969">
    <Part Type="preambule" DocPartId="cb6397375b2d48f3ab0f0e67c3cd78dd" PartId="37d746b46c7b4789b43410165e92466d"/>
    <Part Type="punktas" Nr="1" Abbr="1 p." DocPartId="abb2e744f4364d79a301d4f0684969d0" PartId="c4467dd5e747455e9086013fe875ea91"/>
    <Part Type="punktas" Nr="2" Abbr="2 p." DocPartId="504e15a51fc74536ac2799a181bc38cd" PartId="10cf1f3dd7554fda9dc81593f0375d24"/>
    <Part Type="punktas" Nr="3" Abbr="3 p." DocPartId="775b1212dbb4422ba5e6432bcc7b2ef3" PartId="74998593c1c141348697371b59dc7ade"/>
    <Part Type="signatura" DocPartId="1b70f795051a4868ad4b6c8dd6a0d285" PartId="8f538f4225ac4320af54346bc52fa6bf"/>
  </Part>
  <Part Type="patvirtinta" Title="LEIDIMŲ CIVILINIŲ ORLAIVIŲ SKRYDŽIAMS LIETUVOS RESPUBLIKOS PASIENIO ZONOJE IŠDAVIMO TVARKOS APRAŠAS" DocPartId="48db799b833a4a8cbce549623358b647" PartId="2d73700b44ef4e45b15368280f508ef7">
    <Part Type="skyrius" Nr="1" Title="BENDROSIOS NUOSTATOS" DocPartId="93b5840c90ca41d0bfb59400bd6d58d7" PartId="51f7c635f1ed4234989f6ed8fab0f7ca">
      <Part Type="punktas" Nr="1" Abbr="1 p." DocPartId="973d38d5d702483681a2d1680df793f1" PartId="ef490adbc7b641e1a67eb478e049be87"/>
      <Part Type="punktas" Nr="2" Abbr="2 p." DocPartId="80cd024ef2a34adabb0bda466bcc3e00" PartId="49ec3711c0f643de9eb183bae2c43585"/>
    </Part>
    <Part Type="skyrius" Nr="2" Title="LEIDIMŲ IŠDAVIMO SĄLYGOS IR TVARKA" DocPartId="3222dc3d44734fc8bde7eb2abf61e43c" PartId="08aa91ed63cb404bb2fe49231c0384d2">
      <Part Type="punktas" Nr="3" Abbr="3 p." DocPartId="57a89d32c5ed4fd9a22748ecdf4cb82e" PartId="0e60d221713d4ed78beff476b77794a5"/>
      <Part Type="punktas" Nr="4" Abbr="4 p." DocPartId="3a4679cfacbe4f95ab29fa9098e2d18f" PartId="1807511b74844d728f2081e628c4ca54"/>
      <Part Type="punktas" Nr="5" Abbr="5 p." DocPartId="fa35c22a05bf458a8ae5b58c53c9f3f8" PartId="adb99c399355488f99d14ab9bbe989d0"/>
      <Part Type="punktas" Nr="6" Abbr="6 p." DocPartId="c827564c0a69450dab6b9f143aeb79c9" PartId="9a25ef9b64cb42c9b8f8ff09d071ceb5">
        <Part Type="papunktis" Nr="6.1" Abbr="6.1 pp." DocPartId="c5733c911e8945e2aae243fa7b5f69d5" PartId="47dede2566bb44ef9c70980adb3af8d9"/>
        <Part Type="papunktis" Nr="6.2" Abbr="6.2 pp." DocPartId="efa2004288c94a20a7d05cff26ad8976" PartId="af9101001b3c4b528e81d1ad6c24e5c1"/>
        <Part Type="papunktis" Nr="6.3" Abbr="6.3 pp." DocPartId="9ff02b5c52814f488ca2f64fcbed9c76" PartId="938f65c872934036a12d8f19efb85541"/>
        <Part Type="papunktis" Nr="6.4" Abbr="6.4 pp." DocPartId="71efa9cf4f454e849712ef0de659207c" PartId="1a84f6acfaac474eb01b0965926e8e20"/>
        <Part Type="papunktis" Nr="6.5" Abbr="6.5 pp." DocPartId="a34415b3f6304dd8ba2631095e352c15" PartId="baacb5d4b65a48e9b4bdb2d95b10bb51"/>
        <Part Type="papunktis" Nr="6.6" Abbr="6.6 pp." DocPartId="89db53ce623642c4a861284b779a2ce9" PartId="f2ed93ae4ef24fe6add4b8f7bde7033d"/>
        <Part Type="papunktis" Nr="6.7" Abbr="6.7 pp." DocPartId="ffd86bcb471b4bfe9ce9437325da896f" PartId="6b897a3ba959476bbea4115f369c27c6"/>
        <Part Type="papunktis" Nr="6.8" Abbr="6.8 pp." DocPartId="c28e076bc5784518b8ff6df494674bd3" PartId="473ddb5c9cd048f3bb2071da7d66dbd4"/>
        <Part Type="papunktis" Nr="6.9" Abbr="6.9 pp." DocPartId="43930c7a793a4a84b2ac6f2781a03057" PartId="4cb9c022e6504cb1b6ff84c1daf59807"/>
      </Part>
      <Part Type="punktas" Nr="7" Abbr="7 p." DocPartId="df1119946de647699bd2b464c1275e68" PartId="297cb6c6f79b40ed8f6a2ed0941f2e65">
        <Part Type="papunktis" Nr="7.1" Abbr="7.1 pp." DocPartId="7c6069040cf74ebfac13a7c11d4987f5" PartId="f530688680ca46f0a324ec7f0f06882f"/>
        <Part Type="papunktis" Nr="7.2" Abbr="7.2 pp." DocPartId="1ff80cea59124f75bd95a11de5088937" PartId="86a2694c3d1d4e47bc77d411171e9b0b"/>
        <Part Type="papunktis" Nr="7.3" Abbr="7.3 pp." DocPartId="2ffa7d81756c4cceb836e183b45c38f4" PartId="b0178608b864439eb9d3f7c0bac5773e"/>
        <Part Type="papunktis" Nr="7.4" Abbr="7.4 pp." DocPartId="328e26c09a52438cbc6443433a3880f0" PartId="30f0739b28ff4a8da145ffec5099590e"/>
        <Part Type="papunktis" Nr="7.5" Abbr="7.5 pp." DocPartId="b81184912d564d22be8e54dc35dfe629" PartId="c01d9be9964247898dffd547374a858f"/>
        <Part Type="papunktis" Nr="7.6" Abbr="7.6 pp." DocPartId="77491ee9cfa4479ca36f76b09b18967a" PartId="bbe8fe44c5b243de9b29e3aafa0971dd"/>
        <Part Type="papunktis" Nr="7.7" Abbr="7.7 pp." DocPartId="11ab5896f5d74209aa8d19a02453401f" PartId="b75d289bc3ba4601bda77984870a8759"/>
        <Part Type="papunktis" Nr="7.8" Abbr="7.8 pp." DocPartId="5dfcb00f486748dbbf1f2e112e7c74ba" PartId="0dcfacc115114f99b659dc358936e6ed"/>
      </Part>
      <Part Type="punktas" Nr="8" Abbr="8 p." DocPartId="dce9e4e70db241bbb2ed73cef5454708" PartId="4c750ab16dc14d2abb745773de1b80da"/>
      <Part Type="punktas" Nr="9" Abbr="9 p." DocPartId="dec858ffe66d4e67bfd603f35a78947b" PartId="12935bd55fea4f298a085c0e4f59b2d9"/>
      <Part Type="punktas" Nr="10" Abbr="10 p." DocPartId="efde86b51903450eb9aecab1f3514581" PartId="b0eaf62cbb3e4647b7f2b9016a9823f1"/>
      <Part Type="punktas" Nr="11" Abbr="11 p." DocPartId="f974b102536c43f9b0435b6d07074849" PartId="b220c6812d6b4b968a9c1ef9661eef98"/>
    </Part>
    <Part Type="pabaiga" DocPartId="009c76c7c4cd433aa73773124d0e309c" PartId="5ba14aff32854e02b2bca23cb3169509"/>
  </Part>
</Parts>
</file>

<file path=customXml/itemProps1.xml><?xml version="1.0" encoding="utf-8"?>
<ds:datastoreItem xmlns:ds="http://schemas.openxmlformats.org/officeDocument/2006/customXml" ds:itemID="{9EB29057-CA3B-44D3-9583-E2E494EA01FD}">
  <ds:schemaRefs>
    <ds:schemaRef ds:uri="http://lrs.lt/TAIS/DocParts"/>
  </ds:schemaRefs>
</ds:datastoreItem>
</file>

<file path=docProps/app.xml><?xml version="1.0" encoding="utf-8"?>
<Properties xmlns="http://schemas.openxmlformats.org/officeDocument/2006/extended-properties">
  <Template>Normal.dotm</Template>
  <TotalTime>0</TotalTime>
  <Pages>5</Pages>
  <Words>5653</Words>
  <Characters>3223</Characters>
  <Application>Microsoft Office Word</Application>
  <DocSecurity>0</DocSecurity>
  <Lines>26</Lines>
  <Paragraphs>17</Paragraphs>
  <ScaleCrop>false</ScaleCrop>
  <Company/>
  <LinksUpToDate>false</LinksUpToDate>
  <CharactersWithSpaces>8859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2014-07-24T11:43:00Z</dcterms:created>
  <dc:creator>LAUKIONYTĖ Irena</dc:creator>
  <lastModifiedBy>PAVKŠTELO Julita</lastModifiedBy>
  <dcterms:modified xsi:type="dcterms:W3CDTF">2017-02-13T10:27:00Z</dcterms:modified>
  <revision>6</revision>
</coreProperties>
</file>