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2018-10-09 iki 2019-07-24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TAR 2016-11-23, i. k. 2016-27320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2017-02-17: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10b4b4c0f4f211e692c5977c7316c9b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XIII-206</w:t>
        </w:r>
      </w:fldSimple>
      <w:r>
        <w:rPr>
          <w:rFonts w:ascii="Times New Roman" w:eastAsia="MS Mincho" w:hAnsi="Times New Roman"/>
          <w:sz w:val="20"/>
          <w:i/>
          <w:iCs/>
        </w:rPr>
        <w:t>,
2017-02-14,
paskelbta TAR 2017-02-17, i. k. 2017-02719                </w:t>
      </w:r>
    </w:p>
    <w:p>
      <w:pPr>
        <w:rPr>
          <w:rFonts w:ascii="Times New Roman" w:hAnsi="Times New Roman"/>
          <w:sz w:val="22"/>
        </w:rPr>
      </w:pPr>
    </w:p>
    <w:p>
      <w:pPr>
        <w:jc w:val="center"/>
      </w:pPr>
      <w:r>
        <w:rPr>
          <w:lang w:eastAsia="lt-LT"/>
        </w:rPr>
        <w:drawing>
          <wp:inline distT="0" distB="0" distL="0" distR="0">
            <wp:extent cx="597535" cy="701040"/>
            <wp:effectExtent l="0" t="0" r="0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LIETUVOS RESPUBLIKOS SEIMO SAVIŽUDYBIŲ IR SMURTO PREVENCIJOS KOMISIJOS SUDARYMO</w:t>
      </w:r>
    </w:p>
    <w:p>
      <w:pPr>
        <w:spacing w:line="360" w:lineRule="auto"/>
        <w:ind w:firstLine="720"/>
        <w:jc w:val="center"/>
        <w:rPr>
          <w:b/>
          <w:caps/>
        </w:rPr>
      </w:pPr>
    </w:p>
    <w:p>
      <w:pPr>
        <w:jc w:val="center"/>
        <w:rPr>
          <w:caps/>
        </w:rPr>
      </w:pPr>
      <w:r>
        <w:t>2016 m. lapkričio 22 d. Nr. XIII-35</w:t>
      </w:r>
    </w:p>
    <w:p>
      <w:pPr>
        <w:jc w:val="center"/>
        <w:rPr>
          <w:caps/>
        </w:rPr>
      </w:pPr>
      <w:r>
        <w:t>Vilnius</w:t>
      </w:r>
    </w:p>
    <w:p>
      <w:pPr>
        <w:spacing w:line="360" w:lineRule="auto"/>
        <w:jc w:val="center"/>
        <w:rPr>
          <w:b/>
          <w:caps/>
        </w:rPr>
      </w:pPr>
    </w:p>
    <w:p>
      <w:pPr>
        <w:spacing w:line="360" w:lineRule="auto"/>
        <w:jc w:val="center"/>
        <w:rPr>
          <w:b/>
          <w:caps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Seimas, vadovaudamasis Lietuvos Respublikos Seimo statuto 71 straipsniu, </w:t>
      </w:r>
      <w:r>
        <w:rPr>
          <w:spacing w:val="60"/>
          <w:szCs w:val="24"/>
        </w:rPr>
        <w:t>nutari</w:t>
      </w:r>
      <w:r>
        <w:rPr>
          <w:szCs w:val="24"/>
        </w:rPr>
        <w:t>a:</w:t>
      </w:r>
    </w:p>
    <w:p>
      <w:pPr>
        <w:spacing w:line="360" w:lineRule="auto"/>
        <w:ind w:firstLine="720"/>
        <w:rPr>
          <w:szCs w:val="24"/>
        </w:rPr>
      </w:pPr>
    </w:p>
    <w:p>
      <w:pPr>
        <w:widowControl w:val="0"/>
        <w:suppressAutoHyphens/>
        <w:spacing w:line="460" w:lineRule="atLeast"/>
        <w:ind w:firstLine="720"/>
        <w:jc w:val="both"/>
        <w:textAlignment w:val="baseline"/>
        <w:rPr>
          <w:szCs w:val="24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</w:t>
      </w:r>
    </w:p>
    <w:p>
      <w:pPr>
        <w:spacing w:line="460" w:lineRule="atLeast"/>
        <w:ind w:firstLine="720"/>
        <w:jc w:val="both"/>
      </w:pPr>
      <w:r>
        <w:rPr>
          <w:szCs w:val="24"/>
        </w:rPr>
        <w:t xml:space="preserve">Sudaryti </w:t>
      </w:r>
      <w:r>
        <w:rPr>
          <w:szCs w:val="24"/>
          <w:lang w:eastAsia="lt-LT"/>
        </w:rPr>
        <w:t>Lietuvos Respublikos Seimo Savižudybių ir smurto prevencijos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komisiją iš 10 narių.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400b4f0094a11e79ba1ee3112ade9b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XIII-213</w:t>
        </w:r>
      </w:fldSimple>
      <w:r>
        <w:rPr>
          <w:rFonts w:ascii="Times New Roman" w:eastAsia="MS Mincho" w:hAnsi="Times New Roman"/>
          <w:sz w:val="20"/>
          <w:i/>
          <w:iCs/>
        </w:rPr>
        <w:t>,
2017-03-10,
paskelbta TAR 2017-03-15, i. k. 2017-04299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f481690573c11e7846ef01bfffb9b6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XIII-500</w:t>
        </w:r>
      </w:fldSimple>
      <w:r>
        <w:rPr>
          <w:rFonts w:ascii="Times New Roman" w:eastAsia="MS Mincho" w:hAnsi="Times New Roman"/>
          <w:sz w:val="20"/>
          <w:i/>
          <w:iCs/>
        </w:rPr>
        <w:t>,
2017-06-22,
paskelbta TAR 2017-06-22, i. k. 2017-10399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925fc702da011e88ea9fc46d202496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XIII-1046</w:t>
        </w:r>
      </w:fldSimple>
      <w:r>
        <w:rPr>
          <w:rFonts w:ascii="Times New Roman" w:eastAsia="MS Mincho" w:hAnsi="Times New Roman"/>
          <w:sz w:val="20"/>
          <w:i/>
          <w:iCs/>
        </w:rPr>
        <w:t>,
2018-03-20,
paskelbta TAR 2018-03-22, i. k. 2018-04282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f9233e038c711e881f2ba995b003ed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XIII-1070</w:t>
        </w:r>
      </w:fldSimple>
      <w:r>
        <w:rPr>
          <w:rFonts w:ascii="Times New Roman" w:eastAsia="MS Mincho" w:hAnsi="Times New Roman"/>
          <w:sz w:val="20"/>
          <w:i/>
          <w:iCs/>
        </w:rPr>
        <w:t>,
2018-03-29,
paskelbta TAR 2018-04-05, i. k. 2018-05444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a3a75e0c0bb11e88f64a5ecc703f89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XIII-1490</w:t>
        </w:r>
      </w:fldSimple>
      <w:r>
        <w:rPr>
          <w:rFonts w:ascii="Times New Roman" w:eastAsia="MS Mincho" w:hAnsi="Times New Roman"/>
          <w:sz w:val="20"/>
          <w:i/>
          <w:iCs/>
        </w:rPr>
        <w:t>,
2018-09-20,
paskelbta TAR 2018-09-25, i. k. 2018-15031            </w:t>
      </w:r>
    </w:p>
    <w:p/>
    <w:p>
      <w:pPr>
        <w:widowControl w:val="0"/>
        <w:suppressAutoHyphens/>
        <w:spacing w:line="360" w:lineRule="auto"/>
        <w:ind w:firstLine="720"/>
        <w:jc w:val="both"/>
        <w:textAlignment w:val="baseline"/>
        <w:rPr>
          <w:kern w:val="3"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  <w:rPr>
          <w:kern w:val="3"/>
          <w:szCs w:val="24"/>
          <w:lang w:eastAsia="lt-LT"/>
        </w:rPr>
      </w:pPr>
      <w:r>
        <w:rPr>
          <w:szCs w:val="24"/>
          <w:lang w:eastAsia="lt-LT"/>
        </w:rPr>
        <w:t>Patvirtinti šios sudėties Lietuvos Respublikos Seimo Savižudybių ir smurto prevencijos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komisiją: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 Aušrinė Armonaitė;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Irena Haase;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Michal Mackevič;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) Mykolas Majauskas;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) Andrius Navickas;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) Vytautas Rastenis;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) Levutė Staniuvienė;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 xml:space="preserve">) </w:t>
      </w:r>
      <w:r>
        <w:rPr>
          <w:szCs w:val="24"/>
          <w:lang w:eastAsia="lt-LT"/>
        </w:rPr>
        <w:t>Zenonas Streikus;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) Dovilė Šakalienė;</w:t>
      </w:r>
    </w:p>
    <w:p>
      <w:pPr>
        <w:spacing w:line="360" w:lineRule="auto"/>
        <w:ind w:firstLine="720"/>
        <w:jc w:val="both"/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) Robertas Šarknickas.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400b4f0094a11e79ba1ee3112ade9b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XIII-213</w:t>
        </w:r>
      </w:fldSimple>
      <w:r>
        <w:rPr>
          <w:rFonts w:ascii="Times New Roman" w:eastAsia="MS Mincho" w:hAnsi="Times New Roman"/>
          <w:sz w:val="20"/>
          <w:i/>
          <w:iCs/>
        </w:rPr>
        <w:t>,
2017-03-10,
paskelbta TAR 2017-03-15, i. k. 2017-04299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f481690573c11e7846ef01bfffb9b6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XIII-500</w:t>
        </w:r>
      </w:fldSimple>
      <w:r>
        <w:rPr>
          <w:rFonts w:ascii="Times New Roman" w:eastAsia="MS Mincho" w:hAnsi="Times New Roman"/>
          <w:sz w:val="20"/>
          <w:i/>
          <w:iCs/>
        </w:rPr>
        <w:t>,
2017-06-22,
paskelbta TAR 2017-06-22, i. k. 2017-10399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925fc702da011e88ea9fc46d202496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XIII-1046</w:t>
        </w:r>
      </w:fldSimple>
      <w:r>
        <w:rPr>
          <w:rFonts w:ascii="Times New Roman" w:eastAsia="MS Mincho" w:hAnsi="Times New Roman"/>
          <w:sz w:val="20"/>
          <w:i/>
          <w:iCs/>
        </w:rPr>
        <w:t>,
2018-03-20,
paskelbta TAR 2018-03-22, i. k. 2018-04282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f9233e038c711e881f2ba995b003ed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XIII-1070</w:t>
        </w:r>
      </w:fldSimple>
      <w:r>
        <w:rPr>
          <w:rFonts w:ascii="Times New Roman" w:eastAsia="MS Mincho" w:hAnsi="Times New Roman"/>
          <w:sz w:val="20"/>
          <w:i/>
          <w:iCs/>
        </w:rPr>
        <w:t>,
2018-03-29,
paskelbta TAR 2018-04-05, i. k. 2018-05444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a3a75e0c0bb11e88f64a5ecc703f89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XIII-1490</w:t>
        </w:r>
      </w:fldSimple>
      <w:r>
        <w:rPr>
          <w:rFonts w:ascii="Times New Roman" w:eastAsia="MS Mincho" w:hAnsi="Times New Roman"/>
          <w:sz w:val="20"/>
          <w:i/>
          <w:iCs/>
        </w:rPr>
        <w:t>,
2018-09-20,
paskelbta TAR 2018-09-25, i. k. 2018-15031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cdc87e0cbcd11e8bf37fd1541d65f3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XIII-1520</w:t>
        </w:r>
      </w:fldSimple>
      <w:r>
        <w:rPr>
          <w:rFonts w:ascii="Times New Roman" w:eastAsia="MS Mincho" w:hAnsi="Times New Roman"/>
          <w:sz w:val="20"/>
          <w:i/>
          <w:iCs/>
        </w:rPr>
        <w:t>,
2018-10-09,
paskelbta TAR 2018-10-09, i. k. 2018-15993            </w:t>
      </w:r>
    </w:p>
    <w:p/>
    <w:p>
      <w:pPr>
        <w:tabs>
          <w:tab w:val="right" w:pos="9356"/>
        </w:tabs>
      </w:pPr>
    </w:p>
    <w:p>
      <w:pPr>
        <w:tabs>
          <w:tab w:val="right" w:pos="9356"/>
        </w:tabs>
      </w:pPr>
    </w:p>
    <w:p>
      <w:pPr>
        <w:tabs>
          <w:tab w:val="right" w:pos="9356"/>
        </w:tabs>
      </w:pPr>
    </w:p>
    <w:p>
      <w:pPr>
        <w:tabs>
          <w:tab w:val="right" w:pos="9356"/>
        </w:tabs>
      </w:pPr>
      <w:r>
        <w:t>Seimo Pirmininkas</w:t>
      </w:r>
      <w:r>
        <w:rPr>
          <w:caps/>
        </w:rPr>
        <w:tab/>
      </w:r>
      <w:r>
        <w:t>Viktoras Pranckietis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c2774000c2d011e69dec860c1f4a537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XIII-92</w:t>
        </w:r>
      </w:fldSimple>
      <w:r>
        <w:rPr>
          <w:rFonts w:ascii="Times New Roman" w:eastAsia="MS Mincho" w:hAnsi="Times New Roman"/>
          <w:sz w:val="20"/>
          <w:iCs/>
        </w:rPr>
        <w:t>,
2016-12-13,
paskelbta TAR 2016-12-15, i. k. 2016-28951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22 d. nutarimo Nr. XIII-35 „Dėl Lietuvos Respublikos Seimo Savižudybių prevencijos  komisijos sudarymo“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fbc2f500c82211e69dec860c1f4a537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XIII-168</w:t>
        </w:r>
      </w:fldSimple>
      <w:r>
        <w:rPr>
          <w:rFonts w:ascii="Times New Roman" w:eastAsia="MS Mincho" w:hAnsi="Times New Roman"/>
          <w:sz w:val="20"/>
          <w:iCs/>
        </w:rPr>
        <w:t>,
2016-12-20,
paskelbta TAR 2016-12-23, i. k. 2016-29292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22 d. nutarimo Nr. XIII-35 „Dėl Lietuvos Respublikos Seimo Savižudybių prevencijos  komisijos sudarymo“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0b4b4c0f4f211e692c5977c7316c9b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XIII-206</w:t>
        </w:r>
      </w:fldSimple>
      <w:r>
        <w:rPr>
          <w:rFonts w:ascii="Times New Roman" w:eastAsia="MS Mincho" w:hAnsi="Times New Roman"/>
          <w:sz w:val="20"/>
          <w:iCs/>
        </w:rPr>
        <w:t>,
2017-02-14,
paskelbta TAR 2017-02-17, i. k. 2017-02719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22 d. nutarimo Nr. XIII-35 „Dėl Lietuvos Respublikos Seimo Savižudybių prevencijos komisijos sudarymo“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400b4f0094a11e79ba1ee3112ade9b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XIII-213</w:t>
        </w:r>
      </w:fldSimple>
      <w:r>
        <w:rPr>
          <w:rFonts w:ascii="Times New Roman" w:eastAsia="MS Mincho" w:hAnsi="Times New Roman"/>
          <w:sz w:val="20"/>
          <w:iCs/>
        </w:rPr>
        <w:t>,
2017-03-10,
paskelbta TAR 2017-03-15, i. k. 2017-04299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22 d. nutarimo Nr. XIII-35 „Dėl Lietuvos Respublikos Seimo Savižudybių ir smurto prevencijos komisijos sudarymo“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8f481690573c11e7846ef01bfffb9b6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XIII-500</w:t>
        </w:r>
      </w:fldSimple>
      <w:r>
        <w:rPr>
          <w:rFonts w:ascii="Times New Roman" w:eastAsia="MS Mincho" w:hAnsi="Times New Roman"/>
          <w:sz w:val="20"/>
          <w:iCs/>
        </w:rPr>
        <w:t>,
2017-06-22,
paskelbta TAR 2017-06-22, i. k. 2017-10399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22 d. nutarimo Nr. XIII-35 „Dėl Lietuvos Respublikos Seimo Savižudybių ir smurto prevencijos komisijos sudarymo“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925fc702da011e88ea9fc46d202496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XIII-1046</w:t>
        </w:r>
      </w:fldSimple>
      <w:r>
        <w:rPr>
          <w:rFonts w:ascii="Times New Roman" w:eastAsia="MS Mincho" w:hAnsi="Times New Roman"/>
          <w:sz w:val="20"/>
          <w:iCs/>
        </w:rPr>
        <w:t>,
2018-03-20,
paskelbta TAR 2018-03-22, i. k. 2018-04282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22 d. nutarimo Nr. XIII-35 „Dėl Lietuvos Respublikos Seimo Savižudybių ir smurto prevencijos komisijos sudarymo“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6f9233e038c711e881f2ba995b003ed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XIII-1070</w:t>
        </w:r>
      </w:fldSimple>
      <w:r>
        <w:rPr>
          <w:rFonts w:ascii="Times New Roman" w:eastAsia="MS Mincho" w:hAnsi="Times New Roman"/>
          <w:sz w:val="20"/>
          <w:iCs/>
        </w:rPr>
        <w:t>,
2018-03-29,
paskelbta TAR 2018-04-05, i. k. 2018-05444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22 d. nutarimo Nr. XIII-35 „Dėl Lietuvos Respublikos Seimo Savižudybių ir smurto prevencijos komisijos sudarymo“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9a3a75e0c0bb11e88f64a5ecc703f89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XIII-1490</w:t>
        </w:r>
      </w:fldSimple>
      <w:r>
        <w:rPr>
          <w:rFonts w:ascii="Times New Roman" w:eastAsia="MS Mincho" w:hAnsi="Times New Roman"/>
          <w:sz w:val="20"/>
          <w:iCs/>
        </w:rPr>
        <w:t>,
2018-09-20,
paskelbta TAR 2018-09-25, i. k. 2018-15031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22 d. nutarimo Nr. XIII-35 „Dėl Lietuvos Respublikos Seimo Savižudybių ir smurto prevencijos komisijos sudarymo“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cdc87e0cbcd11e8bf37fd1541d65f3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XIII-1520</w:t>
        </w:r>
      </w:fldSimple>
      <w:r>
        <w:rPr>
          <w:rFonts w:ascii="Times New Roman" w:eastAsia="MS Mincho" w:hAnsi="Times New Roman"/>
          <w:sz w:val="20"/>
          <w:iCs/>
        </w:rPr>
        <w:t>,
2018-10-09,
paskelbta TAR 2018-10-09, i. k. 2018-15993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22 d. nutarimo Nr. XIII-35 „Dėl Lietuvos Respublikos Seimo Savižudybių ir smurto prevencijos komisijos sudarymo“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1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1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1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>P</w:instrText>
    </w:r>
    <w:r>
      <w:rPr>
        <w:rFonts w:ascii="TimesLT" w:hAnsi="TimesLT"/>
        <w:lang w:val="en-US"/>
      </w:rPr>
      <w:instrText xml:space="preserve">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7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6764B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3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3.png"/>
  <Relationship Id="rId2" Type="http://schemas.openxmlformats.org/officeDocument/2006/relationships/header" Target="header14.xml"/>
  <Relationship Id="rId3" Type="http://schemas.openxmlformats.org/officeDocument/2006/relationships/footer" Target="footer13.xml"/>
  <Relationship Id="rId4" Type="http://schemas.openxmlformats.org/officeDocument/2006/relationships/footer" Target="footer14.xml"/>
  <Relationship Id="rId5" Type="http://schemas.openxmlformats.org/officeDocument/2006/relationships/header" Target="header15.xml"/>
  <Relationship Id="rId6" Type="http://schemas.openxmlformats.org/officeDocument/2006/relationships/footer" Target="footer15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8</TotalTime>
  <Pages>2</Pages>
  <Words>755</Words>
  <Characters>431</Characters>
  <Application>Microsoft Office Word</Application>
  <DocSecurity>0</DocSecurity>
  <Lines>3</Lines>
  <Paragraphs>2</Paragraphs>
  <ScaleCrop>false</ScaleCrop>
  <HeadingPairs>
    <vt:vector xmlns:vt="http://schemas.openxmlformats.org/officeDocument/2006/docPropsVTypes"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>LR Seimas</Company>
  <LinksUpToDate>false</LinksUpToDate>
  <CharactersWithSpaces>1184</CharactersWithSpaces>
  <SharedDoc>false</SharedDoc>
  <HyperlinkBase/>
  <HLinks>
    <vt:vector xmlns:vt="http://schemas.openxmlformats.org/officeDocument/2006/docPropsVTypes"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2016-11-23T14:05:00Z</dcterms:created>
  <dc:creator>MANIUŠKIENĖ Violeta</dc:creator>
  <lastModifiedBy>TRAPINSKIENĖ Aušrinė</lastModifiedBy>
  <lastPrinted>2016-11-22T13:30:00Z</lastPrinted>
  <dcterms:modified xsi:type="dcterms:W3CDTF">2018-10-10T05:16:00Z</dcterms:modified>
  <revision>22</revision>
</coreProperties>
</file>