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bee1a030564a8387823039d5a0972b"/>
        <w:lock w:val="sdtLocked"/>
        <w:richText/>
      </w:sdtPr>
      <w:sdtContent>
        <w:p>
          <w:pPr>
            <w:jc w:val="both"/>
            <w:rPr>
              <w:rFonts w:ascii="Times New Roman" w:hAnsi="Times New Roman"/>
            </w:rPr>
          </w:pPr>
          <w:r>
            <w:rPr>
              <w:rFonts w:ascii="Times New Roman" w:hAnsi="Times New Roman"/>
              <w:b/>
              <w:i/>
            </w:rPr>
            <w:t>Suvestinė redakcija nuo 2022-07-01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2020-12-18, i. k. 2020-27843</w:t>
          </w:r>
        </w:p>
        <w:p>
          <w:pPr>
            <w:jc w:val="both"/>
            <w:rPr>
              <w:rFonts w:ascii="Times New Roman" w:hAnsi="Times New Roman"/>
              <w:sz w:val="20"/>
            </w:rPr>
          </w:pPr>
        </w:p>
        <w:p>
          <w:pPr>
            <w:jc w:val="center"/>
            <w:outlineLvl w:val="1"/>
            <w:rPr>
              <w:rFonts w:ascii="Calibri" w:eastAsia="Calibri" w:hAnsi="Calibri"/>
              <w:b/>
              <w:bCs/>
              <w:sz w:val="22"/>
              <w:szCs w:val="22"/>
            </w:rPr>
          </w:pPr>
          <w:r>
            <w:rPr>
              <w:rFonts w:ascii="Calibri" w:eastAsia="Calibri" w:hAnsi="Calibri"/>
              <w:b/>
              <w:bCs/>
              <w:sz w:val="22"/>
              <w:szCs w:val="22"/>
            </w:rPr>
            <w:object w:dxaOrig="720" w:dyaOrig="8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1.5pt" o:ole="" fillcolor="window">
                <v:imagedata r:id="rId9" o:title=""/>
              </v:shape>
              <o:OLEObject Type="Embed" ProgID="CorelDraw.Graphic.8" ShapeID="_x0000_i1025" DrawAspect="Content" ObjectID="_0000000001" r:id="rId10"/>
            </w:object>
          </w:r>
        </w:p>
        <w:p>
          <w:pPr>
            <w:jc w:val="center"/>
            <w:outlineLvl w:val="1"/>
            <w:rPr>
              <w:b/>
              <w:bCs/>
              <w:szCs w:val="24"/>
              <w:lang w:eastAsia="lt-LT"/>
            </w:rPr>
          </w:pPr>
        </w:p>
        <w:p>
          <w:pPr>
            <w:jc w:val="center"/>
            <w:outlineLvl w:val="1"/>
            <w:rPr>
              <w:b/>
              <w:bCs/>
              <w:szCs w:val="24"/>
              <w:lang w:eastAsia="lt-LT"/>
            </w:rPr>
          </w:pPr>
          <w:r>
            <w:rPr>
              <w:b/>
              <w:bCs/>
              <w:szCs w:val="24"/>
              <w:lang w:eastAsia="lt-LT"/>
            </w:rPr>
            <w:t>RADVILIŠKIO RAJONO SAVIVALDYBĖS TARYBA</w:t>
          </w:r>
        </w:p>
        <w:p>
          <w:pPr>
            <w:rPr>
              <w:szCs w:val="24"/>
            </w:rPr>
          </w:pPr>
        </w:p>
        <w:p>
          <w:pPr>
            <w:jc w:val="center"/>
            <w:rPr>
              <w:b/>
              <w:szCs w:val="24"/>
            </w:rPr>
          </w:pPr>
          <w:r>
            <w:rPr>
              <w:b/>
              <w:szCs w:val="24"/>
            </w:rPr>
            <w:t>SPRENDIMAS</w:t>
          </w:r>
        </w:p>
        <w:p>
          <w:pPr>
            <w:jc w:val="center"/>
            <w:rPr>
              <w:b/>
              <w:szCs w:val="24"/>
            </w:rPr>
          </w:pPr>
          <w:r>
            <w:rPr>
              <w:b/>
              <w:szCs w:val="24"/>
            </w:rPr>
            <w:t xml:space="preserve">DĖL ASMENŲ APGYVENDINIMO SOCIALINĖS GLOBOS ĮSTAIGOSE </w:t>
          </w:r>
        </w:p>
        <w:p>
          <w:pPr>
            <w:jc w:val="center"/>
            <w:rPr>
              <w:b/>
              <w:szCs w:val="24"/>
            </w:rPr>
          </w:pPr>
          <w:r>
            <w:rPr>
              <w:b/>
              <w:szCs w:val="24"/>
            </w:rPr>
            <w:t>TVARKOS APRAŠO PATVIRTINIMO</w:t>
          </w:r>
        </w:p>
        <w:p>
          <w:pPr>
            <w:rPr>
              <w:szCs w:val="24"/>
            </w:rPr>
          </w:pPr>
        </w:p>
        <w:p>
          <w:pPr>
            <w:jc w:val="center"/>
            <w:rPr>
              <w:szCs w:val="24"/>
            </w:rPr>
          </w:pPr>
          <w:r>
            <w:rPr>
              <w:szCs w:val="24"/>
            </w:rPr>
            <w:t>2020 m. gruodžio 17 d. Nr. T-399</w:t>
          </w:r>
        </w:p>
        <w:p>
          <w:pPr>
            <w:jc w:val="center"/>
            <w:rPr>
              <w:szCs w:val="24"/>
            </w:rPr>
          </w:pPr>
          <w:r>
            <w:rPr>
              <w:szCs w:val="24"/>
            </w:rPr>
            <w:t>Radviliškis</w:t>
          </w:r>
        </w:p>
        <w:p>
          <w:pPr>
            <w:rPr>
              <w:szCs w:val="24"/>
            </w:rPr>
          </w:pPr>
        </w:p>
        <w:p>
          <w:pPr>
            <w:rPr>
              <w:szCs w:val="24"/>
            </w:rPr>
          </w:pPr>
        </w:p>
        <w:sdt>
          <w:sdtPr>
            <w:alias w:val="preambule"/>
            <w:tag w:val="part_3d5569f3575d41a88847b9115e740129"/>
            <w:lock w:val="sdtLocked"/>
            <w:richText/>
          </w:sdtPr>
          <w:sdtContent>
            <w:p>
              <w:pPr>
                <w:ind w:firstLine="851"/>
                <w:jc w:val="both"/>
                <w:rPr>
                  <w:spacing w:val="30"/>
                  <w:szCs w:val="24"/>
                </w:rPr>
              </w:pPr>
              <w:r>
                <w:rPr>
                  <w:rFonts w:eastAsia="Batang"/>
                  <w:szCs w:val="24"/>
                  <w:lang w:bidi="he-IL"/>
                </w:rPr>
                <w:t xml:space="preserve">Vadovaudamasi Lietuvos Respublikos vietos savivaldos įstatymo </w:t>
              </w:r>
              <w:r>
                <w:rPr>
                  <w:rFonts w:eastAsia="Batang"/>
                  <w:iCs/>
                  <w:szCs w:val="24"/>
                  <w:lang w:bidi="he-IL"/>
                </w:rPr>
                <w:t>6</w:t>
              </w:r>
              <w:r>
                <w:rPr>
                  <w:rFonts w:eastAsia="Batang"/>
                  <w:szCs w:val="24"/>
                  <w:lang w:bidi="he-IL"/>
                </w:rPr>
                <w:t xml:space="preserve"> straipsnio 12 punktu, 18 straipsnio 1 dalimi ir </w:t>
              </w:r>
              <w:r>
                <w:rPr>
                  <w:szCs w:val="24"/>
                  <w:lang w:eastAsia="lt-LT"/>
                </w:rPr>
                <w:t xml:space="preserve">Asmens (šeimos) socialinių paslaugų poreikio nustatymo ir skyrimo tvarkos aprašu ir Senyvo amžiaus asmens bei suaugusio asmens su negalia socialinės globos poreikio nustatymo metodika, patvirtintais Lietuvos Respublikos socialinės apsaugos ir darbo ministro 2006 m. balandžio 5 d. įsakymu Nr. A1-94 „Dėl Asmens (šeimos) socialinių paslaugų poreikio nustatymo ir skyrimo tvarkos aprašo ir Senyvo amžiaus asmens bei suaugusio asmens su negalia socialinės globos poreikio nustatymo metodikos patvirtinimo“, </w:t>
              </w:r>
              <w:r>
                <w:rPr>
                  <w:szCs w:val="24"/>
                </w:rPr>
                <w:t xml:space="preserve">Radviliškio rajono savivaldybės taryba </w:t>
              </w:r>
              <w:r>
                <w:rPr>
                  <w:spacing w:val="30"/>
                  <w:szCs w:val="24"/>
                </w:rPr>
                <w:t>nusprendžia:</w:t>
              </w:r>
            </w:p>
          </w:sdtContent>
        </w:sdt>
        <w:sdt>
          <w:sdtPr>
            <w:alias w:val="1 p."/>
            <w:tag w:val="part_b606840b2c8e4eac9ad0b5e2e993dc97"/>
            <w:lock w:val="sdtLocked"/>
            <w:richText/>
          </w:sdtPr>
          <w:sdtContent>
            <w:p>
              <w:pPr>
                <w:ind w:firstLine="851"/>
                <w:jc w:val="both"/>
                <w:rPr>
                  <w:spacing w:val="30"/>
                  <w:szCs w:val="24"/>
                </w:rPr>
              </w:pPr>
              <w:sdt>
                <w:sdtPr>
                  <w:alias w:val="Numeris"/>
                  <w:tag w:val="nr_b606840b2c8e4eac9ad0b5e2e993dc97"/>
                  <w:lock w:val="sdtLocked"/>
                  <w:richText/>
                </w:sdtPr>
                <w:sdtContent>
                  <w:r>
                    <w:rPr>
                      <w:szCs w:val="24"/>
                    </w:rPr>
                    <w:t>1</w:t>
                  </w:r>
                </w:sdtContent>
              </w:sdt>
              <w:r>
                <w:rPr>
                  <w:szCs w:val="24"/>
                </w:rPr>
                <w:t>. Patvirtinti Asmenų apgyvendinimo socialinės globos įstaigose tvarkos aprašą (pridedama).</w:t>
              </w:r>
            </w:p>
          </w:sdtContent>
        </w:sdt>
        <w:sdt>
          <w:sdtPr>
            <w:alias w:val="2 p."/>
            <w:tag w:val="part_0de7e01eba674bf48330c84b80684a3e"/>
            <w:lock w:val="sdtLocked"/>
            <w:richText/>
          </w:sdtPr>
          <w:sdtContent>
            <w:p>
              <w:pPr>
                <w:ind w:firstLine="851"/>
                <w:jc w:val="both"/>
                <w:rPr>
                  <w:spacing w:val="30"/>
                  <w:szCs w:val="24"/>
                </w:rPr>
              </w:pPr>
              <w:sdt>
                <w:sdtPr>
                  <w:alias w:val="Numeris"/>
                  <w:tag w:val="nr_0de7e01eba674bf48330c84b80684a3e"/>
                  <w:lock w:val="sdtLocked"/>
                  <w:richText/>
                </w:sdtPr>
                <w:sdtContent>
                  <w:r>
                    <w:rPr>
                      <w:szCs w:val="24"/>
                    </w:rPr>
                    <w:t>2</w:t>
                  </w:r>
                </w:sdtContent>
              </w:sdt>
              <w:r>
                <w:rPr>
                  <w:szCs w:val="24"/>
                </w:rPr>
                <w:t>. Patvirtinti Siuntimo apgyvendinti socialinės globos įstaigoje formą (pridedama).</w:t>
              </w:r>
            </w:p>
          </w:sdtContent>
        </w:sdt>
        <w:sdt>
          <w:sdtPr>
            <w:alias w:val="3 p."/>
            <w:tag w:val="part_597dec807f7741698e794efa46468a7d"/>
            <w:lock w:val="sdtLocked"/>
            <w:richText/>
          </w:sdtPr>
          <w:sdtContent>
            <w:p>
              <w:pPr>
                <w:ind w:firstLine="851"/>
                <w:jc w:val="both"/>
                <w:rPr>
                  <w:spacing w:val="30"/>
                  <w:szCs w:val="24"/>
                </w:rPr>
              </w:pPr>
              <w:sdt>
                <w:sdtPr>
                  <w:alias w:val="Numeris"/>
                  <w:tag w:val="nr_597dec807f7741698e794efa46468a7d"/>
                  <w:lock w:val="sdtLocked"/>
                  <w:richText/>
                </w:sdtPr>
                <w:sdtContent>
                  <w:r>
                    <w:rPr>
                      <w:szCs w:val="24"/>
                    </w:rPr>
                    <w:t>3</w:t>
                  </w:r>
                </w:sdtContent>
              </w:sdt>
              <w:r>
                <w:rPr>
                  <w:szCs w:val="24"/>
                </w:rPr>
                <w:t>. Laikyti netekusiu galios Asmenų siuntimo į socialinės globos įstaigas tvarkos aprašą, patvirtintą Radviliškio rajono savivaldybės tarybos 2012-12-27 sprendimu Nr. T-416.</w:t>
              </w:r>
            </w:p>
          </w:sdtContent>
        </w:sdt>
        <w:sdt>
          <w:sdtPr>
            <w:alias w:val="pastraipa"/>
            <w:tag w:val="part_adf987ba60cb4911a1bafd34f3fc2e41"/>
            <w:lock w:val="sdtLocked"/>
            <w:richText/>
          </w:sdtPr>
          <w:sdtContent>
            <w:p>
              <w:pPr>
                <w:ind w:firstLine="851"/>
                <w:jc w:val="both"/>
                <w:rPr>
                  <w:spacing w:val="30"/>
                  <w:szCs w:val="24"/>
                </w:rPr>
              </w:pPr>
              <w:r>
                <w:rPr>
                  <w:szCs w:val="24"/>
                </w:rPr>
                <w:t>Šis sprendimas gali būti skundžiamas Lietuvos Respublikos administracinių bylų teisenos nustatyta tvarka.</w:t>
              </w:r>
            </w:p>
          </w:sdtContent>
        </w:sdt>
        <w:sdt>
          <w:sdtPr>
            <w:alias w:val="signatura"/>
            <w:tag w:val="part_2d078c5a8d17426699ef94a8c9fc51fb"/>
            <w:lock w:val="sdtLocked"/>
            <w:richText/>
          </w:sdtPr>
          <w:sdtContent>
            <w:p>
              <w:pPr>
                <w:jc w:val="both"/>
              </w:pPr>
            </w:p>
            <w:p>
              <w:pPr>
                <w:jc w:val="both"/>
              </w:pPr>
            </w:p>
            <w:p>
              <w:pPr>
                <w:jc w:val="both"/>
              </w:pPr>
            </w:p>
            <w:p>
              <w:pPr>
                <w:jc w:val="both"/>
                <w:rPr>
                  <w:szCs w:val="24"/>
                </w:rPr>
              </w:pPr>
              <w:r>
                <w:rPr>
                  <w:szCs w:val="24"/>
                </w:rPr>
                <w:t>Savivaldybės mero pavaduotojas,</w:t>
              </w:r>
            </w:p>
            <w:p>
              <w:pPr>
                <w:jc w:val="both"/>
                <w:rPr>
                  <w:szCs w:val="24"/>
                </w:rPr>
              </w:pPr>
              <w:r>
                <w:rPr>
                  <w:szCs w:val="24"/>
                </w:rPr>
                <w:t xml:space="preserve">laikinai einantis Savivaldybės mero pareigas </w:t>
                <w:tab/>
                <w:tab/>
                <w:tab/>
                <w:t xml:space="preserve">               Mindaugas Pauliukas</w:t>
              </w:r>
            </w:p>
          </w:sdtContent>
        </w:sdt>
      </w:sdtContent>
    </w:sdt>
    <w:sdt>
      <w:sdtPr>
        <w:alias w:val="patvirtinta"/>
        <w:tag w:val="part_80ea3e71a8d94e018e9d9f998c69f043"/>
        <w:lock w:val="sdtLocked"/>
        <w:richText/>
      </w:sdtPr>
      <w:sdtContent>
        <w:p>
          <w:pPr>
            <w:ind w:left="5760"/>
            <w:jc w:val="both"/>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cols w:space="1296"/>
              <w:titlePg/>
              <w:docGrid w:linePitch="360"/>
            </w:sectPr>
          </w:pPr>
        </w:p>
        <w:p>
          <w:pPr>
            <w:ind w:left="5760"/>
            <w:jc w:val="both"/>
            <w:rPr>
              <w:szCs w:val="24"/>
              <w:lang w:eastAsia="lt-LT"/>
            </w:rPr>
          </w:pPr>
          <w:r>
            <w:rPr>
              <w:szCs w:val="24"/>
            </w:rPr>
            <w:t>PATVIRTINTA</w:t>
          </w:r>
        </w:p>
        <w:p>
          <w:pPr>
            <w:ind w:left="5760"/>
            <w:jc w:val="both"/>
            <w:rPr>
              <w:szCs w:val="24"/>
              <w:lang w:eastAsia="lt-LT"/>
            </w:rPr>
          </w:pPr>
          <w:r>
            <w:rPr>
              <w:szCs w:val="24"/>
              <w:lang w:eastAsia="lt-LT"/>
            </w:rPr>
            <w:t>Radviliškio rajono savivaldybės tarybos</w:t>
          </w:r>
        </w:p>
        <w:p>
          <w:pPr>
            <w:ind w:left="5760"/>
            <w:jc w:val="both"/>
            <w:rPr>
              <w:szCs w:val="24"/>
              <w:lang w:eastAsia="lt-LT"/>
            </w:rPr>
          </w:pPr>
          <w:r>
            <w:rPr>
              <w:szCs w:val="24"/>
              <w:lang w:eastAsia="lt-LT"/>
            </w:rPr>
            <w:t xml:space="preserve">2020 m. gruodžio 17 d. sprendimu </w:t>
          </w:r>
        </w:p>
        <w:p>
          <w:pPr>
            <w:ind w:left="5760"/>
            <w:jc w:val="both"/>
            <w:rPr>
              <w:szCs w:val="24"/>
              <w:lang w:eastAsia="lt-LT"/>
            </w:rPr>
          </w:pPr>
          <w:r>
            <w:rPr>
              <w:szCs w:val="24"/>
              <w:lang w:eastAsia="lt-LT"/>
            </w:rPr>
            <w:t>Nr. T-399</w:t>
          </w:r>
        </w:p>
        <w:p>
          <w:pPr>
            <w:rPr>
              <w:szCs w:val="24"/>
            </w:rPr>
          </w:pPr>
        </w:p>
        <w:p>
          <w:pPr>
            <w:rPr>
              <w:szCs w:val="24"/>
            </w:rPr>
          </w:pPr>
        </w:p>
        <w:sdt>
          <w:sdtPr>
            <w:alias w:val="Pavadinimas"/>
            <w:tag w:val="title_80ea3e71a8d94e018e9d9f998c69f043"/>
            <w:lock w:val="sdtLocked"/>
            <w:richText/>
          </w:sdtPr>
          <w:sdtContent>
            <w:p>
              <w:pPr>
                <w:jc w:val="center"/>
                <w:rPr>
                  <w:b/>
                  <w:szCs w:val="24"/>
                </w:rPr>
              </w:pPr>
              <w:r>
                <w:rPr>
                  <w:b/>
                  <w:szCs w:val="24"/>
                </w:rPr>
                <w:t xml:space="preserve">ASMENŲ APGYVENDINIMO SOCIALINĖS GLOBOS ĮSTAIGOSE </w:t>
              </w:r>
            </w:p>
            <w:p>
              <w:pPr>
                <w:jc w:val="center"/>
                <w:rPr>
                  <w:b/>
                  <w:szCs w:val="24"/>
                </w:rPr>
              </w:pPr>
              <w:r>
                <w:rPr>
                  <w:b/>
                  <w:szCs w:val="24"/>
                </w:rPr>
                <w:t>TVARKOS APRAŠAS</w:t>
              </w:r>
            </w:p>
          </w:sdtContent>
        </w:sdt>
        <w:p>
          <w:pPr>
            <w:rPr>
              <w:szCs w:val="24"/>
            </w:rPr>
          </w:pPr>
        </w:p>
        <w:p>
          <w:pPr>
            <w:rPr>
              <w:szCs w:val="24"/>
            </w:rPr>
          </w:pPr>
        </w:p>
        <w:sdt>
          <w:sdtPr>
            <w:alias w:val="skyrius"/>
            <w:tag w:val="part_c43833d89e964299b1b279a4eb6814f5"/>
            <w:lock w:val="sdtLocked"/>
            <w:richText/>
          </w:sdtPr>
          <w:sdtContent>
            <w:p>
              <w:pPr>
                <w:jc w:val="center"/>
                <w:rPr>
                  <w:b/>
                  <w:szCs w:val="24"/>
                </w:rPr>
              </w:pPr>
              <w:sdt>
                <w:sdtPr>
                  <w:alias w:val="Numeris"/>
                  <w:tag w:val="nr_c43833d89e964299b1b279a4eb6814f5"/>
                  <w:lock w:val="sdtLocked"/>
                  <w:richText/>
                </w:sdtPr>
                <w:sdtContent>
                  <w:r>
                    <w:rPr>
                      <w:b/>
                      <w:szCs w:val="24"/>
                    </w:rPr>
                    <w:t>I</w:t>
                  </w:r>
                </w:sdtContent>
              </w:sdt>
              <w:r>
                <w:rPr>
                  <w:b/>
                  <w:szCs w:val="24"/>
                </w:rPr>
                <w:t xml:space="preserve">. </w:t>
              </w:r>
              <w:sdt>
                <w:sdtPr>
                  <w:alias w:val="Pavadinimas"/>
                  <w:tag w:val="title_c43833d89e964299b1b279a4eb6814f5"/>
                  <w:lock w:val="sdtLocked"/>
                  <w:richText/>
                </w:sdtPr>
                <w:sdtContent>
                  <w:r>
                    <w:rPr>
                      <w:b/>
                      <w:szCs w:val="24"/>
                    </w:rPr>
                    <w:t>BENDROSIOS NUOSTATOS</w:t>
                  </w:r>
                </w:sdtContent>
              </w:sdt>
            </w:p>
            <w:p>
              <w:pPr>
                <w:rPr>
                  <w:szCs w:val="24"/>
                </w:rPr>
              </w:pPr>
            </w:p>
            <w:p>
              <w:pPr>
                <w:rPr>
                  <w:szCs w:val="24"/>
                </w:rPr>
              </w:pPr>
            </w:p>
            <w:sdt>
              <w:sdtPr>
                <w:alias w:val="1 p."/>
                <w:tag w:val="part_a2bad3fa8f3547d69be42d6edd30a1bf"/>
                <w:lock w:val="sdtLocked"/>
                <w:richText/>
              </w:sdtPr>
              <w:sdtContent>
                <w:p>
                  <w:pPr>
                    <w:ind w:firstLine="851"/>
                    <w:jc w:val="both"/>
                    <w:rPr>
                      <w:szCs w:val="24"/>
                    </w:rPr>
                  </w:pPr>
                  <w:sdt>
                    <w:sdtPr>
                      <w:alias w:val="Numeris"/>
                      <w:tag w:val="nr_a2bad3fa8f3547d69be42d6edd30a1bf"/>
                      <w:lock w:val="sdtLocked"/>
                      <w:richText/>
                    </w:sdtPr>
                    <w:sdtContent>
                      <w:r>
                        <w:rPr>
                          <w:szCs w:val="24"/>
                        </w:rPr>
                        <w:t>1</w:t>
                      </w:r>
                    </w:sdtContent>
                  </w:sdt>
                  <w:r>
                    <w:rPr>
                      <w:szCs w:val="24"/>
                    </w:rPr>
                    <w:t xml:space="preserve">. Asmenų apgyvendinimo socialinės globos įstaigose tvarkos aprašas (toliau – Aprašas) nustato ilgalaikės ar trumpalaikės socialinės globos asmeniui skyrimo tvarką, asmens siuntimo į socialinės globos įstaigą tvarką, asmens teises ir pareigas, informacijos apie asmenis, gaunančius socialines paslaugas, saugojimą, skundų nagrinėjimo tvarką. </w:t>
                  </w:r>
                </w:p>
              </w:sdtContent>
            </w:sdt>
            <w:sdt>
              <w:sdtPr>
                <w:alias w:val="2 p."/>
                <w:tag w:val="part_85aed1d08df24cad990306ae27a988b7"/>
                <w:lock w:val="sdtLocked"/>
                <w:richText/>
              </w:sdtPr>
              <w:sdtContent>
                <w:p>
                  <w:pPr>
                    <w:ind w:firstLine="851"/>
                    <w:jc w:val="both"/>
                    <w:rPr>
                      <w:szCs w:val="24"/>
                    </w:rPr>
                  </w:pPr>
                  <w:sdt>
                    <w:sdtPr>
                      <w:alias w:val="Numeris"/>
                      <w:tag w:val="nr_85aed1d08df24cad990306ae27a988b7"/>
                      <w:lock w:val="sdtLocked"/>
                      <w:richText/>
                    </w:sdtPr>
                    <w:sdtContent>
                      <w:r>
                        <w:rPr>
                          <w:szCs w:val="24"/>
                        </w:rPr>
                        <w:t>2</w:t>
                      </w:r>
                    </w:sdtContent>
                  </w:sdt>
                  <w:r>
                    <w:rPr>
                      <w:szCs w:val="24"/>
                    </w:rPr>
                    <w:t>. Aprašas taikomas, asmenims, pageidaujantiems gauti trumpalaikės ar ilgalaikės socialinės globos paslaugas, kurios finansuojamos iš rajono Savivaldybė biudžeto lėšų ar iš valstybės biudžeto specialių tikslinių dotacijų Savivaldybių biudžetams, priimant sprendimą dėl ilgalaikės ar trumpalaikės globos skyrimo šiems asmenims ir siuntimo į socialines globos įstaigas.</w:t>
                  </w:r>
                </w:p>
              </w:sdtContent>
            </w:sdt>
            <w:sdt>
              <w:sdtPr>
                <w:alias w:val="3 p."/>
                <w:tag w:val="part_56c487c55d534ad39cd98b18af6d4572"/>
                <w:lock w:val="sdtLocked"/>
                <w:richText/>
              </w:sdtPr>
              <w:sdtContent>
                <w:p>
                  <w:pPr>
                    <w:ind w:firstLine="851"/>
                    <w:jc w:val="both"/>
                    <w:rPr>
                      <w:szCs w:val="24"/>
                    </w:rPr>
                  </w:pPr>
                  <w:sdt>
                    <w:sdtPr>
                      <w:alias w:val="Numeris"/>
                      <w:tag w:val="nr_56c487c55d534ad39cd98b18af6d4572"/>
                      <w:lock w:val="sdtLocked"/>
                      <w:richText/>
                    </w:sdtPr>
                    <w:sdtContent>
                      <w:r>
                        <w:rPr>
                          <w:szCs w:val="24"/>
                        </w:rPr>
                        <w:t>3</w:t>
                      </w:r>
                    </w:sdtContent>
                  </w:sdt>
                  <w:r>
                    <w:rPr>
                      <w:szCs w:val="24"/>
                    </w:rPr>
                    <w:t xml:space="preserve">. Aprašas parengtas vadovaujantis Asmens (šeimos) socialinių paslaugų poreikio nustatymo ir skyrimo tvarkos aprašu, patvirtintu Lietuvos Respublikos socialinės apsaugos ir darbo ministro įsakymu Nr. A1-94 „Dėl Asmens (šeimos) socialinių paslaugų poreikio nustatymo ir skyrimo tvarkos aprašo ir Senyvo amžiaus asmens bei suaugusio asmens su negalia socialinės globos poreikio nustatymo metodikos patvirtinimo“, </w:t>
                  </w:r>
                  <w:r>
                    <w:rPr>
                      <w:szCs w:val="24"/>
                      <w:shd w:val="clear" w:color="auto" w:fill="FFFFFF"/>
                    </w:rPr>
                    <w:t xml:space="preserve">Socialinės rizikos vaiko ar likusio be tėvų globos vaiko socialinės globos poreikio nustatymo metodika, patvirtinta </w:t>
                  </w:r>
                  <w:r>
                    <w:rPr>
                      <w:szCs w:val="24"/>
                    </w:rPr>
                    <w:t>Lietuvos Respublikos socialinės apsaugos ir darbo ministro 2006 m. birželio 27 d. įsakymu Nr.  A1-179 „Dėl S</w:t>
                  </w:r>
                  <w:r>
                    <w:rPr>
                      <w:szCs w:val="24"/>
                      <w:shd w:val="clear" w:color="auto" w:fill="FFFFFF"/>
                    </w:rPr>
                    <w:t>ocialinės rizikos vaiko ar likusio be tėvų globos vaiko socialinės globos poreikio nustatymo metodikos patvirtinimo</w:t>
                  </w:r>
                  <w:r>
                    <w:rPr>
                      <w:szCs w:val="24"/>
                    </w:rPr>
                    <w:t xml:space="preserve">“, </w:t>
                  </w:r>
                  <w:r>
                    <w:rPr>
                      <w:szCs w:val="24"/>
                      <w:shd w:val="clear" w:color="auto" w:fill="FFFFFF"/>
                    </w:rPr>
                    <w:t xml:space="preserve">Socialinės globos poreikio vaikui su negalia nustatymo metodika, patvirtinta </w:t>
                  </w:r>
                  <w:r>
                    <w:rPr>
                      <w:szCs w:val="24"/>
                    </w:rPr>
                    <w:t>Lietuvos Respublikos socialinės apsaugos ir darbo ministro 2006 m. rugsėjo 9 d. įsakymu Nr.  A1-255 „Dėl S</w:t>
                  </w:r>
                  <w:r>
                    <w:rPr>
                      <w:szCs w:val="24"/>
                      <w:shd w:val="clear" w:color="auto" w:fill="FFFFFF"/>
                    </w:rPr>
                    <w:t>ocialinės globos poreikio vaikui su negalia nustatymo metodikos patvirtinimo“,</w:t>
                  </w:r>
                  <w:r>
                    <w:rPr>
                      <w:szCs w:val="24"/>
                    </w:rPr>
                    <w:t xml:space="preserve"> Atvejo vadybos tvarkos aprašu, patvirtintu Lietuvos Respublikos socialinės apsaugos ir darbo ministro 2018 m. kovo 29 d. įsakymu Nr. A1-141 „Dėl Atvejo vadybos tvarkos aprašo patvirtinimo“, Laikino atokvėpio paslaugos vaikams su negalia, suaugusiems asmenims su negalia ir senyvo amžiaus asmenims teikimo ir organizavimo tvarkos aprašu, patvirtintu Lietuvos Respublikos socialinės apsaugos ir darbo ministro 2020 m. gegužės 25 d. įsakymu Nr. A1-444 „Dėl Laikino atokvėpio paslaugos vaikams su negalia, suaugusiems asmenims su negalia ir senyvo amžiaus asmenims teikimo ir organizavimo tvarkos aprašo patvirtinimo“, Vaiko globos organizavimo nuostatais, patvirtintais Lietuvos Respublikos Vyriausybės 2002 m. kovo 27 d. nutarimu Nr. 405 „Dėl Vaiko globos organizavimo nuostatų patvirtinimo“, ir kitais susijusiais teisės aktais.</w:t>
                  </w:r>
                </w:p>
              </w:sdtContent>
            </w:sdt>
            <w:sdt>
              <w:sdtPr>
                <w:alias w:val="4 p."/>
                <w:tag w:val="part_829c5ddd80ed481985a179209a8f58ba"/>
                <w:lock w:val="sdtLocked"/>
                <w:richText/>
              </w:sdtPr>
              <w:sdtContent>
                <w:p>
                  <w:pPr>
                    <w:ind w:firstLine="851"/>
                    <w:jc w:val="both"/>
                    <w:rPr>
                      <w:szCs w:val="24"/>
                    </w:rPr>
                  </w:pPr>
                  <w:sdt>
                    <w:sdtPr>
                      <w:alias w:val="Numeris"/>
                      <w:tag w:val="nr_829c5ddd80ed481985a179209a8f58ba"/>
                      <w:lock w:val="sdtLocked"/>
                      <w:richText/>
                    </w:sdtPr>
                    <w:sdtContent>
                      <w:r>
                        <w:rPr>
                          <w:szCs w:val="24"/>
                        </w:rPr>
                        <w:t>4</w:t>
                      </w:r>
                    </w:sdtContent>
                  </w:sdt>
                  <w:r>
                    <w:rPr>
                      <w:szCs w:val="24"/>
                    </w:rPr>
                    <w:t xml:space="preserve">. Šiame Apraše vartojamos sąvokos atitinka Lietuvos Respublikos socialinių paslaugų įstatyme, Socialinių paslaugų kataloge ir kituose teisės aktuose, reglamentuojančiuose socialines paslaugas, apibrėžtas sąvokas. </w:t>
                  </w:r>
                </w:p>
                <w:p>
                  <w:pPr>
                    <w:rPr>
                      <w:szCs w:val="24"/>
                    </w:rPr>
                  </w:pPr>
                </w:p>
              </w:sdtContent>
            </w:sdt>
          </w:sdtContent>
        </w:sdt>
        <w:sdt>
          <w:sdtPr>
            <w:alias w:val="skyrius"/>
            <w:tag w:val="part_4a1f7bb414404e089d3ea6f3675a3d99"/>
            <w:lock w:val="sdtLocked"/>
            <w:richText/>
          </w:sdtPr>
          <w:sdtContent>
            <w:p>
              <w:pPr>
                <w:jc w:val="center"/>
                <w:rPr>
                  <w:b/>
                  <w:szCs w:val="24"/>
                </w:rPr>
              </w:pPr>
              <w:sdt>
                <w:sdtPr>
                  <w:alias w:val="Numeris"/>
                  <w:tag w:val="nr_4a1f7bb414404e089d3ea6f3675a3d99"/>
                  <w:lock w:val="sdtLocked"/>
                  <w:richText/>
                </w:sdtPr>
                <w:sdtContent>
                  <w:r>
                    <w:rPr>
                      <w:b/>
                      <w:szCs w:val="24"/>
                    </w:rPr>
                    <w:t>II</w:t>
                  </w:r>
                </w:sdtContent>
              </w:sdt>
              <w:r>
                <w:rPr>
                  <w:b/>
                  <w:szCs w:val="24"/>
                </w:rPr>
                <w:t xml:space="preserve">. </w:t>
              </w:r>
              <w:sdt>
                <w:sdtPr>
                  <w:alias w:val="Pavadinimas"/>
                  <w:tag w:val="title_4a1f7bb414404e089d3ea6f3675a3d99"/>
                  <w:lock w:val="sdtLocked"/>
                  <w:richText/>
                </w:sdtPr>
                <w:sdtContent>
                  <w:r>
                    <w:rPr>
                      <w:b/>
                      <w:szCs w:val="24"/>
                    </w:rPr>
                    <w:t xml:space="preserve">SOCIALINĖS GLOBOS SOCIALINĖS GLOBOS ĮSTAIGOJE PASLAUGOS GAVĖJAI </w:t>
                  </w:r>
                </w:sdtContent>
              </w:sdt>
            </w:p>
            <w:p>
              <w:pPr>
                <w:rPr>
                  <w:szCs w:val="24"/>
                </w:rPr>
              </w:pPr>
            </w:p>
            <w:sdt>
              <w:sdtPr>
                <w:alias w:val="5 p."/>
                <w:tag w:val="part_66f48aacc4dd4d6b9d55b23f2b4ea711"/>
                <w:lock w:val="sdtLocked"/>
                <w:richText/>
              </w:sdtPr>
              <w:sdtContent>
                <w:p>
                  <w:pPr>
                    <w:ind w:firstLine="851"/>
                    <w:jc w:val="both"/>
                    <w:rPr>
                      <w:szCs w:val="24"/>
                    </w:rPr>
                  </w:pPr>
                  <w:sdt>
                    <w:sdtPr>
                      <w:alias w:val="Numeris"/>
                      <w:tag w:val="nr_66f48aacc4dd4d6b9d55b23f2b4ea711"/>
                      <w:lock w:val="sdtLocked"/>
                      <w:richText/>
                    </w:sdtPr>
                    <w:sdtContent>
                      <w:r>
                        <w:rPr>
                          <w:szCs w:val="24"/>
                        </w:rPr>
                        <w:t>5</w:t>
                      </w:r>
                    </w:sdtContent>
                  </w:sdt>
                  <w:r>
                    <w:rPr>
                      <w:szCs w:val="24"/>
                    </w:rPr>
                    <w:t xml:space="preserve">. Socialinė globa socialinės globos įstaigoje gali būti skiriama Radviliškio rajono savivaldybėje gyvenamąją vietą deklaravusiems asmenims, kuriems nustatytas socialinių paslaugų poreikis – ilgalaikė ar trumpalaikė  socialinė globa:</w:t>
                  </w:r>
                </w:p>
                <w:sdt>
                  <w:sdtPr>
                    <w:alias w:val="5.1 pp."/>
                    <w:tag w:val="part_23c2ea8c856646bab3eafd63c89135aa"/>
                    <w:lock w:val="sdtLocked"/>
                    <w:richText/>
                  </w:sdtPr>
                  <w:sdtContent>
                    <w:p>
                      <w:pPr>
                        <w:ind w:firstLine="851"/>
                        <w:jc w:val="both"/>
                        <w:rPr>
                          <w:szCs w:val="24"/>
                        </w:rPr>
                      </w:pPr>
                      <w:sdt>
                        <w:sdtPr>
                          <w:alias w:val="Numeris"/>
                          <w:tag w:val="nr_23c2ea8c856646bab3eafd63c89135aa"/>
                          <w:lock w:val="sdtLocked"/>
                          <w:richText/>
                        </w:sdtPr>
                        <w:sdtContent>
                          <w:r>
                            <w:rPr>
                              <w:szCs w:val="24"/>
                            </w:rPr>
                            <w:t>5.1</w:t>
                          </w:r>
                        </w:sdtContent>
                      </w:sdt>
                      <w:r>
                        <w:rPr>
                          <w:szCs w:val="24"/>
                        </w:rPr>
                        <w:t>. vaikams su negalia;</w:t>
                      </w:r>
                    </w:p>
                  </w:sdtContent>
                </w:sdt>
                <w:sdt>
                  <w:sdtPr>
                    <w:alias w:val="5.2 pp."/>
                    <w:tag w:val="part_3001bf1f25d14713a6dfe8290325ccef"/>
                    <w:lock w:val="sdtLocked"/>
                    <w:richText/>
                  </w:sdtPr>
                  <w:sdtContent>
                    <w:p>
                      <w:pPr>
                        <w:ind w:firstLine="851"/>
                        <w:jc w:val="both"/>
                        <w:rPr>
                          <w:szCs w:val="24"/>
                        </w:rPr>
                      </w:pPr>
                      <w:sdt>
                        <w:sdtPr>
                          <w:alias w:val="Numeris"/>
                          <w:tag w:val="nr_3001bf1f25d14713a6dfe8290325ccef"/>
                          <w:lock w:val="sdtLocked"/>
                          <w:richText/>
                        </w:sdtPr>
                        <w:sdtContent>
                          <w:r>
                            <w:rPr>
                              <w:szCs w:val="24"/>
                            </w:rPr>
                            <w:t>5.2</w:t>
                          </w:r>
                        </w:sdtContent>
                      </w:sdt>
                      <w:r>
                        <w:rPr>
                          <w:szCs w:val="24"/>
                        </w:rPr>
                        <w:t>. senyvo amžiaus asmenims;</w:t>
                      </w:r>
                    </w:p>
                  </w:sdtContent>
                </w:sdt>
                <w:sdt>
                  <w:sdtPr>
                    <w:alias w:val="5.3 pp."/>
                    <w:tag w:val="part_a40e64e657fb4db5842efcf1f6961652"/>
                    <w:lock w:val="sdtLocked"/>
                    <w:richText/>
                  </w:sdtPr>
                  <w:sdtContent>
                    <w:p>
                      <w:pPr>
                        <w:ind w:firstLine="851"/>
                        <w:jc w:val="both"/>
                        <w:rPr>
                          <w:szCs w:val="24"/>
                        </w:rPr>
                      </w:pPr>
                      <w:sdt>
                        <w:sdtPr>
                          <w:alias w:val="Numeris"/>
                          <w:tag w:val="nr_a40e64e657fb4db5842efcf1f6961652"/>
                          <w:lock w:val="sdtLocked"/>
                          <w:richText/>
                        </w:sdtPr>
                        <w:sdtContent>
                          <w:r>
                            <w:rPr>
                              <w:szCs w:val="24"/>
                            </w:rPr>
                            <w:t>5.3</w:t>
                          </w:r>
                        </w:sdtContent>
                      </w:sdt>
                      <w:r>
                        <w:rPr>
                          <w:szCs w:val="24"/>
                        </w:rPr>
                        <w:t xml:space="preserve"> suaugusiesiems, turintiems negalią;</w:t>
                      </w:r>
                    </w:p>
                  </w:sdtContent>
                </w:sdt>
                <w:sdt>
                  <w:sdtPr>
                    <w:alias w:val="5.4 pp."/>
                    <w:tag w:val="part_1fa568c1a6a54af4b465ec02ee7ed597"/>
                    <w:lock w:val="sdtLocked"/>
                    <w:richText/>
                  </w:sdtPr>
                  <w:sdtContent>
                    <w:p>
                      <w:pPr>
                        <w:ind w:firstLine="851"/>
                        <w:jc w:val="both"/>
                        <w:rPr>
                          <w:szCs w:val="24"/>
                        </w:rPr>
                      </w:pPr>
                      <w:sdt>
                        <w:sdtPr>
                          <w:alias w:val="Numeris"/>
                          <w:tag w:val="nr_1fa568c1a6a54af4b465ec02ee7ed597"/>
                          <w:lock w:val="sdtLocked"/>
                          <w:richText/>
                        </w:sdtPr>
                        <w:sdtContent>
                          <w:r>
                            <w:rPr>
                              <w:szCs w:val="24"/>
                            </w:rPr>
                            <w:t>5.4</w:t>
                          </w:r>
                        </w:sdtContent>
                      </w:sdt>
                      <w:r>
                        <w:rPr>
                          <w:szCs w:val="24"/>
                        </w:rPr>
                        <w:t xml:space="preserve">. kitiems asmenims, kuriems nustatytas socialinės globos poreikis. </w:t>
                      </w:r>
                    </w:p>
                    <w:p>
                      <w:pPr>
                        <w:rPr>
                          <w:szCs w:val="24"/>
                        </w:rPr>
                      </w:pPr>
                    </w:p>
                  </w:sdtContent>
                </w:sdt>
              </w:sdtContent>
            </w:sdt>
          </w:sdtContent>
        </w:sdt>
        <w:sdt>
          <w:sdtPr>
            <w:alias w:val="skyrius"/>
            <w:tag w:val="part_a9bb802cee8a4af3b1b25aaa2028aae5"/>
            <w:lock w:val="sdtLocked"/>
            <w:richText/>
          </w:sdtPr>
          <w:sdtContent>
            <w:p>
              <w:pPr>
                <w:jc w:val="center"/>
                <w:rPr>
                  <w:b/>
                  <w:szCs w:val="24"/>
                </w:rPr>
              </w:pPr>
              <w:sdt>
                <w:sdtPr>
                  <w:alias w:val="Numeris"/>
                  <w:tag w:val="nr_a9bb802cee8a4af3b1b25aaa2028aae5"/>
                  <w:lock w:val="sdtLocked"/>
                  <w:richText/>
                </w:sdtPr>
                <w:sdtContent>
                  <w:r>
                    <w:rPr>
                      <w:b/>
                      <w:szCs w:val="24"/>
                    </w:rPr>
                    <w:t>III</w:t>
                  </w:r>
                </w:sdtContent>
              </w:sdt>
              <w:r>
                <w:rPr>
                  <w:b/>
                  <w:szCs w:val="24"/>
                </w:rPr>
                <w:t xml:space="preserve">. </w:t>
              </w:r>
              <w:sdt>
                <w:sdtPr>
                  <w:alias w:val="Pavadinimas"/>
                  <w:tag w:val="title_a9bb802cee8a4af3b1b25aaa2028aae5"/>
                  <w:lock w:val="sdtLocked"/>
                  <w:richText/>
                </w:sdtPr>
                <w:sdtContent>
                  <w:r>
                    <w:rPr>
                      <w:b/>
                      <w:szCs w:val="24"/>
                    </w:rPr>
                    <w:t>KREIPIMASIS DĖL SOCIALINĖS GLOBOS SOCIALINĖS GLOBOS ĮSTAIGOJE</w:t>
                  </w:r>
                </w:sdtContent>
              </w:sdt>
            </w:p>
            <w:p>
              <w:pPr>
                <w:rPr>
                  <w:szCs w:val="24"/>
                </w:rPr>
              </w:pPr>
            </w:p>
            <w:sdt>
              <w:sdtPr>
                <w:alias w:val="6 p."/>
                <w:tag w:val="part_091bcc276b34467781f7e56116f5be25"/>
                <w:lock w:val="sdtLocked"/>
                <w:richText/>
              </w:sdtPr>
              <w:sdtContent>
                <w:p>
                  <w:pPr>
                    <w:ind w:firstLine="851"/>
                    <w:jc w:val="both"/>
                    <w:rPr>
                      <w:szCs w:val="24"/>
                    </w:rPr>
                  </w:pPr>
                  <w:sdt>
                    <w:sdtPr>
                      <w:alias w:val="Numeris"/>
                      <w:tag w:val="nr_091bcc276b34467781f7e56116f5be25"/>
                      <w:lock w:val="sdtLocked"/>
                      <w:richText/>
                    </w:sdtPr>
                    <w:sdtContent>
                      <w:r>
                        <w:rPr>
                          <w:szCs w:val="24"/>
                        </w:rPr>
                        <w:t>6</w:t>
                      </w:r>
                    </w:sdtContent>
                  </w:sdt>
                  <w:r>
                    <w:rPr>
                      <w:szCs w:val="24"/>
                    </w:rPr>
                    <w:t>. Dėl ilgalaikės ar trumpalaikės socialinės globos gavimo socialinės globos įstaigoje kreipiamasi į rajono Savivaldybės administracijos Socialinės paramos skyrių arba į deklaruotos gyvenamosios vietos seniūniją.</w:t>
                  </w:r>
                </w:p>
              </w:sdtContent>
            </w:sdt>
            <w:sdt>
              <w:sdtPr>
                <w:alias w:val="7 p."/>
                <w:tag w:val="part_2f97a93b6e9e4dc6b0552fd8b49b59db"/>
                <w:lock w:val="sdtLocked"/>
                <w:richText/>
              </w:sdtPr>
              <w:sdtContent>
                <w:p>
                  <w:pPr>
                    <w:ind w:firstLine="851"/>
                    <w:jc w:val="both"/>
                    <w:rPr>
                      <w:szCs w:val="24"/>
                    </w:rPr>
                  </w:pPr>
                  <w:sdt>
                    <w:sdtPr>
                      <w:alias w:val="Numeris"/>
                      <w:tag w:val="nr_2f97a93b6e9e4dc6b0552fd8b49b59db"/>
                      <w:lock w:val="sdtLocked"/>
                      <w:richText/>
                    </w:sdtPr>
                    <w:sdtContent>
                      <w:r>
                        <w:rPr>
                          <w:szCs w:val="24"/>
                        </w:rPr>
                        <w:t>7</w:t>
                      </w:r>
                    </w:sdtContent>
                  </w:sdt>
                  <w:r>
                    <w:rPr>
                      <w:szCs w:val="24"/>
                    </w:rPr>
                    <w:t xml:space="preserve">. Dėl ilgalaikės ar trumpalaikės socialinės globos gavimo kreipiasi: </w:t>
                  </w:r>
                </w:p>
                <w:sdt>
                  <w:sdtPr>
                    <w:alias w:val="7.1 pp."/>
                    <w:tag w:val="part_28f532fa797d449195c006dee2d8981d"/>
                    <w:lock w:val="sdtLocked"/>
                    <w:richText/>
                  </w:sdtPr>
                  <w:sdtContent>
                    <w:p>
                      <w:pPr>
                        <w:ind w:firstLine="851"/>
                        <w:jc w:val="both"/>
                        <w:rPr>
                          <w:szCs w:val="24"/>
                        </w:rPr>
                      </w:pPr>
                      <w:sdt>
                        <w:sdtPr>
                          <w:alias w:val="Numeris"/>
                          <w:tag w:val="nr_28f532fa797d449195c006dee2d8981d"/>
                          <w:lock w:val="sdtLocked"/>
                          <w:richText/>
                        </w:sdtPr>
                        <w:sdtContent>
                          <w:r>
                            <w:rPr>
                              <w:szCs w:val="24"/>
                            </w:rPr>
                            <w:t>7.1</w:t>
                          </w:r>
                        </w:sdtContent>
                      </w:sdt>
                      <w:r>
                        <w:rPr>
                          <w:szCs w:val="24"/>
                        </w:rPr>
                        <w:t>. asmuo (vienas iš suaugusių šeimos narių);</w:t>
                      </w:r>
                    </w:p>
                  </w:sdtContent>
                </w:sdt>
                <w:sdt>
                  <w:sdtPr>
                    <w:alias w:val="7.2 pp."/>
                    <w:tag w:val="part_b9d338b9f6d74ea29664b31fa3fcbe7a"/>
                    <w:lock w:val="sdtLocked"/>
                    <w:richText/>
                  </w:sdtPr>
                  <w:sdtContent>
                    <w:p>
                      <w:pPr>
                        <w:ind w:firstLine="851"/>
                        <w:jc w:val="both"/>
                        <w:rPr>
                          <w:szCs w:val="24"/>
                        </w:rPr>
                      </w:pPr>
                      <w:sdt>
                        <w:sdtPr>
                          <w:alias w:val="Numeris"/>
                          <w:tag w:val="nr_b9d338b9f6d74ea29664b31fa3fcbe7a"/>
                          <w:lock w:val="sdtLocked"/>
                          <w:richText/>
                        </w:sdtPr>
                        <w:sdtContent>
                          <w:r>
                            <w:rPr>
                              <w:szCs w:val="24"/>
                            </w:rPr>
                            <w:t>7.2</w:t>
                          </w:r>
                        </w:sdtContent>
                      </w:sdt>
                      <w:r>
                        <w:rPr>
                          <w:szCs w:val="24"/>
                        </w:rPr>
                        <w:t xml:space="preserve">. asmens įgaliotas globėjas ar rūpintojas; </w:t>
                        <w:tab/>
                      </w:r>
                    </w:p>
                  </w:sdtContent>
                </w:sdt>
                <w:sdt>
                  <w:sdtPr>
                    <w:alias w:val="7.3 pp."/>
                    <w:tag w:val="part_d6447963c0d240c3aff46ac7ce5fe6c5"/>
                    <w:lock w:val="sdtLocked"/>
                    <w:richText/>
                  </w:sdtPr>
                  <w:sdtContent>
                    <w:p>
                      <w:pPr>
                        <w:ind w:firstLine="851"/>
                        <w:jc w:val="both"/>
                        <w:rPr>
                          <w:szCs w:val="24"/>
                        </w:rPr>
                      </w:pPr>
                      <w:sdt>
                        <w:sdtPr>
                          <w:alias w:val="Numeris"/>
                          <w:tag w:val="nr_d6447963c0d240c3aff46ac7ce5fe6c5"/>
                          <w:lock w:val="sdtLocked"/>
                          <w:richText/>
                        </w:sdtPr>
                        <w:sdtContent>
                          <w:r>
                            <w:rPr>
                              <w:szCs w:val="24"/>
                            </w:rPr>
                            <w:t>7.3</w:t>
                          </w:r>
                        </w:sdtContent>
                      </w:sdt>
                      <w:r>
                        <w:rPr>
                          <w:szCs w:val="24"/>
                        </w:rPr>
                        <w:t>. veikdami asmens ar visuomenės socialinio saugumo interesais, gali kreiptis bendruomenės nariai ir kiti suinteresuoti asmenys, nurodę priežastį, dėl kurios asmuo ar jo įgaliotas rūpintojas ar globėjas negali to padaryti pats.</w:t>
                      </w:r>
                    </w:p>
                  </w:sdtContent>
                </w:sdt>
              </w:sdtContent>
            </w:sdt>
            <w:sdt>
              <w:sdtPr>
                <w:alias w:val="8 p."/>
                <w:tag w:val="part_b4114be9410d45ed911d4a99270cc026"/>
                <w:lock w:val="sdtLocked"/>
                <w:richText/>
              </w:sdtPr>
              <w:sdtContent>
                <w:p>
                  <w:pPr>
                    <w:ind w:firstLine="851"/>
                    <w:jc w:val="both"/>
                    <w:rPr>
                      <w:szCs w:val="24"/>
                    </w:rPr>
                  </w:pPr>
                  <w:sdt>
                    <w:sdtPr>
                      <w:alias w:val="Numeris"/>
                      <w:tag w:val="nr_b4114be9410d45ed911d4a99270cc026"/>
                      <w:lock w:val="sdtLocked"/>
                      <w:richText/>
                    </w:sdtPr>
                    <w:sdtContent>
                      <w:r>
                        <w:rPr>
                          <w:szCs w:val="24"/>
                        </w:rPr>
                        <w:t>8</w:t>
                      </w:r>
                    </w:sdtContent>
                  </w:sdt>
                  <w:r>
                    <w:rPr>
                      <w:szCs w:val="24"/>
                    </w:rPr>
                    <w:t>. Dėl ilgalaikės ar trumpalaikės socialinės globos gavimo socialinės globos įstaigoje besikreipiantysis užpildo Prašymą-paraišką socialinėms paslaugoms gauti ir pateikia:</w:t>
                  </w:r>
                </w:p>
                <w:sdt>
                  <w:sdtPr>
                    <w:alias w:val="8.1 pp."/>
                    <w:tag w:val="part_966d0c377fd544e8af3396673a4d224a"/>
                    <w:lock w:val="sdtLocked"/>
                    <w:richText/>
                  </w:sdtPr>
                  <w:sdtContent>
                    <w:p>
                      <w:pPr>
                        <w:ind w:firstLine="851"/>
                        <w:jc w:val="both"/>
                        <w:rPr>
                          <w:szCs w:val="24"/>
                        </w:rPr>
                      </w:pPr>
                      <w:sdt>
                        <w:sdtPr>
                          <w:alias w:val="Numeris"/>
                          <w:tag w:val="nr_966d0c377fd544e8af3396673a4d224a"/>
                          <w:lock w:val="sdtLocked"/>
                          <w:richText/>
                        </w:sdtPr>
                        <w:sdtContent>
                          <w:r>
                            <w:rPr>
                              <w:szCs w:val="24"/>
                            </w:rPr>
                            <w:t>8.1</w:t>
                          </w:r>
                        </w:sdtContent>
                      </w:sdt>
                      <w:r>
                        <w:rPr>
                          <w:szCs w:val="24"/>
                        </w:rPr>
                        <w:t>. asmens tapatybę patvirtinantį dokumentą;</w:t>
                      </w:r>
                    </w:p>
                  </w:sdtContent>
                </w:sdt>
                <w:sdt>
                  <w:sdtPr>
                    <w:alias w:val="8.2 pp."/>
                    <w:tag w:val="part_e23c37f3bf9549bd95b09c98b3ecdeaf"/>
                    <w:lock w:val="sdtLocked"/>
                    <w:richText/>
                  </w:sdtPr>
                  <w:sdtContent>
                    <w:p>
                      <w:pPr>
                        <w:ind w:firstLine="851"/>
                        <w:jc w:val="both"/>
                        <w:rPr>
                          <w:szCs w:val="24"/>
                        </w:rPr>
                      </w:pPr>
                      <w:sdt>
                        <w:sdtPr>
                          <w:alias w:val="Numeris"/>
                          <w:tag w:val="nr_e23c37f3bf9549bd95b09c98b3ecdeaf"/>
                          <w:lock w:val="sdtLocked"/>
                          <w:richText/>
                        </w:sdtPr>
                        <w:sdtContent>
                          <w:r>
                            <w:rPr>
                              <w:szCs w:val="24"/>
                            </w:rPr>
                            <w:t>8.2</w:t>
                          </w:r>
                        </w:sdtContent>
                      </w:sdt>
                      <w:r>
                        <w:rPr>
                          <w:szCs w:val="24"/>
                        </w:rPr>
                        <w:t>. neįgalumo pažymėjimą;</w:t>
                      </w:r>
                    </w:p>
                  </w:sdtContent>
                </w:sdt>
                <w:sdt>
                  <w:sdtPr>
                    <w:alias w:val="8.3 pp."/>
                    <w:tag w:val="part_294dd3f287d44375b664bbf174e76707"/>
                    <w:lock w:val="sdtLocked"/>
                    <w:richText/>
                  </w:sdtPr>
                  <w:sdtContent>
                    <w:p>
                      <w:pPr>
                        <w:ind w:firstLine="851"/>
                        <w:jc w:val="both"/>
                        <w:rPr>
                          <w:szCs w:val="24"/>
                        </w:rPr>
                      </w:pPr>
                      <w:sdt>
                        <w:sdtPr>
                          <w:alias w:val="Numeris"/>
                          <w:tag w:val="nr_294dd3f287d44375b664bbf174e76707"/>
                          <w:lock w:val="sdtLocked"/>
                          <w:richText/>
                        </w:sdtPr>
                        <w:sdtContent>
                          <w:r>
                            <w:rPr>
                              <w:szCs w:val="24"/>
                            </w:rPr>
                            <w:t>8.3</w:t>
                          </w:r>
                        </w:sdtContent>
                      </w:sdt>
                      <w:r>
                        <w:rPr>
                          <w:szCs w:val="24"/>
                        </w:rPr>
                        <w:t>. pensininko pažymėjimą;</w:t>
                      </w:r>
                    </w:p>
                  </w:sdtContent>
                </w:sdt>
                <w:sdt>
                  <w:sdtPr>
                    <w:alias w:val="8.4 pp."/>
                    <w:tag w:val="part_a36b60b38ea14d4d9edb6c6102b6b974"/>
                    <w:lock w:val="sdtLocked"/>
                    <w:richText/>
                  </w:sdtPr>
                  <w:sdtContent>
                    <w:p>
                      <w:pPr>
                        <w:ind w:firstLine="851"/>
                        <w:jc w:val="both"/>
                        <w:rPr>
                          <w:szCs w:val="24"/>
                        </w:rPr>
                      </w:pPr>
                      <w:sdt>
                        <w:sdtPr>
                          <w:alias w:val="Numeris"/>
                          <w:tag w:val="nr_a36b60b38ea14d4d9edb6c6102b6b974"/>
                          <w:lock w:val="sdtLocked"/>
                          <w:richText/>
                        </w:sdtPr>
                        <w:sdtContent>
                          <w:r>
                            <w:rPr>
                              <w:szCs w:val="24"/>
                            </w:rPr>
                            <w:t>8.4</w:t>
                          </w:r>
                        </w:sdtContent>
                      </w:sdt>
                      <w:r>
                        <w:rPr>
                          <w:szCs w:val="24"/>
                        </w:rPr>
                        <w:t>. darbingumo lygio pažymą (darbingo amžiaus žmonėms);</w:t>
                      </w:r>
                    </w:p>
                  </w:sdtContent>
                </w:sdt>
                <w:sdt>
                  <w:sdtPr>
                    <w:alias w:val="8.5 pp."/>
                    <w:tag w:val="part_f77235e6835e4ffc8a03451cdbb27d72"/>
                    <w:lock w:val="sdtLocked"/>
                    <w:richText/>
                  </w:sdtPr>
                  <w:sdtContent>
                    <w:p>
                      <w:pPr>
                        <w:ind w:firstLine="851"/>
                        <w:jc w:val="both"/>
                        <w:rPr>
                          <w:szCs w:val="24"/>
                        </w:rPr>
                      </w:pPr>
                      <w:sdt>
                        <w:sdtPr>
                          <w:alias w:val="Numeris"/>
                          <w:tag w:val="nr_f77235e6835e4ffc8a03451cdbb27d72"/>
                          <w:lock w:val="sdtLocked"/>
                          <w:richText/>
                        </w:sdtPr>
                        <w:sdtContent>
                          <w:r>
                            <w:rPr>
                              <w:szCs w:val="24"/>
                            </w:rPr>
                            <w:t>8.5</w:t>
                          </w:r>
                        </w:sdtContent>
                      </w:sdt>
                      <w:r>
                        <w:rPr>
                          <w:szCs w:val="24"/>
                        </w:rPr>
                        <w:t>. specialiojo poreikio pažymą, jeigu yra nustatytas specialusis nuolatinės slaugos ar priežiūros (pagalbos) poreikis;</w:t>
                      </w:r>
                    </w:p>
                  </w:sdtContent>
                </w:sdt>
                <w:sdt>
                  <w:sdtPr>
                    <w:alias w:val="8.6 pp."/>
                    <w:tag w:val="part_6c2f012781fd4b73949f7a0b234e4b20"/>
                    <w:lock w:val="sdtLocked"/>
                    <w:richText/>
                  </w:sdtPr>
                  <w:sdtContent>
                    <w:p>
                      <w:pPr>
                        <w:ind w:firstLine="851"/>
                        <w:jc w:val="both"/>
                        <w:rPr>
                          <w:szCs w:val="24"/>
                        </w:rPr>
                      </w:pPr>
                      <w:sdt>
                        <w:sdtPr>
                          <w:alias w:val="Numeris"/>
                          <w:tag w:val="nr_6c2f012781fd4b73949f7a0b234e4b20"/>
                          <w:lock w:val="sdtLocked"/>
                          <w:richText/>
                        </w:sdtPr>
                        <w:sdtContent>
                          <w:r>
                            <w:rPr>
                              <w:szCs w:val="24"/>
                            </w:rPr>
                            <w:t>8.6</w:t>
                          </w:r>
                        </w:sdtContent>
                      </w:sdt>
                      <w:r>
                        <w:rPr>
                          <w:szCs w:val="24"/>
                        </w:rPr>
                        <w:t>. asmens socialinės globos poreikio vertinimą (su priedais), kuris nustatomas Asmens (šeimos), senyvo amžiaus bei suaugusio asmens su negalia socialinių paslaugų poreikio nustatymo ir skyrimo tvarkos aprašo, patvirtinto Radviliškio rajono savivaldybės tarybos sprendimu, nustatyta tvarka;</w:t>
                      </w:r>
                    </w:p>
                  </w:sdtContent>
                </w:sdt>
                <w:sdt>
                  <w:sdtPr>
                    <w:alias w:val="8.7 pp."/>
                    <w:tag w:val="part_7e5676886e234c0abf18c586f5b32fac"/>
                    <w:lock w:val="sdtLocked"/>
                    <w:richText/>
                  </w:sdtPr>
                  <w:sdtContent>
                    <w:p>
                      <w:pPr>
                        <w:ind w:firstLine="851"/>
                        <w:jc w:val="both"/>
                        <w:rPr>
                          <w:szCs w:val="24"/>
                        </w:rPr>
                      </w:pPr>
                      <w:sdt>
                        <w:sdtPr>
                          <w:alias w:val="Numeris"/>
                          <w:tag w:val="nr_7e5676886e234c0abf18c586f5b32fac"/>
                          <w:lock w:val="sdtLocked"/>
                          <w:richText/>
                        </w:sdtPr>
                        <w:sdtContent>
                          <w:r>
                            <w:rPr>
                              <w:szCs w:val="24"/>
                            </w:rPr>
                            <w:t>8.7</w:t>
                          </w:r>
                        </w:sdtContent>
                      </w:sdt>
                      <w:r>
                        <w:rPr>
                          <w:szCs w:val="24"/>
                        </w:rPr>
                        <w:t>. medicininių dokumentų išrašą F027/a su gydytojų konsultacinės komisijos (GKK) ar šeimos gydytojo išvadomis;</w:t>
                      </w:r>
                    </w:p>
                  </w:sdtContent>
                </w:sdt>
                <w:sdt>
                  <w:sdtPr>
                    <w:alias w:val="8.8 pp."/>
                    <w:tag w:val="part_3494f341a4c6427c9bed935cd7586183"/>
                    <w:lock w:val="sdtLocked"/>
                    <w:richText/>
                  </w:sdtPr>
                  <w:sdtContent>
                    <w:p>
                      <w:pPr>
                        <w:ind w:firstLine="851"/>
                        <w:jc w:val="both"/>
                        <w:rPr>
                          <w:szCs w:val="24"/>
                        </w:rPr>
                      </w:pPr>
                      <w:sdt>
                        <w:sdtPr>
                          <w:alias w:val="Numeris"/>
                          <w:tag w:val="nr_3494f341a4c6427c9bed935cd7586183"/>
                          <w:lock w:val="sdtLocked"/>
                          <w:richText/>
                        </w:sdtPr>
                        <w:sdtContent>
                          <w:r>
                            <w:rPr>
                              <w:szCs w:val="24"/>
                            </w:rPr>
                            <w:t>8.8</w:t>
                          </w:r>
                        </w:sdtContent>
                      </w:sdt>
                      <w:r>
                        <w:rPr>
                          <w:szCs w:val="24"/>
                        </w:rPr>
                        <w:t>. teismo sprendimą dėl asmens veiksnumo apribojimo, jei asmuo teismo sprendimu pripažintas ribotai veiksniu/neveiksniu;</w:t>
                      </w:r>
                    </w:p>
                  </w:sdtContent>
                </w:sdt>
                <w:sdt>
                  <w:sdtPr>
                    <w:alias w:val="8.9 pp."/>
                    <w:tag w:val="part_c3f0e8f3f38644b2bf573ae679c55baf"/>
                    <w:lock w:val="sdtLocked"/>
                    <w:richText/>
                  </w:sdtPr>
                  <w:sdtContent>
                    <w:p>
                      <w:pPr>
                        <w:ind w:firstLine="851"/>
                        <w:jc w:val="both"/>
                        <w:rPr>
                          <w:szCs w:val="24"/>
                        </w:rPr>
                      </w:pPr>
                      <w:sdt>
                        <w:sdtPr>
                          <w:alias w:val="Numeris"/>
                          <w:tag w:val="nr_c3f0e8f3f38644b2bf573ae679c55baf"/>
                          <w:lock w:val="sdtLocked"/>
                          <w:richText/>
                        </w:sdtPr>
                        <w:sdtContent>
                          <w:r>
                            <w:rPr>
                              <w:szCs w:val="24"/>
                            </w:rPr>
                            <w:t>8.9</w:t>
                          </w:r>
                        </w:sdtContent>
                      </w:sdt>
                      <w:r>
                        <w:rPr>
                          <w:szCs w:val="24"/>
                        </w:rPr>
                        <w:t xml:space="preserve">. </w:t>
                      </w:r>
                      <w:r>
                        <w:t>pažymas apie asmens (šeimos) pajamas (išskyrus pajamas, prie kurių duomenų Socialinės paramos skyrius turi prieigą);</w:t>
                      </w:r>
                    </w:p>
                  </w:sdtContent>
                </w:sdt>
                <w:sdt>
                  <w:sdtPr>
                    <w:alias w:val="8.10 pp."/>
                    <w:tag w:val="part_ec908b42e43e4c47a14f807e057c7df1"/>
                    <w:lock w:val="sdtLocked"/>
                    <w:richText/>
                  </w:sdtPr>
                  <w:sdtContent>
                    <w:p>
                      <w:pPr>
                        <w:ind w:firstLine="851"/>
                        <w:jc w:val="both"/>
                        <w:rPr>
                          <w:szCs w:val="24"/>
                        </w:rPr>
                      </w:pPr>
                      <w:sdt>
                        <w:sdtPr>
                          <w:alias w:val="Numeris"/>
                          <w:tag w:val="nr_ec908b42e43e4c47a14f807e057c7df1"/>
                          <w:lock w:val="sdtLocked"/>
                          <w:richText/>
                        </w:sdtPr>
                        <w:sdtContent>
                          <w:r>
                            <w:rPr>
                              <w:szCs w:val="24"/>
                            </w:rPr>
                            <w:t>8.10</w:t>
                          </w:r>
                        </w:sdtContent>
                      </w:sdt>
                      <w:r>
                        <w:rPr>
                          <w:szCs w:val="24"/>
                        </w:rPr>
                        <w:t xml:space="preserve">. pažymą apie deklaruotą gyvenamąją vietą </w:t>
                      </w:r>
                      <w:r>
                        <w:t>(išskyrus atvejus, jei Socialinės paramos skyrius neturi prieigos prie duomenų);</w:t>
                      </w:r>
                    </w:p>
                  </w:sdtContent>
                </w:sdt>
                <w:sdt>
                  <w:sdtPr>
                    <w:alias w:val="8.11 pp."/>
                    <w:tag w:val="part_424af7e188d54172bd936310f7d7f8c0"/>
                    <w:lock w:val="sdtLocked"/>
                    <w:richText/>
                  </w:sdtPr>
                  <w:sdtContent>
                    <w:p>
                      <w:pPr>
                        <w:ind w:firstLine="851"/>
                        <w:jc w:val="both"/>
                        <w:rPr>
                          <w:szCs w:val="24"/>
                        </w:rPr>
                      </w:pPr>
                      <w:sdt>
                        <w:sdtPr>
                          <w:alias w:val="Numeris"/>
                          <w:tag w:val="nr_424af7e188d54172bd936310f7d7f8c0"/>
                          <w:lock w:val="sdtLocked"/>
                          <w:richText/>
                        </w:sdtPr>
                        <w:sdtContent>
                          <w:r>
                            <w:rPr>
                              <w:szCs w:val="24"/>
                            </w:rPr>
                            <w:t>8.11</w:t>
                          </w:r>
                        </w:sdtContent>
                      </w:sdt>
                      <w:r>
                        <w:rPr>
                          <w:szCs w:val="24"/>
                        </w:rPr>
                        <w:t xml:space="preserve">. kitus dokumentus, būtinus dėl ilgalaikės ar trumpalaikės socialinės globos socialinės globos įstaigoje skyrimo. </w:t>
                      </w:r>
                    </w:p>
                    <w:p>
                      <w:pPr>
                        <w:rPr>
                          <w:szCs w:val="24"/>
                        </w:rPr>
                      </w:pPr>
                    </w:p>
                  </w:sdtContent>
                </w:sdt>
              </w:sdtContent>
            </w:sdt>
          </w:sdtContent>
        </w:sdt>
        <w:sdt>
          <w:sdtPr>
            <w:alias w:val="skyrius"/>
            <w:tag w:val="part_a3a50332ba46489cafec9251268278cf"/>
            <w:lock w:val="sdtLocked"/>
            <w:richText/>
          </w:sdtPr>
          <w:sdtContent>
            <w:p>
              <w:pPr>
                <w:jc w:val="center"/>
                <w:rPr>
                  <w:b/>
                  <w:szCs w:val="24"/>
                </w:rPr>
              </w:pPr>
              <w:sdt>
                <w:sdtPr>
                  <w:alias w:val="Numeris"/>
                  <w:tag w:val="nr_a3a50332ba46489cafec9251268278cf"/>
                  <w:lock w:val="sdtLocked"/>
                  <w:richText/>
                </w:sdtPr>
                <w:sdtContent>
                  <w:r>
                    <w:rPr>
                      <w:b/>
                      <w:szCs w:val="24"/>
                    </w:rPr>
                    <w:t>IV</w:t>
                  </w:r>
                </w:sdtContent>
              </w:sdt>
              <w:r>
                <w:rPr>
                  <w:b/>
                  <w:szCs w:val="24"/>
                </w:rPr>
                <w:t xml:space="preserve">. </w:t>
              </w:r>
              <w:sdt>
                <w:sdtPr>
                  <w:alias w:val="Pavadinimas"/>
                  <w:tag w:val="title_a3a50332ba46489cafec9251268278cf"/>
                  <w:lock w:val="sdtLocked"/>
                  <w:richText/>
                </w:sdtPr>
                <w:sdtContent>
                  <w:r>
                    <w:rPr>
                      <w:b/>
                      <w:szCs w:val="24"/>
                    </w:rPr>
                    <w:t>PRAŠYMŲ GAUTI SOCIALINĘ GLOBĄ SOCIALINĖS GLOBOS ĮSTAIGOSE NAGRINĖJIMAS IR SPRENDIMO PRIĖMIMAS</w:t>
                  </w:r>
                </w:sdtContent>
              </w:sdt>
            </w:p>
            <w:p>
              <w:pPr>
                <w:rPr>
                  <w:szCs w:val="24"/>
                </w:rPr>
              </w:pPr>
            </w:p>
            <w:sdt>
              <w:sdtPr>
                <w:alias w:val="9 p."/>
                <w:tag w:val="part_1a8d557497a24e3b82dfec93dce2049b"/>
                <w:lock w:val="sdtLocked"/>
                <w:richText/>
              </w:sdtPr>
              <w:sdtContent>
                <w:p>
                  <w:pPr>
                    <w:ind w:firstLine="851"/>
                    <w:jc w:val="both"/>
                    <w:rPr>
                      <w:szCs w:val="24"/>
                    </w:rPr>
                  </w:pPr>
                  <w:sdt>
                    <w:sdtPr>
                      <w:alias w:val="Numeris"/>
                      <w:tag w:val="nr_1a8d557497a24e3b82dfec93dce2049b"/>
                      <w:lock w:val="sdtLocked"/>
                      <w:richText/>
                    </w:sdtPr>
                    <w:sdtContent>
                      <w:r>
                        <w:rPr>
                          <w:szCs w:val="24"/>
                        </w:rPr>
                        <w:t>9</w:t>
                      </w:r>
                    </w:sdtContent>
                  </w:sdt>
                  <w:r>
                    <w:rPr>
                      <w:szCs w:val="24"/>
                    </w:rPr>
                    <w:t>. Prašymą-paraišką dėl socialinės globos socialinės globos įstaigoje gavimo nagrinėja:</w:t>
                  </w:r>
                </w:p>
                <w:sdt>
                  <w:sdtPr>
                    <w:alias w:val="9.1 pp."/>
                    <w:tag w:val="part_7b0aaa8e48204ebab6e9f90cafc0e6c3"/>
                    <w:lock w:val="sdtLocked"/>
                    <w:richText/>
                  </w:sdtPr>
                  <w:sdtContent>
                    <w:p>
                      <w:pPr>
                        <w:ind w:firstLine="851"/>
                        <w:jc w:val="both"/>
                        <w:rPr>
                          <w:szCs w:val="24"/>
                        </w:rPr>
                      </w:pPr>
                      <w:sdt>
                        <w:sdtPr>
                          <w:alias w:val="Numeris"/>
                          <w:tag w:val="nr_7b0aaa8e48204ebab6e9f90cafc0e6c3"/>
                          <w:lock w:val="sdtLocked"/>
                          <w:richText/>
                        </w:sdtPr>
                        <w:sdtContent>
                          <w:r>
                            <w:rPr>
                              <w:szCs w:val="24"/>
                            </w:rPr>
                            <w:t>9.1</w:t>
                          </w:r>
                        </w:sdtContent>
                      </w:sdt>
                      <w:r>
                        <w:rPr>
                          <w:szCs w:val="24"/>
                        </w:rPr>
                        <w:t>. Radviliškio rajono savivaldybės administracijos Socialinės paramos skyriaus atsakingas specialistas;</w:t>
                      </w:r>
                    </w:p>
                  </w:sdtContent>
                </w:sdt>
                <w:sdt>
                  <w:sdtPr>
                    <w:alias w:val="9.2 pp."/>
                    <w:tag w:val="part_472c722a86784e15851acdd906a338c3"/>
                    <w:lock w:val="sdtLocked"/>
                    <w:richText/>
                  </w:sdtPr>
                  <w:sdtContent>
                    <w:p>
                      <w:pPr>
                        <w:ind w:firstLine="851"/>
                        <w:jc w:val="both"/>
                        <w:rPr>
                          <w:szCs w:val="24"/>
                        </w:rPr>
                      </w:pPr>
                      <w:sdt>
                        <w:sdtPr>
                          <w:alias w:val="Numeris"/>
                          <w:tag w:val="nr_472c722a86784e15851acdd906a338c3"/>
                          <w:lock w:val="sdtLocked"/>
                          <w:richText/>
                        </w:sdtPr>
                        <w:sdtContent>
                          <w:r>
                            <w:rPr>
                              <w:szCs w:val="24"/>
                            </w:rPr>
                            <w:t>9.2</w:t>
                          </w:r>
                        </w:sdtContent>
                      </w:sdt>
                      <w:r>
                        <w:rPr>
                          <w:szCs w:val="24"/>
                        </w:rPr>
                        <w:t xml:space="preserve">. tais atvejais, kai yra poreikis  Asmenį apgyvendinti socialinės globos įstaigoje be eilės – skubos tvarka, prašymas-paraiška nagrinėjamas Komisijoje, patvirtintoje Radviliškio rajono savivaldybės administracijos direktoriaus įsakymu;</w:t>
                      </w:r>
                    </w:p>
                  </w:sdtContent>
                </w:sdt>
                <w:sdt>
                  <w:sdtPr>
                    <w:alias w:val="9.3 pp."/>
                    <w:tag w:val="part_5201ab7d38084c26808e5cc4b0b135ac"/>
                    <w:lock w:val="sdtLocked"/>
                    <w:richText/>
                  </w:sdtPr>
                  <w:sdtContent>
                    <w:p>
                      <w:pPr>
                        <w:ind w:firstLine="851"/>
                        <w:jc w:val="both"/>
                        <w:rPr>
                          <w:szCs w:val="24"/>
                        </w:rPr>
                      </w:pPr>
                      <w:sdt>
                        <w:sdtPr>
                          <w:alias w:val="Numeris"/>
                          <w:tag w:val="nr_5201ab7d38084c26808e5cc4b0b135ac"/>
                          <w:lock w:val="sdtLocked"/>
                          <w:richText/>
                        </w:sdtPr>
                        <w:sdtContent>
                          <w:r>
                            <w:rPr>
                              <w:szCs w:val="24"/>
                            </w:rPr>
                            <w:t>9.3</w:t>
                          </w:r>
                        </w:sdtContent>
                      </w:sdt>
                      <w:r>
                        <w:rPr>
                          <w:szCs w:val="24"/>
                        </w:rPr>
                        <w:t>. asmens, apsigyvenusio Globos įstaigoje savo lėšomis, prašymas-paraiška gauti socialinę globą, finansuojamą savivaldybės iš savo biudžeto lėšų ar iš valstybės biudžeto specialių tikslinių dotacijų savivaldybių biudžetams, pateiktas Asmens (šeimos) socialinių paslaugų poreikio nustatymo ir skyrimo tvarkos apraše ir Senyvo amžiaus asmens bei suaugusio amžiaus asmens su negalia socialinės globos poreikio nustatymo metodikoje nustatyta tvarka, nagrinėjamas Komisijoje, patvirtintoje Radviliškio rajono savivaldybės administracijos direktoriaus įsakymu.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11c20f61111ec8fa7d02a65c371ad">
                    <w:r w:rsidRPr="00532B9F">
                      <w:rPr>
                        <w:rFonts w:ascii="Times New Roman" w:eastAsia="MS Mincho" w:hAnsi="Times New Roman"/>
                        <w:sz w:val="20"/>
                        <w:i/>
                        <w:iCs/>
                        <w:color w:val="0000FF" w:themeColor="hyperlink"/>
                        <w:u w:val="single"/>
                      </w:rPr>
                      <w:t>T-776</w:t>
                    </w:r>
                  </w:fldSimple>
                  <w:r>
                    <w:rPr>
                      <w:rFonts w:ascii="Times New Roman" w:eastAsia="MS Mincho" w:hAnsi="Times New Roman"/>
                      <w:sz w:val="20"/>
                      <w:i/>
                      <w:iCs/>
                    </w:rPr>
                    <w:t>,
2022-06-27,
paskelbta TAR 2022-06-27, i. k. 2022-13728            </w:t>
                  </w:r>
                </w:p>
                <w:p/>
              </w:sdtContent>
            </w:sdt>
            <w:sdt>
              <w:sdtPr>
                <w:alias w:val="10 p."/>
                <w:tag w:val="part_ddad8c00ecf64ab897a776f2c7955c0d"/>
                <w:lock w:val="sdtLocked"/>
                <w:richText/>
              </w:sdtPr>
              <w:sdtContent>
                <w:p>
                  <w:pPr>
                    <w:ind w:firstLine="851"/>
                    <w:jc w:val="both"/>
                    <w:rPr>
                      <w:szCs w:val="24"/>
                    </w:rPr>
                  </w:pPr>
                  <w:sdt>
                    <w:sdtPr>
                      <w:alias w:val="Numeris"/>
                      <w:tag w:val="nr_ddad8c00ecf64ab897a776f2c7955c0d"/>
                      <w:lock w:val="sdtLocked"/>
                      <w:richText/>
                    </w:sdtPr>
                    <w:sdtContent>
                      <w:r>
                        <w:rPr>
                          <w:szCs w:val="24"/>
                        </w:rPr>
                        <w:t>10</w:t>
                      </w:r>
                    </w:sdtContent>
                  </w:sdt>
                  <w:r>
                    <w:rPr>
                      <w:szCs w:val="24"/>
                    </w:rPr>
                    <w:t>. Sprendimas dėl trumpalaikės ar ilgalaikės socialinės globos socialinės globos įstaigoje skyrimo priimamas per tuo metu galiojančiuose Asmens (šeimos) socialinių paslaugų poreikio nustatymo ir skyrimo tvarkos apraše ir Senyvo amžiaus asmens bei suaugusio amžiaus asmens su negalia socialinės globos poreikio nustatymo metodikoje nurodytą terminą.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11c20f61111ec8fa7d02a65c371ad">
                    <w:r w:rsidRPr="00532B9F">
                      <w:rPr>
                        <w:rFonts w:ascii="Times New Roman" w:eastAsia="MS Mincho" w:hAnsi="Times New Roman"/>
                        <w:sz w:val="20"/>
                        <w:i/>
                        <w:iCs/>
                        <w:color w:val="0000FF" w:themeColor="hyperlink"/>
                        <w:u w:val="single"/>
                      </w:rPr>
                      <w:t>T-776</w:t>
                    </w:r>
                  </w:fldSimple>
                  <w:r>
                    <w:rPr>
                      <w:rFonts w:ascii="Times New Roman" w:eastAsia="MS Mincho" w:hAnsi="Times New Roman"/>
                      <w:sz w:val="20"/>
                      <w:i/>
                      <w:iCs/>
                    </w:rPr>
                    <w:t>,
2022-06-27,
paskelbta TAR 2022-06-27, i. k. 2022-13728            </w:t>
                  </w:r>
                </w:p>
                <w:p/>
              </w:sdtContent>
            </w:sdt>
            <w:sdt>
              <w:sdtPr>
                <w:alias w:val="11 p."/>
                <w:tag w:val="part_42158a74707d438d939c6d2c0ebabdea"/>
                <w:lock w:val="sdtLocked"/>
                <w:richText/>
              </w:sdtPr>
              <w:sdtContent>
                <w:p>
                  <w:pPr>
                    <w:ind w:firstLine="851"/>
                    <w:jc w:val="both"/>
                    <w:rPr>
                      <w:szCs w:val="24"/>
                    </w:rPr>
                  </w:pPr>
                  <w:sdt>
                    <w:sdtPr>
                      <w:alias w:val="Numeris"/>
                      <w:tag w:val="nr_42158a74707d438d939c6d2c0ebabdea"/>
                      <w:lock w:val="sdtLocked"/>
                      <w:richText/>
                    </w:sdtPr>
                    <w:sdtContent>
                      <w:r>
                        <w:rPr>
                          <w:szCs w:val="24"/>
                        </w:rPr>
                        <w:t>11</w:t>
                      </w:r>
                    </w:sdtContent>
                  </w:sdt>
                  <w:r>
                    <w:rPr>
                      <w:szCs w:val="24"/>
                    </w:rPr>
                    <w:t>. Sprendimą dėl socialinės globos socialinės globos įstaigoje skyrimo priima Radviliškio rajono savivaldybės administracijos Socialinės paramos skyriaus vedėjas (toliau – Skyriaus vedėjas).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11c20f61111ec8fa7d02a65c371ad">
                    <w:r w:rsidRPr="00532B9F">
                      <w:rPr>
                        <w:rFonts w:ascii="Times New Roman" w:eastAsia="MS Mincho" w:hAnsi="Times New Roman"/>
                        <w:sz w:val="20"/>
                        <w:i/>
                        <w:iCs/>
                        <w:color w:val="0000FF" w:themeColor="hyperlink"/>
                        <w:u w:val="single"/>
                      </w:rPr>
                      <w:t>T-776</w:t>
                    </w:r>
                  </w:fldSimple>
                  <w:r>
                    <w:rPr>
                      <w:rFonts w:ascii="Times New Roman" w:eastAsia="MS Mincho" w:hAnsi="Times New Roman"/>
                      <w:sz w:val="20"/>
                      <w:i/>
                      <w:iCs/>
                    </w:rPr>
                    <w:t>,
2022-06-27,
paskelbta TAR 2022-06-27, i. k. 2022-13728            </w:t>
                  </w:r>
                </w:p>
                <w:p/>
              </w:sdtContent>
            </w:sdt>
            <w:sdt>
              <w:sdtPr>
                <w:alias w:val="12 p."/>
                <w:tag w:val="part_40c94fecef9f466c8c7251c6079d1500"/>
                <w:lock w:val="sdtLocked"/>
                <w:richText/>
              </w:sdtPr>
              <w:sdtContent>
                <w:p>
                  <w:pPr>
                    <w:ind w:firstLine="851"/>
                    <w:jc w:val="both"/>
                    <w:rPr>
                      <w:szCs w:val="24"/>
                    </w:rPr>
                  </w:pPr>
                  <w:sdt>
                    <w:sdtPr>
                      <w:alias w:val="Numeris"/>
                      <w:tag w:val="nr_40c94fecef9f466c8c7251c6079d1500"/>
                      <w:lock w:val="sdtLocked"/>
                      <w:richText/>
                    </w:sdtPr>
                    <w:sdtContent>
                      <w:r>
                        <w:rPr>
                          <w:szCs w:val="24"/>
                        </w:rPr>
                        <w:t>12</w:t>
                      </w:r>
                    </w:sdtContent>
                  </w:sdt>
                  <w:r>
                    <w:rPr>
                      <w:szCs w:val="24"/>
                    </w:rPr>
                    <w:t xml:space="preserve">. Socialinės globos įstaiga, į kurią siunčiamas asmuo, yra parenkama atsižvelgiant į asmens (globėjo, rūpintojo) pageidavimą, asmens socialinių paslaugų poreikį, globos įstaigos galimybes suteikti reikiamas paslaugas. </w:t>
                  </w:r>
                </w:p>
                <w:p>
                  <w:pPr>
                    <w:ind w:firstLine="851"/>
                    <w:jc w:val="both"/>
                    <w:rPr>
                      <w:szCs w:val="24"/>
                    </w:rPr>
                  </w:pPr>
                  <w:r>
                    <w:rPr>
                      <w:szCs w:val="24"/>
                    </w:rPr>
                    <w:t xml:space="preserve">Jei besikreipiantysis nenurodo socialinės globos įstaigos, kurioje norėtų apsigyventi, socialinė globa skiriama socialinės globos įstaigoje, </w:t>
                  </w:r>
                  <w:r>
                    <w:rPr>
                      <w:spacing w:val="2"/>
                      <w:szCs w:val="24"/>
                      <w:shd w:val="clear" w:color="auto" w:fill="FFFFFF"/>
                    </w:rPr>
                    <w:t>kurios savininko teises ir pareigas įgyvendina rajono Savivaldybė (toliau – rajono socialinės globos įstaiga). S</w:t>
                  </w:r>
                  <w:r>
                    <w:rPr>
                      <w:szCs w:val="24"/>
                    </w:rPr>
                    <w:t>prendimą priima Skyriaus vedėjas.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11c20f61111ec8fa7d02a65c371ad">
                    <w:r w:rsidRPr="00532B9F">
                      <w:rPr>
                        <w:rFonts w:ascii="Times New Roman" w:eastAsia="MS Mincho" w:hAnsi="Times New Roman"/>
                        <w:sz w:val="20"/>
                        <w:i/>
                        <w:iCs/>
                        <w:color w:val="0000FF" w:themeColor="hyperlink"/>
                        <w:u w:val="single"/>
                      </w:rPr>
                      <w:t>T-776</w:t>
                    </w:r>
                  </w:fldSimple>
                  <w:r>
                    <w:rPr>
                      <w:rFonts w:ascii="Times New Roman" w:eastAsia="MS Mincho" w:hAnsi="Times New Roman"/>
                      <w:sz w:val="20"/>
                      <w:i/>
                      <w:iCs/>
                    </w:rPr>
                    <w:t>,
2022-06-27,
paskelbta TAR 2022-06-27, i. k. 2022-13728            </w:t>
                  </w:r>
                </w:p>
                <w:p/>
              </w:sdtContent>
            </w:sdt>
            <w:sdt>
              <w:sdtPr>
                <w:alias w:val="13 p."/>
                <w:tag w:val="part_495ef1c670c441838e37784c09e0c0b6"/>
                <w:lock w:val="sdtLocked"/>
                <w:richText/>
              </w:sdtPr>
              <w:sdtContent>
                <w:p>
                  <w:pPr>
                    <w:ind w:firstLine="851"/>
                    <w:jc w:val="both"/>
                    <w:rPr>
                      <w:szCs w:val="24"/>
                    </w:rPr>
                  </w:pPr>
                  <w:sdt>
                    <w:sdtPr>
                      <w:alias w:val="Numeris"/>
                      <w:tag w:val="nr_495ef1c670c441838e37784c09e0c0b6"/>
                      <w:lock w:val="sdtLocked"/>
                      <w:richText/>
                    </w:sdtPr>
                    <w:sdtContent>
                      <w:r>
                        <w:rPr>
                          <w:szCs w:val="24"/>
                        </w:rPr>
                        <w:t>13</w:t>
                      </w:r>
                    </w:sdtContent>
                  </w:sdt>
                  <w:r>
                    <w:rPr>
                      <w:szCs w:val="24"/>
                    </w:rPr>
                    <w:t xml:space="preserve">. Jei rajono socialinės globos įstaigoje nėra laisvų vietų, asmuo įrašomas į asmenų socialinei globai gauti eilę, kuri yra skelbiama viešai </w:t>
                  </w:r>
                  <w:r>
                    <w:rPr>
                      <w:color w:val="0000FF"/>
                      <w:szCs w:val="24"/>
                      <w:u w:val="single"/>
                    </w:rPr>
                    <w:t>https://www.radviliskis.lt</w:t>
                  </w:r>
                  <w:r>
                    <w:rPr>
                      <w:szCs w:val="24"/>
                    </w:rPr>
                    <w:t xml:space="preserve"> ir atnaujinama ne rečiau kaip kartą per ketvirtį, nurodant įstaigos pavadinimą, laukiančiųjų eilėje skaičių.</w:t>
                  </w:r>
                </w:p>
                <w:p>
                  <w:pPr>
                    <w:ind w:firstLine="851"/>
                    <w:jc w:val="both"/>
                    <w:rPr>
                      <w:szCs w:val="24"/>
                    </w:rPr>
                  </w:pPr>
                  <w:r>
                    <w:rPr>
                      <w:szCs w:val="24"/>
                    </w:rPr>
                    <w:t>Dėl asmens įrašymo į eilę socialinei globai gauti sprendimą priima Skyriaus vedėjas.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b11c20f61111ec8fa7d02a65c371ad">
                    <w:r w:rsidRPr="00532B9F">
                      <w:rPr>
                        <w:rFonts w:ascii="Times New Roman" w:eastAsia="MS Mincho" w:hAnsi="Times New Roman"/>
                        <w:sz w:val="20"/>
                        <w:i/>
                        <w:iCs/>
                        <w:color w:val="0000FF" w:themeColor="hyperlink"/>
                        <w:u w:val="single"/>
                      </w:rPr>
                      <w:t>T-776</w:t>
                    </w:r>
                  </w:fldSimple>
                  <w:r>
                    <w:rPr>
                      <w:rFonts w:ascii="Times New Roman" w:eastAsia="MS Mincho" w:hAnsi="Times New Roman"/>
                      <w:sz w:val="20"/>
                      <w:i/>
                      <w:iCs/>
                    </w:rPr>
                    <w:t>,
2022-06-27,
paskelbta TAR 2022-06-27, i. k. 2022-13728            </w:t>
                  </w:r>
                </w:p>
                <w:p/>
              </w:sdtContent>
            </w:sdt>
            <w:sdt>
              <w:sdtPr>
                <w:alias w:val="14 p."/>
                <w:tag w:val="part_884726fad3d74870bef0f42d15589790"/>
                <w:lock w:val="sdtLocked"/>
                <w:richText/>
              </w:sdtPr>
              <w:sdtContent>
                <w:p>
                  <w:pPr>
                    <w:ind w:firstLine="851"/>
                    <w:jc w:val="both"/>
                    <w:rPr>
                      <w:szCs w:val="24"/>
                    </w:rPr>
                  </w:pPr>
                  <w:sdt>
                    <w:sdtPr>
                      <w:alias w:val="Numeris"/>
                      <w:tag w:val="nr_884726fad3d74870bef0f42d15589790"/>
                      <w:lock w:val="sdtLocked"/>
                      <w:richText/>
                    </w:sdtPr>
                    <w:sdtContent>
                      <w:r>
                        <w:rPr>
                          <w:szCs w:val="24"/>
                        </w:rPr>
                        <w:t>14</w:t>
                      </w:r>
                    </w:sdtContent>
                  </w:sdt>
                  <w:r>
                    <w:rPr>
                      <w:szCs w:val="24"/>
                    </w:rPr>
                    <w:t xml:space="preserve">. Asmenų socialinei globai rajono socialinės globos įstaigoje gauti eilė sudaroma pagal sprendimų dėl socialinės globos skyrimo datą. Tais atvejais, kai sprendimai dėl socialinės globos skyrimo priimami ta pačia data keliems asmenims, atsižvelgiama  į jų prašymo-paraiškos socialinėms paslaugoms gauti pateikimo datą. </w:t>
                  </w:r>
                </w:p>
              </w:sdtContent>
            </w:sdt>
            <w:sdt>
              <w:sdtPr>
                <w:alias w:val="15 p."/>
                <w:tag w:val="part_76fbf1193f7943819de641ad4b5e8bb6"/>
                <w:lock w:val="sdtLocked"/>
                <w:richText/>
              </w:sdtPr>
              <w:sdtContent>
                <w:p>
                  <w:pPr>
                    <w:ind w:firstLine="851"/>
                    <w:jc w:val="both"/>
                    <w:rPr>
                      <w:szCs w:val="24"/>
                    </w:rPr>
                  </w:pPr>
                  <w:sdt>
                    <w:sdtPr>
                      <w:alias w:val="Numeris"/>
                      <w:tag w:val="nr_76fbf1193f7943819de641ad4b5e8bb6"/>
                      <w:lock w:val="sdtLocked"/>
                      <w:richText/>
                    </w:sdtPr>
                    <w:sdtContent>
                      <w:r>
                        <w:rPr>
                          <w:szCs w:val="24"/>
                        </w:rPr>
                        <w:t>15</w:t>
                      </w:r>
                    </w:sdtContent>
                  </w:sdt>
                  <w:r>
                    <w:rPr>
                      <w:szCs w:val="24"/>
                    </w:rPr>
                    <w:t>. Vienas asmuo gali būti įrašytas tik į vieną eilę socialinei globai socialinės globos įstaigoje gauti.</w:t>
                  </w:r>
                </w:p>
              </w:sdtContent>
            </w:sdt>
            <w:sdt>
              <w:sdtPr>
                <w:alias w:val="16 p."/>
                <w:tag w:val="part_4af52734c267487bb443c27b5894ddfe"/>
                <w:lock w:val="sdtLocked"/>
                <w:richText/>
              </w:sdtPr>
              <w:sdtContent>
                <w:p>
                  <w:pPr>
                    <w:ind w:firstLine="851"/>
                    <w:jc w:val="both"/>
                    <w:rPr>
                      <w:szCs w:val="24"/>
                    </w:rPr>
                  </w:pPr>
                  <w:sdt>
                    <w:sdtPr>
                      <w:alias w:val="Numeris"/>
                      <w:tag w:val="nr_4af52734c267487bb443c27b5894ddfe"/>
                      <w:lock w:val="sdtLocked"/>
                      <w:richText/>
                    </w:sdtPr>
                    <w:sdtContent>
                      <w:r>
                        <w:rPr>
                          <w:szCs w:val="24"/>
                        </w:rPr>
                        <w:t>16</w:t>
                      </w:r>
                    </w:sdtContent>
                  </w:sdt>
                  <w:r>
                    <w:rPr>
                      <w:szCs w:val="24"/>
                    </w:rPr>
                    <w:t xml:space="preserve">. Asmuo gali būti apgyvendintas socialinės globos įstaigoje be eilės – skubos tvarka, jei nepaskyrus socialinės globos paslaugos, asmeniui kiltų didelis pavojus jo sveikatai ir gyvybei.  Sprendimą dėl socialinės globos socialinės globos įstaigoje be eilės skubos tvarka skyrimo priima Skyriaus vedėjas Komisijos teikimu, išskyrus atvejus, kai apgyvendinamas socialinės globos įstaigoje, kurios savininko teises ir pareigas įgyvendinančia institucija ar dalininku (savininku) yra Socialinės apsaugos ir darbo ministerija (toliau – valstybės Globos namai).</w:t>
                  </w:r>
                </w:p>
              </w:sdtContent>
            </w:sdt>
            <w:sdt>
              <w:sdtPr>
                <w:alias w:val="17 p."/>
                <w:tag w:val="part_e69d5787d1384376b80615830677971d"/>
                <w:lock w:val="sdtLocked"/>
                <w:richText/>
              </w:sdtPr>
              <w:sdtContent>
                <w:p>
                  <w:pPr>
                    <w:ind w:firstLine="851"/>
                    <w:jc w:val="both"/>
                    <w:rPr>
                      <w:szCs w:val="24"/>
                    </w:rPr>
                  </w:pPr>
                  <w:sdt>
                    <w:sdtPr>
                      <w:alias w:val="Numeris"/>
                      <w:tag w:val="nr_e69d5787d1384376b80615830677971d"/>
                      <w:lock w:val="sdtLocked"/>
                      <w:richText/>
                    </w:sdtPr>
                    <w:sdtContent>
                      <w:r>
                        <w:rPr>
                          <w:szCs w:val="24"/>
                        </w:rPr>
                        <w:t>17</w:t>
                      </w:r>
                    </w:sdtContent>
                  </w:sdt>
                  <w:r>
                    <w:rPr>
                      <w:szCs w:val="24"/>
                    </w:rPr>
                    <w:t xml:space="preserve">. Pareiškėjas apie priimtą sprendimą informuojamas raštu išsiunčiant sprendimo kopiją. </w:t>
                  </w:r>
                </w:p>
              </w:sdtContent>
            </w:sdt>
            <w:sdt>
              <w:sdtPr>
                <w:alias w:val="18 p."/>
                <w:tag w:val="part_717ea1260b7a42d3b0283092d0e8c0cd"/>
                <w:lock w:val="sdtLocked"/>
                <w:richText/>
              </w:sdtPr>
              <w:sdtContent>
                <w:p>
                  <w:pPr>
                    <w:ind w:firstLine="851"/>
                    <w:jc w:val="both"/>
                    <w:rPr>
                      <w:szCs w:val="24"/>
                    </w:rPr>
                  </w:pPr>
                  <w:sdt>
                    <w:sdtPr>
                      <w:alias w:val="Numeris"/>
                      <w:tag w:val="nr_717ea1260b7a42d3b0283092d0e8c0cd"/>
                      <w:lock w:val="sdtLocked"/>
                      <w:richText/>
                    </w:sdtPr>
                    <w:sdtContent>
                      <w:r>
                        <w:rPr>
                          <w:szCs w:val="24"/>
                        </w:rPr>
                        <w:t>18</w:t>
                      </w:r>
                    </w:sdtContent>
                  </w:sdt>
                  <w:r>
                    <w:rPr>
                      <w:szCs w:val="24"/>
                    </w:rPr>
                    <w:t xml:space="preserve">. Priėmus sprendimą siųsti asmenį į valstybės Globos namus, sprendimo ir dokumentų, nurodytų Asmens (šeimos) socialinių paslaugų poreikio nustatymo ir skyrimo tvarkos aprašo  2 priedo 3 ir 6 punktuose, kopijos išsiunčiamos Neįgaliųjų reikalų departamentui.</w:t>
                  </w:r>
                </w:p>
                <w:p>
                  <w:pPr>
                    <w:ind w:firstLine="720"/>
                    <w:jc w:val="both"/>
                    <w:rPr>
                      <w:strike/>
                      <w:szCs w:val="24"/>
                    </w:rPr>
                  </w:pPr>
                </w:p>
                <w:p>
                  <w:pPr>
                    <w:rPr>
                      <w:szCs w:val="24"/>
                    </w:rPr>
                  </w:pPr>
                </w:p>
              </w:sdtContent>
            </w:sdt>
          </w:sdtContent>
        </w:sdt>
        <w:sdt>
          <w:sdtPr>
            <w:alias w:val="skyrius"/>
            <w:tag w:val="part_9ccf93f6e8cb4138a1a08f43868578e2"/>
            <w:lock w:val="sdtLocked"/>
            <w:richText/>
          </w:sdtPr>
          <w:sdtContent>
            <w:p>
              <w:pPr>
                <w:jc w:val="center"/>
                <w:rPr>
                  <w:b/>
                  <w:szCs w:val="24"/>
                </w:rPr>
              </w:pPr>
              <w:sdt>
                <w:sdtPr>
                  <w:alias w:val="Numeris"/>
                  <w:tag w:val="nr_9ccf93f6e8cb4138a1a08f43868578e2"/>
                  <w:lock w:val="sdtLocked"/>
                  <w:richText/>
                </w:sdtPr>
                <w:sdtContent>
                  <w:r>
                    <w:rPr>
                      <w:b/>
                      <w:szCs w:val="24"/>
                    </w:rPr>
                    <w:t>V</w:t>
                  </w:r>
                </w:sdtContent>
              </w:sdt>
              <w:r>
                <w:rPr>
                  <w:b/>
                  <w:szCs w:val="24"/>
                </w:rPr>
                <w:t xml:space="preserve">. </w:t>
              </w:r>
              <w:sdt>
                <w:sdtPr>
                  <w:alias w:val="Pavadinimas"/>
                  <w:tag w:val="title_9ccf93f6e8cb4138a1a08f43868578e2"/>
                  <w:lock w:val="sdtLocked"/>
                  <w:richText/>
                </w:sdtPr>
                <w:sdtContent>
                  <w:r>
                    <w:rPr>
                      <w:b/>
                      <w:szCs w:val="24"/>
                    </w:rPr>
                    <w:t>ASMENS SIUNTIMAS Į SOCIALINĖS GLOBOS ĮSTAIGĄ</w:t>
                  </w:r>
                </w:sdtContent>
              </w:sdt>
            </w:p>
            <w:p>
              <w:pPr>
                <w:rPr>
                  <w:szCs w:val="24"/>
                </w:rPr>
              </w:pPr>
            </w:p>
            <w:sdt>
              <w:sdtPr>
                <w:alias w:val="19 p."/>
                <w:tag w:val="part_b257b12cfa9947af8a78f3c09b3c3017"/>
                <w:lock w:val="sdtLocked"/>
                <w:richText/>
              </w:sdtPr>
              <w:sdtContent>
                <w:p>
                  <w:pPr>
                    <w:ind w:firstLine="851"/>
                    <w:jc w:val="both"/>
                    <w:rPr>
                      <w:szCs w:val="24"/>
                    </w:rPr>
                  </w:pPr>
                  <w:sdt>
                    <w:sdtPr>
                      <w:alias w:val="Numeris"/>
                      <w:tag w:val="nr_b257b12cfa9947af8a78f3c09b3c3017"/>
                      <w:lock w:val="sdtLocked"/>
                      <w:richText/>
                    </w:sdtPr>
                    <w:sdtContent>
                      <w:r>
                        <w:rPr>
                          <w:szCs w:val="24"/>
                        </w:rPr>
                        <w:t>19</w:t>
                      </w:r>
                    </w:sdtContent>
                  </w:sdt>
                  <w:r>
                    <w:rPr>
                      <w:szCs w:val="24"/>
                    </w:rPr>
                    <w:t>. Prieš apgyvendinant asmenį socialinės globos įstaigoje, išrašomas siuntimas į socialinės globos įstaigą (toliau – siuntimas).</w:t>
                  </w:r>
                </w:p>
              </w:sdtContent>
            </w:sdt>
            <w:sdt>
              <w:sdtPr>
                <w:alias w:val="20 p."/>
                <w:tag w:val="part_4486d83bf28748b7aeecb1df2b9dec34"/>
                <w:lock w:val="sdtLocked"/>
                <w:richText/>
              </w:sdtPr>
              <w:sdtContent>
                <w:p>
                  <w:pPr>
                    <w:ind w:firstLine="851"/>
                    <w:jc w:val="both"/>
                    <w:rPr>
                      <w:szCs w:val="24"/>
                    </w:rPr>
                  </w:pPr>
                  <w:sdt>
                    <w:sdtPr>
                      <w:alias w:val="Numeris"/>
                      <w:tag w:val="nr_4486d83bf28748b7aeecb1df2b9dec34"/>
                      <w:lock w:val="sdtLocked"/>
                      <w:richText/>
                    </w:sdtPr>
                    <w:sdtContent>
                      <w:r>
                        <w:rPr>
                          <w:szCs w:val="24"/>
                        </w:rPr>
                        <w:t>20</w:t>
                      </w:r>
                    </w:sdtContent>
                  </w:sdt>
                  <w:r>
                    <w:rPr>
                      <w:szCs w:val="24"/>
                    </w:rPr>
                    <w:t xml:space="preserve">. Siuntimą išrašo Radviliškio rajono savivaldybės administracijos Socialinės paramos skyrius. </w:t>
                  </w:r>
                </w:p>
              </w:sdtContent>
            </w:sdt>
            <w:sdt>
              <w:sdtPr>
                <w:alias w:val="21 p."/>
                <w:tag w:val="part_43ebf378d5da4a6f9dc2a770b22a8775"/>
                <w:lock w:val="sdtLocked"/>
                <w:richText/>
              </w:sdtPr>
              <w:sdtContent>
                <w:p>
                  <w:pPr>
                    <w:ind w:firstLine="851"/>
                    <w:jc w:val="both"/>
                    <w:rPr>
                      <w:szCs w:val="24"/>
                    </w:rPr>
                  </w:pPr>
                  <w:sdt>
                    <w:sdtPr>
                      <w:alias w:val="Numeris"/>
                      <w:tag w:val="nr_43ebf378d5da4a6f9dc2a770b22a8775"/>
                      <w:lock w:val="sdtLocked"/>
                      <w:richText/>
                    </w:sdtPr>
                    <w:sdtContent>
                      <w:r>
                        <w:rPr>
                          <w:szCs w:val="24"/>
                        </w:rPr>
                        <w:t>21</w:t>
                      </w:r>
                    </w:sdtContent>
                  </w:sdt>
                  <w:r>
                    <w:rPr>
                      <w:szCs w:val="24"/>
                    </w:rPr>
                    <w:t xml:space="preserve">. Kai priimtas sprendimas asmenį apgyvendinti valstybės Globos namuose, siuntimą išrašo  Neįgaliųjų reikalų departamentas.</w:t>
                  </w:r>
                </w:p>
              </w:sdtContent>
            </w:sdt>
            <w:sdt>
              <w:sdtPr>
                <w:alias w:val="22 p."/>
                <w:tag w:val="part_33e7aa73f438495c9365407c85fa5516"/>
                <w:lock w:val="sdtLocked"/>
                <w:richText/>
              </w:sdtPr>
              <w:sdtContent>
                <w:p>
                  <w:pPr>
                    <w:ind w:firstLine="851"/>
                    <w:jc w:val="both"/>
                    <w:rPr>
                      <w:szCs w:val="24"/>
                    </w:rPr>
                  </w:pPr>
                  <w:sdt>
                    <w:sdtPr>
                      <w:alias w:val="Numeris"/>
                      <w:tag w:val="nr_33e7aa73f438495c9365407c85fa5516"/>
                      <w:lock w:val="sdtLocked"/>
                      <w:richText/>
                    </w:sdtPr>
                    <w:sdtContent>
                      <w:r>
                        <w:rPr>
                          <w:szCs w:val="24"/>
                        </w:rPr>
                        <w:t>22</w:t>
                      </w:r>
                    </w:sdtContent>
                  </w:sdt>
                  <w:r>
                    <w:rPr>
                      <w:szCs w:val="24"/>
                    </w:rPr>
                    <w:t xml:space="preserve">. Siuntimo kopija per 3 darbo dienas nuo jo išrašymo dienos pateikiama (išsiunčiama) asmeniui (globėjui, rūpintojui). </w:t>
                  </w:r>
                </w:p>
              </w:sdtContent>
            </w:sdt>
            <w:sdt>
              <w:sdtPr>
                <w:alias w:val="23 p."/>
                <w:tag w:val="part_6006bf334c954b21aaa418a0943d1b2c"/>
                <w:lock w:val="sdtLocked"/>
                <w:richText/>
              </w:sdtPr>
              <w:sdtContent>
                <w:p>
                  <w:pPr>
                    <w:ind w:firstLine="851"/>
                    <w:jc w:val="both"/>
                    <w:rPr>
                      <w:szCs w:val="24"/>
                    </w:rPr>
                  </w:pPr>
                  <w:sdt>
                    <w:sdtPr>
                      <w:alias w:val="Numeris"/>
                      <w:tag w:val="nr_6006bf334c954b21aaa418a0943d1b2c"/>
                      <w:lock w:val="sdtLocked"/>
                      <w:richText/>
                    </w:sdtPr>
                    <w:sdtContent>
                      <w:r>
                        <w:rPr>
                          <w:szCs w:val="24"/>
                        </w:rPr>
                        <w:t>23</w:t>
                      </w:r>
                    </w:sdtContent>
                  </w:sdt>
                  <w:r>
                    <w:rPr>
                      <w:szCs w:val="24"/>
                    </w:rPr>
                    <w:t>. Siuntimo originalas saugomas Socialinės paramos skyriuje, kopija įsegama į apgyvendinamo socialinės globos įstaigoje asmens bylą ir pateikiama socialinės globos įstaigai, į kurią asmuo siunčiamas.</w:t>
                  </w:r>
                </w:p>
              </w:sdtContent>
            </w:sdt>
            <w:sdt>
              <w:sdtPr>
                <w:alias w:val="24 p."/>
                <w:tag w:val="part_6b22487bde9b41ee8944bb49a8e3d5a8"/>
                <w:lock w:val="sdtLocked"/>
                <w:richText/>
              </w:sdtPr>
              <w:sdtContent>
                <w:p>
                  <w:pPr>
                    <w:ind w:firstLine="851"/>
                    <w:jc w:val="both"/>
                    <w:rPr>
                      <w:szCs w:val="24"/>
                    </w:rPr>
                  </w:pPr>
                  <w:sdt>
                    <w:sdtPr>
                      <w:alias w:val="Numeris"/>
                      <w:tag w:val="nr_6b22487bde9b41ee8944bb49a8e3d5a8"/>
                      <w:lock w:val="sdtLocked"/>
                      <w:richText/>
                    </w:sdtPr>
                    <w:sdtContent>
                      <w:r>
                        <w:rPr>
                          <w:szCs w:val="24"/>
                        </w:rPr>
                        <w:t>24</w:t>
                      </w:r>
                    </w:sdtContent>
                  </w:sdt>
                  <w:r>
                    <w:rPr>
                      <w:szCs w:val="24"/>
                    </w:rPr>
                    <w:t xml:space="preserve">. Išrašytas siuntimas galioja 30 kalendorinių dienų nuo jo išrašymo dienos. Siuntimo galiojimo terminas gali būti pratęsiamas, esant nenumatytoms aplinkybėms, arba jeigu asmuo (globėjas, rūpintojas) raštu pateikia neginčijamas objektyvias priežastis, dėl kurių jis per nurodytą laiką negali apsigyventi socialinės globos įstaigoje. </w:t>
                  </w:r>
                </w:p>
              </w:sdtContent>
            </w:sdt>
            <w:sdt>
              <w:sdtPr>
                <w:alias w:val="25 p."/>
                <w:tag w:val="part_078a5bbf22374a6fa261af09bdbd2d5f"/>
                <w:lock w:val="sdtLocked"/>
                <w:richText/>
              </w:sdtPr>
              <w:sdtContent>
                <w:p>
                  <w:pPr>
                    <w:ind w:firstLine="851"/>
                    <w:jc w:val="both"/>
                    <w:rPr>
                      <w:szCs w:val="24"/>
                    </w:rPr>
                  </w:pPr>
                  <w:sdt>
                    <w:sdtPr>
                      <w:alias w:val="Numeris"/>
                      <w:tag w:val="nr_078a5bbf22374a6fa261af09bdbd2d5f"/>
                      <w:lock w:val="sdtLocked"/>
                      <w:richText/>
                    </w:sdtPr>
                    <w:sdtContent>
                      <w:r>
                        <w:rPr>
                          <w:szCs w:val="24"/>
                        </w:rPr>
                        <w:t>25</w:t>
                      </w:r>
                    </w:sdtContent>
                  </w:sdt>
                  <w:r>
                    <w:rPr>
                      <w:szCs w:val="24"/>
                    </w:rPr>
                    <w:t>. Jeigu asmuo neapsigyvena socialinės globos įstaigoje per siuntimo galiojimo terminą, sprendimas skirti socialinę globą pripažįstamas netekusiu galios.</w:t>
                  </w:r>
                </w:p>
              </w:sdtContent>
            </w:sdt>
            <w:sdt>
              <w:sdtPr>
                <w:alias w:val="26 p."/>
                <w:tag w:val="part_915b787da8ed4e58b2319b70992e1adb"/>
                <w:lock w:val="sdtLocked"/>
                <w:richText/>
              </w:sdtPr>
              <w:sdtContent>
                <w:p>
                  <w:pPr>
                    <w:ind w:firstLine="851"/>
                    <w:jc w:val="both"/>
                    <w:rPr>
                      <w:szCs w:val="24"/>
                    </w:rPr>
                  </w:pPr>
                  <w:sdt>
                    <w:sdtPr>
                      <w:alias w:val="Numeris"/>
                      <w:tag w:val="nr_915b787da8ed4e58b2319b70992e1adb"/>
                      <w:lock w:val="sdtLocked"/>
                      <w:richText/>
                    </w:sdtPr>
                    <w:sdtContent>
                      <w:r>
                        <w:rPr>
                          <w:szCs w:val="24"/>
                        </w:rPr>
                        <w:t>26</w:t>
                      </w:r>
                    </w:sdtContent>
                  </w:sdt>
                  <w:r>
                    <w:rPr>
                      <w:szCs w:val="24"/>
                    </w:rPr>
                    <w:t xml:space="preserve">. Jeigu asmuo atsisako  apsigyventi socialinės globos įstaigoje per siuntimo galiojimo terminą, sprendimas skirti socialinę globą pripažįstamas netekusiu galios. Šiuo atveju asmuo turi pateikti atsisakymą raštu, pridėdamas gautą siuntimą su įrašu „atsisakau“. </w:t>
                  </w:r>
                </w:p>
              </w:sdtContent>
            </w:sdt>
            <w:sdt>
              <w:sdtPr>
                <w:alias w:val="27 p."/>
                <w:tag w:val="part_2efb0dfc20c74794b78dc688b2bb4122"/>
                <w:lock w:val="sdtLocked"/>
                <w:richText/>
              </w:sdtPr>
              <w:sdtContent>
                <w:p>
                  <w:pPr>
                    <w:ind w:firstLine="851"/>
                    <w:jc w:val="both"/>
                    <w:rPr>
                      <w:szCs w:val="24"/>
                    </w:rPr>
                  </w:pPr>
                  <w:sdt>
                    <w:sdtPr>
                      <w:alias w:val="Numeris"/>
                      <w:tag w:val="nr_2efb0dfc20c74794b78dc688b2bb4122"/>
                      <w:lock w:val="sdtLocked"/>
                      <w:richText/>
                    </w:sdtPr>
                    <w:sdtContent>
                      <w:r>
                        <w:rPr>
                          <w:szCs w:val="24"/>
                        </w:rPr>
                        <w:t>27</w:t>
                      </w:r>
                    </w:sdtContent>
                  </w:sdt>
                  <w:r>
                    <w:rPr>
                      <w:szCs w:val="24"/>
                    </w:rPr>
                    <w:t>. Socialinės paramos skyriaus už socialines paslaugas atsakingas darbuotojas parengia:</w:t>
                  </w:r>
                </w:p>
                <w:sdt>
                  <w:sdtPr>
                    <w:alias w:val="27.1 pp."/>
                    <w:tag w:val="part_309a191ba1d8472ab5ab1e6ff242b394"/>
                    <w:lock w:val="sdtLocked"/>
                    <w:richText/>
                  </w:sdtPr>
                  <w:sdtContent>
                    <w:p>
                      <w:pPr>
                        <w:ind w:firstLine="851"/>
                        <w:jc w:val="both"/>
                        <w:rPr>
                          <w:szCs w:val="24"/>
                        </w:rPr>
                      </w:pPr>
                      <w:sdt>
                        <w:sdtPr>
                          <w:alias w:val="Numeris"/>
                          <w:tag w:val="nr_309a191ba1d8472ab5ab1e6ff242b394"/>
                          <w:lock w:val="sdtLocked"/>
                          <w:richText/>
                        </w:sdtPr>
                        <w:sdtContent>
                          <w:r>
                            <w:rPr>
                              <w:szCs w:val="24"/>
                            </w:rPr>
                            <w:t>27.1</w:t>
                          </w:r>
                        </w:sdtContent>
                      </w:sdt>
                      <w:r>
                        <w:rPr>
                          <w:szCs w:val="24"/>
                        </w:rPr>
                        <w:t xml:space="preserve">. paskaičiavimą dėl mokėjimo  už teikiamas socialinės globos paslaugas;</w:t>
                      </w:r>
                    </w:p>
                  </w:sdtContent>
                </w:sdt>
                <w:sdt>
                  <w:sdtPr>
                    <w:alias w:val="27.2 pp."/>
                    <w:tag w:val="part_3a6818cfe6114ba4955ebac7a3cb6545"/>
                    <w:lock w:val="sdtLocked"/>
                    <w:richText/>
                  </w:sdtPr>
                  <w:sdtContent>
                    <w:p>
                      <w:pPr>
                        <w:ind w:firstLine="851"/>
                        <w:jc w:val="both"/>
                        <w:rPr>
                          <w:szCs w:val="24"/>
                        </w:rPr>
                      </w:pPr>
                      <w:sdt>
                        <w:sdtPr>
                          <w:alias w:val="Numeris"/>
                          <w:tag w:val="nr_3a6818cfe6114ba4955ebac7a3cb6545"/>
                          <w:lock w:val="sdtLocked"/>
                          <w:richText/>
                        </w:sdtPr>
                        <w:sdtContent>
                          <w:r>
                            <w:rPr>
                              <w:szCs w:val="24"/>
                            </w:rPr>
                            <w:t>27.2</w:t>
                          </w:r>
                        </w:sdtContent>
                      </w:sdt>
                      <w:r>
                        <w:rPr>
                          <w:szCs w:val="24"/>
                        </w:rPr>
                        <w:t xml:space="preserve">. Ilgalaikės ar trumpalaikės socialinės globos lėšų kompensavimo sutartį; </w:t>
                      </w:r>
                    </w:p>
                  </w:sdtContent>
                </w:sdt>
                <w:sdt>
                  <w:sdtPr>
                    <w:alias w:val="27.3 pp."/>
                    <w:tag w:val="part_e722bfa67f1a43929cb9905890ec65fe"/>
                    <w:lock w:val="sdtLocked"/>
                    <w:richText/>
                  </w:sdtPr>
                  <w:sdtContent>
                    <w:p>
                      <w:pPr>
                        <w:ind w:firstLine="851"/>
                        <w:jc w:val="both"/>
                        <w:rPr>
                          <w:szCs w:val="24"/>
                        </w:rPr>
                      </w:pPr>
                      <w:sdt>
                        <w:sdtPr>
                          <w:alias w:val="Numeris"/>
                          <w:tag w:val="nr_e722bfa67f1a43929cb9905890ec65fe"/>
                          <w:lock w:val="sdtLocked"/>
                          <w:richText/>
                        </w:sdtPr>
                        <w:sdtContent>
                          <w:r>
                            <w:rPr>
                              <w:szCs w:val="24"/>
                            </w:rPr>
                            <w:t>27.3</w:t>
                          </w:r>
                        </w:sdtContent>
                      </w:sdt>
                      <w:r>
                        <w:rPr>
                          <w:szCs w:val="24"/>
                        </w:rPr>
                        <w:t>. asmens bylą, kuri reikalinga asmenį apgyvendinant socialinės globos įstaigoje, kurią sudaro dokumentų, reikalingų skiriant socialinę globą, kopijos.</w:t>
                      </w:r>
                    </w:p>
                    <w:p>
                      <w:pPr>
                        <w:rPr>
                          <w:szCs w:val="24"/>
                        </w:rPr>
                      </w:pPr>
                    </w:p>
                  </w:sdtContent>
                </w:sdt>
              </w:sdtContent>
            </w:sdt>
          </w:sdtContent>
        </w:sdt>
        <w:sdt>
          <w:sdtPr>
            <w:alias w:val="skyrius"/>
            <w:tag w:val="part_d8eafca8de884b95a6db250e561dc279"/>
            <w:lock w:val="sdtLocked"/>
            <w:richText/>
          </w:sdtPr>
          <w:sdtContent>
            <w:p>
              <w:pPr>
                <w:jc w:val="center"/>
                <w:rPr>
                  <w:b/>
                  <w:szCs w:val="24"/>
                </w:rPr>
              </w:pPr>
              <w:sdt>
                <w:sdtPr>
                  <w:alias w:val="Numeris"/>
                  <w:tag w:val="nr_d8eafca8de884b95a6db250e561dc279"/>
                  <w:lock w:val="sdtLocked"/>
                  <w:richText/>
                </w:sdtPr>
                <w:sdtContent>
                  <w:r>
                    <w:rPr>
                      <w:b/>
                      <w:szCs w:val="24"/>
                    </w:rPr>
                    <w:t>VI</w:t>
                  </w:r>
                </w:sdtContent>
              </w:sdt>
              <w:r>
                <w:rPr>
                  <w:b/>
                  <w:szCs w:val="24"/>
                </w:rPr>
                <w:t xml:space="preserve">. </w:t>
              </w:r>
              <w:sdt>
                <w:sdtPr>
                  <w:alias w:val="Pavadinimas"/>
                  <w:tag w:val="title_d8eafca8de884b95a6db250e561dc279"/>
                  <w:lock w:val="sdtLocked"/>
                  <w:richText/>
                </w:sdtPr>
                <w:sdtContent>
                  <w:r>
                    <w:rPr>
                      <w:b/>
                      <w:szCs w:val="24"/>
                    </w:rPr>
                    <w:t>SOCIALINĖS GLOBOS TEIKIMAS, TEIKIMO SUSTABDYMAS AR NUTRAUKIMAS</w:t>
                  </w:r>
                </w:sdtContent>
              </w:sdt>
            </w:p>
            <w:p>
              <w:pPr>
                <w:jc w:val="center"/>
                <w:rPr>
                  <w:b/>
                  <w:szCs w:val="24"/>
                </w:rPr>
              </w:pPr>
            </w:p>
            <w:sdt>
              <w:sdtPr>
                <w:alias w:val="28 p."/>
                <w:tag w:val="part_851e776eec4d4a588ea64c732ca20be5"/>
                <w:lock w:val="sdtLocked"/>
                <w:richText/>
              </w:sdtPr>
              <w:sdtContent>
                <w:p>
                  <w:pPr>
                    <w:ind w:firstLine="851"/>
                    <w:jc w:val="both"/>
                    <w:rPr>
                      <w:szCs w:val="24"/>
                    </w:rPr>
                  </w:pPr>
                  <w:sdt>
                    <w:sdtPr>
                      <w:alias w:val="Numeris"/>
                      <w:tag w:val="nr_851e776eec4d4a588ea64c732ca20be5"/>
                      <w:lock w:val="sdtLocked"/>
                      <w:richText/>
                    </w:sdtPr>
                    <w:sdtContent>
                      <w:r>
                        <w:rPr>
                          <w:szCs w:val="24"/>
                        </w:rPr>
                        <w:t>28</w:t>
                      </w:r>
                    </w:sdtContent>
                  </w:sdt>
                  <w:r>
                    <w:rPr>
                      <w:szCs w:val="24"/>
                    </w:rPr>
                    <w:t>. Socialinės globos teikimas, teikimo sąlygos, teisės, pareigos ir atsakomybė tarp paslaugos teikėjo, paslaugos gavėjo ir paslaugos užsakovo, mokėjimas už teikiamas paslaugas numatomas sudarant Ilgalaikės ar trumpalaikės socialinės globos lėšų kompensavimo sutartį.</w:t>
                  </w:r>
                </w:p>
              </w:sdtContent>
            </w:sdt>
            <w:sdt>
              <w:sdtPr>
                <w:alias w:val="29 p."/>
                <w:tag w:val="part_c5899a4b1c2f4b3c854b682882b5d67b"/>
                <w:lock w:val="sdtLocked"/>
                <w:richText/>
              </w:sdtPr>
              <w:sdtContent>
                <w:p>
                  <w:pPr>
                    <w:ind w:firstLine="851"/>
                    <w:jc w:val="both"/>
                    <w:rPr>
                      <w:szCs w:val="24"/>
                    </w:rPr>
                  </w:pPr>
                  <w:sdt>
                    <w:sdtPr>
                      <w:alias w:val="Numeris"/>
                      <w:tag w:val="nr_c5899a4b1c2f4b3c854b682882b5d67b"/>
                      <w:lock w:val="sdtLocked"/>
                      <w:richText/>
                    </w:sdtPr>
                    <w:sdtContent>
                      <w:r>
                        <w:rPr>
                          <w:szCs w:val="24"/>
                        </w:rPr>
                        <w:t>29</w:t>
                      </w:r>
                    </w:sdtContent>
                  </w:sdt>
                  <w:r>
                    <w:rPr>
                      <w:szCs w:val="24"/>
                    </w:rPr>
                    <w:t xml:space="preserve">. Gavus  Socialinės globos įstaigos teikimą ar socialinių paslaugų gavėjo prašymą dėl socialinių paslaugų teikimo sustabdymo ar nutraukimo, kai ši paslauga yra teikiama, sprendimą dėl socialinės globos sustabdymo ar nutraukimo priima Skyriaus vedėjas.</w:t>
                  </w:r>
                </w:p>
                <w:p>
                  <w:pPr>
                    <w:rPr>
                      <w:szCs w:val="24"/>
                    </w:rPr>
                  </w:pPr>
                </w:p>
              </w:sdtContent>
            </w:sdt>
          </w:sdtContent>
        </w:sdt>
        <w:sdt>
          <w:sdtPr>
            <w:alias w:val="skyrius"/>
            <w:tag w:val="part_2c1ef1ac4f45498e9b71c9a06d3fe27b"/>
            <w:lock w:val="sdtLocked"/>
            <w:richText/>
          </w:sdtPr>
          <w:sdtContent>
            <w:p>
              <w:pPr>
                <w:jc w:val="center"/>
                <w:rPr>
                  <w:b/>
                  <w:szCs w:val="24"/>
                </w:rPr>
              </w:pPr>
              <w:sdt>
                <w:sdtPr>
                  <w:alias w:val="Numeris"/>
                  <w:tag w:val="nr_2c1ef1ac4f45498e9b71c9a06d3fe27b"/>
                  <w:lock w:val="sdtLocked"/>
                  <w:richText/>
                </w:sdtPr>
                <w:sdtContent>
                  <w:r>
                    <w:rPr>
                      <w:b/>
                      <w:szCs w:val="24"/>
                    </w:rPr>
                    <w:t>VII</w:t>
                  </w:r>
                </w:sdtContent>
              </w:sdt>
              <w:r>
                <w:rPr>
                  <w:b/>
                  <w:szCs w:val="24"/>
                </w:rPr>
                <w:t xml:space="preserve">. </w:t>
              </w:r>
              <w:sdt>
                <w:sdtPr>
                  <w:alias w:val="Pavadinimas"/>
                  <w:tag w:val="title_2c1ef1ac4f45498e9b71c9a06d3fe27b"/>
                  <w:lock w:val="sdtLocked"/>
                  <w:richText/>
                </w:sdtPr>
                <w:sdtContent>
                  <w:r>
                    <w:rPr>
                      <w:b/>
                      <w:szCs w:val="24"/>
                    </w:rPr>
                    <w:t>TEISĖS IR ATSAKOMYBĖ</w:t>
                  </w:r>
                </w:sdtContent>
              </w:sdt>
            </w:p>
            <w:p>
              <w:pPr>
                <w:jc w:val="both"/>
                <w:rPr>
                  <w:szCs w:val="24"/>
                </w:rPr>
              </w:pPr>
            </w:p>
            <w:sdt>
              <w:sdtPr>
                <w:alias w:val="30 p."/>
                <w:tag w:val="part_ce4fb75ae1d3463db2daa4fe7129b987"/>
                <w:lock w:val="sdtLocked"/>
                <w:richText/>
              </w:sdtPr>
              <w:sdtContent>
                <w:p>
                  <w:pPr>
                    <w:ind w:firstLine="851"/>
                    <w:jc w:val="both"/>
                    <w:rPr>
                      <w:szCs w:val="24"/>
                    </w:rPr>
                  </w:pPr>
                  <w:sdt>
                    <w:sdtPr>
                      <w:alias w:val="Numeris"/>
                      <w:tag w:val="nr_ce4fb75ae1d3463db2daa4fe7129b987"/>
                      <w:lock w:val="sdtLocked"/>
                      <w:richText/>
                    </w:sdtPr>
                    <w:sdtContent>
                      <w:r>
                        <w:rPr>
                          <w:szCs w:val="24"/>
                        </w:rPr>
                        <w:t>30</w:t>
                      </w:r>
                    </w:sdtContent>
                  </w:sdt>
                  <w:r>
                    <w:rPr>
                      <w:szCs w:val="24"/>
                    </w:rPr>
                    <w:t>. Asmuo turi teisę į informacijos ir dokumentų apie asmenį konfidencialumą.</w:t>
                  </w:r>
                </w:p>
              </w:sdtContent>
            </w:sdt>
            <w:sdt>
              <w:sdtPr>
                <w:alias w:val="31 p."/>
                <w:tag w:val="part_bcfd890b4e1049f6a45e106dfbb7fe03"/>
                <w:lock w:val="sdtLocked"/>
                <w:richText/>
              </w:sdtPr>
              <w:sdtContent>
                <w:p>
                  <w:pPr>
                    <w:ind w:firstLine="851"/>
                    <w:jc w:val="both"/>
                    <w:rPr>
                      <w:szCs w:val="24"/>
                    </w:rPr>
                  </w:pPr>
                  <w:sdt>
                    <w:sdtPr>
                      <w:alias w:val="Numeris"/>
                      <w:tag w:val="nr_bcfd890b4e1049f6a45e106dfbb7fe03"/>
                      <w:lock w:val="sdtLocked"/>
                      <w:richText/>
                    </w:sdtPr>
                    <w:sdtContent>
                      <w:r>
                        <w:rPr>
                          <w:szCs w:val="24"/>
                        </w:rPr>
                        <w:t>31</w:t>
                      </w:r>
                    </w:sdtContent>
                  </w:sdt>
                  <w:r>
                    <w:rPr>
                      <w:szCs w:val="24"/>
                    </w:rPr>
                    <w:t xml:space="preserve">. Asmuo, jo globėjas ar rūpintojas socialiniams darbuotojams privalo teikti informaciją, susijusią su asmens socialinės globos teikimo skyrimu, nutraukimu ar sustabdymu ir atsako už pateikiamų duomenų tikrumą bei informacijos teisingumą. </w:t>
                  </w:r>
                </w:p>
              </w:sdtContent>
            </w:sdt>
            <w:sdt>
              <w:sdtPr>
                <w:alias w:val="32 p."/>
                <w:tag w:val="part_5ef6e082f5244bf69ebde76c1d4f82b9"/>
                <w:lock w:val="sdtLocked"/>
                <w:richText/>
              </w:sdtPr>
              <w:sdtContent>
                <w:p>
                  <w:pPr>
                    <w:ind w:firstLine="851"/>
                    <w:jc w:val="both"/>
                    <w:rPr>
                      <w:szCs w:val="24"/>
                    </w:rPr>
                  </w:pPr>
                  <w:sdt>
                    <w:sdtPr>
                      <w:alias w:val="Numeris"/>
                      <w:tag w:val="nr_5ef6e082f5244bf69ebde76c1d4f82b9"/>
                      <w:lock w:val="sdtLocked"/>
                      <w:richText/>
                    </w:sdtPr>
                    <w:sdtContent>
                      <w:r>
                        <w:rPr>
                          <w:szCs w:val="24"/>
                        </w:rPr>
                        <w:t>32</w:t>
                      </w:r>
                    </w:sdtContent>
                  </w:sdt>
                  <w:r>
                    <w:rPr>
                      <w:szCs w:val="24"/>
                    </w:rPr>
                    <w:t xml:space="preserve">. Socialinės paramos skyrius turi teisę gauti informaciją iš kitų įstaigų, reikalingą dėl socialinės globos teikimo skyrimo, sustabdymo ar nutraukimo.  </w:t>
                  </w:r>
                </w:p>
              </w:sdtContent>
            </w:sdt>
            <w:sdt>
              <w:sdtPr>
                <w:alias w:val="33 p."/>
                <w:tag w:val="part_c1b3ed61cb1b400eaf0d364778388f41"/>
                <w:lock w:val="sdtLocked"/>
                <w:richText/>
              </w:sdtPr>
              <w:sdtContent>
                <w:p>
                  <w:pPr>
                    <w:ind w:firstLine="851"/>
                    <w:jc w:val="both"/>
                    <w:rPr>
                      <w:szCs w:val="24"/>
                    </w:rPr>
                  </w:pPr>
                  <w:sdt>
                    <w:sdtPr>
                      <w:alias w:val="Numeris"/>
                      <w:tag w:val="nr_c1b3ed61cb1b400eaf0d364778388f41"/>
                      <w:lock w:val="sdtLocked"/>
                      <w:richText/>
                    </w:sdtPr>
                    <w:sdtContent>
                      <w:r>
                        <w:rPr>
                          <w:szCs w:val="24"/>
                        </w:rPr>
                        <w:t>33</w:t>
                      </w:r>
                    </w:sdtContent>
                  </w:sdt>
                  <w:r>
                    <w:rPr>
                      <w:szCs w:val="24"/>
                    </w:rPr>
                    <w:t xml:space="preserve">. Socialinės paramos skyrius atsako už informacijos ir dokumentų apie asmenį konfidencialumą. </w:t>
                  </w:r>
                </w:p>
                <w:p>
                  <w:pPr>
                    <w:rPr>
                      <w:szCs w:val="24"/>
                    </w:rPr>
                  </w:pPr>
                </w:p>
              </w:sdtContent>
            </w:sdt>
          </w:sdtContent>
        </w:sdt>
        <w:sdt>
          <w:sdtPr>
            <w:alias w:val="skyrius"/>
            <w:tag w:val="part_97864b8a335d4595be14f4323ff50f63"/>
            <w:lock w:val="sdtLocked"/>
            <w:richText/>
          </w:sdtPr>
          <w:sdtContent>
            <w:p>
              <w:pPr>
                <w:jc w:val="center"/>
                <w:rPr>
                  <w:b/>
                  <w:szCs w:val="24"/>
                </w:rPr>
              </w:pPr>
              <w:sdt>
                <w:sdtPr>
                  <w:alias w:val="Numeris"/>
                  <w:tag w:val="nr_97864b8a335d4595be14f4323ff50f63"/>
                  <w:lock w:val="sdtLocked"/>
                  <w:richText/>
                </w:sdtPr>
                <w:sdtContent>
                  <w:r>
                    <w:rPr>
                      <w:b/>
                      <w:szCs w:val="24"/>
                    </w:rPr>
                    <w:t>VIII</w:t>
                  </w:r>
                </w:sdtContent>
              </w:sdt>
              <w:r>
                <w:rPr>
                  <w:b/>
                  <w:szCs w:val="24"/>
                </w:rPr>
                <w:t xml:space="preserve">. </w:t>
              </w:r>
              <w:sdt>
                <w:sdtPr>
                  <w:alias w:val="Pavadinimas"/>
                  <w:tag w:val="title_97864b8a335d4595be14f4323ff50f63"/>
                  <w:lock w:val="sdtLocked"/>
                  <w:richText/>
                </w:sdtPr>
                <w:sdtContent>
                  <w:r>
                    <w:rPr>
                      <w:b/>
                      <w:szCs w:val="24"/>
                    </w:rPr>
                    <w:t>BAIGIAMOSIOS NUOSTATOS</w:t>
                  </w:r>
                </w:sdtContent>
              </w:sdt>
            </w:p>
            <w:p>
              <w:pPr>
                <w:jc w:val="both"/>
                <w:rPr>
                  <w:szCs w:val="24"/>
                </w:rPr>
              </w:pPr>
            </w:p>
            <w:sdt>
              <w:sdtPr>
                <w:alias w:val="34 p."/>
                <w:tag w:val="part_c24cb1fa44ee483488fc403f6c6d04b3"/>
                <w:lock w:val="sdtLocked"/>
                <w:richText/>
              </w:sdtPr>
              <w:sdtContent>
                <w:p>
                  <w:pPr>
                    <w:ind w:firstLine="851"/>
                    <w:jc w:val="both"/>
                    <w:rPr>
                      <w:szCs w:val="24"/>
                    </w:rPr>
                  </w:pPr>
                  <w:sdt>
                    <w:sdtPr>
                      <w:alias w:val="Numeris"/>
                      <w:tag w:val="nr_c24cb1fa44ee483488fc403f6c6d04b3"/>
                      <w:lock w:val="sdtLocked"/>
                      <w:richText/>
                    </w:sdtPr>
                    <w:sdtContent>
                      <w:r>
                        <w:rPr>
                          <w:szCs w:val="24"/>
                        </w:rPr>
                        <w:t>34</w:t>
                      </w:r>
                    </w:sdtContent>
                  </w:sdt>
                  <w:r>
                    <w:rPr>
                      <w:szCs w:val="24"/>
                    </w:rPr>
                    <w:t xml:space="preserve">. Skundai ir ginčai socialinės globos teikimo, nutraukimo ar sustabdymo klausimais nagrinėjami Lietuvos Respublikos administracinių bylų teisenos įstatymo nustatyta tvarka. </w:t>
                  </w:r>
                </w:p>
                <w:p>
                  <w:pPr>
                    <w:rPr>
                      <w:szCs w:val="24"/>
                    </w:rPr>
                  </w:pPr>
                </w:p>
              </w:sdtContent>
            </w:sdt>
          </w:sdtContent>
        </w:sdt>
        <w:sdt>
          <w:sdtPr>
            <w:alias w:val="pabaiga"/>
            <w:tag w:val="part_6748f0c2787b470c988950e045a5e395"/>
            <w:lock w:val="sdtLocked"/>
            <w:richText/>
          </w:sdtPr>
          <w:sdtContent>
            <w:p>
              <w:pPr>
                <w:jc w:val="center"/>
                <w:rPr>
                  <w:b/>
                  <w:szCs w:val="24"/>
                  <w:lang w:eastAsia="lt-LT"/>
                </w:rPr>
              </w:pPr>
              <w:r>
                <w:rPr>
                  <w:szCs w:val="24"/>
                </w:rPr>
                <w:t>______________________________________</w:t>
              </w:r>
            </w:p>
          </w:sdtContent>
        </w:sdt>
      </w:sdtContent>
    </w:sdt>
    <w:sdt>
      <w:sdtPr>
        <w:alias w:val="patvirtinta"/>
        <w:tag w:val="part_eb43577e567f4b80a75bb9c8fefcb7f5"/>
        <w:lock w:val="sdtLocked"/>
        <w:richText/>
      </w:sdtPr>
      <w:sdtContent>
        <w:p>
          <w:pPr>
            <w:ind w:left="5760"/>
            <w:jc w:val="both"/>
            <w:sectPr>
              <w:pgSz w:w="11906" w:h="16838"/>
              <w:pgMar w:top="1134" w:right="567" w:bottom="1134" w:left="1701" w:header="567" w:footer="567" w:gutter="0"/>
              <w:pgNumType w:start="1"/>
              <w:cols w:space="1296"/>
              <w:titlePg/>
              <w:docGrid w:linePitch="360"/>
            </w:sectPr>
          </w:pPr>
        </w:p>
        <w:p>
          <w:pPr>
            <w:ind w:left="5760"/>
            <w:jc w:val="both"/>
            <w:rPr>
              <w:szCs w:val="24"/>
              <w:lang w:eastAsia="lt-LT"/>
            </w:rPr>
          </w:pPr>
          <w:r>
            <w:rPr>
              <w:szCs w:val="24"/>
              <w:lang w:eastAsia="lt-LT"/>
            </w:rPr>
            <w:t>PATVIRTINTA</w:t>
          </w:r>
        </w:p>
        <w:p>
          <w:pPr>
            <w:ind w:left="5760"/>
            <w:jc w:val="both"/>
            <w:rPr>
              <w:szCs w:val="24"/>
              <w:lang w:eastAsia="lt-LT"/>
            </w:rPr>
          </w:pPr>
          <w:r>
            <w:rPr>
              <w:szCs w:val="24"/>
              <w:lang w:eastAsia="lt-LT"/>
            </w:rPr>
            <w:t>Radviliškio rajono savivaldybės tarybos</w:t>
          </w:r>
        </w:p>
        <w:p>
          <w:pPr>
            <w:ind w:left="5760"/>
            <w:jc w:val="both"/>
            <w:rPr>
              <w:szCs w:val="24"/>
              <w:lang w:eastAsia="lt-LT"/>
            </w:rPr>
          </w:pPr>
          <w:r>
            <w:rPr>
              <w:szCs w:val="24"/>
              <w:lang w:eastAsia="lt-LT"/>
            </w:rPr>
            <w:t xml:space="preserve">2020 m. gruodžio 17 d. sprendimu </w:t>
          </w:r>
        </w:p>
        <w:p>
          <w:pPr>
            <w:ind w:left="5760"/>
            <w:jc w:val="both"/>
            <w:rPr>
              <w:szCs w:val="24"/>
              <w:lang w:eastAsia="lt-LT"/>
            </w:rPr>
          </w:pPr>
          <w:r>
            <w:rPr>
              <w:szCs w:val="24"/>
              <w:lang w:eastAsia="lt-LT"/>
            </w:rPr>
            <w:t>Nr. T-399</w:t>
          </w:r>
        </w:p>
        <w:p>
          <w:pPr>
            <w:jc w:val="both"/>
            <w:rPr>
              <w:sz w:val="16"/>
              <w:szCs w:val="16"/>
            </w:rPr>
          </w:pPr>
        </w:p>
        <w:p>
          <w:pPr>
            <w:ind w:right="-29"/>
            <w:jc w:val="center"/>
            <w:rPr>
              <w:sz w:val="32"/>
            </w:rPr>
          </w:pPr>
          <w:r>
            <w:rPr>
              <w:sz w:val="32"/>
            </w:rPr>
            <w:object w:dxaOrig="1440" w:dyaOrig="1440">
              <v:shape id="_x0000_i1026" type="#_x0000_t75" style="width:36pt;height:41.5pt" o:ole="" fillcolor="window">
                <v:imagedata r:id="rId17" o:title=""/>
              </v:shape>
              <o:OLEObject Type="Embed" ProgID="CorelDraw.Graphic.8" ShapeID="_x0000_i1026" DrawAspect="Content" ObjectID="_0000000001" r:id="rId18"/>
            </w:object>
          </w:r>
        </w:p>
        <w:p>
          <w:pPr>
            <w:ind w:right="-29"/>
            <w:jc w:val="center"/>
            <w:rPr>
              <w:b/>
              <w:sz w:val="22"/>
            </w:rPr>
          </w:pPr>
        </w:p>
        <w:p>
          <w:pPr>
            <w:ind w:right="-29"/>
            <w:jc w:val="center"/>
            <w:rPr>
              <w:b/>
              <w:sz w:val="22"/>
            </w:rPr>
          </w:pPr>
          <w:sdt>
            <w:sdtPr>
              <w:alias w:val="Pavadinimas"/>
              <w:tag w:val="title_eb43577e567f4b80a75bb9c8fefcb7f5"/>
              <w:lock w:val="sdtLocked"/>
              <w:richText/>
            </w:sdtPr>
            <w:sdtContent>
              <w:r>
                <w:rPr>
                  <w:b/>
                  <w:sz w:val="22"/>
                </w:rPr>
                <w:t>RADVILIŠKIO RAJONO SAVIVALDYBĖS ADMINISTRACIJOS</w:t>
              </w:r>
            </w:sdtContent>
          </w:sdt>
        </w:p>
        <w:p>
          <w:pPr>
            <w:ind w:right="-29"/>
            <w:jc w:val="center"/>
            <w:rPr>
              <w:b/>
              <w:sz w:val="22"/>
            </w:rPr>
          </w:pPr>
          <w:r>
            <w:rPr>
              <w:b/>
              <w:sz w:val="22"/>
            </w:rPr>
            <w:t xml:space="preserve">SOCIALINĖS PARAMOS SKYRIUS </w:t>
          </w:r>
        </w:p>
        <w:p>
          <w:pPr>
            <w:tabs>
              <w:tab w:val="right" w:pos="0"/>
              <w:tab w:val="right" w:pos="540"/>
            </w:tabs>
            <w:jc w:val="center"/>
            <w:rPr>
              <w:b/>
              <w:szCs w:val="24"/>
            </w:rPr>
          </w:pPr>
        </w:p>
        <w:p>
          <w:pPr>
            <w:tabs>
              <w:tab w:val="right" w:pos="0"/>
              <w:tab w:val="right" w:pos="540"/>
            </w:tabs>
            <w:jc w:val="center"/>
            <w:rPr>
              <w:szCs w:val="24"/>
            </w:rPr>
          </w:pPr>
          <w:r>
            <w:rPr>
              <w:b/>
              <w:szCs w:val="24"/>
            </w:rPr>
            <w:t>SIUNTIMAS Į SOCIALINĖS GLOBOS ĮSTAIGĄ</w:t>
          </w:r>
        </w:p>
        <w:p>
          <w:pPr>
            <w:tabs>
              <w:tab w:val="right" w:pos="0"/>
              <w:tab w:val="right" w:pos="540"/>
            </w:tabs>
            <w:rPr>
              <w:szCs w:val="24"/>
            </w:rPr>
          </w:pPr>
        </w:p>
        <w:p>
          <w:pPr>
            <w:rPr>
              <w:szCs w:val="24"/>
            </w:rPr>
          </w:pPr>
        </w:p>
        <w:p>
          <w:pPr>
            <w:tabs>
              <w:tab w:val="right" w:pos="0"/>
              <w:tab w:val="right" w:pos="540"/>
            </w:tabs>
            <w:jc w:val="center"/>
            <w:rPr>
              <w:szCs w:val="24"/>
            </w:rPr>
          </w:pPr>
          <w:r>
            <w:rPr>
              <w:szCs w:val="24"/>
            </w:rPr>
            <w:t xml:space="preserve">20__ m._________    __ d. Nr.______</w:t>
          </w:r>
        </w:p>
        <w:p>
          <w:pPr>
            <w:rPr>
              <w:szCs w:val="24"/>
            </w:rPr>
          </w:pPr>
        </w:p>
        <w:p>
          <w:pPr>
            <w:tabs>
              <w:tab w:val="right" w:pos="0"/>
              <w:tab w:val="right" w:pos="540"/>
            </w:tabs>
            <w:jc w:val="center"/>
            <w:rPr>
              <w:szCs w:val="24"/>
            </w:rPr>
          </w:pPr>
          <w:r>
            <w:rPr>
              <w:szCs w:val="24"/>
            </w:rPr>
            <w:t>Radviliškis</w:t>
          </w:r>
        </w:p>
        <w:p>
          <w:pPr>
            <w:rPr>
              <w:szCs w:val="24"/>
            </w:rPr>
          </w:pPr>
        </w:p>
        <w:p>
          <w:pPr>
            <w:rPr>
              <w:szCs w:val="24"/>
            </w:rPr>
          </w:pPr>
        </w:p>
        <w:p>
          <w:pPr>
            <w:tabs>
              <w:tab w:val="right" w:pos="0"/>
              <w:tab w:val="right" w:pos="540"/>
            </w:tabs>
            <w:ind w:firstLine="567"/>
            <w:jc w:val="both"/>
            <w:rPr>
              <w:szCs w:val="24"/>
            </w:rPr>
          </w:pPr>
          <w:r>
            <w:rPr>
              <w:szCs w:val="24"/>
            </w:rPr>
            <w:t xml:space="preserve">Vadovaudamasis Komisijos  20__ m. ___________ d. posėdžio protokolu Nr.___, Socialinės paramos skyriaus vedėjo 20__ m.__________  __ d. sprendimu Nr. _____, Radviliškio rajono savivaldybės administracijos Socialinės paramos skyrius siunčia </w:t>
          </w:r>
        </w:p>
        <w:p>
          <w:pPr>
            <w:tabs>
              <w:tab w:val="right" w:pos="0"/>
              <w:tab w:val="right" w:pos="540"/>
            </w:tabs>
            <w:rPr>
              <w:szCs w:val="24"/>
            </w:rPr>
          </w:pPr>
        </w:p>
        <w:p>
          <w:pPr>
            <w:rPr>
              <w:szCs w:val="24"/>
            </w:rPr>
          </w:pPr>
        </w:p>
        <w:p>
          <w:pPr>
            <w:tabs>
              <w:tab w:val="right" w:pos="0"/>
              <w:tab w:val="right" w:pos="540"/>
            </w:tabs>
            <w:rPr>
              <w:szCs w:val="24"/>
            </w:rPr>
          </w:pPr>
          <w:r>
            <w:rPr>
              <w:szCs w:val="24"/>
            </w:rPr>
            <w:t>_______________________________________________________________________________,</w:t>
          </w:r>
        </w:p>
        <w:p>
          <w:pPr>
            <w:rPr>
              <w:szCs w:val="24"/>
            </w:rPr>
          </w:pPr>
        </w:p>
        <w:p>
          <w:pPr>
            <w:tabs>
              <w:tab w:val="right" w:pos="0"/>
              <w:tab w:val="right" w:pos="540"/>
              <w:tab w:val="left" w:pos="1320"/>
              <w:tab w:val="left" w:pos="3465"/>
            </w:tabs>
            <w:jc w:val="center"/>
            <w:rPr>
              <w:szCs w:val="24"/>
            </w:rPr>
          </w:pPr>
          <w:r>
            <w:rPr>
              <w:szCs w:val="24"/>
            </w:rPr>
            <w:t>(vardas, pavardė)</w:t>
          </w:r>
        </w:p>
        <w:p>
          <w:pPr>
            <w:rPr>
              <w:szCs w:val="24"/>
            </w:rPr>
          </w:pPr>
        </w:p>
        <w:p>
          <w:pPr>
            <w:tabs>
              <w:tab w:val="right" w:pos="0"/>
              <w:tab w:val="right" w:pos="540"/>
            </w:tabs>
            <w:jc w:val="both"/>
            <w:rPr>
              <w:szCs w:val="24"/>
            </w:rPr>
          </w:pPr>
          <w:r>
            <w:rPr>
              <w:szCs w:val="24"/>
            </w:rPr>
            <w:t xml:space="preserve">_______________________________________________________________________________,  </w:t>
          </w:r>
        </w:p>
        <w:p>
          <w:pPr>
            <w:rPr>
              <w:szCs w:val="24"/>
            </w:rPr>
          </w:pPr>
        </w:p>
        <w:p>
          <w:pPr>
            <w:tabs>
              <w:tab w:val="right" w:pos="0"/>
              <w:tab w:val="right" w:pos="540"/>
            </w:tabs>
            <w:jc w:val="center"/>
            <w:rPr>
              <w:szCs w:val="24"/>
            </w:rPr>
          </w:pPr>
          <w:r>
            <w:rPr>
              <w:szCs w:val="24"/>
            </w:rPr>
            <w:t>(gimimo data)</w:t>
          </w:r>
        </w:p>
        <w:p>
          <w:pPr>
            <w:rPr>
              <w:szCs w:val="24"/>
            </w:rPr>
          </w:pPr>
        </w:p>
        <w:p>
          <w:pPr>
            <w:tabs>
              <w:tab w:val="right" w:pos="0"/>
              <w:tab w:val="right" w:pos="540"/>
            </w:tabs>
            <w:jc w:val="both"/>
            <w:rPr>
              <w:szCs w:val="24"/>
            </w:rPr>
          </w:pPr>
          <w:r>
            <w:rPr>
              <w:szCs w:val="24"/>
            </w:rPr>
            <w:t>gyv.____________________________________________________________________________,</w:t>
          </w:r>
        </w:p>
        <w:p>
          <w:pPr>
            <w:rPr>
              <w:szCs w:val="24"/>
            </w:rPr>
          </w:pPr>
        </w:p>
        <w:p>
          <w:pPr>
            <w:tabs>
              <w:tab w:val="right" w:pos="0"/>
              <w:tab w:val="right" w:pos="540"/>
            </w:tabs>
            <w:jc w:val="center"/>
            <w:rPr>
              <w:szCs w:val="24"/>
            </w:rPr>
          </w:pPr>
          <w:r>
            <w:rPr>
              <w:szCs w:val="24"/>
            </w:rPr>
            <w:t>(namų adresas)</w:t>
          </w:r>
        </w:p>
        <w:p>
          <w:pPr>
            <w:rPr>
              <w:szCs w:val="24"/>
            </w:rPr>
          </w:pPr>
        </w:p>
        <w:p>
          <w:pPr>
            <w:tabs>
              <w:tab w:val="right" w:pos="0"/>
              <w:tab w:val="right" w:pos="540"/>
            </w:tabs>
            <w:jc w:val="both"/>
            <w:rPr>
              <w:szCs w:val="24"/>
            </w:rPr>
          </w:pPr>
          <w:r>
            <w:rPr>
              <w:szCs w:val="24"/>
            </w:rPr>
            <w:t xml:space="preserve">į______________________________________________________________________________ </w:t>
          </w:r>
        </w:p>
        <w:p>
          <w:pPr>
            <w:rPr>
              <w:szCs w:val="24"/>
            </w:rPr>
          </w:pPr>
        </w:p>
        <w:p>
          <w:pPr>
            <w:tabs>
              <w:tab w:val="right" w:pos="0"/>
              <w:tab w:val="right" w:pos="540"/>
            </w:tabs>
            <w:jc w:val="center"/>
            <w:rPr>
              <w:szCs w:val="24"/>
            </w:rPr>
          </w:pPr>
          <w:r>
            <w:rPr>
              <w:szCs w:val="24"/>
            </w:rPr>
            <w:t>(socialinės globos įstaigos pavadinimas, adresas)</w:t>
          </w:r>
        </w:p>
        <w:p>
          <w:pPr>
            <w:rPr>
              <w:szCs w:val="24"/>
            </w:rPr>
          </w:pPr>
        </w:p>
        <w:p>
          <w:pPr>
            <w:rPr>
              <w:szCs w:val="24"/>
            </w:rPr>
          </w:pPr>
        </w:p>
        <w:p>
          <w:pPr>
            <w:tabs>
              <w:tab w:val="right" w:pos="0"/>
              <w:tab w:val="right" w:pos="540"/>
            </w:tabs>
            <w:jc w:val="both"/>
            <w:rPr>
              <w:szCs w:val="24"/>
            </w:rPr>
          </w:pPr>
          <w:r>
            <w:rPr>
              <w:szCs w:val="24"/>
            </w:rPr>
            <w:t xml:space="preserve">Siuntimas į socialinės globos įstaigą  galioja 30 kalendorinių dienų.</w:t>
          </w:r>
        </w:p>
        <w:p>
          <w:pPr>
            <w:rPr>
              <w:szCs w:val="24"/>
            </w:rPr>
          </w:pPr>
        </w:p>
        <w:p>
          <w:pPr>
            <w:rPr>
              <w:szCs w:val="24"/>
            </w:rPr>
          </w:pPr>
        </w:p>
        <w:p>
          <w:pPr>
            <w:rPr>
              <w:szCs w:val="24"/>
            </w:rPr>
          </w:pPr>
        </w:p>
        <w:p>
          <w:pPr>
            <w:tabs>
              <w:tab w:val="right" w:pos="0"/>
              <w:tab w:val="right" w:pos="540"/>
            </w:tabs>
            <w:jc w:val="both"/>
            <w:rPr>
              <w:szCs w:val="24"/>
            </w:rPr>
          </w:pPr>
          <w:r>
            <w:rPr>
              <w:szCs w:val="24"/>
            </w:rPr>
            <w:t xml:space="preserve">Radviliškio rajono Savivaldybės administracijos </w:t>
          </w:r>
        </w:p>
        <w:p>
          <w:pPr>
            <w:tabs>
              <w:tab w:val="right" w:pos="0"/>
              <w:tab w:val="right" w:pos="540"/>
            </w:tabs>
            <w:jc w:val="both"/>
            <w:rPr>
              <w:szCs w:val="24"/>
            </w:rPr>
          </w:pPr>
          <w:r>
            <w:rPr>
              <w:szCs w:val="24"/>
            </w:rPr>
            <w:t xml:space="preserve">Socialinės paramos skyriaus vedėjas </w:t>
          </w:r>
        </w:p>
        <w:p>
          <w:pPr>
            <w:tabs>
              <w:tab w:val="right" w:pos="0"/>
              <w:tab w:val="right" w:pos="540"/>
            </w:tabs>
            <w:jc w:val="both"/>
            <w:rPr>
              <w:szCs w:val="24"/>
            </w:rPr>
          </w:pPr>
        </w:p>
        <w:p>
          <w:pPr>
            <w:tabs>
              <w:tab w:val="right" w:pos="0"/>
              <w:tab w:val="right" w:pos="540"/>
            </w:tabs>
            <w:jc w:val="both"/>
            <w:rPr>
              <w:szCs w:val="24"/>
            </w:rPr>
          </w:pPr>
          <w:r>
            <w:rPr>
              <w:szCs w:val="24"/>
            </w:rPr>
            <w:tab/>
            <w:tab/>
            <w:tab/>
            <w:tab/>
            <w:tab/>
            <w:tab/>
            <w:t xml:space="preserve">-------------------------------               ------------------------------</w:t>
          </w:r>
        </w:p>
        <w:p>
          <w:pPr>
            <w:tabs>
              <w:tab w:val="right" w:pos="0"/>
              <w:tab w:val="right" w:pos="540"/>
            </w:tabs>
            <w:jc w:val="both"/>
            <w:rPr>
              <w:szCs w:val="24"/>
            </w:rPr>
          </w:pPr>
          <w:r>
            <w:rPr>
              <w:szCs w:val="24"/>
            </w:rPr>
            <w:tab/>
            <w:tab/>
            <w:tab/>
            <w:tab/>
            <w:t xml:space="preserve">                               (parašas)</w:t>
            <w:tab/>
            <w:tab/>
            <w:t xml:space="preserve">                               (vardas, pavardė)</w:t>
          </w:r>
        </w:p>
        <w:p>
          <w:pPr>
            <w:tabs>
              <w:tab w:val="right" w:pos="0"/>
              <w:tab w:val="right" w:pos="540"/>
            </w:tabs>
            <w:jc w:val="both"/>
            <w:rPr>
              <w:szCs w:val="24"/>
            </w:rPr>
          </w:pPr>
          <w:r>
            <w:rPr>
              <w:szCs w:val="24"/>
            </w:rPr>
            <w:t>A.V.</w:t>
          </w:r>
        </w:p>
        <w:p>
          <w:pPr>
            <w:rPr>
              <w:szCs w:val="24"/>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Radviliškio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67b11c20f61111ec8fa7d02a65c371ad">
            <w:r w:rsidRPr="00532B9F">
              <w:rPr>
                <w:rFonts w:ascii="Times New Roman" w:eastAsia="MS Mincho" w:hAnsi="Times New Roman"/>
                <w:sz w:val="20"/>
                <w:iCs/>
                <w:color w:val="0000FF" w:themeColor="hyperlink"/>
                <w:u w:val="single"/>
              </w:rPr>
              <w:t>T-776</w:t>
            </w:r>
          </w:fldSimple>
          <w:r>
            <w:rPr>
              <w:rFonts w:ascii="Times New Roman" w:eastAsia="MS Mincho" w:hAnsi="Times New Roman"/>
              <w:sz w:val="20"/>
              <w:iCs/>
            </w:rPr>
            <w:t>,
2022-06-27,
paskelbta TAR 2022-06-27, i. k. 2022-13728                </w:t>
          </w:r>
        </w:p>
        <w:p>
          <w:pPr>
            <w:jc w:val="both"/>
            <w:rPr>
              <w:rFonts w:ascii="Times New Roman" w:hAnsi="Times New Roman"/>
            </w:rPr>
          </w:pPr>
          <w:r>
            <w:rPr>
              <w:rFonts w:ascii="Times New Roman" w:hAnsi="Times New Roman"/>
              <w:sz w:val="20"/>
            </w:rPr>
            <w:t>Dėl Asmenų apgyvendinimo socialinės globos įstaigose tvarkos aprašo, patvirtinto Radviliškio rajono savivaldybės tarybos 2020-12-17 sprendimu Nr. T-399 „Dėl Asmenų apgyvendinimo socialinės globos įstaigose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49C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78D68D0B"/>
  <w15:docId w15:val="{2FA30C2B-F9AC-4409-869A-082552EE22B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67820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image" Target="media/image4.wmf"/>
  <Relationship Id="rId18" Type="http://schemas.openxmlformats.org/officeDocument/2006/relationships/oleObject" Target="embeddings/oleObject4.bin"/>
  <Relationship Id="rId19"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0fbdd4b3e744d989278a53e4e1583c0" PartId="30bee1a030564a8387823039d5a0972b">
    <Part Type="preambule" DocPartId="a2c86a583a3a4c4685fd218634c0c512" PartId="3d5569f3575d41a88847b9115e740129"/>
    <Part Type="punktas" Nr="1" Abbr="1 p." DocPartId="ebdc016b8aa74482b259d030bba22fe9" PartId="b606840b2c8e4eac9ad0b5e2e993dc97"/>
    <Part Type="punktas" Nr="2" Abbr="2 p." DocPartId="496480317d8342a4be935a8d8358a082" PartId="0de7e01eba674bf48330c84b80684a3e"/>
    <Part Type="punktas" Nr="3" Abbr="3 p." DocPartId="ee0cd6bd1f1d4ac1a8f42968776f38fd" PartId="597dec807f7741698e794efa46468a7d"/>
    <Part Type="pastraipa" DocPartId="bbdcee5e16f1459e9ffe92f0185e56cd" PartId="adf987ba60cb4911a1bafd34f3fc2e41"/>
    <Part Type="signatura" DocPartId="938c3fa53d4a4908973dc509d7f37a9a" PartId="2d078c5a8d17426699ef94a8c9fc51fb"/>
  </Part>
  <Part Type="patvirtinta" Title="ASMENŲ APGYVENDINIMO SOCIALINĖS GLOBOS ĮSTAIGOSE TVARKOS APRAŠAS" DocPartId="5904b338d6ff44e0a490a10df9f52c0f" PartId="80ea3e71a8d94e018e9d9f998c69f043">
    <Part Type="skyrius" Nr="1" Title="BENDROSIOS NUOSTATOS" DocPartId="60e88552d0ed4a8f94fbf48fbfaad923" PartId="c43833d89e964299b1b279a4eb6814f5">
      <Part Type="punktas" Nr="1" Abbr="1 p." DocPartId="75ffe3b6deaa4abd933fadaa32082ca8" PartId="a2bad3fa8f3547d69be42d6edd30a1bf"/>
      <Part Type="punktas" Nr="2" Abbr="2 p." DocPartId="44ca54ca64dd40eba510ef44259ef9c5" PartId="85aed1d08df24cad990306ae27a988b7"/>
      <Part Type="punktas" Nr="3" Abbr="3 p." DocPartId="1f49f9f773c241f9be743c7d09f1584e" PartId="56c487c55d534ad39cd98b18af6d4572"/>
      <Part Type="punktas" Nr="4" Abbr="4 p." DocPartId="c7dfa1adb52448c692a9b2095ab25a7f" PartId="829c5ddd80ed481985a179209a8f58ba"/>
    </Part>
    <Part Type="skyrius" Nr="2" Title="SOCIALINĖS GLOBOS SOCIALINĖS GLOBOS ĮSTAIGOJE PASLAUGOS GAVĖJAI" DocPartId="369c0027c2d844e9b55db601a3176fe4" PartId="4a1f7bb414404e089d3ea6f3675a3d99">
      <Part Type="punktas" Nr="5" Abbr="5 p." DocPartId="b1c39bf5c80847df939619fb610215de" PartId="66f48aacc4dd4d6b9d55b23f2b4ea711">
        <Part Type="papunktis" Nr="5.1" Abbr="5.1 pp." DocPartId="8a75a26d43c74aa4b3294d640a40c880" PartId="23c2ea8c856646bab3eafd63c89135aa"/>
        <Part Type="papunktis" Nr="5.2" Abbr="5.2 pp." DocPartId="379450684fd14fb6b39748b60eba8c53" PartId="3001bf1f25d14713a6dfe8290325ccef"/>
        <Part Type="papunktis" Nr="5.3" Abbr="5.3 pp." DocPartId="4d1b1866ad5540d68445214d3936ca3e" PartId="a40e64e657fb4db5842efcf1f6961652"/>
        <Part Type="papunktis" Nr="5.4" Abbr="5.4 pp." DocPartId="7f5b9399034f44a89209cdb5c6ca3165" PartId="1fa568c1a6a54af4b465ec02ee7ed597"/>
      </Part>
    </Part>
    <Part Type="skyrius" Nr="3" Title="KREIPIMASIS DĖL SOCIALINĖS GLOBOS SOCIALINĖS GLOBOS ĮSTAIGOJE" DocPartId="acb281b2fda0466bab2514a0c2fd4104" PartId="a9bb802cee8a4af3b1b25aaa2028aae5">
      <Part Type="punktas" Nr="6" Abbr="6 p." DocPartId="f32d60470a0b4e28917023ae3d10a486" PartId="091bcc276b34467781f7e56116f5be25"/>
      <Part Type="punktas" Nr="7" Abbr="7 p." DocPartId="7e39664b26aa43298883420a5761e789" PartId="2f97a93b6e9e4dc6b0552fd8b49b59db">
        <Part Type="papunktis" Nr="7.1" Abbr="7.1 pp." DocPartId="4016179728284c6a9a1b8493e0c14acf" PartId="28f532fa797d449195c006dee2d8981d"/>
        <Part Type="papunktis" Nr="7.2" Abbr="7.2 pp." DocPartId="cff234d591c04c3786f36c6b33743e2c" PartId="b9d338b9f6d74ea29664b31fa3fcbe7a"/>
        <Part Type="papunktis" Nr="7.3" Abbr="7.3 pp." DocPartId="9bda967251014f8daaa6feb25eebccea" PartId="d6447963c0d240c3aff46ac7ce5fe6c5"/>
      </Part>
      <Part Type="punktas" Nr="8" Abbr="8 p." DocPartId="e40e3b7ae2db494aab103de2ae5de294" PartId="b4114be9410d45ed911d4a99270cc026">
        <Part Type="papunktis" Nr="8.1" Abbr="8.1 pp." DocPartId="0b3da22cab974b219f9d03938ce61a4a" PartId="966d0c377fd544e8af3396673a4d224a"/>
        <Part Type="papunktis" Nr="8.2" Abbr="8.2 pp." DocPartId="a7f29098123a44f9af3410f1894a3808" PartId="e23c37f3bf9549bd95b09c98b3ecdeaf"/>
        <Part Type="papunktis" Nr="8.3" Abbr="8.3 pp." DocPartId="31e77720c51548b38e89d92202033f8e" PartId="294dd3f287d44375b664bbf174e76707"/>
        <Part Type="papunktis" Nr="8.4" Abbr="8.4 pp." DocPartId="87316eb4138f41e49420feee300b0549" PartId="a36b60b38ea14d4d9edb6c6102b6b974"/>
        <Part Type="papunktis" Nr="8.5" Abbr="8.5 pp." DocPartId="53d4d5e49f9c47b98309b89423e73d6f" PartId="f77235e6835e4ffc8a03451cdbb27d72"/>
        <Part Type="papunktis" Nr="8.6" Abbr="8.6 pp." DocPartId="278edc1f806140daaf12afe6eb1c01d9" PartId="6c2f012781fd4b73949f7a0b234e4b20"/>
        <Part Type="papunktis" Nr="8.7" Abbr="8.7 pp." DocPartId="59f8da0d9d50416bbcafd4a97b350386" PartId="7e5676886e234c0abf18c586f5b32fac"/>
        <Part Type="papunktis" Nr="8.8" Abbr="8.8 pp." DocPartId="1445999b50ce40a7bd2849331179de18" PartId="3494f341a4c6427c9bed935cd7586183"/>
        <Part Type="papunktis" Nr="8.9" Abbr="8.9 pp." DocPartId="e57f9053999745768d94be6f6faf7eb1" PartId="c3f0e8f3f38644b2bf573ae679c55baf"/>
        <Part Type="papunktis" Nr="8.10" Abbr="8.10 pp." DocPartId="83a7d13959704ec0a47354a89db77076" PartId="ec908b42e43e4c47a14f807e057c7df1"/>
        <Part Type="papunktis" Nr="8.11" Abbr="8.11 pp." DocPartId="d62f2cf83df84139a818cb22f35219aa" PartId="424af7e188d54172bd936310f7d7f8c0"/>
      </Part>
    </Part>
    <Part Type="skyrius" Nr="4" Title="PRAŠYMŲ GAUTI SOCIALINĘ GLOBĄ SOCIALINĖS GLOBOS ĮSTAIGOSE NAGRINĖJIMAS IR SPRENDIMO PRIĖMIMAS" DocPartId="90e094e5cb894339a5eccfecff693866" PartId="a3a50332ba46489cafec9251268278cf">
      <Part Type="punktas" Nr="9" Abbr="9 p." DocPartId="9233b795f6054a04ac1c047a78fbd52d" PartId="1a8d557497a24e3b82dfec93dce2049b">
        <Part Type="papunktis" Nr="9.1" Abbr="9.1 pp." DocPartId="c7139100412447d3ab2414f9016fa113" PartId="7b0aaa8e48204ebab6e9f90cafc0e6c3"/>
        <Part Type="papunktis" Nr="9.2" Abbr="9.2 pp." DocPartId="7cbd6a120e124704a50e265b609f434a" PartId="472c722a86784e15851acdd906a338c3"/>
        <Part Type="papunktis" Nr="9.3" Abbr="9.3 pp." DocPartId="f872658fc462468a8545f67ad9fcdc12" PartId="5201ab7d38084c26808e5cc4b0b135ac"/>
      </Part>
      <Part Type="punktas" Nr="10" Abbr="10 p." DocPartId="4f2b2aff17b840b99404cc45b20aaa47" PartId="ddad8c00ecf64ab897a776f2c7955c0d"/>
      <Part Type="punktas" Nr="11" Abbr="11 p." DocPartId="2c44c5ba1e68402a93cb3f5e5995bdb2" PartId="42158a74707d438d939c6d2c0ebabdea"/>
      <Part Type="punktas" Nr="12" Abbr="12 p." DocPartId="d44625d19728487a855a8c49d4b74f81" PartId="40c94fecef9f466c8c7251c6079d1500"/>
      <Part Type="punktas" Nr="13" Abbr="13 p." DocPartId="df926f26e64f47ff8eb56e15363de001" PartId="495ef1c670c441838e37784c09e0c0b6"/>
      <Part Type="punktas" Nr="14" Abbr="14 p." DocPartId="7d40b4eb8b224a61b6d6937e869dd40e" PartId="884726fad3d74870bef0f42d15589790"/>
      <Part Type="punktas" Nr="15" Abbr="15 p." DocPartId="9bdd1ce820a5443ebaefee357fb1aee9" PartId="76fbf1193f7943819de641ad4b5e8bb6"/>
      <Part Type="punktas" Nr="16" Abbr="16 p." DocPartId="0b184ec0fd24481c99191dd2ce7fe5d5" PartId="4af52734c267487bb443c27b5894ddfe"/>
      <Part Type="punktas" Nr="17" Abbr="17 p." DocPartId="7b36d1c6bed7488e9dd570421e205ad8" PartId="e69d5787d1384376b80615830677971d"/>
      <Part Type="punktas" Nr="18" Abbr="18 p." DocPartId="fe970f73b5284df29f158ce99fc4b5c8" PartId="717ea1260b7a42d3b0283092d0e8c0cd"/>
    </Part>
    <Part Type="skyrius" Nr="5" Title="ASMENS SIUNTIMAS Į SOCIALINĖS GLOBOS ĮSTAIGĄ" DocPartId="ee1e0e6187c74b80943856b257925217" PartId="9ccf93f6e8cb4138a1a08f43868578e2">
      <Part Type="punktas" Nr="19" Abbr="19 p." DocPartId="588a653229bd4c5296ad0142dc2fd13e" PartId="b257b12cfa9947af8a78f3c09b3c3017"/>
      <Part Type="punktas" Nr="20" Abbr="20 p." DocPartId="d66141c4d1494f42a18cc6572f59ae0a" PartId="4486d83bf28748b7aeecb1df2b9dec34"/>
      <Part Type="punktas" Nr="21" Abbr="21 p." DocPartId="374521c229e4461b81691fa9ea83cbde" PartId="43ebf378d5da4a6f9dc2a770b22a8775"/>
      <Part Type="punktas" Nr="22" Abbr="22 p." DocPartId="41ca195ad99944c6b7fcb4ae25d7f1c0" PartId="33e7aa73f438495c9365407c85fa5516"/>
      <Part Type="punktas" Nr="23" Abbr="23 p." DocPartId="f816ac48b1d244c3990ac968cafbdfbb" PartId="6006bf334c954b21aaa418a0943d1b2c"/>
      <Part Type="punktas" Nr="24" Abbr="24 p." DocPartId="4afec1bc6c6a4fad8391075b5d37fedd" PartId="6b22487bde9b41ee8944bb49a8e3d5a8"/>
      <Part Type="punktas" Nr="25" Abbr="25 p." DocPartId="930c3c3959bc4ed5a310246c7a15d00e" PartId="078a5bbf22374a6fa261af09bdbd2d5f"/>
      <Part Type="punktas" Nr="26" Abbr="26 p." DocPartId="0acd7ceac1b54158beffda05f4c223d8" PartId="915b787da8ed4e58b2319b70992e1adb"/>
      <Part Type="punktas" Nr="27" Abbr="27 p." DocPartId="74879ba151af4c16a044030c6ddc8b4c" PartId="2efb0dfc20c74794b78dc688b2bb4122">
        <Part Type="papunktis" Nr="27.1" Abbr="27.1 pp." DocPartId="3046e4a96d9345148e9bd210ad9c3702" PartId="309a191ba1d8472ab5ab1e6ff242b394"/>
        <Part Type="papunktis" Nr="27.2" Abbr="27.2 pp." DocPartId="d40b12f0ef7740f399a44601c6533406" PartId="3a6818cfe6114ba4955ebac7a3cb6545"/>
        <Part Type="papunktis" Nr="27.3" Abbr="27.3 pp." DocPartId="fc8c550e531540a7b28a37b339d32e9b" PartId="e722bfa67f1a43929cb9905890ec65fe"/>
      </Part>
    </Part>
    <Part Type="skyrius" Nr="6" Title="SOCIALINĖS GLOBOS TEIKIMAS, TEIKIMO SUSTABDYMAS AR NUTRAUKIMAS" DocPartId="0f02b38893444717accd8ed936e318a5" PartId="d8eafca8de884b95a6db250e561dc279">
      <Part Type="punktas" Nr="28" Abbr="28 p." DocPartId="00a555d78e164fccaf66c1813d897c0f" PartId="851e776eec4d4a588ea64c732ca20be5"/>
      <Part Type="punktas" Nr="29" Abbr="29 p." DocPartId="7ddd661d747842189e2642a182889f75" PartId="c5899a4b1c2f4b3c854b682882b5d67b"/>
    </Part>
    <Part Type="skyrius" Nr="7" Title="TEISĖS IR ATSAKOMYBĖ" DocPartId="c37f8056c1d74bbd9ad1fc2f134af738" PartId="2c1ef1ac4f45498e9b71c9a06d3fe27b">
      <Part Type="punktas" Nr="30" Abbr="30 p." DocPartId="e8b7fb623fd644d3bb1505d3127efd65" PartId="ce4fb75ae1d3463db2daa4fe7129b987"/>
      <Part Type="punktas" Nr="31" Abbr="31 p." DocPartId="a89b766daf124dd8a42073acedceb000" PartId="bcfd890b4e1049f6a45e106dfbb7fe03"/>
      <Part Type="punktas" Nr="32" Abbr="32 p." DocPartId="432a8e23651c4075ba9fcc2a63f090e9" PartId="5ef6e082f5244bf69ebde76c1d4f82b9"/>
      <Part Type="punktas" Nr="33" Abbr="33 p." DocPartId="2e1689d261f64d38b2fdc92feb199406" PartId="c1b3ed61cb1b400eaf0d364778388f41"/>
    </Part>
    <Part Type="skyrius" Nr="8" Title="BAIGIAMOSIOS NUOSTATOS" DocPartId="27dda0f90dad4e00841e1ae456196b4d" PartId="97864b8a335d4595be14f4323ff50f63">
      <Part Type="punktas" Nr="34" Abbr="34 p." DocPartId="6d054b51bcec4957acce2f9fc94c0976" PartId="c24cb1fa44ee483488fc403f6c6d04b3"/>
    </Part>
    <Part Type="pabaiga" DocPartId="6343eaae41b649caa87a015949e8f917" PartId="6748f0c2787b470c988950e045a5e395"/>
  </Part>
  <Part Type="patvirtinta" Title="RADVILIŠKIO RAJONO SAVIVALDYBĖS ADMINISTRACIJOS" DocPartId="6bf367a4f33f4e489bc54094033a0600" PartId="eb43577e567f4b80a75bb9c8fefcb7f5"/>
</Parts>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6FFB476C-FB40-4F54-9D6D-DEFD29680606}">
  <ds:schemaRefs>
    <ds:schemaRef ds:uri="http://lrs.lt/TAIS/DocParts"/>
  </ds:schemaRefs>
</ds:datastoreItem>
</file>

<file path=customXml/itemProps3.xml><?xml version="1.0" encoding="utf-8"?>
<ds:datastoreItem xmlns:ds="http://schemas.openxmlformats.org/officeDocument/2006/customXml" ds:itemID="{D4EDB034-0FE2-44D0-B0FA-9B9FD2C415D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TotalTime>
  <Pages>7</Pages>
  <Words>11169</Words>
  <Characters>6367</Characters>
  <Application>Microsoft Office Word</Application>
  <DocSecurity>0</DocSecurity>
  <Lines>53</Lines>
  <Paragraphs>35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17501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2020-12-18T12:21:00Z</dcterms:created>
  <dc:creator>No.1</dc:creator>
  <lastModifiedBy>GUMBYTĖ Danguolė</lastModifiedBy>
  <lastPrinted>2012-12-07T13:05:00Z</lastPrinted>
  <dcterms:modified xsi:type="dcterms:W3CDTF">2022-07-04T14:19:00Z</dcterms:modified>
  <revision>5</revision>
</coreProperties>
</file>