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2019-11-12 iki 2019-11-20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2019-05-09, i. k. 2019-07467</w:t>
      </w:r>
    </w:p>
    <w:p>
      <w:pPr>
        <w:jc w:val="both"/>
        <w:rPr>
          <w:rFonts w:ascii="Times New Roman" w:hAnsi="Times New Roman"/>
          <w:sz w:val="20"/>
        </w:rPr>
      </w:pPr>
    </w:p>
    <w:p>
      <w:pPr>
        <w:jc w:val="center"/>
        <w:rPr>
          <w:szCs w:val="24"/>
        </w:rPr>
      </w:pPr>
      <w:r>
        <w:rPr>
          <w:rFonts w:cs="Tahoma"/>
          <w:szCs w:val="24"/>
          <w:lang w:eastAsia="lt-LT"/>
        </w:rPr>
        <w:drawing>
          <wp:inline distT="0" distB="0" distL="0" distR="0">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pPr>
        <w:jc w:val="center"/>
        <w:rPr>
          <w:sz w:val="14"/>
          <w:szCs w:val="14"/>
        </w:rPr>
      </w:pPr>
    </w:p>
    <w:p>
      <w:pPr>
        <w:jc w:val="center"/>
        <w:rPr>
          <w:rFonts w:cs="Tahoma"/>
          <w:b/>
          <w:bCs/>
          <w:szCs w:val="24"/>
        </w:rPr>
      </w:pPr>
      <w:r>
        <w:rPr>
          <w:rFonts w:cs="Tahoma"/>
          <w:b/>
          <w:bCs/>
          <w:szCs w:val="24"/>
        </w:rPr>
        <w:t>LIETUVOS RESPUBLIKOS APLINKOS MINISTRAS</w:t>
      </w:r>
    </w:p>
    <w:p>
      <w:pPr>
        <w:tabs>
          <w:tab w:val="left" w:pos="2490"/>
        </w:tabs>
        <w:jc w:val="center"/>
        <w:rPr>
          <w:szCs w:val="24"/>
        </w:rPr>
      </w:pPr>
    </w:p>
    <w:p>
      <w:pPr>
        <w:tabs>
          <w:tab w:val="left" w:pos="2490"/>
        </w:tabs>
        <w:jc w:val="center"/>
        <w:rPr>
          <w:b/>
          <w:szCs w:val="24"/>
        </w:rPr>
      </w:pPr>
      <w:r>
        <w:rPr>
          <w:b/>
          <w:szCs w:val="24"/>
        </w:rPr>
        <w:t>ĮSAKYMAS</w:t>
      </w:r>
    </w:p>
    <w:p>
      <w:pPr>
        <w:tabs>
          <w:tab w:val="left" w:pos="2490"/>
        </w:tabs>
        <w:jc w:val="center"/>
        <w:rPr>
          <w:b/>
          <w:szCs w:val="24"/>
        </w:rPr>
      </w:pPr>
      <w:r>
        <w:rPr>
          <w:b/>
          <w:szCs w:val="24"/>
        </w:rPr>
        <w:t>DĖL KLIMATO KAITOS PROGRAMOS LĖŠŲ NAUDOJIMO 2019 M. SĄMATĄ DETALIZUOJANČIO PLANO PATVIRTINIMO</w:t>
      </w:r>
    </w:p>
    <w:p>
      <w:pPr>
        <w:jc w:val="center"/>
        <w:rPr>
          <w:b/>
          <w:szCs w:val="24"/>
        </w:rPr>
      </w:pPr>
    </w:p>
    <w:p>
      <w:pPr>
        <w:jc w:val="center"/>
        <w:rPr>
          <w:szCs w:val="24"/>
        </w:rPr>
      </w:pPr>
      <w:r>
        <w:rPr>
          <w:szCs w:val="24"/>
        </w:rPr>
        <w:t>2019 m. gegužės 9 d. Nr. D1-275</w:t>
      </w:r>
    </w:p>
    <w:p>
      <w:pPr>
        <w:jc w:val="center"/>
        <w:rPr>
          <w:szCs w:val="24"/>
        </w:rPr>
      </w:pPr>
      <w:r>
        <w:rPr>
          <w:szCs w:val="24"/>
        </w:rPr>
        <w:t>Vilnius</w:t>
      </w:r>
    </w:p>
    <w:p>
      <w:pPr>
        <w:jc w:val="center"/>
        <w:rPr>
          <w:szCs w:val="24"/>
        </w:rPr>
      </w:pPr>
    </w:p>
    <w:p>
      <w:pPr>
        <w:jc w:val="center"/>
        <w:rPr>
          <w:szCs w:val="24"/>
        </w:rPr>
      </w:pPr>
    </w:p>
    <w:p>
      <w:pPr>
        <w:ind w:firstLine="851"/>
        <w:jc w:val="both"/>
        <w:rPr>
          <w:szCs w:val="24"/>
        </w:rPr>
      </w:pPr>
      <w:r>
        <w:rPr>
          <w:szCs w:val="24"/>
        </w:rPr>
        <w:t>Vadovaudamasis Lietuvos Respublikos klimato kaitos valdymo finansinių instrumentų įstatymo 10 straipsnio 4 dalies 2 punktu, įgyvendindamas Lietuvos Respublikos Vyriausybės 2009 m. lapkričio 4 d. nutarimo Nr. 1443 „Dėl įgaliojimų suteikimo įgyvendinant Lietuvos Respublikos klimato kaitos valdymo finansinių instrumentų įstatymą“ 1.3 papunktį, atsižvelgdamas į Klimato kaitos programos lėšų naudojimo tvarkos aprašo, patvirtinto Lietuvos Respublikos aplinkos ministro 2010 m. balandžio 6 d. įsakymu Nr. D1-275 „Dėl Klimato kaitos programos lėšų naudojimo tvarkos aprašo patvirtinimo“, 8 ir 42 punktus ir į Lietuvos Respublikos aplinkos ministro 2019 m. kovo 7 d. įsakymą Nr. D1-129 „Dėl Klimato kaitos programos lėšų naudojimo 2019 m. sąmatos patvirtinimo“:</w:t>
      </w:r>
    </w:p>
    <w:p>
      <w:pPr>
        <w:ind w:firstLine="851"/>
        <w:jc w:val="both"/>
        <w:rPr>
          <w:szCs w:val="24"/>
        </w:rPr>
      </w:pPr>
      <w:r>
        <w:rPr>
          <w:szCs w:val="24"/>
        </w:rPr>
        <w:t>1</w:t>
      </w:r>
      <w:r>
        <w:rPr>
          <w:szCs w:val="24"/>
        </w:rPr>
        <w:t xml:space="preserve">. </w:t>
      </w:r>
      <w:r>
        <w:rPr>
          <w:spacing w:val="60"/>
          <w:szCs w:val="24"/>
        </w:rPr>
        <w:t>Tvirtinu</w:t>
      </w:r>
      <w:r>
        <w:rPr>
          <w:szCs w:val="24"/>
        </w:rPr>
        <w:t xml:space="preserve"> Klimato kaitos programos lėšų naudojimo 2019 m. sąmatą detalizuojantį planą (pridedama).</w:t>
      </w:r>
    </w:p>
    <w:p>
      <w:pPr>
        <w:ind w:firstLine="851"/>
        <w:jc w:val="both"/>
      </w:pPr>
      <w:r>
        <w:rPr>
          <w:szCs w:val="24"/>
        </w:rPr>
        <w:t>2</w:t>
      </w:r>
      <w:r>
        <w:rPr>
          <w:szCs w:val="24"/>
        </w:rPr>
        <w:t xml:space="preserve">. </w:t>
      </w:r>
      <w:r>
        <w:rPr>
          <w:spacing w:val="60"/>
          <w:szCs w:val="24"/>
        </w:rPr>
        <w:t>Nustatau</w:t>
      </w:r>
      <w:r>
        <w:rPr>
          <w:szCs w:val="24"/>
        </w:rPr>
        <w:t>, kad Klimato kaitos programos lėšų naudojimo 2019 m. sąmatą detalizuojančiu planu patvirtintos priemonės finansuojamos Klimato kaitos programos lėšomis iki įsigalios Klimato kaitos programos lėšų naudojimo 2020 m. sąmatą detalizuojantis planas.</w:t>
      </w:r>
    </w:p>
    <w:p>
      <w:pPr>
        <w:tabs>
          <w:tab w:val="left" w:pos="8080"/>
        </w:tabs>
      </w:pPr>
    </w:p>
    <w:p>
      <w:pPr>
        <w:tabs>
          <w:tab w:val="left" w:pos="8080"/>
        </w:tabs>
      </w:pPr>
    </w:p>
    <w:p>
      <w:pPr>
        <w:tabs>
          <w:tab w:val="left" w:pos="8080"/>
        </w:tabs>
      </w:pPr>
    </w:p>
    <w:p>
      <w:pPr>
        <w:tabs>
          <w:tab w:val="left" w:pos="8080"/>
        </w:tabs>
        <w:rPr>
          <w:szCs w:val="24"/>
        </w:rPr>
      </w:pPr>
      <w:r>
        <w:rPr>
          <w:szCs w:val="24"/>
        </w:rPr>
        <w:t>Žemės ūkio ministras,</w:t>
      </w:r>
    </w:p>
    <w:p>
      <w:pPr>
        <w:tabs>
          <w:tab w:val="left" w:pos="7938"/>
        </w:tabs>
      </w:pPr>
      <w:r>
        <w:rPr>
          <w:szCs w:val="24"/>
        </w:rPr>
        <w:t>pavaduojantis aplinkos ministrą</w:t>
        <w:tab/>
        <w:t>Giedrius Surplys</w:t>
      </w:r>
    </w:p>
    <w:p>
      <w:pPr>
        <w:ind w:firstLine="10206"/>
        <w:jc w:val="both"/>
        <w:sectPr>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708" w:footer="708" w:gutter="0"/>
          <w:cols w:space="708"/>
          <w:titlePg/>
          <w:docGrid w:linePitch="360"/>
        </w:sectPr>
      </w:pPr>
    </w:p>
    <w:p>
      <w:pPr>
        <w:ind w:firstLine="10206"/>
        <w:jc w:val="both"/>
        <w:rPr>
          <w:szCs w:val="24"/>
        </w:rPr>
      </w:pPr>
      <w:r>
        <w:rPr>
          <w:szCs w:val="24"/>
        </w:rPr>
        <w:t xml:space="preserve">PATVIRTINTA </w:t>
      </w:r>
    </w:p>
    <w:p>
      <w:pPr>
        <w:ind w:firstLine="10206"/>
        <w:jc w:val="both"/>
        <w:rPr>
          <w:szCs w:val="24"/>
        </w:rPr>
      </w:pPr>
      <w:r>
        <w:rPr>
          <w:szCs w:val="24"/>
        </w:rPr>
        <w:t xml:space="preserve">Lietuvos Respublikos aplinkos ministro </w:t>
      </w:r>
    </w:p>
    <w:p>
      <w:pPr>
        <w:ind w:firstLine="10206"/>
        <w:jc w:val="both"/>
        <w:rPr>
          <w:szCs w:val="24"/>
        </w:rPr>
      </w:pPr>
      <w:r>
        <w:rPr>
          <w:szCs w:val="24"/>
        </w:rPr>
        <w:t>2019 m. gegužės 9 d. įsakymu Nr. D1-275</w:t>
      </w:r>
    </w:p>
    <w:p>
      <w:pPr>
        <w:ind w:firstLine="10206"/>
        <w:jc w:val="both"/>
        <w:rPr>
          <w:szCs w:val="24"/>
        </w:rPr>
      </w:pPr>
    </w:p>
    <w:p>
      <w:pPr>
        <w:ind w:firstLine="10206"/>
        <w:jc w:val="both"/>
        <w:rPr>
          <w:szCs w:val="24"/>
        </w:rPr>
      </w:pPr>
    </w:p>
    <w:p>
      <w:pPr>
        <w:tabs>
          <w:tab w:val="left" w:pos="13008"/>
        </w:tabs>
        <w:ind w:left="-34"/>
        <w:jc w:val="center"/>
        <w:rPr>
          <w:color w:val="000000"/>
          <w:sz w:val="20"/>
          <w:lang w:eastAsia="en-GB"/>
        </w:rPr>
      </w:pPr>
      <w:r>
        <w:rPr>
          <w:b/>
          <w:bCs/>
          <w:color w:val="000000"/>
          <w:lang w:eastAsia="en-GB"/>
        </w:rPr>
        <w:t>KLIMATO KAITOS PROGRAMOS LĖŠŲ NAUDOJIMO 2019 M. SĄMATĄ DETALIZUOJANTIS PLANAS</w:t>
      </w:r>
    </w:p>
    <w:tbl>
      <w:tblPr>
        <w:tblW w:w="14595" w:type="dxa"/>
        <w:tblInd w:w="-34" w:type="dxa"/>
        <w:tblLayout w:type="fixed"/>
        <w:tblLook w:val="04A0" w:firstRow="1" w:lastRow="0" w:firstColumn="1" w:lastColumn="0" w:noHBand="0" w:noVBand="1"/>
      </w:tblPr>
      <w:tblGrid>
        <w:gridCol w:w="851"/>
        <w:gridCol w:w="4959"/>
        <w:gridCol w:w="1134"/>
        <w:gridCol w:w="1559"/>
        <w:gridCol w:w="85"/>
        <w:gridCol w:w="1756"/>
        <w:gridCol w:w="2693"/>
        <w:gridCol w:w="1558"/>
      </w:tblGrid>
      <w:tr>
        <w:trPr>
          <w:trHeight w:val="360"/>
        </w:trPr>
        <w:tc>
          <w:tcPr>
            <w:tcW w:w="851" w:type="dxa"/>
            <w:noWrap/>
            <w:vAlign w:val="bottom"/>
            <w:hideMark/>
          </w:tcPr>
          <w:p>
            <w:pPr>
              <w:spacing w:line="276" w:lineRule="auto"/>
              <w:rPr>
                <w:sz w:val="22"/>
                <w:szCs w:val="22"/>
                <w:lang w:val="en-GB"/>
              </w:rPr>
            </w:pPr>
          </w:p>
        </w:tc>
        <w:tc>
          <w:tcPr>
            <w:tcW w:w="4959" w:type="dxa"/>
            <w:noWrap/>
            <w:vAlign w:val="bottom"/>
          </w:tcPr>
          <w:p>
            <w:pPr>
              <w:rPr>
                <w:color w:val="000000"/>
                <w:sz w:val="20"/>
                <w:lang w:eastAsia="en-GB"/>
              </w:rPr>
            </w:pPr>
          </w:p>
        </w:tc>
        <w:tc>
          <w:tcPr>
            <w:tcW w:w="1134" w:type="dxa"/>
            <w:noWrap/>
            <w:vAlign w:val="bottom"/>
            <w:hideMark/>
          </w:tcPr>
          <w:p>
            <w:pPr>
              <w:spacing w:line="276" w:lineRule="auto"/>
              <w:rPr>
                <w:sz w:val="22"/>
                <w:szCs w:val="22"/>
                <w:lang w:val="en-GB"/>
              </w:rPr>
            </w:pPr>
          </w:p>
        </w:tc>
        <w:tc>
          <w:tcPr>
            <w:tcW w:w="1559" w:type="dxa"/>
            <w:noWrap/>
            <w:vAlign w:val="bottom"/>
            <w:hideMark/>
          </w:tcPr>
          <w:p>
            <w:pPr>
              <w:spacing w:line="276" w:lineRule="auto"/>
              <w:rPr>
                <w:sz w:val="22"/>
                <w:szCs w:val="22"/>
                <w:lang w:val="en-GB"/>
              </w:rPr>
            </w:pPr>
          </w:p>
        </w:tc>
        <w:tc>
          <w:tcPr>
            <w:tcW w:w="1841" w:type="dxa"/>
            <w:gridSpan w:val="2"/>
            <w:noWrap/>
            <w:vAlign w:val="bottom"/>
            <w:hideMark/>
          </w:tcPr>
          <w:p>
            <w:pPr>
              <w:spacing w:line="276" w:lineRule="auto"/>
              <w:rPr>
                <w:sz w:val="22"/>
                <w:szCs w:val="22"/>
                <w:lang w:val="en-GB"/>
              </w:rPr>
            </w:pPr>
          </w:p>
        </w:tc>
        <w:tc>
          <w:tcPr>
            <w:tcW w:w="2693" w:type="dxa"/>
            <w:noWrap/>
            <w:vAlign w:val="bottom"/>
            <w:hideMark/>
          </w:tcPr>
          <w:p>
            <w:pPr>
              <w:spacing w:line="276" w:lineRule="auto"/>
              <w:rPr>
                <w:sz w:val="22"/>
                <w:szCs w:val="22"/>
                <w:lang w:val="en-GB"/>
              </w:rPr>
            </w:pPr>
          </w:p>
        </w:tc>
        <w:tc>
          <w:tcPr>
            <w:tcW w:w="1558" w:type="dxa"/>
            <w:noWrap/>
            <w:vAlign w:val="bottom"/>
            <w:hideMark/>
          </w:tcPr>
          <w:p>
            <w:pPr>
              <w:spacing w:line="276" w:lineRule="auto"/>
              <w:rPr>
                <w:sz w:val="22"/>
                <w:szCs w:val="22"/>
                <w:lang w:val="en-GB"/>
              </w:rPr>
            </w:pPr>
          </w:p>
        </w:tc>
      </w:tr>
      <w:tr>
        <w:trPr>
          <w:trHeight w:val="1563"/>
        </w:trPr>
        <w:tc>
          <w:tcPr>
            <w:tcW w:w="851" w:type="dxa"/>
            <w:tcBorders>
              <w:top w:val="single" w:sz="4" w:space="0" w:color="auto"/>
              <w:left w:val="single" w:sz="4" w:space="0" w:color="auto"/>
              <w:bottom w:val="single" w:sz="4" w:space="0" w:color="auto"/>
              <w:right w:val="single" w:sz="4" w:space="0" w:color="auto"/>
            </w:tcBorders>
            <w:shd w:val="clear" w:color="auto" w:fill="F2F2F2"/>
            <w:hideMark/>
          </w:tcPr>
          <w:p>
            <w:pPr>
              <w:rPr>
                <w:b/>
                <w:bCs/>
                <w:color w:val="000000"/>
                <w:sz w:val="20"/>
                <w:lang w:eastAsia="en-GB"/>
              </w:rPr>
            </w:pPr>
            <w:r>
              <w:rPr>
                <w:b/>
                <w:bCs/>
                <w:color w:val="000000"/>
                <w:sz w:val="20"/>
                <w:lang w:eastAsia="en-GB"/>
              </w:rPr>
              <w:t xml:space="preserve">Eil. Nr. </w:t>
            </w:r>
          </w:p>
        </w:tc>
        <w:tc>
          <w:tcPr>
            <w:tcW w:w="4959" w:type="dxa"/>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Klimato kaitos programos lėšų naudojimo 2019 m. sąmatos lėšų panaudojimo sritys ir detalizuotos finansavimo priemonės</w:t>
            </w:r>
          </w:p>
        </w:tc>
        <w:tc>
          <w:tcPr>
            <w:tcW w:w="1134" w:type="dxa"/>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Lėšos, skiriamos priemonei, tūkst. Eur</w:t>
            </w:r>
          </w:p>
        </w:tc>
        <w:tc>
          <w:tcPr>
            <w:tcW w:w="1559" w:type="dxa"/>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Iš jų 2019 m. numatyti mokėjimai*, tūkst. Eur</w:t>
            </w:r>
          </w:p>
        </w:tc>
        <w:tc>
          <w:tcPr>
            <w:tcW w:w="1841" w:type="dxa"/>
            <w:gridSpan w:val="2"/>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Pareiškėjai / paramos gavėjai</w:t>
            </w:r>
          </w:p>
        </w:tc>
        <w:tc>
          <w:tcPr>
            <w:tcW w:w="2693" w:type="dxa"/>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Specialieji reikalavimai projektams, taikomi kaip išimtis reikalavimams, nustatytiems Klimato kaitos programos lėšų naudojimo tvarkos apraše</w:t>
            </w:r>
          </w:p>
        </w:tc>
        <w:tc>
          <w:tcPr>
            <w:tcW w:w="1558" w:type="dxa"/>
            <w:tcBorders>
              <w:top w:val="single" w:sz="4" w:space="0" w:color="auto"/>
              <w:left w:val="single" w:sz="4" w:space="0" w:color="auto"/>
              <w:bottom w:val="nil"/>
              <w:right w:val="single" w:sz="4" w:space="0" w:color="auto"/>
            </w:tcBorders>
            <w:shd w:val="clear" w:color="auto" w:fill="F2F2F2"/>
            <w:hideMark/>
          </w:tcPr>
          <w:p>
            <w:pPr>
              <w:rPr>
                <w:b/>
                <w:bCs/>
                <w:color w:val="000000"/>
                <w:sz w:val="20"/>
                <w:lang w:eastAsia="en-GB"/>
              </w:rPr>
            </w:pPr>
            <w:r>
              <w:rPr>
                <w:b/>
                <w:bCs/>
                <w:color w:val="000000"/>
                <w:sz w:val="20"/>
                <w:lang w:eastAsia="en-GB"/>
              </w:rPr>
              <w:t>Paraiškų pateikimo ir atrankos būdas</w:t>
            </w:r>
          </w:p>
        </w:tc>
      </w:tr>
      <w:tr>
        <w:trPr>
          <w:trHeight w:val="390"/>
        </w:trPr>
        <w:tc>
          <w:tcPr>
            <w:tcW w:w="851" w:type="dxa"/>
            <w:tcBorders>
              <w:top w:val="nil"/>
              <w:left w:val="single" w:sz="4" w:space="0" w:color="auto"/>
              <w:bottom w:val="single" w:sz="4" w:space="0" w:color="auto"/>
              <w:right w:val="single" w:sz="4" w:space="0" w:color="auto"/>
            </w:tcBorders>
            <w:noWrap/>
            <w:vAlign w:val="center"/>
            <w:hideMark/>
          </w:tcPr>
          <w:p>
            <w:pPr>
              <w:rPr>
                <w:b/>
                <w:bCs/>
                <w:color w:val="000000"/>
                <w:sz w:val="20"/>
                <w:lang w:eastAsia="en-GB"/>
              </w:rPr>
            </w:pPr>
            <w:r>
              <w:rPr>
                <w:b/>
                <w:bCs/>
                <w:color w:val="000000"/>
                <w:sz w:val="20"/>
                <w:lang w:eastAsia="en-GB"/>
              </w:rPr>
              <w:t>1.</w:t>
            </w:r>
          </w:p>
        </w:tc>
        <w:tc>
          <w:tcPr>
            <w:tcW w:w="13744" w:type="dxa"/>
            <w:gridSpan w:val="7"/>
            <w:tcBorders>
              <w:top w:val="single" w:sz="4" w:space="0" w:color="auto"/>
              <w:left w:val="nil"/>
              <w:bottom w:val="single" w:sz="4" w:space="0" w:color="auto"/>
              <w:right w:val="single" w:sz="4" w:space="0" w:color="auto"/>
            </w:tcBorders>
            <w:noWrap/>
            <w:vAlign w:val="center"/>
            <w:hideMark/>
          </w:tcPr>
          <w:p>
            <w:pPr>
              <w:rPr>
                <w:b/>
                <w:bCs/>
                <w:color w:val="000000"/>
                <w:sz w:val="20"/>
                <w:lang w:eastAsia="en-GB"/>
              </w:rPr>
            </w:pPr>
            <w:r>
              <w:rPr>
                <w:b/>
                <w:bCs/>
                <w:color w:val="000000"/>
                <w:sz w:val="20"/>
                <w:lang w:eastAsia="en-GB"/>
              </w:rPr>
              <w:t>Priemonės, kurias įgyvendinus pasiekiamas kiekybiškai apskaičiuojamas išmetamų šiltnamio efektą sukeliančių dujų kiekio sumažinimas</w:t>
            </w:r>
          </w:p>
        </w:tc>
      </w:tr>
      <w:tr>
        <w:trPr>
          <w:trHeight w:val="780"/>
        </w:trPr>
        <w:tc>
          <w:tcPr>
            <w:tcW w:w="851" w:type="dxa"/>
            <w:tcBorders>
              <w:top w:val="single" w:sz="4" w:space="0" w:color="auto"/>
              <w:left w:val="single" w:sz="4" w:space="0" w:color="auto"/>
              <w:bottom w:val="single" w:sz="4" w:space="0" w:color="auto"/>
              <w:right w:val="single" w:sz="4" w:space="0" w:color="auto"/>
            </w:tcBorders>
            <w:noWrap/>
            <w:hideMark/>
          </w:tcPr>
          <w:p>
            <w:pPr>
              <w:rPr>
                <w:b/>
                <w:bCs/>
                <w:color w:val="000000"/>
                <w:sz w:val="20"/>
                <w:lang w:eastAsia="en-GB"/>
              </w:rPr>
            </w:pPr>
            <w:r>
              <w:rPr>
                <w:b/>
                <w:bCs/>
                <w:color w:val="000000"/>
                <w:sz w:val="20"/>
                <w:lang w:eastAsia="en-GB"/>
              </w:rPr>
              <w:t>1.1.</w:t>
            </w:r>
          </w:p>
        </w:tc>
        <w:tc>
          <w:tcPr>
            <w:tcW w:w="13744" w:type="dxa"/>
            <w:gridSpan w:val="7"/>
            <w:tcBorders>
              <w:top w:val="single" w:sz="4" w:space="0" w:color="auto"/>
              <w:left w:val="nil"/>
              <w:bottom w:val="nil"/>
              <w:right w:val="single" w:sz="4" w:space="0" w:color="auto"/>
            </w:tcBorders>
            <w:vAlign w:val="center"/>
            <w:hideMark/>
          </w:tcPr>
          <w:p>
            <w:pPr>
              <w:rPr>
                <w:b/>
                <w:bCs/>
                <w:color w:val="000000"/>
                <w:sz w:val="20"/>
                <w:lang w:eastAsia="en-GB"/>
              </w:rPr>
            </w:pPr>
            <w:r>
              <w:rPr>
                <w:b/>
                <w:bCs/>
                <w:color w:val="000000"/>
                <w:sz w:val="20"/>
                <w:lang w:eastAsia="en-GB"/>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r>
      <w:tr>
        <w:trPr>
          <w:trHeight w:val="3150"/>
        </w:trPr>
        <w:tc>
          <w:tcPr>
            <w:tcW w:w="851" w:type="dxa"/>
            <w:tcBorders>
              <w:top w:val="nil"/>
              <w:left w:val="single" w:sz="4" w:space="0" w:color="auto"/>
              <w:bottom w:val="nil"/>
              <w:right w:val="single" w:sz="4" w:space="0" w:color="auto"/>
            </w:tcBorders>
            <w:noWrap/>
            <w:hideMark/>
          </w:tcPr>
          <w:p>
            <w:pPr>
              <w:rPr>
                <w:sz w:val="20"/>
                <w:lang w:eastAsia="en-GB"/>
              </w:rPr>
            </w:pPr>
            <w:r>
              <w:rPr>
                <w:sz w:val="20"/>
                <w:lang w:eastAsia="en-GB"/>
              </w:rPr>
              <w:t>1.1.1.</w:t>
            </w:r>
          </w:p>
        </w:tc>
        <w:tc>
          <w:tcPr>
            <w:tcW w:w="4959" w:type="dxa"/>
            <w:tcBorders>
              <w:top w:val="single" w:sz="4" w:space="0" w:color="auto"/>
              <w:left w:val="nil"/>
              <w:bottom w:val="nil"/>
              <w:right w:val="single" w:sz="4" w:space="0" w:color="auto"/>
            </w:tcBorders>
            <w:hideMark/>
          </w:tcPr>
          <w:p>
            <w:pPr>
              <w:rPr>
                <w:sz w:val="20"/>
                <w:lang w:eastAsia="en-GB"/>
              </w:rPr>
            </w:pPr>
            <w:r>
              <w:rPr>
                <w:sz w:val="20"/>
                <w:lang w:eastAsia="en-GB"/>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1134" w:type="dxa"/>
            <w:tcBorders>
              <w:top w:val="single" w:sz="4" w:space="0" w:color="auto"/>
              <w:left w:val="nil"/>
              <w:bottom w:val="nil"/>
              <w:right w:val="single" w:sz="4" w:space="0" w:color="auto"/>
            </w:tcBorders>
            <w:noWrap/>
            <w:hideMark/>
          </w:tcPr>
          <w:p>
            <w:pPr>
              <w:jc w:val="center"/>
              <w:rPr>
                <w:sz w:val="20"/>
                <w:lang w:eastAsia="en-GB"/>
              </w:rPr>
            </w:pPr>
            <w:r>
              <w:rPr>
                <w:sz w:val="20"/>
                <w:lang w:eastAsia="en-GB"/>
              </w:rPr>
              <w:t>25000</w:t>
            </w:r>
          </w:p>
        </w:tc>
        <w:tc>
          <w:tcPr>
            <w:tcW w:w="1644" w:type="dxa"/>
            <w:gridSpan w:val="2"/>
            <w:tcBorders>
              <w:top w:val="single" w:sz="4" w:space="0" w:color="auto"/>
              <w:left w:val="nil"/>
              <w:bottom w:val="nil"/>
              <w:right w:val="single" w:sz="4" w:space="0" w:color="auto"/>
            </w:tcBorders>
            <w:noWrap/>
            <w:hideMark/>
          </w:tcPr>
          <w:p>
            <w:pPr>
              <w:jc w:val="center"/>
              <w:rPr>
                <w:sz w:val="20"/>
                <w:lang w:eastAsia="en-GB"/>
              </w:rPr>
            </w:pPr>
            <w:r>
              <w:rPr>
                <w:sz w:val="20"/>
                <w:lang w:eastAsia="en-GB"/>
              </w:rPr>
              <w:t>18000</w:t>
            </w:r>
          </w:p>
        </w:tc>
        <w:tc>
          <w:tcPr>
            <w:tcW w:w="1756" w:type="dxa"/>
            <w:tcBorders>
              <w:top w:val="single" w:sz="4" w:space="0" w:color="auto"/>
              <w:left w:val="nil"/>
              <w:bottom w:val="nil"/>
              <w:right w:val="single" w:sz="4" w:space="0" w:color="auto"/>
            </w:tcBorders>
            <w:hideMark/>
          </w:tcPr>
          <w:p>
            <w:pPr>
              <w:rPr>
                <w:sz w:val="20"/>
                <w:lang w:eastAsia="en-GB"/>
              </w:rPr>
            </w:pPr>
            <w:r>
              <w:rPr>
                <w:sz w:val="20"/>
                <w:lang w:eastAsia="en-GB"/>
              </w:rPr>
              <w:t>Daugiabučio namo bendrojo naudojimo objektų valdytojas ar jo įgaliotas asmuo</w:t>
            </w:r>
          </w:p>
        </w:tc>
        <w:tc>
          <w:tcPr>
            <w:tcW w:w="2693" w:type="dxa"/>
            <w:tcBorders>
              <w:top w:val="single" w:sz="4" w:space="0" w:color="auto"/>
              <w:left w:val="nil"/>
              <w:bottom w:val="nil"/>
              <w:right w:val="single" w:sz="4" w:space="0" w:color="auto"/>
            </w:tcBorders>
            <w:hideMark/>
          </w:tcPr>
          <w:p>
            <w:pPr>
              <w:rPr>
                <w:sz w:val="20"/>
                <w:lang w:eastAsia="en-GB"/>
              </w:rPr>
            </w:pPr>
            <w:r>
              <w:rPr>
                <w:sz w:val="20"/>
                <w:lang w:eastAsia="en-GB"/>
              </w:rPr>
              <w:t xml:space="preserve">15-30% kompensacinė išmoka </w:t>
            </w:r>
          </w:p>
        </w:tc>
        <w:tc>
          <w:tcPr>
            <w:tcW w:w="1558" w:type="dxa"/>
            <w:tcBorders>
              <w:top w:val="single" w:sz="4" w:space="0" w:color="auto"/>
              <w:left w:val="single" w:sz="4" w:space="0" w:color="auto"/>
              <w:bottom w:val="single" w:sz="4" w:space="0" w:color="auto"/>
              <w:right w:val="single" w:sz="4" w:space="0" w:color="auto"/>
            </w:tcBorders>
            <w:noWrap/>
            <w:hideMark/>
          </w:tcPr>
          <w:p>
            <w:pPr>
              <w:jc w:val="center"/>
              <w:rPr>
                <w:color w:val="000000"/>
                <w:sz w:val="20"/>
                <w:lang w:eastAsia="en-GB"/>
              </w:rPr>
            </w:pPr>
            <w:r>
              <w:rPr>
                <w:color w:val="000000"/>
                <w:sz w:val="20"/>
                <w:lang w:eastAsia="en-GB"/>
              </w:rPr>
              <w:t>Netaikoma</w:t>
            </w:r>
          </w:p>
        </w:tc>
      </w:tr>
      <w:tr>
        <w:trPr>
          <w:trHeight w:val="1129"/>
        </w:trPr>
        <w:tc>
          <w:tcPr>
            <w:tcW w:w="851"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1.1.2.</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1134"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3000</w:t>
            </w:r>
          </w:p>
        </w:tc>
        <w:tc>
          <w:tcPr>
            <w:tcW w:w="1644" w:type="dxa"/>
            <w:gridSpan w:val="2"/>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100</w:t>
            </w:r>
          </w:p>
        </w:tc>
        <w:tc>
          <w:tcPr>
            <w:tcW w:w="1756"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Fiziniai asmenys, nuosavybės teise valdantys vieno ar dviejų butų gyvenamosios paskirties namus, kurių statyba yra užbaigta teisės aktų nustatyta tvarka ir įregistruota Nekilnojamojo turto registre.</w:t>
            </w:r>
          </w:p>
        </w:tc>
        <w:tc>
          <w:tcPr>
            <w:tcW w:w="2693"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Kompensacinė išmoka (apskaičiuojama pagal fiksuotus dydžius). Projektams taikomi atrankos kriterijai:</w:t>
            </w:r>
          </w:p>
          <w:p>
            <w:pPr>
              <w:rPr>
                <w:sz w:val="20"/>
                <w:lang w:eastAsia="en-GB"/>
              </w:rPr>
            </w:pPr>
            <w:r>
              <w:rPr>
                <w:sz w:val="20"/>
                <w:lang w:eastAsia="en-GB"/>
              </w:rPr>
              <w:t>1. Vertinama pagal turėtą aukščiausią namo energinio naudingumo klasę iki pastato atnaujinimo (modernizavimo) pradžios. Aukštesnis balas skiriamas projektams, kurie prieš pastato atnaujinimą (modernizavimą) turėjo žemesnę energinio naudingumo klasę t. y. jei iki pastato atnaujinimo modernizavimo pastatas buvo: C klasės – 2 balai; D klasės – 4 balai; E klasės – 6 balai; F klasės – 8 balai; G klasės – 10 balų.</w:t>
            </w:r>
          </w:p>
          <w:p>
            <w:pPr>
              <w:rPr>
                <w:sz w:val="20"/>
                <w:lang w:eastAsia="en-GB"/>
              </w:rPr>
            </w:pPr>
            <w:r>
              <w:rPr>
                <w:sz w:val="20"/>
                <w:lang w:eastAsia="en-GB"/>
              </w:rPr>
              <w:t xml:space="preserve">2. Vertinamas kompensacijos dydis pagal pasirinktas energijos vartojimo efektyvumo priemones. Aukštesnis balas skiriamas projektui, kurio kompensacinės išmokos dydis pagal apsirinktas energijos vartojimo efektyvumo priemones yra mažesnis:  kai projekto kompensacinės išmokos dydis iki 5000 Eur – 5 balai; kai projekto kompensacinės išmokos dydis  nuo 5001 Eur iki 7500 Eur imtinai – 4 balai; kai projekto kompensacinės išmokos dydis  nuo 7501 Eur iki 9500 Eur imtinai – 3 balai; kai projekto kompensacinės išmokos dydis  nuo 9501 Eur iki 11500 Eur imtinai – 2 balai; kai projekto kompensacinės išmokos dydis  nuo 11501 Eur iki 14500 Eur imtinai – 1 balas. </w:t>
            </w:r>
          </w:p>
        </w:tc>
        <w:tc>
          <w:tcPr>
            <w:tcW w:w="1558" w:type="dxa"/>
            <w:tcBorders>
              <w:top w:val="nil"/>
              <w:left w:val="single" w:sz="4" w:space="0" w:color="auto"/>
              <w:bottom w:val="single" w:sz="4" w:space="0" w:color="auto"/>
              <w:right w:val="single" w:sz="4" w:space="0" w:color="auto"/>
            </w:tcBorders>
            <w:noWrap/>
            <w:hideMark/>
          </w:tcPr>
          <w:p>
            <w:pPr>
              <w:rPr>
                <w:color w:val="000000"/>
                <w:sz w:val="20"/>
                <w:lang w:eastAsia="en-GB"/>
              </w:rPr>
            </w:pPr>
            <w:r>
              <w:rPr>
                <w:color w:val="000000"/>
                <w:sz w:val="20"/>
                <w:lang w:eastAsia="en-GB"/>
              </w:rPr>
              <w:t>Konkursas</w:t>
            </w:r>
          </w:p>
        </w:tc>
      </w:tr>
      <w:tr>
        <w:trPr>
          <w:trHeight w:val="360"/>
        </w:trPr>
        <w:tc>
          <w:tcPr>
            <w:tcW w:w="851" w:type="dxa"/>
            <w:tcBorders>
              <w:top w:val="nil"/>
              <w:left w:val="single" w:sz="4" w:space="0" w:color="auto"/>
              <w:bottom w:val="single" w:sz="4" w:space="0" w:color="auto"/>
              <w:right w:val="single" w:sz="4" w:space="0" w:color="auto"/>
            </w:tcBorders>
            <w:vAlign w:val="center"/>
            <w:hideMark/>
          </w:tcPr>
          <w:p>
            <w:pPr>
              <w:rPr>
                <w:b/>
                <w:bCs/>
                <w:sz w:val="20"/>
                <w:lang w:eastAsia="en-GB"/>
              </w:rPr>
            </w:pPr>
            <w:r>
              <w:rPr>
                <w:b/>
                <w:bCs/>
                <w:sz w:val="20"/>
                <w:lang w:eastAsia="en-GB"/>
              </w:rPr>
              <w:t>1.2.</w:t>
            </w:r>
          </w:p>
        </w:tc>
        <w:tc>
          <w:tcPr>
            <w:tcW w:w="13744" w:type="dxa"/>
            <w:gridSpan w:val="7"/>
            <w:tcBorders>
              <w:top w:val="single" w:sz="4" w:space="0" w:color="auto"/>
              <w:left w:val="single" w:sz="4" w:space="0" w:color="auto"/>
              <w:bottom w:val="single" w:sz="4" w:space="0" w:color="auto"/>
              <w:right w:val="single" w:sz="4" w:space="0" w:color="auto"/>
            </w:tcBorders>
            <w:noWrap/>
            <w:vAlign w:val="center"/>
            <w:hideMark/>
          </w:tcPr>
          <w:p>
            <w:pPr>
              <w:rPr>
                <w:b/>
                <w:bCs/>
                <w:sz w:val="20"/>
                <w:lang w:eastAsia="en-GB"/>
              </w:rPr>
            </w:pPr>
            <w:r>
              <w:rPr>
                <w:b/>
                <w:bCs/>
                <w:sz w:val="20"/>
                <w:lang w:eastAsia="en-GB"/>
              </w:rPr>
              <w:t>Atsinaujinančių energijos šaltinių panaudojimo skatinimas, aplinkai palankių technologijų, tarp jų efektyvios energijos gamybos kogeneracijos būdu, diegimas</w:t>
            </w:r>
          </w:p>
        </w:tc>
      </w:tr>
      <w:tr>
        <w:trPr>
          <w:trHeight w:val="2490"/>
        </w:trPr>
        <w:tc>
          <w:tcPr>
            <w:tcW w:w="851"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1.2.1.</w:t>
            </w:r>
          </w:p>
        </w:tc>
        <w:tc>
          <w:tcPr>
            <w:tcW w:w="4959" w:type="dxa"/>
            <w:tcBorders>
              <w:top w:val="nil"/>
              <w:left w:val="nil"/>
              <w:bottom w:val="single" w:sz="4" w:space="0" w:color="auto"/>
              <w:right w:val="single" w:sz="4" w:space="0" w:color="auto"/>
            </w:tcBorders>
            <w:hideMark/>
          </w:tcPr>
          <w:p>
            <w:pPr>
              <w:rPr>
                <w:sz w:val="20"/>
                <w:lang w:eastAsia="en-GB"/>
              </w:rPr>
            </w:pPr>
            <w:r>
              <w:rPr>
                <w:sz w:val="20"/>
                <w:lang w:eastAsia="en-GB"/>
              </w:rPr>
              <w:t xml:space="preserve">Atsinaujinančių energijos išteklių  (saulės, vėjo, geoterminės energijos, biokuro ar kitų) panaudojimas visuomeninės ir gyvenamosios (įvairių socialinių grupių asmenims) paskirties pastatuose </w:t>
            </w:r>
          </w:p>
        </w:tc>
        <w:tc>
          <w:tcPr>
            <w:tcW w:w="1134" w:type="dxa"/>
            <w:tcBorders>
              <w:top w:val="nil"/>
              <w:left w:val="nil"/>
              <w:bottom w:val="nil"/>
              <w:right w:val="single" w:sz="4" w:space="0" w:color="auto"/>
            </w:tcBorders>
            <w:noWrap/>
            <w:hideMark/>
          </w:tcPr>
          <w:p>
            <w:pPr>
              <w:jc w:val="center"/>
              <w:rPr>
                <w:sz w:val="20"/>
                <w:lang w:eastAsia="en-GB"/>
              </w:rPr>
            </w:pPr>
            <w:r>
              <w:rPr>
                <w:sz w:val="20"/>
                <w:lang w:eastAsia="en-GB"/>
              </w:rPr>
              <w:t>10000</w:t>
            </w:r>
          </w:p>
        </w:tc>
        <w:tc>
          <w:tcPr>
            <w:tcW w:w="1644" w:type="dxa"/>
            <w:gridSpan w:val="2"/>
            <w:tcBorders>
              <w:top w:val="nil"/>
              <w:left w:val="nil"/>
              <w:bottom w:val="nil"/>
              <w:right w:val="single" w:sz="4" w:space="0" w:color="auto"/>
            </w:tcBorders>
            <w:noWrap/>
            <w:hideMark/>
          </w:tcPr>
          <w:p>
            <w:pPr>
              <w:jc w:val="center"/>
              <w:rPr>
                <w:sz w:val="20"/>
                <w:lang w:eastAsia="en-GB"/>
              </w:rPr>
            </w:pPr>
            <w:r>
              <w:rPr>
                <w:sz w:val="20"/>
                <w:lang w:eastAsia="en-GB"/>
              </w:rPr>
              <w:t>2000</w:t>
            </w:r>
          </w:p>
        </w:tc>
        <w:tc>
          <w:tcPr>
            <w:tcW w:w="1756" w:type="dxa"/>
            <w:tcBorders>
              <w:top w:val="nil"/>
              <w:left w:val="nil"/>
              <w:bottom w:val="single" w:sz="4" w:space="0" w:color="auto"/>
              <w:right w:val="single" w:sz="4" w:space="0" w:color="auto"/>
            </w:tcBorders>
            <w:vAlign w:val="center"/>
            <w:hideMark/>
          </w:tcPr>
          <w:p>
            <w:pPr>
              <w:rPr>
                <w:sz w:val="20"/>
                <w:lang w:eastAsia="en-GB"/>
              </w:rPr>
            </w:pPr>
            <w:r>
              <w:rPr>
                <w:sz w:val="20"/>
                <w:lang w:eastAsia="en-GB"/>
              </w:rPr>
              <w:t>Visuomeninės ir gyvenamosios (įvairių socialinių grupių asmenims) paskirties pastatų, kurie nuosavybės teise priklauso valstybei, savivaldybėms, tradicinėms religinėms bendruomenėms, bendrijoms ar centrams, valdytojai arba savininkai.</w:t>
            </w:r>
          </w:p>
        </w:tc>
        <w:tc>
          <w:tcPr>
            <w:tcW w:w="2693" w:type="dxa"/>
            <w:tcBorders>
              <w:top w:val="nil"/>
              <w:left w:val="nil"/>
              <w:bottom w:val="single" w:sz="4" w:space="0" w:color="auto"/>
              <w:right w:val="single" w:sz="4" w:space="0" w:color="auto"/>
            </w:tcBorders>
            <w:hideMark/>
          </w:tcPr>
          <w:p>
            <w:pPr>
              <w:rPr>
                <w:sz w:val="20"/>
                <w:lang w:eastAsia="en-GB"/>
              </w:rPr>
            </w:pPr>
            <w:r>
              <w:rPr>
                <w:sz w:val="20"/>
                <w:lang w:eastAsia="en-GB"/>
              </w:rPr>
              <w:t xml:space="preserve">80 % subsidija </w:t>
            </w:r>
          </w:p>
        </w:tc>
        <w:tc>
          <w:tcPr>
            <w:tcW w:w="1558" w:type="dxa"/>
            <w:tcBorders>
              <w:top w:val="nil"/>
              <w:left w:val="single" w:sz="4" w:space="0" w:color="auto"/>
              <w:bottom w:val="single" w:sz="4" w:space="0" w:color="auto"/>
              <w:right w:val="single" w:sz="4" w:space="0" w:color="auto"/>
            </w:tcBorders>
            <w:noWrap/>
            <w:hideMark/>
          </w:tcPr>
          <w:p>
            <w:pPr>
              <w:rPr>
                <w:color w:val="000000"/>
                <w:sz w:val="20"/>
                <w:lang w:eastAsia="en-GB"/>
              </w:rPr>
            </w:pPr>
            <w:r>
              <w:rPr>
                <w:color w:val="000000"/>
                <w:sz w:val="20"/>
                <w:lang w:eastAsia="en-GB"/>
              </w:rPr>
              <w:t>Konkursas</w:t>
            </w:r>
          </w:p>
        </w:tc>
      </w:tr>
      <w:tr>
        <w:trPr>
          <w:trHeight w:val="1129"/>
        </w:trPr>
        <w:tc>
          <w:tcPr>
            <w:tcW w:w="851"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1.2.2.</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Atsinaujinančių energijos išteklių (saulės, vėjo, geoterminės energijos, biokuro ar kitų) panaudojimas fizinių asmenų vieno ar dviejų butų gyvenamuose namuose, pakeičiant iškastinį kurą naudojančią energijos gamybą</w:t>
            </w:r>
          </w:p>
        </w:tc>
        <w:tc>
          <w:tcPr>
            <w:tcW w:w="1134" w:type="dxa"/>
            <w:tcBorders>
              <w:top w:val="single" w:sz="4" w:space="0" w:color="auto"/>
              <w:left w:val="nil"/>
              <w:bottom w:val="nil"/>
              <w:right w:val="single" w:sz="4" w:space="0" w:color="auto"/>
            </w:tcBorders>
            <w:hideMark/>
          </w:tcPr>
          <w:p>
            <w:pPr>
              <w:jc w:val="center"/>
              <w:rPr>
                <w:sz w:val="20"/>
                <w:lang w:eastAsia="en-GB"/>
              </w:rPr>
            </w:pPr>
            <w:r>
              <w:rPr>
                <w:sz w:val="20"/>
                <w:lang w:eastAsia="en-GB"/>
              </w:rPr>
              <w:t>2000</w:t>
            </w:r>
          </w:p>
        </w:tc>
        <w:tc>
          <w:tcPr>
            <w:tcW w:w="1644" w:type="dxa"/>
            <w:gridSpan w:val="2"/>
            <w:tcBorders>
              <w:top w:val="single" w:sz="4" w:space="0" w:color="auto"/>
              <w:left w:val="nil"/>
              <w:bottom w:val="nil"/>
              <w:right w:val="single" w:sz="4" w:space="0" w:color="auto"/>
            </w:tcBorders>
            <w:hideMark/>
          </w:tcPr>
          <w:p>
            <w:pPr>
              <w:jc w:val="center"/>
              <w:rPr>
                <w:sz w:val="20"/>
                <w:lang w:eastAsia="en-GB"/>
              </w:rPr>
            </w:pPr>
            <w:r>
              <w:rPr>
                <w:sz w:val="20"/>
                <w:lang w:eastAsia="en-GB"/>
              </w:rPr>
              <w:t>2000</w:t>
            </w:r>
          </w:p>
        </w:tc>
        <w:tc>
          <w:tcPr>
            <w:tcW w:w="1756"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Fiziniai asmenys, nuosavybės teise valdantys vieno ar dviejų butų gyvenamosios paskirties namus, kurių  statyba yra užbaigta teisės aktų nustatyta tvarka ir įregistruota Nekilnojamojo turto registre ir, </w:t>
            </w:r>
            <w:r>
              <w:rPr>
                <w:color w:val="000000"/>
                <w:sz w:val="20"/>
                <w:lang w:eastAsia="en-GB"/>
              </w:rPr>
              <w:t>kurie yra pabaigę įgyvendinti projektus ir patyrę išlaidas iki 2019 m. gegužės 1 d.</w:t>
            </w:r>
          </w:p>
        </w:tc>
        <w:tc>
          <w:tcPr>
            <w:tcW w:w="2693" w:type="dxa"/>
            <w:tcBorders>
              <w:top w:val="nil"/>
              <w:left w:val="nil"/>
              <w:bottom w:val="single" w:sz="4" w:space="0" w:color="auto"/>
              <w:right w:val="single" w:sz="4" w:space="0" w:color="auto"/>
            </w:tcBorders>
            <w:hideMark/>
          </w:tcPr>
          <w:p>
            <w:pPr>
              <w:rPr>
                <w:sz w:val="20"/>
                <w:lang w:eastAsia="en-GB"/>
              </w:rPr>
            </w:pPr>
            <w:r>
              <w:rPr>
                <w:sz w:val="20"/>
                <w:lang w:eastAsia="en-GB"/>
              </w:rPr>
              <w:t xml:space="preserve">Kompensacinė išmoka (apskaičiuojama pagal fiksuotus dydžius). Projektams taikomi atrankos kriterijai: 1. Vertinama projekto metu  įsidiegtų įrenginių skaičius. Aukštesnis balas skiriamas projektui, kuriame viename pastate įsidiegti du skirtingą energiją generuojantys įrenginiai: kai viename pastate įsidiegti du skirtingą energiją generuojantys įrenginiai – 5 balai; kai viename pastate įsidiegtas  vienas energiją generuojantis įrenginys – 2 balai.</w:t>
            </w:r>
          </w:p>
          <w:p>
            <w:pPr>
              <w:rPr>
                <w:sz w:val="20"/>
                <w:lang w:eastAsia="en-GB"/>
              </w:rPr>
            </w:pPr>
            <w:r>
              <w:rPr>
                <w:sz w:val="20"/>
                <w:lang w:eastAsia="en-GB"/>
              </w:rPr>
              <w:t>2. Vertinamos projekto metu įdiegtos technologijos pagal rūšį. Kai projekto metu pastate įdiegtos saulės, vėjo jėgainės ar šilumos siurbliai – 3 balai; kai projekto metu įdiegti kietojo biokuro katilai – 2 balai; kai projekto metu įdiegti saulės kolektoriai – 1 balas.</w:t>
            </w:r>
          </w:p>
        </w:tc>
        <w:tc>
          <w:tcPr>
            <w:tcW w:w="1558" w:type="dxa"/>
            <w:tcBorders>
              <w:top w:val="single" w:sz="4" w:space="0" w:color="auto"/>
              <w:left w:val="single" w:sz="4" w:space="0" w:color="auto"/>
              <w:bottom w:val="nil"/>
              <w:right w:val="single" w:sz="4" w:space="0" w:color="auto"/>
            </w:tcBorders>
            <w:noWrap/>
            <w:hideMark/>
          </w:tcPr>
          <w:p>
            <w:pPr>
              <w:rPr>
                <w:color w:val="000000"/>
                <w:sz w:val="20"/>
                <w:lang w:eastAsia="en-GB"/>
              </w:rPr>
            </w:pPr>
            <w:r>
              <w:rPr>
                <w:color w:val="000000"/>
                <w:sz w:val="20"/>
                <w:lang w:eastAsia="en-GB"/>
              </w:rPr>
              <w:t>Konkursas</w:t>
            </w:r>
          </w:p>
        </w:tc>
      </w:tr>
      <w:tr>
        <w:trPr>
          <w:trHeight w:val="1266"/>
        </w:trPr>
        <w:tc>
          <w:tcPr>
            <w:tcW w:w="851" w:type="dxa"/>
            <w:tcBorders>
              <w:top w:val="nil"/>
              <w:left w:val="single" w:sz="4" w:space="0" w:color="auto"/>
              <w:bottom w:val="single" w:sz="4" w:space="0" w:color="auto"/>
              <w:right w:val="single" w:sz="4" w:space="0" w:color="auto"/>
            </w:tcBorders>
          </w:tcPr>
          <w:p>
            <w:pPr>
              <w:suppressAutoHyphens/>
              <w:rPr>
                <w:sz w:val="20"/>
                <w:lang w:eastAsia="lt-LT"/>
              </w:rPr>
            </w:pPr>
            <w:r>
              <w:rPr>
                <w:sz w:val="20"/>
                <w:lang w:eastAsia="lt-LT"/>
              </w:rPr>
              <w:t>1.2.3.</w:t>
            </w:r>
          </w:p>
        </w:tc>
        <w:tc>
          <w:tcPr>
            <w:tcW w:w="4959" w:type="dxa"/>
            <w:tcBorders>
              <w:top w:val="single" w:sz="4" w:space="0" w:color="auto"/>
              <w:left w:val="nil"/>
              <w:bottom w:val="nil"/>
              <w:right w:val="single" w:sz="4" w:space="0" w:color="auto"/>
            </w:tcBorders>
          </w:tcPr>
          <w:p>
            <w:pPr>
              <w:suppressAutoHyphens/>
              <w:rPr>
                <w:sz w:val="20"/>
                <w:lang w:eastAsia="lt-LT"/>
              </w:rPr>
            </w:pPr>
            <w:r>
              <w:rPr>
                <w:sz w:val="20"/>
                <w:lang w:eastAsia="lt-LT"/>
              </w:rPr>
              <w:t>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1134" w:type="dxa"/>
            <w:tcBorders>
              <w:top w:val="single" w:sz="4" w:space="0" w:color="auto"/>
              <w:left w:val="nil"/>
              <w:bottom w:val="nil"/>
              <w:right w:val="single" w:sz="4" w:space="0" w:color="auto"/>
            </w:tcBorders>
          </w:tcPr>
          <w:p>
            <w:pPr>
              <w:suppressAutoHyphens/>
              <w:jc w:val="center"/>
              <w:rPr>
                <w:sz w:val="20"/>
                <w:lang w:eastAsia="lt-LT"/>
              </w:rPr>
            </w:pPr>
            <w:r>
              <w:rPr>
                <w:sz w:val="20"/>
                <w:lang w:eastAsia="lt-LT"/>
              </w:rPr>
              <w:t>7000</w:t>
            </w:r>
          </w:p>
        </w:tc>
        <w:tc>
          <w:tcPr>
            <w:tcW w:w="1644" w:type="dxa"/>
            <w:gridSpan w:val="2"/>
            <w:tcBorders>
              <w:top w:val="single" w:sz="4" w:space="0" w:color="auto"/>
              <w:left w:val="nil"/>
              <w:bottom w:val="nil"/>
              <w:right w:val="single" w:sz="4" w:space="0" w:color="auto"/>
            </w:tcBorders>
          </w:tcPr>
          <w:p>
            <w:pPr>
              <w:suppressAutoHyphens/>
              <w:jc w:val="center"/>
              <w:rPr>
                <w:sz w:val="20"/>
                <w:lang w:eastAsia="lt-LT"/>
              </w:rPr>
            </w:pPr>
            <w:r>
              <w:rPr>
                <w:sz w:val="20"/>
                <w:lang w:eastAsia="lt-LT"/>
              </w:rPr>
              <w:t>1000</w:t>
            </w:r>
          </w:p>
        </w:tc>
        <w:tc>
          <w:tcPr>
            <w:tcW w:w="1756" w:type="dxa"/>
            <w:tcBorders>
              <w:top w:val="single" w:sz="4" w:space="0" w:color="auto"/>
              <w:left w:val="nil"/>
              <w:bottom w:val="nil"/>
              <w:right w:val="single" w:sz="4" w:space="0" w:color="auto"/>
            </w:tcBorders>
          </w:tcPr>
          <w:p>
            <w:pPr>
              <w:rPr>
                <w:sz w:val="20"/>
                <w:lang w:eastAsia="lt-LT"/>
              </w:rPr>
            </w:pPr>
            <w:r>
              <w:rPr>
                <w:sz w:val="20"/>
                <w:lang w:eastAsia="lt-LT"/>
              </w:rPr>
              <w:t>Šilumos tiekimo įmonės;</w:t>
            </w:r>
          </w:p>
          <w:p>
            <w:pPr>
              <w:suppressAutoHyphens/>
              <w:rPr>
                <w:sz w:val="20"/>
                <w:lang w:eastAsia="lt-LT"/>
              </w:rPr>
            </w:pPr>
            <w:r>
              <w:rPr>
                <w:sz w:val="20"/>
                <w:lang w:eastAsia="lt-LT"/>
              </w:rPr>
              <w:t>nepriklausomi šilumos gamintojai</w:t>
            </w:r>
          </w:p>
        </w:tc>
        <w:tc>
          <w:tcPr>
            <w:tcW w:w="2693" w:type="dxa"/>
            <w:tcBorders>
              <w:top w:val="nil"/>
              <w:left w:val="nil"/>
              <w:bottom w:val="single" w:sz="4" w:space="0" w:color="auto"/>
              <w:right w:val="single" w:sz="4" w:space="0" w:color="auto"/>
            </w:tcBorders>
          </w:tcPr>
          <w:p>
            <w:pPr>
              <w:rPr>
                <w:sz w:val="20"/>
                <w:lang w:eastAsia="lt-LT"/>
              </w:rPr>
            </w:pPr>
            <w:r>
              <w:rPr>
                <w:sz w:val="20"/>
                <w:lang w:eastAsia="lt-LT"/>
              </w:rPr>
              <w:t>30 % tinkamų finansuoti išlaidų (kai pagalba teikiama didelėms įmonėms);</w:t>
            </w:r>
          </w:p>
          <w:p>
            <w:pPr>
              <w:rPr>
                <w:sz w:val="20"/>
                <w:lang w:eastAsia="lt-LT"/>
              </w:rPr>
            </w:pPr>
            <w:r>
              <w:rPr>
                <w:sz w:val="20"/>
                <w:lang w:eastAsia="lt-LT"/>
              </w:rPr>
              <w:t>40 % tinkamų finansuoti išlaidų (kai pagalba teikiama mažoms ir</w:t>
            </w:r>
            <w:r>
              <w:rPr>
                <w:b/>
                <w:sz w:val="20"/>
                <w:lang w:eastAsia="lt-LT"/>
              </w:rPr>
              <w:t xml:space="preserve"> </w:t>
            </w:r>
            <w:r>
              <w:rPr>
                <w:sz w:val="20"/>
                <w:lang w:eastAsia="lt-LT"/>
              </w:rPr>
              <w:t>vidutinėms įmonėms);</w:t>
            </w:r>
          </w:p>
          <w:p>
            <w:pPr>
              <w:rPr>
                <w:sz w:val="22"/>
                <w:szCs w:val="22"/>
                <w:lang w:eastAsia="lt-LT"/>
              </w:rPr>
            </w:pPr>
            <w:r>
              <w:rPr>
                <w:sz w:val="20"/>
                <w:lang w:eastAsia="lt-LT"/>
              </w:rPr>
              <w:t xml:space="preserve">intensyvumas gali būti 10 </w:t>
            </w:r>
            <w:r>
              <w:rPr>
                <w:sz w:val="20"/>
                <w:lang w:val="en-US" w:eastAsia="lt-LT"/>
              </w:rPr>
              <w:t xml:space="preserve">% </w:t>
            </w:r>
            <w:r>
              <w:rPr>
                <w:sz w:val="20"/>
                <w:lang w:eastAsia="lt-LT"/>
              </w:rPr>
              <w:t>padidintas kai investicijos vykdomos remiamose vietovėse</w:t>
            </w:r>
            <w:r>
              <w:rPr>
                <w:sz w:val="22"/>
                <w:szCs w:val="22"/>
                <w:lang w:eastAsia="lt-LT"/>
              </w:rPr>
              <w:t>.</w:t>
            </w:r>
          </w:p>
          <w:p>
            <w:pPr>
              <w:rPr>
                <w:sz w:val="20"/>
                <w:lang w:eastAsia="lt-LT"/>
              </w:rPr>
            </w:pPr>
            <w:r>
              <w:rPr>
                <w:sz w:val="20"/>
                <w:lang w:eastAsia="lt-LT"/>
              </w:rPr>
              <w:t>Subsidijos dydį ribojantis aplinkosauginio efektyvumo kriterijus netaikomas.</w:t>
            </w:r>
          </w:p>
        </w:tc>
        <w:tc>
          <w:tcPr>
            <w:tcW w:w="1558" w:type="dxa"/>
            <w:tcBorders>
              <w:top w:val="single" w:sz="4" w:space="0" w:color="auto"/>
              <w:left w:val="single" w:sz="4" w:space="0" w:color="auto"/>
              <w:bottom w:val="nil"/>
              <w:right w:val="single" w:sz="4" w:space="0" w:color="auto"/>
            </w:tcBorders>
            <w:noWrap/>
          </w:tcPr>
          <w:p>
            <w:pPr>
              <w:suppressAutoHyphens/>
              <w:jc w:val="both"/>
              <w:rPr>
                <w:b/>
                <w:bCs/>
                <w:sz w:val="20"/>
                <w:lang w:eastAsia="lt-LT"/>
              </w:rPr>
            </w:pPr>
            <w:r>
              <w:rPr>
                <w:sz w:val="20"/>
                <w:lang w:eastAsia="lt-LT"/>
              </w:rPr>
              <w:t>Tęstinis</w:t>
            </w:r>
          </w:p>
        </w:tc>
      </w:tr>
      <w:tr>
        <w:trPr>
          <w:trHeight w:val="703"/>
        </w:trPr>
        <w:tc>
          <w:tcPr>
            <w:tcW w:w="851" w:type="dxa"/>
            <w:tcBorders>
              <w:top w:val="nil"/>
              <w:left w:val="single" w:sz="4" w:space="0" w:color="auto"/>
              <w:bottom w:val="single" w:sz="4" w:space="0" w:color="auto"/>
              <w:right w:val="single" w:sz="4" w:space="0" w:color="auto"/>
            </w:tcBorders>
          </w:tcPr>
          <w:p>
            <w:pPr>
              <w:suppressAutoHyphens/>
              <w:rPr>
                <w:sz w:val="20"/>
                <w:lang w:eastAsia="lt-LT"/>
              </w:rPr>
            </w:pPr>
            <w:r>
              <w:rPr>
                <w:sz w:val="20"/>
                <w:lang w:eastAsia="lt-LT"/>
              </w:rPr>
              <w:t>1.2.4.</w:t>
            </w:r>
          </w:p>
        </w:tc>
        <w:tc>
          <w:tcPr>
            <w:tcW w:w="4959" w:type="dxa"/>
            <w:tcBorders>
              <w:top w:val="single" w:sz="4" w:space="0" w:color="auto"/>
              <w:left w:val="nil"/>
              <w:bottom w:val="nil"/>
              <w:right w:val="single" w:sz="4" w:space="0" w:color="auto"/>
            </w:tcBorders>
          </w:tcPr>
          <w:p>
            <w:pPr>
              <w:suppressAutoHyphens/>
              <w:jc w:val="both"/>
              <w:rPr>
                <w:sz w:val="20"/>
                <w:lang w:eastAsia="lt-LT"/>
              </w:rPr>
            </w:pPr>
            <w:r>
              <w:rPr>
                <w:sz w:val="20"/>
                <w:lang w:eastAsia="lt-LT"/>
              </w:rPr>
              <w:t>Mažiau taršių judumo priemonių fiziniams asmenims skatinimas</w:t>
            </w:r>
          </w:p>
        </w:tc>
        <w:tc>
          <w:tcPr>
            <w:tcW w:w="1134" w:type="dxa"/>
            <w:tcBorders>
              <w:top w:val="single" w:sz="4" w:space="0" w:color="auto"/>
              <w:left w:val="nil"/>
              <w:bottom w:val="nil"/>
              <w:right w:val="single" w:sz="4" w:space="0" w:color="auto"/>
            </w:tcBorders>
          </w:tcPr>
          <w:p>
            <w:pPr>
              <w:suppressAutoHyphens/>
              <w:jc w:val="center"/>
              <w:rPr>
                <w:sz w:val="20"/>
                <w:lang w:eastAsia="lt-LT"/>
              </w:rPr>
            </w:pPr>
            <w:r>
              <w:rPr>
                <w:sz w:val="20"/>
                <w:lang w:eastAsia="lt-LT"/>
              </w:rPr>
              <w:t>5000</w:t>
            </w:r>
          </w:p>
        </w:tc>
        <w:tc>
          <w:tcPr>
            <w:tcW w:w="1644" w:type="dxa"/>
            <w:gridSpan w:val="2"/>
            <w:tcBorders>
              <w:top w:val="single" w:sz="4" w:space="0" w:color="auto"/>
              <w:left w:val="nil"/>
              <w:bottom w:val="nil"/>
              <w:right w:val="single" w:sz="4" w:space="0" w:color="auto"/>
            </w:tcBorders>
          </w:tcPr>
          <w:p>
            <w:pPr>
              <w:suppressAutoHyphens/>
              <w:jc w:val="center"/>
              <w:rPr>
                <w:sz w:val="20"/>
                <w:lang w:eastAsia="lt-LT"/>
              </w:rPr>
            </w:pPr>
            <w:r>
              <w:rPr>
                <w:sz w:val="20"/>
                <w:lang w:eastAsia="lt-LT"/>
              </w:rPr>
              <w:t>5000</w:t>
            </w:r>
          </w:p>
        </w:tc>
        <w:tc>
          <w:tcPr>
            <w:tcW w:w="1756" w:type="dxa"/>
            <w:tcBorders>
              <w:top w:val="single" w:sz="4" w:space="0" w:color="auto"/>
              <w:left w:val="nil"/>
              <w:bottom w:val="nil"/>
              <w:right w:val="single" w:sz="4" w:space="0" w:color="auto"/>
            </w:tcBorders>
          </w:tcPr>
          <w:p>
            <w:pPr>
              <w:suppressAutoHyphens/>
              <w:rPr>
                <w:sz w:val="20"/>
                <w:lang w:eastAsia="lt-LT"/>
              </w:rPr>
            </w:pPr>
            <w:r>
              <w:rPr>
                <w:sz w:val="20"/>
                <w:lang w:eastAsia="lt-LT"/>
              </w:rPr>
              <w:t>Fiziniai asmenys, atitinkantys Klimato kaitos programos kompensacinių išmokų fiziniams asmenims mažiau taršių judumo priemonių įsigijimui skatinimo tvarkos aprašo, patvirtinto Lietuvos Respublikos aplinkos ministro 2019 m. spalio 11 d. įsakymu Nr. D1-605, reikalavimus</w:t>
            </w:r>
          </w:p>
        </w:tc>
        <w:tc>
          <w:tcPr>
            <w:tcW w:w="2693" w:type="dxa"/>
            <w:tcBorders>
              <w:top w:val="nil"/>
              <w:left w:val="nil"/>
              <w:bottom w:val="single" w:sz="4" w:space="0" w:color="auto"/>
              <w:right w:val="single" w:sz="4" w:space="0" w:color="auto"/>
            </w:tcBorders>
          </w:tcPr>
          <w:p>
            <w:pPr>
              <w:rPr>
                <w:sz w:val="20"/>
                <w:lang w:eastAsia="lt-LT"/>
              </w:rPr>
            </w:pPr>
            <w:r>
              <w:rPr>
                <w:sz w:val="20"/>
                <w:lang w:eastAsia="lt-LT"/>
              </w:rPr>
              <w:t xml:space="preserve">1000 Eur kompensacinė išmoka. </w:t>
            </w:r>
          </w:p>
        </w:tc>
        <w:tc>
          <w:tcPr>
            <w:tcW w:w="1558" w:type="dxa"/>
            <w:tcBorders>
              <w:top w:val="single" w:sz="4" w:space="0" w:color="auto"/>
              <w:left w:val="single" w:sz="4" w:space="0" w:color="auto"/>
              <w:bottom w:val="nil"/>
              <w:right w:val="single" w:sz="4" w:space="0" w:color="auto"/>
            </w:tcBorders>
            <w:noWrap/>
          </w:tcPr>
          <w:p>
            <w:pPr>
              <w:suppressAutoHyphens/>
              <w:jc w:val="both"/>
              <w:rPr>
                <w:sz w:val="20"/>
                <w:lang w:val="en-US" w:eastAsia="lt-LT"/>
              </w:rPr>
            </w:pPr>
            <w:r>
              <w:rPr>
                <w:sz w:val="20"/>
                <w:lang w:eastAsia="lt-LT"/>
              </w:rPr>
              <w:t>Tęstinis</w:t>
            </w:r>
          </w:p>
        </w:tc>
      </w:tr>
      <w:tr>
        <w:trPr>
          <w:trHeight w:val="600"/>
        </w:trPr>
        <w:tc>
          <w:tcPr>
            <w:tcW w:w="851" w:type="dxa"/>
            <w:tcBorders>
              <w:top w:val="nil"/>
              <w:left w:val="single" w:sz="4" w:space="0" w:color="auto"/>
              <w:bottom w:val="single" w:sz="4" w:space="0" w:color="auto"/>
              <w:right w:val="single" w:sz="4" w:space="0" w:color="auto"/>
            </w:tcBorders>
            <w:hideMark/>
          </w:tcPr>
          <w:p>
            <w:pPr>
              <w:rPr>
                <w:b/>
                <w:bCs/>
                <w:sz w:val="20"/>
                <w:lang w:eastAsia="en-GB"/>
              </w:rPr>
            </w:pPr>
            <w:r>
              <w:rPr>
                <w:b/>
                <w:bCs/>
                <w:sz w:val="20"/>
                <w:lang w:eastAsia="en-GB"/>
              </w:rPr>
              <w:t>1.3.</w:t>
            </w:r>
          </w:p>
        </w:tc>
        <w:tc>
          <w:tcPr>
            <w:tcW w:w="13744" w:type="dxa"/>
            <w:gridSpan w:val="7"/>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Pagal Europos Sąjungos teisės aktus, Klimato kaitos konvenciją, Kioto protokolą ir kitus tarptautinius susitarimus nustatytoms prisitaikymo prie klimato kaitos pokyčių ir klimato kaitos padarinių švelninimo priemonėms įgyvendinti trečiosiose valstybėse</w:t>
            </w:r>
          </w:p>
        </w:tc>
      </w:tr>
      <w:tr>
        <w:trPr>
          <w:trHeight w:val="600"/>
        </w:trPr>
        <w:tc>
          <w:tcPr>
            <w:tcW w:w="851" w:type="dxa"/>
            <w:tcBorders>
              <w:top w:val="nil"/>
              <w:left w:val="single" w:sz="4" w:space="0" w:color="auto"/>
              <w:bottom w:val="nil"/>
              <w:right w:val="nil"/>
            </w:tcBorders>
            <w:hideMark/>
          </w:tcPr>
          <w:p>
            <w:pPr>
              <w:rPr>
                <w:sz w:val="20"/>
                <w:lang w:eastAsia="en-GB"/>
              </w:rPr>
            </w:pPr>
            <w:r>
              <w:rPr>
                <w:sz w:val="20"/>
                <w:lang w:eastAsia="en-GB"/>
              </w:rPr>
              <w:t>1.3.1.</w:t>
            </w:r>
          </w:p>
        </w:tc>
        <w:tc>
          <w:tcPr>
            <w:tcW w:w="4959"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 xml:space="preserve">Vystomojo bendradarbiavimo projektų (klimato kaitos srities) įgyvendinimas besivystančiose šalyse </w:t>
            </w:r>
          </w:p>
        </w:tc>
        <w:tc>
          <w:tcPr>
            <w:tcW w:w="1134" w:type="dxa"/>
            <w:tcBorders>
              <w:top w:val="nil"/>
              <w:left w:val="nil"/>
              <w:bottom w:val="single" w:sz="4" w:space="0" w:color="auto"/>
              <w:right w:val="single" w:sz="4" w:space="0" w:color="auto"/>
            </w:tcBorders>
            <w:hideMark/>
          </w:tcPr>
          <w:p>
            <w:pPr>
              <w:jc w:val="center"/>
              <w:rPr>
                <w:sz w:val="20"/>
                <w:lang w:eastAsia="en-GB"/>
              </w:rPr>
            </w:pPr>
            <w:r>
              <w:rPr>
                <w:sz w:val="20"/>
                <w:lang w:eastAsia="en-GB"/>
              </w:rPr>
              <w:t>1600</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200</w:t>
            </w:r>
          </w:p>
        </w:tc>
        <w:tc>
          <w:tcPr>
            <w:tcW w:w="4449" w:type="dxa"/>
            <w:gridSpan w:val="2"/>
            <w:tcBorders>
              <w:top w:val="nil"/>
              <w:left w:val="nil"/>
              <w:bottom w:val="single" w:sz="4" w:space="0" w:color="auto"/>
              <w:right w:val="single" w:sz="4" w:space="0" w:color="000000"/>
            </w:tcBorders>
            <w:hideMark/>
          </w:tcPr>
          <w:p>
            <w:pPr>
              <w:rPr>
                <w:sz w:val="20"/>
                <w:lang w:eastAsia="en-GB"/>
              </w:rPr>
            </w:pPr>
            <w:r>
              <w:rPr>
                <w:sz w:val="20"/>
                <w:lang w:eastAsia="en-GB"/>
              </w:rPr>
              <w:t>Reikalavimus nustato AM Vystomojo bendradarbiavimo ir humanitarinės pagalbos teikimo komisija</w:t>
            </w:r>
          </w:p>
        </w:tc>
        <w:tc>
          <w:tcPr>
            <w:tcW w:w="1558" w:type="dxa"/>
            <w:tcBorders>
              <w:top w:val="nil"/>
              <w:left w:val="single" w:sz="4" w:space="0" w:color="auto"/>
              <w:bottom w:val="single" w:sz="4" w:space="0" w:color="auto"/>
              <w:right w:val="single" w:sz="4" w:space="0" w:color="auto"/>
            </w:tcBorders>
            <w:noWrap/>
            <w:hideMark/>
          </w:tcPr>
          <w:p>
            <w:pPr>
              <w:rPr>
                <w:color w:val="000000"/>
                <w:sz w:val="20"/>
                <w:lang w:eastAsia="en-GB"/>
              </w:rPr>
            </w:pPr>
            <w:r>
              <w:rPr>
                <w:color w:val="000000"/>
                <w:sz w:val="20"/>
                <w:lang w:eastAsia="en-GB"/>
              </w:rPr>
              <w:t>Konkursas</w:t>
            </w:r>
          </w:p>
        </w:tc>
      </w:tr>
      <w:tr>
        <w:trPr>
          <w:trHeight w:val="405"/>
        </w:trPr>
        <w:tc>
          <w:tcPr>
            <w:tcW w:w="5810" w:type="dxa"/>
            <w:gridSpan w:val="2"/>
            <w:tcBorders>
              <w:top w:val="single" w:sz="4" w:space="0" w:color="auto"/>
              <w:left w:val="single" w:sz="4" w:space="0" w:color="auto"/>
              <w:bottom w:val="single" w:sz="4" w:space="0" w:color="auto"/>
              <w:right w:val="single" w:sz="4" w:space="0" w:color="000000"/>
            </w:tcBorders>
            <w:shd w:val="clear" w:color="auto" w:fill="FFFFFF"/>
            <w:hideMark/>
          </w:tcPr>
          <w:p>
            <w:pPr>
              <w:jc w:val="right"/>
              <w:rPr>
                <w:color w:val="000000"/>
                <w:sz w:val="20"/>
                <w:lang w:eastAsia="en-GB"/>
              </w:rPr>
            </w:pPr>
            <w:r>
              <w:rPr>
                <w:color w:val="000000"/>
                <w:sz w:val="20"/>
                <w:lang w:eastAsia="en-GB"/>
              </w:rPr>
              <w:t>IŠ VISO (1):</w:t>
            </w:r>
          </w:p>
        </w:tc>
        <w:tc>
          <w:tcPr>
            <w:tcW w:w="1134" w:type="dxa"/>
            <w:hideMark/>
          </w:tcPr>
          <w:p>
            <w:pPr>
              <w:jc w:val="center"/>
              <w:rPr>
                <w:strike/>
                <w:sz w:val="20"/>
                <w:szCs w:val="22"/>
                <w:lang w:val="en-GB"/>
              </w:rPr>
            </w:pPr>
            <w:r>
              <w:rPr>
                <w:color w:val="000000"/>
                <w:sz w:val="20"/>
                <w:szCs w:val="22"/>
                <w:lang w:eastAsia="en-GB"/>
              </w:rPr>
              <w:t>53600</w:t>
            </w:r>
          </w:p>
        </w:tc>
        <w:tc>
          <w:tcPr>
            <w:tcW w:w="1644" w:type="dxa"/>
            <w:gridSpan w:val="2"/>
            <w:tcBorders>
              <w:top w:val="nil"/>
              <w:left w:val="single" w:sz="4" w:space="0" w:color="auto"/>
              <w:bottom w:val="nil"/>
              <w:right w:val="nil"/>
            </w:tcBorders>
            <w:hideMark/>
          </w:tcPr>
          <w:p>
            <w:pPr>
              <w:jc w:val="center"/>
              <w:rPr>
                <w:sz w:val="20"/>
                <w:szCs w:val="22"/>
                <w:lang w:val="en-GB"/>
              </w:rPr>
            </w:pPr>
            <w:r>
              <w:rPr>
                <w:sz w:val="20"/>
                <w:szCs w:val="22"/>
                <w:lang w:val="en-GB"/>
              </w:rPr>
              <w:t xml:space="preserve">28300 </w:t>
            </w:r>
          </w:p>
        </w:tc>
        <w:tc>
          <w:tcPr>
            <w:tcW w:w="6007" w:type="dxa"/>
            <w:gridSpan w:val="3"/>
            <w:tcBorders>
              <w:top w:val="single" w:sz="4" w:space="0" w:color="auto"/>
              <w:left w:val="single" w:sz="4" w:space="0" w:color="auto"/>
              <w:bottom w:val="single" w:sz="4" w:space="0" w:color="auto"/>
              <w:right w:val="single" w:sz="4" w:space="0" w:color="auto"/>
            </w:tcBorders>
            <w:shd w:val="clear" w:color="auto" w:fill="FFFFFF"/>
            <w:hideMark/>
          </w:tcPr>
          <w:p>
            <w:pPr>
              <w:ind w:firstLine="53"/>
              <w:rPr>
                <w:color w:val="000000"/>
                <w:sz w:val="20"/>
                <w:lang w:eastAsia="en-GB"/>
              </w:rPr>
            </w:pPr>
          </w:p>
        </w:tc>
      </w:tr>
      <w:tr>
        <w:trPr>
          <w:trHeight w:val="1110"/>
        </w:trPr>
        <w:tc>
          <w:tcPr>
            <w:tcW w:w="851" w:type="dxa"/>
            <w:tcBorders>
              <w:top w:val="nil"/>
              <w:left w:val="single" w:sz="4" w:space="0" w:color="auto"/>
              <w:bottom w:val="single" w:sz="4" w:space="0" w:color="auto"/>
              <w:right w:val="single" w:sz="4" w:space="0" w:color="auto"/>
            </w:tcBorders>
            <w:shd w:val="clear" w:color="auto" w:fill="F2F2F2"/>
            <w:hideMark/>
          </w:tcPr>
          <w:p>
            <w:pPr>
              <w:rPr>
                <w:b/>
                <w:bCs/>
                <w:color w:val="000000"/>
                <w:sz w:val="20"/>
                <w:lang w:eastAsia="en-GB"/>
              </w:rPr>
            </w:pPr>
            <w:r>
              <w:rPr>
                <w:b/>
                <w:bCs/>
                <w:color w:val="000000"/>
                <w:sz w:val="20"/>
                <w:lang w:eastAsia="en-GB"/>
              </w:rPr>
              <w:t xml:space="preserve">Eil. Nr. </w:t>
            </w:r>
          </w:p>
        </w:tc>
        <w:tc>
          <w:tcPr>
            <w:tcW w:w="4959" w:type="dxa"/>
            <w:tcBorders>
              <w:top w:val="nil"/>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Klimato kaitos programos lėšų naudojimo 2019 m. sąmatos lėšų panaudojimo sritys ir detalizuotos finansavimo priemonės</w:t>
            </w:r>
          </w:p>
        </w:tc>
        <w:tc>
          <w:tcPr>
            <w:tcW w:w="1134" w:type="dxa"/>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Lėšos, skiriamos priemonei, tūkst. Eur</w:t>
            </w:r>
          </w:p>
        </w:tc>
        <w:tc>
          <w:tcPr>
            <w:tcW w:w="1644" w:type="dxa"/>
            <w:gridSpan w:val="2"/>
            <w:tcBorders>
              <w:top w:val="single" w:sz="4" w:space="0" w:color="auto"/>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Iš jų 2019 m. numatyti mokėjimai, tūkst. Eur</w:t>
            </w:r>
          </w:p>
        </w:tc>
        <w:tc>
          <w:tcPr>
            <w:tcW w:w="6007" w:type="dxa"/>
            <w:gridSpan w:val="3"/>
            <w:tcBorders>
              <w:top w:val="single" w:sz="4" w:space="0" w:color="auto"/>
              <w:left w:val="nil"/>
              <w:bottom w:val="nil"/>
              <w:right w:val="single" w:sz="4" w:space="0" w:color="auto"/>
            </w:tcBorders>
            <w:shd w:val="clear" w:color="auto" w:fill="F2F2F2"/>
            <w:hideMark/>
          </w:tcPr>
          <w:p>
            <w:pPr>
              <w:jc w:val="center"/>
              <w:rPr>
                <w:b/>
                <w:bCs/>
                <w:color w:val="000000"/>
                <w:sz w:val="20"/>
                <w:lang w:eastAsia="en-GB"/>
              </w:rPr>
            </w:pPr>
            <w:r>
              <w:rPr>
                <w:b/>
                <w:bCs/>
                <w:color w:val="000000"/>
                <w:sz w:val="20"/>
                <w:lang w:eastAsia="en-GB"/>
              </w:rPr>
              <w:t>Lėšas naudojančios įstaigos*</w:t>
            </w:r>
          </w:p>
          <w:p>
            <w:pPr>
              <w:ind w:firstLine="53"/>
              <w:rPr>
                <w:color w:val="000000"/>
                <w:sz w:val="20"/>
                <w:lang w:eastAsia="en-GB"/>
              </w:rPr>
            </w:pPr>
          </w:p>
        </w:tc>
      </w:tr>
      <w:tr>
        <w:trPr>
          <w:trHeight w:val="390"/>
        </w:trPr>
        <w:tc>
          <w:tcPr>
            <w:tcW w:w="851" w:type="dxa"/>
            <w:tcBorders>
              <w:top w:val="nil"/>
              <w:left w:val="single" w:sz="4" w:space="0" w:color="auto"/>
              <w:bottom w:val="single" w:sz="4" w:space="0" w:color="auto"/>
              <w:right w:val="single" w:sz="4" w:space="0" w:color="auto"/>
            </w:tcBorders>
            <w:vAlign w:val="center"/>
            <w:hideMark/>
          </w:tcPr>
          <w:p>
            <w:pPr>
              <w:rPr>
                <w:b/>
                <w:bCs/>
                <w:color w:val="000000"/>
                <w:sz w:val="20"/>
                <w:lang w:eastAsia="en-GB"/>
              </w:rPr>
            </w:pPr>
            <w:r>
              <w:rPr>
                <w:b/>
                <w:bCs/>
                <w:color w:val="000000"/>
                <w:sz w:val="20"/>
                <w:lang w:eastAsia="en-GB"/>
              </w:rPr>
              <w:t>2.</w:t>
            </w:r>
          </w:p>
        </w:tc>
        <w:tc>
          <w:tcPr>
            <w:tcW w:w="13744" w:type="dxa"/>
            <w:gridSpan w:val="7"/>
            <w:tcBorders>
              <w:top w:val="single" w:sz="4" w:space="0" w:color="auto"/>
              <w:left w:val="nil"/>
              <w:bottom w:val="single" w:sz="4" w:space="0" w:color="auto"/>
              <w:right w:val="single" w:sz="4" w:space="0" w:color="auto"/>
            </w:tcBorders>
            <w:noWrap/>
            <w:vAlign w:val="center"/>
            <w:hideMark/>
          </w:tcPr>
          <w:p>
            <w:pPr>
              <w:rPr>
                <w:b/>
                <w:bCs/>
                <w:color w:val="000000"/>
                <w:sz w:val="20"/>
                <w:lang w:eastAsia="en-GB"/>
              </w:rPr>
            </w:pPr>
            <w:r>
              <w:rPr>
                <w:b/>
                <w:bCs/>
                <w:color w:val="000000"/>
                <w:sz w:val="20"/>
                <w:lang w:eastAsia="en-GB"/>
              </w:rPr>
              <w:t>Kitos priemonės, kurias įgyvendinant nepasiekiamas kiekybiškai apskaičiuojamas išmetamų šiltnamio efektą sukeliančių dujų kiekio sumažinimas</w:t>
            </w:r>
          </w:p>
        </w:tc>
      </w:tr>
      <w:tr>
        <w:trPr>
          <w:trHeight w:val="570"/>
        </w:trPr>
        <w:tc>
          <w:tcPr>
            <w:tcW w:w="851" w:type="dxa"/>
            <w:tcBorders>
              <w:top w:val="single" w:sz="4" w:space="0" w:color="auto"/>
              <w:left w:val="single" w:sz="4" w:space="0" w:color="auto"/>
              <w:bottom w:val="single" w:sz="4" w:space="0" w:color="auto"/>
              <w:right w:val="single" w:sz="4" w:space="0" w:color="auto"/>
            </w:tcBorders>
            <w:hideMark/>
          </w:tcPr>
          <w:p>
            <w:pPr>
              <w:rPr>
                <w:b/>
                <w:bCs/>
                <w:color w:val="000000"/>
                <w:sz w:val="20"/>
                <w:lang w:eastAsia="en-GB"/>
              </w:rPr>
            </w:pPr>
            <w:r>
              <w:rPr>
                <w:b/>
                <w:bCs/>
                <w:color w:val="000000"/>
                <w:sz w:val="20"/>
                <w:lang w:eastAsia="en-GB"/>
              </w:rPr>
              <w:t>2.1.</w:t>
            </w:r>
          </w:p>
        </w:tc>
        <w:tc>
          <w:tcPr>
            <w:tcW w:w="13744" w:type="dxa"/>
            <w:gridSpan w:val="7"/>
            <w:tcBorders>
              <w:top w:val="single" w:sz="4" w:space="0" w:color="auto"/>
              <w:left w:val="nil"/>
              <w:bottom w:val="single" w:sz="4" w:space="0" w:color="auto"/>
              <w:right w:val="single" w:sz="4" w:space="0" w:color="auto"/>
            </w:tcBorders>
            <w:hideMark/>
          </w:tcPr>
          <w:p>
            <w:pPr>
              <w:rPr>
                <w:b/>
                <w:bCs/>
                <w:color w:val="000000"/>
                <w:sz w:val="20"/>
                <w:lang w:eastAsia="en-GB"/>
              </w:rPr>
            </w:pPr>
            <w:r>
              <w:rPr>
                <w:b/>
                <w:bCs/>
                <w:color w:val="000000"/>
                <w:sz w:val="20"/>
                <w:lang w:eastAsia="en-GB"/>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r>
      <w:tr>
        <w:trPr>
          <w:trHeight w:val="570"/>
        </w:trPr>
        <w:tc>
          <w:tcPr>
            <w:tcW w:w="851"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2.1.1.</w:t>
            </w:r>
          </w:p>
        </w:tc>
        <w:tc>
          <w:tcPr>
            <w:tcW w:w="4959" w:type="dxa"/>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Programos administravimo išlaidos AM ir jai pavaldžių įstaigų veiklai</w:t>
            </w:r>
          </w:p>
        </w:tc>
        <w:tc>
          <w:tcPr>
            <w:tcW w:w="1134" w:type="dxa"/>
            <w:tcBorders>
              <w:top w:val="single" w:sz="4" w:space="0" w:color="auto"/>
              <w:left w:val="single" w:sz="4" w:space="0" w:color="auto"/>
              <w:bottom w:val="single" w:sz="4" w:space="0" w:color="auto"/>
              <w:right w:val="single" w:sz="4" w:space="0" w:color="auto"/>
            </w:tcBorders>
            <w:hideMark/>
          </w:tcPr>
          <w:p>
            <w:pPr>
              <w:jc w:val="center"/>
              <w:rPr>
                <w:b/>
                <w:bCs/>
                <w:sz w:val="20"/>
                <w:lang w:eastAsia="en-GB"/>
              </w:rPr>
            </w:pPr>
            <w:r>
              <w:rPr>
                <w:b/>
                <w:bCs/>
                <w:sz w:val="20"/>
                <w:lang w:eastAsia="en-GB"/>
              </w:rPr>
              <w:t>2277,7</w:t>
            </w:r>
          </w:p>
        </w:tc>
        <w:tc>
          <w:tcPr>
            <w:tcW w:w="1644" w:type="dxa"/>
            <w:gridSpan w:val="2"/>
            <w:tcBorders>
              <w:top w:val="single" w:sz="4" w:space="0" w:color="auto"/>
              <w:left w:val="single" w:sz="4" w:space="0" w:color="auto"/>
              <w:bottom w:val="single" w:sz="4" w:space="0" w:color="auto"/>
              <w:right w:val="single" w:sz="4" w:space="0" w:color="auto"/>
            </w:tcBorders>
            <w:hideMark/>
          </w:tcPr>
          <w:p>
            <w:pPr>
              <w:jc w:val="center"/>
              <w:rPr>
                <w:b/>
                <w:bCs/>
                <w:sz w:val="20"/>
                <w:lang w:eastAsia="en-GB"/>
              </w:rPr>
            </w:pPr>
            <w:r>
              <w:rPr>
                <w:b/>
                <w:bCs/>
                <w:sz w:val="20"/>
                <w:lang w:eastAsia="en-GB"/>
              </w:rPr>
              <w:t>2277,7</w:t>
            </w:r>
          </w:p>
        </w:tc>
        <w:tc>
          <w:tcPr>
            <w:tcW w:w="6007"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pPr>
              <w:ind w:firstLine="53"/>
              <w:rPr>
                <w:color w:val="C00000"/>
                <w:sz w:val="20"/>
                <w:lang w:eastAsia="en-GB"/>
              </w:rPr>
            </w:pPr>
          </w:p>
        </w:tc>
      </w:tr>
      <w:tr>
        <w:trPr>
          <w:trHeight w:val="255"/>
        </w:trPr>
        <w:tc>
          <w:tcPr>
            <w:tcW w:w="851" w:type="dxa"/>
            <w:vMerge w:val="restart"/>
            <w:tcBorders>
              <w:top w:val="single" w:sz="4" w:space="0" w:color="auto"/>
              <w:left w:val="single" w:sz="4" w:space="0" w:color="auto"/>
              <w:bottom w:val="single" w:sz="4" w:space="0" w:color="000000"/>
              <w:right w:val="single" w:sz="4" w:space="0" w:color="auto"/>
            </w:tcBorders>
            <w:hideMark/>
          </w:tcPr>
          <w:p>
            <w:pPr>
              <w:rPr>
                <w:sz w:val="20"/>
                <w:lang w:eastAsia="en-GB"/>
              </w:rPr>
            </w:pPr>
            <w:r>
              <w:rPr>
                <w:sz w:val="20"/>
                <w:lang w:eastAsia="en-GB"/>
              </w:rPr>
              <w:t>2.1.1.1.</w:t>
            </w:r>
          </w:p>
        </w:tc>
        <w:tc>
          <w:tcPr>
            <w:tcW w:w="4959" w:type="dxa"/>
            <w:vMerge w:val="restart"/>
            <w:tcBorders>
              <w:top w:val="single" w:sz="4" w:space="0" w:color="auto"/>
              <w:left w:val="single" w:sz="4" w:space="0" w:color="auto"/>
              <w:bottom w:val="single" w:sz="4" w:space="0" w:color="000000"/>
              <w:right w:val="single" w:sz="4" w:space="0" w:color="auto"/>
            </w:tcBorders>
            <w:hideMark/>
          </w:tcPr>
          <w:p>
            <w:pPr>
              <w:rPr>
                <w:sz w:val="20"/>
                <w:lang w:eastAsia="en-GB"/>
              </w:rPr>
            </w:pPr>
            <w:r>
              <w:rPr>
                <w:sz w:val="20"/>
                <w:lang w:eastAsia="en-GB"/>
              </w:rPr>
              <w:t xml:space="preserve">Darbo užmokestis </w:t>
            </w:r>
          </w:p>
        </w:tc>
        <w:tc>
          <w:tcPr>
            <w:tcW w:w="1134" w:type="dxa"/>
            <w:tcBorders>
              <w:top w:val="single" w:sz="4" w:space="0" w:color="auto"/>
              <w:left w:val="single" w:sz="4" w:space="0" w:color="auto"/>
              <w:bottom w:val="single" w:sz="4" w:space="0" w:color="auto"/>
              <w:right w:val="single" w:sz="4" w:space="0" w:color="auto"/>
            </w:tcBorders>
          </w:tcPr>
          <w:p>
            <w:pPr>
              <w:tabs>
                <w:tab w:val="left" w:pos="0"/>
                <w:tab w:val="left" w:pos="851"/>
              </w:tabs>
              <w:jc w:val="center"/>
              <w:rPr>
                <w:sz w:val="20"/>
                <w:lang w:val="en-GB" w:eastAsia="lt-LT"/>
              </w:rPr>
            </w:pPr>
            <w:r>
              <w:rPr>
                <w:sz w:val="20"/>
                <w:lang w:eastAsia="lt-LT"/>
              </w:rPr>
              <w:t>1221,7</w:t>
            </w:r>
          </w:p>
        </w:tc>
        <w:tc>
          <w:tcPr>
            <w:tcW w:w="1644" w:type="dxa"/>
            <w:gridSpan w:val="2"/>
            <w:tcBorders>
              <w:top w:val="single" w:sz="4" w:space="0" w:color="auto"/>
              <w:left w:val="single" w:sz="4" w:space="0" w:color="auto"/>
              <w:bottom w:val="single" w:sz="4" w:space="0" w:color="auto"/>
              <w:right w:val="single" w:sz="4" w:space="0" w:color="auto"/>
            </w:tcBorders>
          </w:tcPr>
          <w:p>
            <w:pPr>
              <w:suppressAutoHyphens/>
              <w:jc w:val="center"/>
              <w:rPr>
                <w:sz w:val="20"/>
                <w:lang w:eastAsia="lt-LT"/>
              </w:rPr>
            </w:pPr>
            <w:r>
              <w:rPr>
                <w:sz w:val="20"/>
                <w:lang w:eastAsia="lt-LT"/>
              </w:rPr>
              <w:t>1221,7</w:t>
            </w:r>
          </w:p>
        </w:tc>
        <w:tc>
          <w:tcPr>
            <w:tcW w:w="6007" w:type="dxa"/>
            <w:gridSpan w:val="3"/>
            <w:tcBorders>
              <w:top w:val="single" w:sz="4" w:space="0" w:color="auto"/>
              <w:left w:val="single" w:sz="4" w:space="0" w:color="auto"/>
              <w:bottom w:val="nil"/>
              <w:right w:val="single" w:sz="4" w:space="0" w:color="auto"/>
            </w:tcBorders>
          </w:tcPr>
          <w:p>
            <w:pPr>
              <w:tabs>
                <w:tab w:val="left" w:pos="0"/>
                <w:tab w:val="left" w:pos="851"/>
              </w:tabs>
              <w:rPr>
                <w:sz w:val="20"/>
                <w:lang w:val="en-GB" w:eastAsia="lt-LT"/>
              </w:rPr>
            </w:pPr>
            <w:r>
              <w:rPr>
                <w:sz w:val="20"/>
                <w:lang w:val="en-GB" w:eastAsia="lt-LT"/>
              </w:rPr>
              <w:t>AM</w:t>
            </w:r>
          </w:p>
        </w:tc>
      </w:tr>
      <w:tr>
        <w:trPr>
          <w:trHeight w:val="276"/>
        </w:trPr>
        <w:tc>
          <w:tcPr>
            <w:tcW w:w="851"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tcPr>
          <w:p>
            <w:pPr>
              <w:tabs>
                <w:tab w:val="left" w:pos="0"/>
                <w:tab w:val="left" w:pos="851"/>
              </w:tabs>
              <w:jc w:val="center"/>
              <w:rPr>
                <w:sz w:val="20"/>
                <w:lang w:val="en-GB" w:eastAsia="lt-LT"/>
              </w:rPr>
            </w:pPr>
            <w:r>
              <w:rPr>
                <w:sz w:val="20"/>
                <w:lang w:eastAsia="lt-LT"/>
              </w:rPr>
              <w:t>433</w:t>
            </w:r>
          </w:p>
        </w:tc>
        <w:tc>
          <w:tcPr>
            <w:tcW w:w="1644" w:type="dxa"/>
            <w:gridSpan w:val="2"/>
            <w:tcBorders>
              <w:top w:val="single" w:sz="4" w:space="0" w:color="auto"/>
              <w:left w:val="single" w:sz="4" w:space="0" w:color="auto"/>
              <w:bottom w:val="single" w:sz="4" w:space="0" w:color="auto"/>
              <w:right w:val="single" w:sz="4" w:space="0" w:color="auto"/>
            </w:tcBorders>
          </w:tcPr>
          <w:p>
            <w:pPr>
              <w:suppressAutoHyphens/>
              <w:jc w:val="center"/>
              <w:rPr>
                <w:sz w:val="20"/>
                <w:lang w:eastAsia="lt-LT"/>
              </w:rPr>
            </w:pPr>
            <w:r>
              <w:rPr>
                <w:sz w:val="20"/>
                <w:lang w:eastAsia="lt-LT"/>
              </w:rPr>
              <w:t>433</w:t>
            </w:r>
          </w:p>
        </w:tc>
        <w:tc>
          <w:tcPr>
            <w:tcW w:w="6007" w:type="dxa"/>
            <w:gridSpan w:val="3"/>
            <w:tcBorders>
              <w:top w:val="single" w:sz="4" w:space="0" w:color="auto"/>
              <w:left w:val="single" w:sz="4" w:space="0" w:color="auto"/>
              <w:bottom w:val="nil"/>
              <w:right w:val="single" w:sz="4" w:space="0" w:color="auto"/>
            </w:tcBorders>
          </w:tcPr>
          <w:p>
            <w:pPr>
              <w:tabs>
                <w:tab w:val="left" w:pos="0"/>
                <w:tab w:val="left" w:pos="851"/>
              </w:tabs>
              <w:rPr>
                <w:sz w:val="20"/>
                <w:lang w:val="en-GB" w:eastAsia="lt-LT"/>
              </w:rPr>
            </w:pPr>
            <w:r>
              <w:rPr>
                <w:sz w:val="20"/>
                <w:lang w:val="en-GB" w:eastAsia="lt-LT"/>
              </w:rPr>
              <w:t>APVA</w:t>
            </w:r>
          </w:p>
        </w:tc>
      </w:tr>
      <w:tr>
        <w:trPr>
          <w:trHeight w:val="255"/>
        </w:trPr>
        <w:tc>
          <w:tcPr>
            <w:tcW w:w="851"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tcPr>
          <w:p>
            <w:pPr>
              <w:tabs>
                <w:tab w:val="left" w:pos="0"/>
                <w:tab w:val="left" w:pos="851"/>
              </w:tabs>
              <w:jc w:val="center"/>
              <w:rPr>
                <w:sz w:val="20"/>
                <w:lang w:val="en-GB" w:eastAsia="lt-LT"/>
              </w:rPr>
            </w:pPr>
            <w:r>
              <w:rPr>
                <w:sz w:val="20"/>
                <w:lang w:eastAsia="lt-LT"/>
              </w:rPr>
              <w:t>302,3</w:t>
            </w:r>
          </w:p>
        </w:tc>
        <w:tc>
          <w:tcPr>
            <w:tcW w:w="1644" w:type="dxa"/>
            <w:gridSpan w:val="2"/>
            <w:tcBorders>
              <w:top w:val="single" w:sz="4" w:space="0" w:color="auto"/>
              <w:left w:val="single" w:sz="4" w:space="0" w:color="auto"/>
              <w:bottom w:val="single" w:sz="4" w:space="0" w:color="auto"/>
              <w:right w:val="single" w:sz="4" w:space="0" w:color="auto"/>
            </w:tcBorders>
          </w:tcPr>
          <w:p>
            <w:pPr>
              <w:suppressAutoHyphens/>
              <w:jc w:val="center"/>
              <w:rPr>
                <w:sz w:val="20"/>
                <w:lang w:eastAsia="lt-LT"/>
              </w:rPr>
            </w:pPr>
            <w:r>
              <w:rPr>
                <w:sz w:val="20"/>
                <w:lang w:eastAsia="lt-LT"/>
              </w:rPr>
              <w:t>302,3</w:t>
            </w:r>
          </w:p>
        </w:tc>
        <w:tc>
          <w:tcPr>
            <w:tcW w:w="6007" w:type="dxa"/>
            <w:gridSpan w:val="3"/>
            <w:tcBorders>
              <w:top w:val="single" w:sz="4" w:space="0" w:color="auto"/>
              <w:left w:val="single" w:sz="4" w:space="0" w:color="auto"/>
              <w:bottom w:val="single" w:sz="4" w:space="0" w:color="auto"/>
              <w:right w:val="single" w:sz="4" w:space="0" w:color="auto"/>
            </w:tcBorders>
          </w:tcPr>
          <w:p>
            <w:pPr>
              <w:tabs>
                <w:tab w:val="left" w:pos="0"/>
                <w:tab w:val="left" w:pos="851"/>
              </w:tabs>
              <w:rPr>
                <w:sz w:val="20"/>
                <w:lang w:val="en-GB" w:eastAsia="lt-LT"/>
              </w:rPr>
            </w:pPr>
            <w:r>
              <w:rPr>
                <w:sz w:val="20"/>
                <w:lang w:val="en-GB" w:eastAsia="lt-LT"/>
              </w:rPr>
              <w:t>AAA</w:t>
            </w:r>
          </w:p>
        </w:tc>
      </w:tr>
      <w:tr>
        <w:trPr>
          <w:trHeight w:val="255"/>
        </w:trPr>
        <w:tc>
          <w:tcPr>
            <w:tcW w:w="851"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tcPr>
          <w:p>
            <w:pPr>
              <w:tabs>
                <w:tab w:val="left" w:pos="0"/>
                <w:tab w:val="left" w:pos="851"/>
              </w:tabs>
              <w:jc w:val="center"/>
              <w:rPr>
                <w:sz w:val="20"/>
                <w:lang w:val="en-GB" w:eastAsia="lt-LT"/>
              </w:rPr>
            </w:pPr>
            <w:r>
              <w:rPr>
                <w:sz w:val="20"/>
                <w:lang w:eastAsia="lt-LT"/>
              </w:rPr>
              <w:t>96</w:t>
            </w:r>
          </w:p>
        </w:tc>
        <w:tc>
          <w:tcPr>
            <w:tcW w:w="1644" w:type="dxa"/>
            <w:gridSpan w:val="2"/>
            <w:tcBorders>
              <w:top w:val="single" w:sz="4" w:space="0" w:color="auto"/>
              <w:left w:val="single" w:sz="4" w:space="0" w:color="auto"/>
              <w:bottom w:val="single" w:sz="4" w:space="0" w:color="auto"/>
              <w:right w:val="single" w:sz="4" w:space="0" w:color="auto"/>
            </w:tcBorders>
          </w:tcPr>
          <w:p>
            <w:pPr>
              <w:suppressAutoHyphens/>
              <w:jc w:val="center"/>
              <w:rPr>
                <w:sz w:val="20"/>
                <w:lang w:eastAsia="lt-LT"/>
              </w:rPr>
            </w:pPr>
            <w:r>
              <w:rPr>
                <w:sz w:val="20"/>
                <w:lang w:eastAsia="lt-LT"/>
              </w:rPr>
              <w:t>96</w:t>
            </w:r>
          </w:p>
        </w:tc>
        <w:tc>
          <w:tcPr>
            <w:tcW w:w="6007" w:type="dxa"/>
            <w:gridSpan w:val="3"/>
            <w:tcBorders>
              <w:top w:val="single" w:sz="4" w:space="0" w:color="auto"/>
              <w:left w:val="single" w:sz="4" w:space="0" w:color="auto"/>
              <w:bottom w:val="nil"/>
              <w:right w:val="single" w:sz="4" w:space="0" w:color="auto"/>
            </w:tcBorders>
          </w:tcPr>
          <w:p>
            <w:pPr>
              <w:tabs>
                <w:tab w:val="left" w:pos="0"/>
                <w:tab w:val="left" w:pos="851"/>
              </w:tabs>
              <w:rPr>
                <w:sz w:val="20"/>
                <w:lang w:val="en-GB" w:eastAsia="lt-LT"/>
              </w:rPr>
            </w:pPr>
            <w:r>
              <w:rPr>
                <w:sz w:val="20"/>
                <w:lang w:val="en-GB" w:eastAsia="lt-LT"/>
              </w:rPr>
              <w:t>VMT</w:t>
            </w:r>
          </w:p>
        </w:tc>
      </w:tr>
      <w:tr>
        <w:trPr>
          <w:trHeight w:val="255"/>
        </w:trPr>
        <w:tc>
          <w:tcPr>
            <w:tcW w:w="851" w:type="dxa"/>
            <w:vMerge w:val="restart"/>
            <w:tcBorders>
              <w:top w:val="nil"/>
              <w:left w:val="single" w:sz="4" w:space="0" w:color="auto"/>
              <w:bottom w:val="single" w:sz="4" w:space="0" w:color="000000"/>
              <w:right w:val="single" w:sz="4" w:space="0" w:color="auto"/>
            </w:tcBorders>
            <w:hideMark/>
          </w:tcPr>
          <w:p>
            <w:pPr>
              <w:rPr>
                <w:sz w:val="20"/>
                <w:lang w:eastAsia="en-GB"/>
              </w:rPr>
            </w:pPr>
            <w:r>
              <w:rPr>
                <w:sz w:val="20"/>
                <w:lang w:eastAsia="en-GB"/>
              </w:rPr>
              <w:t>2.1.1.2.</w:t>
            </w:r>
          </w:p>
        </w:tc>
        <w:tc>
          <w:tcPr>
            <w:tcW w:w="4959" w:type="dxa"/>
            <w:vMerge w:val="restart"/>
            <w:tcBorders>
              <w:top w:val="nil"/>
              <w:left w:val="single" w:sz="4" w:space="0" w:color="auto"/>
              <w:bottom w:val="single" w:sz="4" w:space="0" w:color="000000"/>
              <w:right w:val="single" w:sz="4" w:space="0" w:color="auto"/>
            </w:tcBorders>
            <w:hideMark/>
          </w:tcPr>
          <w:p>
            <w:pPr>
              <w:rPr>
                <w:sz w:val="20"/>
                <w:lang w:eastAsia="en-GB"/>
              </w:rPr>
            </w:pPr>
            <w:r>
              <w:rPr>
                <w:sz w:val="20"/>
                <w:lang w:eastAsia="en-GB"/>
              </w:rPr>
              <w:t>Socialinio draudimo įmokos</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21</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21</w:t>
            </w:r>
          </w:p>
        </w:tc>
        <w:tc>
          <w:tcPr>
            <w:tcW w:w="6007" w:type="dxa"/>
            <w:gridSpan w:val="3"/>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AM</w:t>
            </w:r>
          </w:p>
        </w:tc>
      </w:tr>
      <w:tr>
        <w:trPr>
          <w:trHeight w:val="276"/>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6</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6</w:t>
            </w:r>
          </w:p>
        </w:tc>
        <w:tc>
          <w:tcPr>
            <w:tcW w:w="6007" w:type="dxa"/>
            <w:gridSpan w:val="3"/>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APVA</w:t>
            </w:r>
          </w:p>
        </w:tc>
      </w:tr>
      <w:tr>
        <w:trPr>
          <w:trHeight w:val="255"/>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4,2</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4,2</w:t>
            </w:r>
          </w:p>
        </w:tc>
        <w:tc>
          <w:tcPr>
            <w:tcW w:w="6007" w:type="dxa"/>
            <w:gridSpan w:val="3"/>
            <w:tcBorders>
              <w:top w:val="single" w:sz="4" w:space="0" w:color="auto"/>
              <w:left w:val="single" w:sz="4" w:space="0" w:color="auto"/>
              <w:bottom w:val="nil"/>
              <w:right w:val="single" w:sz="4" w:space="0" w:color="auto"/>
            </w:tcBorders>
            <w:hideMark/>
          </w:tcPr>
          <w:p>
            <w:pPr>
              <w:rPr>
                <w:sz w:val="20"/>
                <w:lang w:eastAsia="en-GB"/>
              </w:rPr>
            </w:pPr>
            <w:r>
              <w:rPr>
                <w:sz w:val="20"/>
                <w:lang w:eastAsia="en-GB"/>
              </w:rPr>
              <w:t>AAA</w:t>
            </w:r>
          </w:p>
        </w:tc>
      </w:tr>
      <w:tr>
        <w:trPr>
          <w:trHeight w:val="255"/>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1,5</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1,5</w:t>
            </w:r>
          </w:p>
        </w:tc>
        <w:tc>
          <w:tcPr>
            <w:tcW w:w="6007" w:type="dxa"/>
            <w:gridSpan w:val="3"/>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VMT</w:t>
            </w:r>
          </w:p>
        </w:tc>
      </w:tr>
      <w:tr>
        <w:trPr>
          <w:trHeight w:val="255"/>
        </w:trPr>
        <w:tc>
          <w:tcPr>
            <w:tcW w:w="851" w:type="dxa"/>
            <w:vMerge w:val="restart"/>
            <w:tcBorders>
              <w:top w:val="nil"/>
              <w:left w:val="single" w:sz="4" w:space="0" w:color="auto"/>
              <w:bottom w:val="single" w:sz="4" w:space="0" w:color="000000"/>
              <w:right w:val="single" w:sz="4" w:space="0" w:color="auto"/>
            </w:tcBorders>
            <w:hideMark/>
          </w:tcPr>
          <w:p>
            <w:pPr>
              <w:rPr>
                <w:sz w:val="20"/>
                <w:lang w:eastAsia="en-GB"/>
              </w:rPr>
            </w:pPr>
            <w:r>
              <w:rPr>
                <w:sz w:val="20"/>
                <w:lang w:eastAsia="en-GB"/>
              </w:rPr>
              <w:t>2.1.1.3.</w:t>
            </w:r>
          </w:p>
        </w:tc>
        <w:tc>
          <w:tcPr>
            <w:tcW w:w="4959" w:type="dxa"/>
            <w:vMerge w:val="restart"/>
            <w:tcBorders>
              <w:top w:val="nil"/>
              <w:left w:val="single" w:sz="4" w:space="0" w:color="auto"/>
              <w:bottom w:val="single" w:sz="4" w:space="0" w:color="000000"/>
              <w:right w:val="single" w:sz="4" w:space="0" w:color="auto"/>
            </w:tcBorders>
            <w:hideMark/>
          </w:tcPr>
          <w:p>
            <w:pPr>
              <w:rPr>
                <w:sz w:val="20"/>
                <w:lang w:eastAsia="en-GB"/>
              </w:rPr>
            </w:pPr>
            <w:r>
              <w:rPr>
                <w:sz w:val="20"/>
                <w:lang w:eastAsia="en-GB"/>
              </w:rPr>
              <w:t xml:space="preserve">Komandiruočių išlaidos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40</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40</w:t>
            </w:r>
          </w:p>
        </w:tc>
        <w:tc>
          <w:tcPr>
            <w:tcW w:w="6007" w:type="dxa"/>
            <w:gridSpan w:val="3"/>
            <w:tcBorders>
              <w:top w:val="single" w:sz="4" w:space="0" w:color="auto"/>
              <w:left w:val="single" w:sz="4" w:space="0" w:color="auto"/>
              <w:bottom w:val="nil"/>
              <w:right w:val="single" w:sz="4" w:space="0" w:color="auto"/>
            </w:tcBorders>
            <w:hideMark/>
          </w:tcPr>
          <w:p>
            <w:pPr>
              <w:rPr>
                <w:sz w:val="20"/>
                <w:lang w:eastAsia="en-GB"/>
              </w:rPr>
            </w:pPr>
            <w:r>
              <w:rPr>
                <w:sz w:val="20"/>
                <w:lang w:eastAsia="en-GB"/>
              </w:rPr>
              <w:t>AM</w:t>
            </w:r>
          </w:p>
        </w:tc>
      </w:tr>
      <w:tr>
        <w:trPr>
          <w:trHeight w:val="276"/>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20"/>
                <w:lang w:eastAsia="en-GB"/>
              </w:rPr>
            </w:pPr>
            <w:r>
              <w:rPr>
                <w:color w:val="000000"/>
                <w:sz w:val="20"/>
                <w:lang w:eastAsia="en-GB"/>
              </w:rPr>
              <w:t>9</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20"/>
                <w:lang w:eastAsia="en-GB"/>
              </w:rPr>
            </w:pPr>
            <w:r>
              <w:rPr>
                <w:color w:val="000000"/>
                <w:sz w:val="20"/>
                <w:lang w:eastAsia="en-GB"/>
              </w:rPr>
              <w:t>9</w:t>
            </w:r>
          </w:p>
        </w:tc>
        <w:tc>
          <w:tcPr>
            <w:tcW w:w="6007" w:type="dxa"/>
            <w:gridSpan w:val="3"/>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APVA</w:t>
            </w:r>
          </w:p>
        </w:tc>
      </w:tr>
      <w:tr>
        <w:trPr>
          <w:trHeight w:val="255"/>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7</w:t>
            </w:r>
          </w:p>
        </w:tc>
        <w:tc>
          <w:tcPr>
            <w:tcW w:w="1644"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7</w:t>
            </w:r>
          </w:p>
        </w:tc>
        <w:tc>
          <w:tcPr>
            <w:tcW w:w="6007" w:type="dxa"/>
            <w:gridSpan w:val="3"/>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AAA</w:t>
            </w:r>
          </w:p>
        </w:tc>
      </w:tr>
      <w:tr>
        <w:trPr>
          <w:trHeight w:val="255"/>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pPr>
              <w:jc w:val="center"/>
              <w:rPr>
                <w:color w:val="000000"/>
                <w:sz w:val="20"/>
                <w:lang w:eastAsia="en-GB"/>
              </w:rPr>
            </w:pPr>
            <w:r>
              <w:rPr>
                <w:color w:val="000000"/>
                <w:sz w:val="20"/>
                <w:lang w:eastAsia="en-GB"/>
              </w:rPr>
              <w:t>16</w:t>
            </w:r>
          </w:p>
        </w:tc>
        <w:tc>
          <w:tcPr>
            <w:tcW w:w="1644" w:type="dxa"/>
            <w:gridSpan w:val="2"/>
            <w:tcBorders>
              <w:top w:val="single" w:sz="4" w:space="0" w:color="auto"/>
              <w:left w:val="nil"/>
              <w:bottom w:val="single" w:sz="4" w:space="0" w:color="auto"/>
              <w:right w:val="single" w:sz="4" w:space="0" w:color="auto"/>
            </w:tcBorders>
            <w:shd w:val="clear" w:color="auto" w:fill="FFFFFF"/>
            <w:vAlign w:val="center"/>
            <w:hideMark/>
          </w:tcPr>
          <w:p>
            <w:pPr>
              <w:jc w:val="center"/>
              <w:rPr>
                <w:color w:val="000000"/>
                <w:sz w:val="20"/>
                <w:lang w:eastAsia="en-GB"/>
              </w:rPr>
            </w:pPr>
            <w:r>
              <w:rPr>
                <w:color w:val="000000"/>
                <w:sz w:val="20"/>
                <w:lang w:eastAsia="en-GB"/>
              </w:rPr>
              <w:t>16</w:t>
            </w:r>
          </w:p>
        </w:tc>
        <w:tc>
          <w:tcPr>
            <w:tcW w:w="6007" w:type="dxa"/>
            <w:gridSpan w:val="3"/>
            <w:tcBorders>
              <w:top w:val="single" w:sz="4" w:space="0" w:color="auto"/>
              <w:left w:val="nil"/>
              <w:bottom w:val="nil"/>
              <w:right w:val="single" w:sz="4" w:space="0" w:color="auto"/>
            </w:tcBorders>
            <w:hideMark/>
          </w:tcPr>
          <w:p>
            <w:pPr>
              <w:rPr>
                <w:sz w:val="20"/>
                <w:lang w:eastAsia="en-GB"/>
              </w:rPr>
            </w:pPr>
            <w:r>
              <w:rPr>
                <w:sz w:val="20"/>
                <w:lang w:eastAsia="en-GB"/>
              </w:rPr>
              <w:t>VMT</w:t>
            </w:r>
          </w:p>
        </w:tc>
      </w:tr>
      <w:tr>
        <w:trPr>
          <w:trHeight w:val="255"/>
        </w:trPr>
        <w:tc>
          <w:tcPr>
            <w:tcW w:w="851" w:type="dxa"/>
            <w:tcBorders>
              <w:top w:val="nil"/>
              <w:left w:val="single" w:sz="4" w:space="0" w:color="auto"/>
              <w:bottom w:val="single" w:sz="4" w:space="0" w:color="auto"/>
              <w:right w:val="single" w:sz="4" w:space="0" w:color="auto"/>
            </w:tcBorders>
            <w:vAlign w:val="center"/>
            <w:hideMark/>
          </w:tcPr>
          <w:p>
            <w:pPr>
              <w:rPr>
                <w:color w:val="000000"/>
                <w:sz w:val="20"/>
                <w:lang w:eastAsia="en-GB"/>
              </w:rPr>
            </w:pPr>
            <w:r>
              <w:rPr>
                <w:color w:val="000000"/>
                <w:sz w:val="20"/>
                <w:lang w:eastAsia="en-GB"/>
              </w:rPr>
              <w:t>2.1.1.4.</w:t>
            </w:r>
          </w:p>
        </w:tc>
        <w:tc>
          <w:tcPr>
            <w:tcW w:w="4959" w:type="dxa"/>
            <w:tcBorders>
              <w:top w:val="nil"/>
              <w:left w:val="nil"/>
              <w:bottom w:val="single" w:sz="4" w:space="0" w:color="auto"/>
              <w:right w:val="single" w:sz="4" w:space="0" w:color="auto"/>
            </w:tcBorders>
            <w:vAlign w:val="center"/>
            <w:hideMark/>
          </w:tcPr>
          <w:p>
            <w:pPr>
              <w:rPr>
                <w:color w:val="000000"/>
                <w:sz w:val="20"/>
                <w:lang w:eastAsia="en-GB"/>
              </w:rPr>
            </w:pPr>
            <w:r>
              <w:rPr>
                <w:color w:val="000000"/>
                <w:sz w:val="20"/>
                <w:lang w:eastAsia="en-GB"/>
              </w:rPr>
              <w:t>Materialaus ir nematerialaus turto įsigijimas</w:t>
            </w:r>
          </w:p>
        </w:tc>
        <w:tc>
          <w:tcPr>
            <w:tcW w:w="1134" w:type="dxa"/>
            <w:tcBorders>
              <w:top w:val="nil"/>
              <w:left w:val="nil"/>
              <w:bottom w:val="single" w:sz="4" w:space="0" w:color="auto"/>
              <w:right w:val="single" w:sz="4" w:space="0" w:color="auto"/>
            </w:tcBorders>
            <w:shd w:val="clear" w:color="auto" w:fill="FFFFFF"/>
            <w:vAlign w:val="center"/>
            <w:hideMark/>
          </w:tcPr>
          <w:p>
            <w:pPr>
              <w:jc w:val="center"/>
              <w:rPr>
                <w:color w:val="000000"/>
                <w:sz w:val="20"/>
                <w:lang w:eastAsia="en-GB"/>
              </w:rPr>
            </w:pPr>
            <w:r>
              <w:rPr>
                <w:color w:val="000000"/>
                <w:sz w:val="20"/>
                <w:lang w:eastAsia="en-GB"/>
              </w:rPr>
              <w:t>115</w:t>
            </w:r>
          </w:p>
        </w:tc>
        <w:tc>
          <w:tcPr>
            <w:tcW w:w="1644" w:type="dxa"/>
            <w:gridSpan w:val="2"/>
            <w:tcBorders>
              <w:top w:val="nil"/>
              <w:left w:val="nil"/>
              <w:bottom w:val="single" w:sz="4" w:space="0" w:color="auto"/>
              <w:right w:val="single" w:sz="4" w:space="0" w:color="auto"/>
            </w:tcBorders>
            <w:shd w:val="clear" w:color="auto" w:fill="FFFFFF"/>
            <w:vAlign w:val="center"/>
            <w:hideMark/>
          </w:tcPr>
          <w:p>
            <w:pPr>
              <w:jc w:val="center"/>
              <w:rPr>
                <w:color w:val="000000"/>
                <w:sz w:val="20"/>
                <w:lang w:eastAsia="en-GB"/>
              </w:rPr>
            </w:pPr>
            <w:r>
              <w:rPr>
                <w:color w:val="000000"/>
                <w:sz w:val="20"/>
                <w:lang w:eastAsia="en-GB"/>
              </w:rPr>
              <w:t>115</w:t>
            </w:r>
          </w:p>
        </w:tc>
        <w:tc>
          <w:tcPr>
            <w:tcW w:w="1756" w:type="dxa"/>
            <w:tcBorders>
              <w:top w:val="single" w:sz="4" w:space="0" w:color="auto"/>
              <w:left w:val="nil"/>
              <w:bottom w:val="nil"/>
              <w:right w:val="nil"/>
            </w:tcBorders>
            <w:hideMark/>
          </w:tcPr>
          <w:p>
            <w:pPr>
              <w:rPr>
                <w:sz w:val="20"/>
                <w:lang w:eastAsia="en-GB"/>
              </w:rPr>
            </w:pPr>
            <w:r>
              <w:rPr>
                <w:sz w:val="20"/>
                <w:lang w:eastAsia="en-GB"/>
              </w:rPr>
              <w:t>APVA</w:t>
            </w:r>
          </w:p>
        </w:tc>
        <w:tc>
          <w:tcPr>
            <w:tcW w:w="2693" w:type="dxa"/>
            <w:tcBorders>
              <w:top w:val="single" w:sz="4" w:space="0" w:color="auto"/>
              <w:left w:val="nil"/>
              <w:bottom w:val="nil"/>
              <w:right w:val="nil"/>
            </w:tcBorders>
            <w:hideMark/>
          </w:tcPr>
          <w:p>
            <w:pPr>
              <w:ind w:firstLine="53"/>
              <w:rPr>
                <w:sz w:val="20"/>
                <w:lang w:eastAsia="en-GB"/>
              </w:rPr>
            </w:pPr>
          </w:p>
        </w:tc>
        <w:tc>
          <w:tcPr>
            <w:tcW w:w="1558" w:type="dxa"/>
            <w:tcBorders>
              <w:top w:val="single" w:sz="4" w:space="0" w:color="auto"/>
              <w:left w:val="nil"/>
              <w:bottom w:val="nil"/>
              <w:right w:val="single" w:sz="4" w:space="0" w:color="auto"/>
            </w:tcBorders>
            <w:hideMark/>
          </w:tcPr>
          <w:p>
            <w:pPr>
              <w:ind w:firstLine="53"/>
              <w:rPr>
                <w:sz w:val="20"/>
                <w:lang w:eastAsia="en-GB"/>
              </w:rPr>
            </w:pPr>
          </w:p>
        </w:tc>
      </w:tr>
      <w:tr>
        <w:trPr>
          <w:trHeight w:val="255"/>
        </w:trPr>
        <w:tc>
          <w:tcPr>
            <w:tcW w:w="851" w:type="dxa"/>
            <w:tcBorders>
              <w:top w:val="nil"/>
              <w:left w:val="single" w:sz="4" w:space="0" w:color="auto"/>
              <w:bottom w:val="single" w:sz="4" w:space="0" w:color="auto"/>
              <w:right w:val="single" w:sz="4" w:space="0" w:color="auto"/>
            </w:tcBorders>
            <w:noWrap/>
            <w:hideMark/>
          </w:tcPr>
          <w:p>
            <w:pPr>
              <w:rPr>
                <w:sz w:val="20"/>
                <w:lang w:eastAsia="en-GB"/>
              </w:rPr>
            </w:pPr>
            <w:r>
              <w:rPr>
                <w:sz w:val="20"/>
                <w:lang w:eastAsia="en-GB"/>
              </w:rPr>
              <w:t>2.1.1.5.</w:t>
            </w:r>
          </w:p>
        </w:tc>
        <w:tc>
          <w:tcPr>
            <w:tcW w:w="4959" w:type="dxa"/>
            <w:tcBorders>
              <w:top w:val="nil"/>
              <w:left w:val="nil"/>
              <w:bottom w:val="single" w:sz="4" w:space="0" w:color="auto"/>
              <w:right w:val="single" w:sz="4" w:space="0" w:color="auto"/>
            </w:tcBorders>
            <w:hideMark/>
          </w:tcPr>
          <w:p>
            <w:pPr>
              <w:rPr>
                <w:sz w:val="20"/>
                <w:lang w:eastAsia="en-GB"/>
              </w:rPr>
            </w:pPr>
            <w:r>
              <w:rPr>
                <w:sz w:val="20"/>
                <w:lang w:eastAsia="en-GB"/>
              </w:rPr>
              <w:t>Prekių ir paslaugų naudojimas</w:t>
            </w: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5</w:t>
            </w:r>
          </w:p>
        </w:tc>
        <w:tc>
          <w:tcPr>
            <w:tcW w:w="1644" w:type="dxa"/>
            <w:gridSpan w:val="2"/>
            <w:tcBorders>
              <w:top w:val="nil"/>
              <w:left w:val="nil"/>
              <w:bottom w:val="single" w:sz="4" w:space="0" w:color="auto"/>
              <w:right w:val="single" w:sz="4" w:space="0" w:color="auto"/>
            </w:tcBorders>
            <w:noWrap/>
            <w:hideMark/>
          </w:tcPr>
          <w:p>
            <w:pPr>
              <w:jc w:val="center"/>
              <w:rPr>
                <w:sz w:val="20"/>
                <w:lang w:eastAsia="en-GB"/>
              </w:rPr>
            </w:pPr>
            <w:r>
              <w:rPr>
                <w:sz w:val="20"/>
                <w:lang w:eastAsia="en-GB"/>
              </w:rPr>
              <w:t>5</w:t>
            </w:r>
          </w:p>
        </w:tc>
        <w:tc>
          <w:tcPr>
            <w:tcW w:w="6007" w:type="dxa"/>
            <w:gridSpan w:val="3"/>
            <w:tcBorders>
              <w:top w:val="single" w:sz="4" w:space="0" w:color="auto"/>
              <w:left w:val="nil"/>
              <w:bottom w:val="single" w:sz="4" w:space="0" w:color="auto"/>
              <w:right w:val="single" w:sz="4" w:space="0" w:color="auto"/>
            </w:tcBorders>
            <w:noWrap/>
            <w:vAlign w:val="bottom"/>
            <w:hideMark/>
          </w:tcPr>
          <w:p>
            <w:pPr>
              <w:rPr>
                <w:sz w:val="20"/>
                <w:lang w:eastAsia="en-GB"/>
              </w:rPr>
            </w:pPr>
            <w:r>
              <w:rPr>
                <w:sz w:val="20"/>
                <w:lang w:eastAsia="en-GB"/>
              </w:rPr>
              <w:t>VMT</w:t>
            </w:r>
          </w:p>
        </w:tc>
      </w:tr>
      <w:tr>
        <w:trPr>
          <w:trHeight w:val="528"/>
        </w:trPr>
        <w:tc>
          <w:tcPr>
            <w:tcW w:w="851" w:type="dxa"/>
            <w:tcBorders>
              <w:top w:val="nil"/>
              <w:left w:val="single" w:sz="4" w:space="0" w:color="auto"/>
              <w:bottom w:val="nil"/>
              <w:right w:val="single" w:sz="4" w:space="0" w:color="auto"/>
            </w:tcBorders>
            <w:hideMark/>
          </w:tcPr>
          <w:p>
            <w:pPr>
              <w:rPr>
                <w:b/>
                <w:bCs/>
                <w:sz w:val="20"/>
                <w:lang w:eastAsia="en-GB"/>
              </w:rPr>
            </w:pPr>
            <w:r>
              <w:rPr>
                <w:b/>
                <w:bCs/>
                <w:sz w:val="20"/>
                <w:lang w:eastAsia="en-GB"/>
              </w:rPr>
              <w:t>2.1.2.</w:t>
            </w:r>
          </w:p>
        </w:tc>
        <w:tc>
          <w:tcPr>
            <w:tcW w:w="4959" w:type="dxa"/>
            <w:tcBorders>
              <w:top w:val="nil"/>
              <w:left w:val="nil"/>
              <w:bottom w:val="single" w:sz="4" w:space="0" w:color="auto"/>
              <w:right w:val="single" w:sz="4" w:space="0" w:color="auto"/>
            </w:tcBorders>
            <w:hideMark/>
          </w:tcPr>
          <w:p>
            <w:pPr>
              <w:rPr>
                <w:b/>
                <w:bCs/>
                <w:sz w:val="20"/>
                <w:lang w:eastAsia="en-GB"/>
              </w:rPr>
            </w:pPr>
            <w:r>
              <w:rPr>
                <w:b/>
                <w:bCs/>
                <w:sz w:val="20"/>
                <w:lang w:eastAsia="en-GB"/>
              </w:rPr>
              <w:t>Programos administravimo išlaidos išorinių ekspertų paslaugoms</w:t>
            </w:r>
          </w:p>
        </w:tc>
        <w:tc>
          <w:tcPr>
            <w:tcW w:w="1134" w:type="dxa"/>
            <w:tcBorders>
              <w:top w:val="nil"/>
              <w:left w:val="nil"/>
              <w:bottom w:val="single" w:sz="4" w:space="0" w:color="auto"/>
              <w:right w:val="single" w:sz="4" w:space="0" w:color="auto"/>
            </w:tcBorders>
            <w:hideMark/>
          </w:tcPr>
          <w:p>
            <w:pPr>
              <w:jc w:val="center"/>
              <w:rPr>
                <w:b/>
                <w:bCs/>
                <w:sz w:val="20"/>
                <w:lang w:eastAsia="en-GB"/>
              </w:rPr>
            </w:pPr>
            <w:r>
              <w:rPr>
                <w:b/>
                <w:bCs/>
                <w:sz w:val="20"/>
                <w:lang w:eastAsia="en-GB"/>
              </w:rPr>
              <w:t>268</w:t>
            </w:r>
          </w:p>
        </w:tc>
        <w:tc>
          <w:tcPr>
            <w:tcW w:w="1644" w:type="dxa"/>
            <w:gridSpan w:val="2"/>
            <w:tcBorders>
              <w:top w:val="nil"/>
              <w:left w:val="nil"/>
              <w:bottom w:val="single" w:sz="4" w:space="0" w:color="auto"/>
              <w:right w:val="single" w:sz="4" w:space="0" w:color="auto"/>
            </w:tcBorders>
            <w:hideMark/>
          </w:tcPr>
          <w:p>
            <w:pPr>
              <w:jc w:val="center"/>
              <w:rPr>
                <w:b/>
                <w:bCs/>
                <w:sz w:val="20"/>
                <w:lang w:eastAsia="en-GB"/>
              </w:rPr>
            </w:pPr>
            <w:r>
              <w:rPr>
                <w:b/>
                <w:bCs/>
                <w:sz w:val="20"/>
                <w:lang w:eastAsia="en-GB"/>
              </w:rPr>
              <w:t>268</w:t>
            </w:r>
          </w:p>
        </w:tc>
        <w:tc>
          <w:tcPr>
            <w:tcW w:w="6007" w:type="dxa"/>
            <w:gridSpan w:val="3"/>
            <w:tcBorders>
              <w:top w:val="single" w:sz="4" w:space="0" w:color="auto"/>
              <w:left w:val="nil"/>
              <w:bottom w:val="single" w:sz="4" w:space="0" w:color="auto"/>
              <w:right w:val="single" w:sz="4" w:space="0" w:color="auto"/>
            </w:tcBorders>
            <w:hideMark/>
          </w:tcPr>
          <w:p>
            <w:pPr>
              <w:ind w:firstLine="53"/>
              <w:jc w:val="center"/>
              <w:rPr>
                <w:color w:val="BFBFBF"/>
                <w:sz w:val="20"/>
                <w:lang w:eastAsia="en-GB"/>
              </w:rPr>
            </w:pPr>
          </w:p>
        </w:tc>
      </w:tr>
      <w:tr>
        <w:trPr>
          <w:trHeight w:val="300"/>
        </w:trPr>
        <w:tc>
          <w:tcPr>
            <w:tcW w:w="851" w:type="dxa"/>
            <w:tcBorders>
              <w:top w:val="single" w:sz="4" w:space="0" w:color="auto"/>
              <w:left w:val="single" w:sz="4" w:space="0" w:color="auto"/>
              <w:bottom w:val="nil"/>
              <w:right w:val="single" w:sz="4" w:space="0" w:color="auto"/>
            </w:tcBorders>
            <w:hideMark/>
          </w:tcPr>
          <w:p>
            <w:pPr>
              <w:rPr>
                <w:sz w:val="20"/>
                <w:lang w:eastAsia="en-GB"/>
              </w:rPr>
            </w:pPr>
            <w:r>
              <w:rPr>
                <w:sz w:val="20"/>
                <w:lang w:eastAsia="en-GB"/>
              </w:rPr>
              <w:t>2.1.2.1.</w:t>
            </w:r>
          </w:p>
        </w:tc>
        <w:tc>
          <w:tcPr>
            <w:tcW w:w="4959" w:type="dxa"/>
            <w:tcBorders>
              <w:top w:val="nil"/>
              <w:left w:val="nil"/>
              <w:bottom w:val="nil"/>
              <w:right w:val="single" w:sz="4" w:space="0" w:color="auto"/>
            </w:tcBorders>
            <w:hideMark/>
          </w:tcPr>
          <w:p>
            <w:pPr>
              <w:rPr>
                <w:sz w:val="20"/>
                <w:lang w:eastAsia="en-GB"/>
              </w:rPr>
            </w:pPr>
            <w:r>
              <w:rPr>
                <w:sz w:val="20"/>
                <w:lang w:eastAsia="en-GB"/>
              </w:rPr>
              <w:t xml:space="preserve">Išorinio finansinio audito paslaugos </w:t>
            </w:r>
          </w:p>
        </w:tc>
        <w:tc>
          <w:tcPr>
            <w:tcW w:w="1134" w:type="dxa"/>
            <w:tcBorders>
              <w:top w:val="nil"/>
              <w:left w:val="nil"/>
              <w:bottom w:val="nil"/>
              <w:right w:val="single" w:sz="4" w:space="0" w:color="auto"/>
            </w:tcBorders>
            <w:hideMark/>
          </w:tcPr>
          <w:p>
            <w:pPr>
              <w:jc w:val="center"/>
              <w:rPr>
                <w:sz w:val="20"/>
                <w:lang w:eastAsia="en-GB"/>
              </w:rPr>
            </w:pPr>
            <w:r>
              <w:rPr>
                <w:sz w:val="20"/>
                <w:lang w:eastAsia="en-GB"/>
              </w:rPr>
              <w:t>9</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9</w:t>
            </w:r>
          </w:p>
        </w:tc>
        <w:tc>
          <w:tcPr>
            <w:tcW w:w="6007" w:type="dxa"/>
            <w:gridSpan w:val="3"/>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 xml:space="preserve">APVA </w:t>
            </w:r>
          </w:p>
        </w:tc>
      </w:tr>
      <w:tr>
        <w:trPr>
          <w:trHeight w:val="528"/>
        </w:trPr>
        <w:tc>
          <w:tcPr>
            <w:tcW w:w="851" w:type="dxa"/>
            <w:tcBorders>
              <w:top w:val="single" w:sz="4" w:space="0" w:color="auto"/>
              <w:left w:val="single" w:sz="4" w:space="0" w:color="auto"/>
              <w:bottom w:val="nil"/>
              <w:right w:val="single" w:sz="4" w:space="0" w:color="auto"/>
            </w:tcBorders>
            <w:hideMark/>
          </w:tcPr>
          <w:p>
            <w:pPr>
              <w:rPr>
                <w:sz w:val="20"/>
                <w:lang w:eastAsia="en-GB"/>
              </w:rPr>
            </w:pPr>
            <w:r>
              <w:rPr>
                <w:sz w:val="20"/>
                <w:lang w:eastAsia="en-GB"/>
              </w:rPr>
              <w:t>2.1.2.2.</w:t>
            </w:r>
          </w:p>
        </w:tc>
        <w:tc>
          <w:tcPr>
            <w:tcW w:w="4959" w:type="dxa"/>
            <w:tcBorders>
              <w:top w:val="single" w:sz="4" w:space="0" w:color="auto"/>
              <w:left w:val="nil"/>
              <w:bottom w:val="nil"/>
              <w:right w:val="single" w:sz="4" w:space="0" w:color="auto"/>
            </w:tcBorders>
            <w:hideMark/>
          </w:tcPr>
          <w:p>
            <w:pPr>
              <w:rPr>
                <w:sz w:val="20"/>
                <w:lang w:eastAsia="en-GB"/>
              </w:rPr>
            </w:pPr>
            <w:r>
              <w:rPr>
                <w:sz w:val="20"/>
                <w:lang w:eastAsia="en-GB"/>
              </w:rPr>
              <w:t>Išmetamų šiltnamio efektą sukeliančių dujų kiekio sumažinimo skaičiavimo ir patikros paslaugos</w:t>
            </w:r>
          </w:p>
        </w:tc>
        <w:tc>
          <w:tcPr>
            <w:tcW w:w="1134" w:type="dxa"/>
            <w:tcBorders>
              <w:top w:val="single" w:sz="4" w:space="0" w:color="auto"/>
              <w:left w:val="nil"/>
              <w:bottom w:val="nil"/>
              <w:right w:val="single" w:sz="4" w:space="0" w:color="auto"/>
            </w:tcBorders>
            <w:hideMark/>
          </w:tcPr>
          <w:p>
            <w:pPr>
              <w:jc w:val="center"/>
              <w:rPr>
                <w:sz w:val="20"/>
                <w:lang w:eastAsia="en-GB"/>
              </w:rPr>
            </w:pPr>
            <w:r>
              <w:rPr>
                <w:sz w:val="20"/>
                <w:lang w:eastAsia="en-GB"/>
              </w:rPr>
              <w:t>5</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5</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851" w:type="dxa"/>
            <w:tcBorders>
              <w:top w:val="single" w:sz="4" w:space="0" w:color="auto"/>
              <w:left w:val="single" w:sz="4" w:space="0" w:color="auto"/>
              <w:bottom w:val="nil"/>
              <w:right w:val="single" w:sz="4" w:space="0" w:color="auto"/>
            </w:tcBorders>
            <w:hideMark/>
          </w:tcPr>
          <w:p>
            <w:pPr>
              <w:rPr>
                <w:sz w:val="20"/>
                <w:lang w:eastAsia="en-GB"/>
              </w:rPr>
            </w:pPr>
            <w:r>
              <w:rPr>
                <w:sz w:val="20"/>
                <w:lang w:eastAsia="en-GB"/>
              </w:rPr>
              <w:t>2.1.2.3.</w:t>
            </w:r>
          </w:p>
        </w:tc>
        <w:tc>
          <w:tcPr>
            <w:tcW w:w="4959" w:type="dxa"/>
            <w:tcBorders>
              <w:top w:val="single" w:sz="4" w:space="0" w:color="auto"/>
              <w:left w:val="nil"/>
              <w:bottom w:val="nil"/>
              <w:right w:val="single" w:sz="4" w:space="0" w:color="auto"/>
            </w:tcBorders>
            <w:hideMark/>
          </w:tcPr>
          <w:p>
            <w:pPr>
              <w:rPr>
                <w:sz w:val="20"/>
                <w:lang w:eastAsia="en-GB"/>
              </w:rPr>
            </w:pPr>
            <w:r>
              <w:rPr>
                <w:sz w:val="20"/>
                <w:lang w:eastAsia="en-GB"/>
              </w:rPr>
              <w:t>Paslaugų įsigijimas (patalpų išlaikymas, kitos susijusios paslaugos ir pan.)</w:t>
            </w:r>
          </w:p>
        </w:tc>
        <w:tc>
          <w:tcPr>
            <w:tcW w:w="1134" w:type="dxa"/>
            <w:tcBorders>
              <w:top w:val="single" w:sz="4" w:space="0" w:color="auto"/>
              <w:left w:val="nil"/>
              <w:bottom w:val="nil"/>
              <w:right w:val="single" w:sz="4" w:space="0" w:color="auto"/>
            </w:tcBorders>
            <w:hideMark/>
          </w:tcPr>
          <w:p>
            <w:pPr>
              <w:jc w:val="center"/>
              <w:rPr>
                <w:sz w:val="20"/>
                <w:lang w:eastAsia="en-GB"/>
              </w:rPr>
            </w:pPr>
            <w:r>
              <w:rPr>
                <w:sz w:val="20"/>
                <w:lang w:eastAsia="en-GB"/>
              </w:rPr>
              <w:t>50</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50</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851"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2.1.2.4.</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Kitos išorinių ekspertų paslaugos</w:t>
            </w:r>
          </w:p>
        </w:tc>
        <w:tc>
          <w:tcPr>
            <w:tcW w:w="1134"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50</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50</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555"/>
        </w:trPr>
        <w:tc>
          <w:tcPr>
            <w:tcW w:w="851"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2.1.2.5.</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Nacionalinės išmetamų šiltnamio efektą sukeliančių dujų kiekio apskaitos ataskaitos parengimo paslaugos </w:t>
            </w:r>
          </w:p>
        </w:tc>
        <w:tc>
          <w:tcPr>
            <w:tcW w:w="1134"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40</w:t>
            </w:r>
          </w:p>
        </w:tc>
        <w:tc>
          <w:tcPr>
            <w:tcW w:w="1644" w:type="dxa"/>
            <w:gridSpan w:val="2"/>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40</w:t>
            </w:r>
          </w:p>
        </w:tc>
        <w:tc>
          <w:tcPr>
            <w:tcW w:w="6007" w:type="dxa"/>
            <w:gridSpan w:val="3"/>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AM</w:t>
            </w:r>
          </w:p>
        </w:tc>
      </w:tr>
      <w:tr>
        <w:trPr>
          <w:trHeight w:val="555"/>
        </w:trPr>
        <w:tc>
          <w:tcPr>
            <w:tcW w:w="851" w:type="dxa"/>
            <w:tcBorders>
              <w:top w:val="nil"/>
              <w:left w:val="single" w:sz="4" w:space="0" w:color="auto"/>
              <w:bottom w:val="single" w:sz="4" w:space="0" w:color="auto"/>
              <w:right w:val="single" w:sz="4" w:space="0" w:color="auto"/>
            </w:tcBorders>
            <w:noWrap/>
            <w:hideMark/>
          </w:tcPr>
          <w:p>
            <w:pPr>
              <w:rPr>
                <w:sz w:val="20"/>
                <w:lang w:eastAsia="en-GB"/>
              </w:rPr>
            </w:pPr>
            <w:r>
              <w:rPr>
                <w:sz w:val="20"/>
                <w:lang w:eastAsia="en-GB"/>
              </w:rPr>
              <w:t>2.1.2.6.</w:t>
            </w:r>
          </w:p>
        </w:tc>
        <w:tc>
          <w:tcPr>
            <w:tcW w:w="4959" w:type="dxa"/>
            <w:tcBorders>
              <w:top w:val="nil"/>
              <w:left w:val="nil"/>
              <w:bottom w:val="single" w:sz="4" w:space="0" w:color="auto"/>
              <w:right w:val="single" w:sz="4" w:space="0" w:color="auto"/>
            </w:tcBorders>
            <w:shd w:val="clear" w:color="auto" w:fill="FFFFFF"/>
            <w:hideMark/>
          </w:tcPr>
          <w:p>
            <w:pPr>
              <w:rPr>
                <w:sz w:val="20"/>
                <w:lang w:eastAsia="en-GB"/>
              </w:rPr>
            </w:pPr>
            <w:r>
              <w:rPr>
                <w:sz w:val="20"/>
                <w:lang w:eastAsia="en-GB"/>
              </w:rPr>
              <w:t>IS AIVIKS Cheminių medžiagų ir preparatų posistemio fluorintų dujų ir ozoną ardančių cheminių medžiagų bei įrangos inventorizacijos ataskaitos dalių funkcionalumo tobulinimas</w:t>
            </w:r>
          </w:p>
        </w:tc>
        <w:tc>
          <w:tcPr>
            <w:tcW w:w="1134" w:type="dxa"/>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20</w:t>
            </w:r>
          </w:p>
        </w:tc>
        <w:tc>
          <w:tcPr>
            <w:tcW w:w="1644" w:type="dxa"/>
            <w:gridSpan w:val="2"/>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20</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864"/>
        </w:trPr>
        <w:tc>
          <w:tcPr>
            <w:tcW w:w="851"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2.1.2.7.</w:t>
            </w:r>
          </w:p>
        </w:tc>
        <w:tc>
          <w:tcPr>
            <w:tcW w:w="4959" w:type="dxa"/>
            <w:tcBorders>
              <w:top w:val="single" w:sz="4" w:space="0" w:color="auto"/>
              <w:left w:val="single" w:sz="4" w:space="0" w:color="auto"/>
              <w:bottom w:val="single" w:sz="4" w:space="0" w:color="auto"/>
              <w:right w:val="single" w:sz="4" w:space="0" w:color="auto"/>
            </w:tcBorders>
            <w:shd w:val="clear" w:color="auto" w:fill="FFFFFF"/>
            <w:hideMark/>
          </w:tcPr>
          <w:p>
            <w:pPr>
              <w:rPr>
                <w:sz w:val="20"/>
                <w:lang w:eastAsia="en-GB"/>
              </w:rPr>
            </w:pPr>
            <w:r>
              <w:rPr>
                <w:sz w:val="20"/>
                <w:lang w:eastAsia="en-GB"/>
              </w:rPr>
              <w:t>Lietuvos ūkio sektorių analizės dėl nacionalinės klimato kaitos valdymo politikos strategijos tikslų ir uždavinių įgyvendinimo bei atnaujinimo periodui nuo 2021 m. paslaugų pirkimas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z w:val="20"/>
                <w:lang w:eastAsia="en-GB"/>
              </w:rPr>
            </w:pPr>
            <w:r>
              <w:rPr>
                <w:sz w:val="20"/>
                <w:lang w:eastAsia="en-GB"/>
              </w:rPr>
              <w:t>60</w:t>
            </w:r>
          </w:p>
        </w:tc>
        <w:tc>
          <w:tcPr>
            <w:tcW w:w="1644" w:type="dxa"/>
            <w:gridSpan w:val="2"/>
            <w:tcBorders>
              <w:top w:val="nil"/>
              <w:left w:val="single" w:sz="4" w:space="0" w:color="auto"/>
              <w:bottom w:val="single" w:sz="4" w:space="0" w:color="auto"/>
              <w:right w:val="single" w:sz="4" w:space="0" w:color="auto"/>
            </w:tcBorders>
            <w:shd w:val="clear" w:color="auto" w:fill="FFFFFF"/>
            <w:hideMark/>
          </w:tcPr>
          <w:p>
            <w:pPr>
              <w:jc w:val="center"/>
              <w:rPr>
                <w:sz w:val="20"/>
                <w:lang w:eastAsia="en-GB"/>
              </w:rPr>
            </w:pPr>
            <w:r>
              <w:rPr>
                <w:sz w:val="20"/>
                <w:lang w:eastAsia="en-GB"/>
              </w:rPr>
              <w:t>60</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1056"/>
        </w:trPr>
        <w:tc>
          <w:tcPr>
            <w:tcW w:w="851"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2.1.2.8.</w:t>
            </w:r>
          </w:p>
        </w:tc>
        <w:tc>
          <w:tcPr>
            <w:tcW w:w="4959"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Oro taršos valdymo plano (programos), siekiant veiksmingai įgyvendinti oro taršos mažinimo 2020 ir 2030 m. tikslus, parengimo ir šio plano (programos) strateginio pasekmių aplinkai vertinimo atlikimo paslaugos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34</w:t>
            </w:r>
          </w:p>
        </w:tc>
        <w:tc>
          <w:tcPr>
            <w:tcW w:w="1644" w:type="dxa"/>
            <w:gridSpan w:val="2"/>
            <w:tcBorders>
              <w:top w:val="nil"/>
              <w:left w:val="single" w:sz="4" w:space="0" w:color="auto"/>
              <w:bottom w:val="single" w:sz="4" w:space="0" w:color="auto"/>
              <w:right w:val="single" w:sz="4" w:space="0" w:color="auto"/>
            </w:tcBorders>
            <w:hideMark/>
          </w:tcPr>
          <w:p>
            <w:pPr>
              <w:jc w:val="center"/>
              <w:rPr>
                <w:sz w:val="20"/>
                <w:lang w:eastAsia="en-GB"/>
              </w:rPr>
            </w:pPr>
            <w:r>
              <w:rPr>
                <w:sz w:val="20"/>
                <w:lang w:eastAsia="en-GB"/>
              </w:rPr>
              <w:t>34</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851"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2.1.3.</w:t>
            </w:r>
          </w:p>
        </w:tc>
        <w:tc>
          <w:tcPr>
            <w:tcW w:w="4959" w:type="dxa"/>
            <w:tcBorders>
              <w:top w:val="single" w:sz="4" w:space="0" w:color="auto"/>
              <w:left w:val="nil"/>
              <w:bottom w:val="single" w:sz="4" w:space="0" w:color="auto"/>
              <w:right w:val="single" w:sz="4" w:space="0" w:color="auto"/>
            </w:tcBorders>
            <w:hideMark/>
          </w:tcPr>
          <w:p>
            <w:pPr>
              <w:rPr>
                <w:b/>
                <w:bCs/>
                <w:sz w:val="20"/>
                <w:lang w:eastAsia="en-GB"/>
              </w:rPr>
            </w:pPr>
            <w:r>
              <w:rPr>
                <w:b/>
                <w:bCs/>
                <w:sz w:val="20"/>
                <w:lang w:eastAsia="en-GB"/>
              </w:rPr>
              <w:t>Visuomenės informavimo ir švietimo priemonės</w:t>
            </w:r>
          </w:p>
        </w:tc>
        <w:tc>
          <w:tcPr>
            <w:tcW w:w="1134" w:type="dxa"/>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827</w:t>
            </w:r>
          </w:p>
        </w:tc>
        <w:tc>
          <w:tcPr>
            <w:tcW w:w="1644" w:type="dxa"/>
            <w:gridSpan w:val="2"/>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827</w:t>
            </w:r>
          </w:p>
        </w:tc>
        <w:tc>
          <w:tcPr>
            <w:tcW w:w="6007" w:type="dxa"/>
            <w:gridSpan w:val="3"/>
            <w:tcBorders>
              <w:top w:val="single" w:sz="4" w:space="0" w:color="auto"/>
              <w:left w:val="nil"/>
              <w:bottom w:val="single" w:sz="4" w:space="0" w:color="auto"/>
              <w:right w:val="single" w:sz="4" w:space="0" w:color="auto"/>
            </w:tcBorders>
            <w:hideMark/>
          </w:tcPr>
          <w:p>
            <w:pPr>
              <w:ind w:firstLine="53"/>
              <w:rPr>
                <w:color w:val="BFBFBF"/>
                <w:sz w:val="20"/>
                <w:lang w:eastAsia="en-GB"/>
              </w:rPr>
            </w:pPr>
          </w:p>
        </w:tc>
      </w:tr>
      <w:tr>
        <w:trPr>
          <w:trHeight w:val="528"/>
        </w:trPr>
        <w:tc>
          <w:tcPr>
            <w:tcW w:w="851"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2.1.3.1.</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Informacinio leidinio „Lietuvos klimato kaita ir prognozės XXI amžiui“ parengimas ir išleidimas</w:t>
            </w:r>
          </w:p>
        </w:tc>
        <w:tc>
          <w:tcPr>
            <w:tcW w:w="1134"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10</w:t>
            </w:r>
          </w:p>
        </w:tc>
        <w:tc>
          <w:tcPr>
            <w:tcW w:w="1644" w:type="dxa"/>
            <w:gridSpan w:val="2"/>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10</w:t>
            </w: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LHMT</w:t>
            </w:r>
          </w:p>
        </w:tc>
      </w:tr>
      <w:tr>
        <w:trPr>
          <w:trHeight w:val="528"/>
        </w:trPr>
        <w:tc>
          <w:tcPr>
            <w:tcW w:w="851"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2.1.3.2.</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Renginiai, skirti klimato kaitai (renginiai Lietuvoje, tarptautinės konferencijos ir kt.)</w:t>
            </w:r>
          </w:p>
        </w:tc>
        <w:tc>
          <w:tcPr>
            <w:tcW w:w="1134"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10</w:t>
            </w:r>
          </w:p>
        </w:tc>
        <w:tc>
          <w:tcPr>
            <w:tcW w:w="1644" w:type="dxa"/>
            <w:gridSpan w:val="2"/>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10</w:t>
            </w:r>
          </w:p>
        </w:tc>
        <w:tc>
          <w:tcPr>
            <w:tcW w:w="6007" w:type="dxa"/>
            <w:gridSpan w:val="3"/>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AM</w:t>
            </w:r>
          </w:p>
        </w:tc>
      </w:tr>
      <w:tr>
        <w:trPr>
          <w:trHeight w:val="528"/>
        </w:trPr>
        <w:tc>
          <w:tcPr>
            <w:tcW w:w="851"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2.1.3.3</w:t>
            </w:r>
          </w:p>
        </w:tc>
        <w:tc>
          <w:tcPr>
            <w:tcW w:w="4959" w:type="dxa"/>
            <w:tcBorders>
              <w:top w:val="nil"/>
              <w:left w:val="nil"/>
              <w:bottom w:val="single" w:sz="4" w:space="0" w:color="auto"/>
              <w:right w:val="single" w:sz="4" w:space="0" w:color="auto"/>
            </w:tcBorders>
            <w:hideMark/>
          </w:tcPr>
          <w:p>
            <w:pPr>
              <w:rPr>
                <w:sz w:val="20"/>
                <w:lang w:eastAsia="en-GB"/>
              </w:rPr>
            </w:pPr>
            <w:r>
              <w:rPr>
                <w:sz w:val="20"/>
                <w:lang w:eastAsia="en-GB"/>
              </w:rPr>
              <w:t>Kitos klimato kaitos viešinimo priemonės (straipsniai, akcijos ir kt.)</w:t>
            </w:r>
          </w:p>
        </w:tc>
        <w:tc>
          <w:tcPr>
            <w:tcW w:w="1134" w:type="dxa"/>
            <w:tcBorders>
              <w:top w:val="nil"/>
              <w:left w:val="nil"/>
              <w:bottom w:val="single" w:sz="4" w:space="0" w:color="auto"/>
              <w:right w:val="single" w:sz="4" w:space="0" w:color="auto"/>
            </w:tcBorders>
            <w:hideMark/>
          </w:tcPr>
          <w:p>
            <w:pPr>
              <w:jc w:val="center"/>
              <w:rPr>
                <w:sz w:val="20"/>
                <w:lang w:eastAsia="en-GB"/>
              </w:rPr>
            </w:pPr>
            <w:r>
              <w:rPr>
                <w:sz w:val="20"/>
                <w:lang w:eastAsia="en-GB"/>
              </w:rPr>
              <w:t>7</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7</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540"/>
        </w:trPr>
        <w:tc>
          <w:tcPr>
            <w:tcW w:w="851"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2.1.3.4.</w:t>
            </w: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color w:val="000000"/>
                <w:sz w:val="20"/>
                <w:lang w:eastAsia="en-GB"/>
              </w:rPr>
            </w:pPr>
            <w:r>
              <w:rPr>
                <w:color w:val="000000"/>
                <w:sz w:val="20"/>
                <w:lang w:eastAsia="en-GB"/>
              </w:rPr>
              <w:t>Paviljono "EXPO 2020", skirto supažindinti visuomene su klimato kaita ir darniu vystymu, rengimas</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800</w:t>
            </w:r>
          </w:p>
        </w:tc>
        <w:tc>
          <w:tcPr>
            <w:tcW w:w="1644" w:type="dxa"/>
            <w:gridSpan w:val="2"/>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800</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851"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2.1.4.</w:t>
            </w:r>
          </w:p>
        </w:tc>
        <w:tc>
          <w:tcPr>
            <w:tcW w:w="4959" w:type="dxa"/>
            <w:tcBorders>
              <w:top w:val="single" w:sz="4" w:space="0" w:color="auto"/>
              <w:left w:val="single" w:sz="4" w:space="0" w:color="auto"/>
              <w:bottom w:val="single" w:sz="4" w:space="0" w:color="auto"/>
              <w:right w:val="single" w:sz="4" w:space="0" w:color="auto"/>
            </w:tcBorders>
            <w:hideMark/>
          </w:tcPr>
          <w:p>
            <w:pPr>
              <w:rPr>
                <w:b/>
                <w:bCs/>
                <w:sz w:val="20"/>
                <w:lang w:eastAsia="en-GB"/>
              </w:rPr>
            </w:pPr>
            <w:r>
              <w:rPr>
                <w:b/>
                <w:bCs/>
                <w:sz w:val="20"/>
                <w:lang w:eastAsia="en-GB"/>
              </w:rPr>
              <w:t>Kitos priemonės</w:t>
            </w:r>
          </w:p>
        </w:tc>
        <w:tc>
          <w:tcPr>
            <w:tcW w:w="1134" w:type="dxa"/>
            <w:tcBorders>
              <w:top w:val="single" w:sz="4" w:space="0" w:color="auto"/>
              <w:left w:val="single" w:sz="4" w:space="0" w:color="auto"/>
              <w:bottom w:val="single" w:sz="4" w:space="0" w:color="auto"/>
              <w:right w:val="single" w:sz="4" w:space="0" w:color="auto"/>
            </w:tcBorders>
            <w:hideMark/>
          </w:tcPr>
          <w:p>
            <w:pPr>
              <w:jc w:val="center"/>
              <w:rPr>
                <w:b/>
                <w:bCs/>
                <w:sz w:val="20"/>
                <w:lang w:eastAsia="en-GB"/>
              </w:rPr>
            </w:pPr>
            <w:r>
              <w:rPr>
                <w:b/>
                <w:bCs/>
                <w:sz w:val="20"/>
                <w:lang w:eastAsia="en-GB"/>
              </w:rPr>
              <w:t>37</w:t>
            </w:r>
          </w:p>
        </w:tc>
        <w:tc>
          <w:tcPr>
            <w:tcW w:w="1644" w:type="dxa"/>
            <w:gridSpan w:val="2"/>
            <w:tcBorders>
              <w:top w:val="single" w:sz="4" w:space="0" w:color="auto"/>
              <w:left w:val="single" w:sz="4" w:space="0" w:color="auto"/>
              <w:bottom w:val="single" w:sz="4" w:space="0" w:color="auto"/>
              <w:right w:val="single" w:sz="4" w:space="0" w:color="auto"/>
            </w:tcBorders>
            <w:hideMark/>
          </w:tcPr>
          <w:p>
            <w:pPr>
              <w:jc w:val="center"/>
              <w:rPr>
                <w:b/>
                <w:bCs/>
                <w:sz w:val="20"/>
                <w:lang w:eastAsia="en-GB"/>
              </w:rPr>
            </w:pPr>
            <w:r>
              <w:rPr>
                <w:b/>
                <w:bCs/>
                <w:sz w:val="20"/>
                <w:lang w:eastAsia="en-GB"/>
              </w:rPr>
              <w:t>37</w:t>
            </w:r>
          </w:p>
        </w:tc>
        <w:tc>
          <w:tcPr>
            <w:tcW w:w="6007" w:type="dxa"/>
            <w:gridSpan w:val="3"/>
            <w:tcBorders>
              <w:top w:val="single" w:sz="4" w:space="0" w:color="auto"/>
              <w:left w:val="single" w:sz="4" w:space="0" w:color="auto"/>
              <w:bottom w:val="single" w:sz="4" w:space="0" w:color="auto"/>
              <w:right w:val="single" w:sz="4" w:space="0" w:color="auto"/>
            </w:tcBorders>
            <w:hideMark/>
          </w:tcPr>
          <w:p>
            <w:pPr>
              <w:ind w:firstLine="53"/>
              <w:jc w:val="center"/>
              <w:rPr>
                <w:color w:val="BFBFBF"/>
                <w:sz w:val="20"/>
                <w:lang w:eastAsia="en-GB"/>
              </w:rPr>
            </w:pPr>
          </w:p>
        </w:tc>
      </w:tr>
      <w:tr>
        <w:trPr>
          <w:trHeight w:val="528"/>
        </w:trPr>
        <w:tc>
          <w:tcPr>
            <w:tcW w:w="851"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2.1.4.1.</w:t>
            </w:r>
          </w:p>
        </w:tc>
        <w:tc>
          <w:tcPr>
            <w:tcW w:w="4959"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 xml:space="preserve">Banko mokesčiai už (Klimato kaitos programos) TARGET2 sąskaitą Lietuvos banke </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3</w:t>
            </w:r>
          </w:p>
        </w:tc>
        <w:tc>
          <w:tcPr>
            <w:tcW w:w="1644" w:type="dxa"/>
            <w:gridSpan w:val="2"/>
            <w:tcBorders>
              <w:top w:val="single" w:sz="4" w:space="0" w:color="auto"/>
              <w:left w:val="single" w:sz="4" w:space="0" w:color="auto"/>
              <w:bottom w:val="single" w:sz="4" w:space="0" w:color="auto"/>
              <w:right w:val="single" w:sz="4" w:space="0" w:color="auto"/>
            </w:tcBorders>
            <w:hideMark/>
          </w:tcPr>
          <w:p>
            <w:pPr>
              <w:jc w:val="center"/>
              <w:rPr>
                <w:sz w:val="20"/>
                <w:lang w:eastAsia="en-GB"/>
              </w:rPr>
            </w:pPr>
            <w:r>
              <w:rPr>
                <w:sz w:val="20"/>
                <w:lang w:eastAsia="en-GB"/>
              </w:rPr>
              <w:t>3</w:t>
            </w:r>
          </w:p>
        </w:tc>
        <w:tc>
          <w:tcPr>
            <w:tcW w:w="6007" w:type="dxa"/>
            <w:gridSpan w:val="3"/>
            <w:vMerge w:val="restart"/>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AM</w:t>
            </w:r>
          </w:p>
          <w:p>
            <w:pPr>
              <w:ind w:firstLine="53"/>
              <w:jc w:val="center"/>
              <w:rPr>
                <w:sz w:val="20"/>
                <w:lang w:eastAsia="en-GB"/>
              </w:rPr>
            </w:pPr>
          </w:p>
        </w:tc>
      </w:tr>
      <w:tr>
        <w:trPr>
          <w:trHeight w:val="564"/>
        </w:trPr>
        <w:tc>
          <w:tcPr>
            <w:tcW w:w="851" w:type="dxa"/>
            <w:tcBorders>
              <w:top w:val="single" w:sz="4" w:space="0" w:color="auto"/>
              <w:left w:val="single" w:sz="4" w:space="0" w:color="auto"/>
              <w:bottom w:val="single" w:sz="4" w:space="0" w:color="auto"/>
              <w:right w:val="single" w:sz="4" w:space="0" w:color="auto"/>
            </w:tcBorders>
            <w:noWrap/>
            <w:hideMark/>
          </w:tcPr>
          <w:p>
            <w:pPr>
              <w:rPr>
                <w:sz w:val="20"/>
                <w:lang w:eastAsia="en-GB"/>
              </w:rPr>
            </w:pPr>
            <w:r>
              <w:rPr>
                <w:sz w:val="20"/>
                <w:lang w:eastAsia="en-GB"/>
              </w:rPr>
              <w:t>2.1.4.2.</w:t>
            </w:r>
          </w:p>
        </w:tc>
        <w:tc>
          <w:tcPr>
            <w:tcW w:w="4959" w:type="dxa"/>
            <w:tcBorders>
              <w:top w:val="single" w:sz="4" w:space="0" w:color="auto"/>
              <w:left w:val="nil"/>
              <w:bottom w:val="single" w:sz="4" w:space="0" w:color="auto"/>
              <w:right w:val="single" w:sz="4" w:space="0" w:color="auto"/>
            </w:tcBorders>
            <w:hideMark/>
          </w:tcPr>
          <w:p>
            <w:pPr>
              <w:rPr>
                <w:sz w:val="20"/>
                <w:lang w:eastAsia="en-GB"/>
              </w:rPr>
            </w:pPr>
            <w:r>
              <w:rPr>
                <w:sz w:val="20"/>
                <w:lang w:eastAsia="en-GB"/>
              </w:rPr>
              <w:t>Įmoka pagal LR aplinkos ministerijos ir Europos oro navigacijos saugumo organizacijos sutartį</w:t>
            </w:r>
          </w:p>
        </w:tc>
        <w:tc>
          <w:tcPr>
            <w:tcW w:w="1134" w:type="dxa"/>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w:t>
            </w:r>
          </w:p>
        </w:tc>
        <w:tc>
          <w:tcPr>
            <w:tcW w:w="1644" w:type="dxa"/>
            <w:gridSpan w:val="2"/>
            <w:tcBorders>
              <w:top w:val="single" w:sz="4" w:space="0" w:color="auto"/>
              <w:left w:val="nil"/>
              <w:bottom w:val="single" w:sz="4" w:space="0" w:color="auto"/>
              <w:right w:val="single" w:sz="4" w:space="0" w:color="auto"/>
            </w:tcBorders>
            <w:hideMark/>
          </w:tcPr>
          <w:p>
            <w:pPr>
              <w:jc w:val="center"/>
              <w:rPr>
                <w:sz w:val="20"/>
                <w:lang w:eastAsia="en-GB"/>
              </w:rPr>
            </w:pPr>
            <w:r>
              <w:rPr>
                <w:sz w:val="20"/>
                <w:lang w:eastAsia="en-GB"/>
              </w:rPr>
              <w:t>1</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851" w:type="dxa"/>
            <w:tcBorders>
              <w:top w:val="single" w:sz="4" w:space="0" w:color="auto"/>
              <w:left w:val="single" w:sz="4" w:space="0" w:color="auto"/>
              <w:bottom w:val="single" w:sz="4" w:space="0" w:color="auto"/>
              <w:right w:val="single" w:sz="4" w:space="0" w:color="auto"/>
            </w:tcBorders>
            <w:noWrap/>
            <w:vAlign w:val="center"/>
            <w:hideMark/>
          </w:tcPr>
          <w:p>
            <w:pPr>
              <w:rPr>
                <w:color w:val="000000"/>
                <w:sz w:val="20"/>
                <w:lang w:eastAsia="en-GB"/>
              </w:rPr>
            </w:pPr>
            <w:r>
              <w:rPr>
                <w:color w:val="000000"/>
                <w:sz w:val="20"/>
                <w:lang w:eastAsia="en-GB"/>
              </w:rPr>
              <w:t>2.1.4.3.</w:t>
            </w:r>
          </w:p>
        </w:tc>
        <w:tc>
          <w:tcPr>
            <w:tcW w:w="4959" w:type="dxa"/>
            <w:tcBorders>
              <w:top w:val="single" w:sz="4" w:space="0" w:color="auto"/>
              <w:left w:val="single" w:sz="4" w:space="0" w:color="auto"/>
              <w:bottom w:val="single" w:sz="4" w:space="0" w:color="auto"/>
              <w:right w:val="single" w:sz="4" w:space="0" w:color="auto"/>
            </w:tcBorders>
            <w:vAlign w:val="center"/>
            <w:hideMark/>
          </w:tcPr>
          <w:p>
            <w:pPr>
              <w:rPr>
                <w:color w:val="000000"/>
                <w:sz w:val="20"/>
                <w:lang w:eastAsia="en-GB"/>
              </w:rPr>
            </w:pPr>
            <w:r>
              <w:rPr>
                <w:color w:val="000000"/>
                <w:sz w:val="20"/>
                <w:lang w:eastAsia="en-GB"/>
              </w:rPr>
              <w:t>Dokumentų vertimo paslaugos</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7</w:t>
            </w:r>
          </w:p>
        </w:tc>
        <w:tc>
          <w:tcPr>
            <w:tcW w:w="1644" w:type="dxa"/>
            <w:gridSpan w:val="2"/>
            <w:tcBorders>
              <w:top w:val="single" w:sz="4" w:space="0" w:color="auto"/>
              <w:left w:val="single" w:sz="4" w:space="0" w:color="auto"/>
              <w:bottom w:val="single" w:sz="4" w:space="0" w:color="auto"/>
              <w:right w:val="single" w:sz="4" w:space="0" w:color="auto"/>
            </w:tcBorders>
            <w:noWrap/>
            <w:hideMark/>
          </w:tcPr>
          <w:p>
            <w:pPr>
              <w:jc w:val="center"/>
              <w:rPr>
                <w:color w:val="000000"/>
                <w:sz w:val="20"/>
                <w:lang w:eastAsia="en-GB"/>
              </w:rPr>
            </w:pPr>
            <w:r>
              <w:rPr>
                <w:color w:val="000000"/>
                <w:sz w:val="20"/>
                <w:lang w:eastAsia="en-GB"/>
              </w:rPr>
              <w:t>7</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264"/>
        </w:trPr>
        <w:tc>
          <w:tcPr>
            <w:tcW w:w="851" w:type="dxa"/>
            <w:tcBorders>
              <w:top w:val="single" w:sz="4" w:space="0" w:color="auto"/>
              <w:left w:val="single" w:sz="4" w:space="0" w:color="auto"/>
              <w:bottom w:val="single" w:sz="4" w:space="0" w:color="auto"/>
              <w:right w:val="single" w:sz="4" w:space="0" w:color="auto"/>
            </w:tcBorders>
            <w:noWrap/>
            <w:vAlign w:val="center"/>
            <w:hideMark/>
          </w:tcPr>
          <w:p>
            <w:pPr>
              <w:rPr>
                <w:color w:val="000000"/>
                <w:sz w:val="20"/>
                <w:lang w:eastAsia="en-GB"/>
              </w:rPr>
            </w:pPr>
            <w:r>
              <w:rPr>
                <w:color w:val="000000"/>
                <w:sz w:val="20"/>
                <w:lang w:eastAsia="en-GB"/>
              </w:rPr>
              <w:t>2.1.4.4.</w:t>
            </w:r>
          </w:p>
        </w:tc>
        <w:tc>
          <w:tcPr>
            <w:tcW w:w="4959" w:type="dxa"/>
            <w:tcBorders>
              <w:top w:val="single" w:sz="4" w:space="0" w:color="auto"/>
              <w:left w:val="nil"/>
              <w:bottom w:val="single" w:sz="4" w:space="0" w:color="auto"/>
              <w:right w:val="single" w:sz="4" w:space="0" w:color="auto"/>
            </w:tcBorders>
            <w:vAlign w:val="center"/>
            <w:hideMark/>
          </w:tcPr>
          <w:p>
            <w:pPr>
              <w:rPr>
                <w:color w:val="000000"/>
                <w:sz w:val="20"/>
                <w:lang w:eastAsia="en-GB"/>
              </w:rPr>
            </w:pPr>
            <w:r>
              <w:rPr>
                <w:color w:val="000000"/>
                <w:sz w:val="20"/>
                <w:lang w:eastAsia="en-GB"/>
              </w:rPr>
              <w:t>Prognozių modeliai</w:t>
            </w:r>
          </w:p>
        </w:tc>
        <w:tc>
          <w:tcPr>
            <w:tcW w:w="1134" w:type="dxa"/>
            <w:tcBorders>
              <w:top w:val="single" w:sz="4" w:space="0" w:color="auto"/>
              <w:left w:val="nil"/>
              <w:bottom w:val="single" w:sz="4" w:space="0" w:color="auto"/>
              <w:right w:val="single" w:sz="4" w:space="0" w:color="auto"/>
            </w:tcBorders>
            <w:vAlign w:val="center"/>
            <w:hideMark/>
          </w:tcPr>
          <w:p>
            <w:pPr>
              <w:jc w:val="center"/>
              <w:rPr>
                <w:color w:val="000000"/>
                <w:sz w:val="20"/>
                <w:lang w:eastAsia="en-GB"/>
              </w:rPr>
            </w:pPr>
            <w:r>
              <w:rPr>
                <w:color w:val="000000"/>
                <w:sz w:val="20"/>
                <w:lang w:eastAsia="en-GB"/>
              </w:rPr>
              <w:t>16</w:t>
            </w:r>
          </w:p>
        </w:tc>
        <w:tc>
          <w:tcPr>
            <w:tcW w:w="1644" w:type="dxa"/>
            <w:gridSpan w:val="2"/>
            <w:tcBorders>
              <w:top w:val="single" w:sz="4" w:space="0" w:color="auto"/>
              <w:left w:val="nil"/>
              <w:bottom w:val="single" w:sz="4" w:space="0" w:color="auto"/>
              <w:right w:val="single" w:sz="4" w:space="0" w:color="auto"/>
            </w:tcBorders>
            <w:noWrap/>
            <w:hideMark/>
          </w:tcPr>
          <w:p>
            <w:pPr>
              <w:jc w:val="center"/>
              <w:rPr>
                <w:color w:val="000000"/>
                <w:sz w:val="20"/>
                <w:lang w:eastAsia="en-GB"/>
              </w:rPr>
            </w:pPr>
            <w:r>
              <w:rPr>
                <w:color w:val="000000"/>
                <w:sz w:val="20"/>
                <w:lang w:eastAsia="en-GB"/>
              </w:rPr>
              <w:t>16</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315"/>
        </w:trPr>
        <w:tc>
          <w:tcPr>
            <w:tcW w:w="851" w:type="dxa"/>
            <w:tcBorders>
              <w:top w:val="nil"/>
              <w:left w:val="single" w:sz="4" w:space="0" w:color="auto"/>
              <w:bottom w:val="single" w:sz="4" w:space="0" w:color="auto"/>
              <w:right w:val="single" w:sz="4" w:space="0" w:color="auto"/>
            </w:tcBorders>
            <w:noWrap/>
            <w:hideMark/>
          </w:tcPr>
          <w:p>
            <w:pPr>
              <w:rPr>
                <w:sz w:val="20"/>
                <w:lang w:eastAsia="en-GB"/>
              </w:rPr>
            </w:pPr>
            <w:r>
              <w:rPr>
                <w:sz w:val="20"/>
                <w:lang w:eastAsia="en-GB"/>
              </w:rPr>
              <w:t>2.1.4.5.</w:t>
            </w:r>
          </w:p>
        </w:tc>
        <w:tc>
          <w:tcPr>
            <w:tcW w:w="4959" w:type="dxa"/>
            <w:tcBorders>
              <w:top w:val="nil"/>
              <w:left w:val="nil"/>
              <w:bottom w:val="single" w:sz="4" w:space="0" w:color="auto"/>
              <w:right w:val="single" w:sz="4" w:space="0" w:color="auto"/>
            </w:tcBorders>
            <w:noWrap/>
            <w:hideMark/>
          </w:tcPr>
          <w:p>
            <w:pPr>
              <w:rPr>
                <w:color w:val="000000"/>
                <w:sz w:val="20"/>
                <w:lang w:eastAsia="en-GB"/>
              </w:rPr>
            </w:pPr>
            <w:r>
              <w:rPr>
                <w:color w:val="000000"/>
                <w:sz w:val="20"/>
                <w:lang w:eastAsia="en-GB"/>
              </w:rPr>
              <w:t>Kvalifikacijos kėlimas</w:t>
            </w:r>
          </w:p>
        </w:tc>
        <w:tc>
          <w:tcPr>
            <w:tcW w:w="1134" w:type="dxa"/>
            <w:tcBorders>
              <w:top w:val="nil"/>
              <w:left w:val="nil"/>
              <w:bottom w:val="single" w:sz="4" w:space="0" w:color="auto"/>
              <w:right w:val="single" w:sz="4" w:space="0" w:color="auto"/>
            </w:tcBorders>
            <w:noWrap/>
            <w:hideMark/>
          </w:tcPr>
          <w:p>
            <w:pPr>
              <w:jc w:val="center"/>
              <w:rPr>
                <w:color w:val="000000"/>
                <w:sz w:val="20"/>
                <w:lang w:eastAsia="en-GB"/>
              </w:rPr>
            </w:pPr>
            <w:r>
              <w:rPr>
                <w:color w:val="000000"/>
                <w:sz w:val="20"/>
                <w:lang w:eastAsia="en-GB"/>
              </w:rPr>
              <w:t>10</w:t>
            </w:r>
          </w:p>
        </w:tc>
        <w:tc>
          <w:tcPr>
            <w:tcW w:w="1644" w:type="dxa"/>
            <w:gridSpan w:val="2"/>
            <w:tcBorders>
              <w:top w:val="nil"/>
              <w:left w:val="nil"/>
              <w:bottom w:val="single" w:sz="4" w:space="0" w:color="auto"/>
              <w:right w:val="single" w:sz="4" w:space="0" w:color="auto"/>
            </w:tcBorders>
            <w:noWrap/>
            <w:hideMark/>
          </w:tcPr>
          <w:p>
            <w:pPr>
              <w:jc w:val="center"/>
              <w:rPr>
                <w:color w:val="000000"/>
                <w:sz w:val="20"/>
                <w:lang w:eastAsia="en-GB"/>
              </w:rPr>
            </w:pPr>
            <w:r>
              <w:rPr>
                <w:color w:val="000000"/>
                <w:sz w:val="20"/>
                <w:lang w:eastAsia="en-GB"/>
              </w:rPr>
              <w:t>10</w:t>
            </w:r>
          </w:p>
        </w:tc>
        <w:tc>
          <w:tcPr>
            <w:tcW w:w="6007" w:type="dxa"/>
            <w:gridSpan w:val="3"/>
            <w:vMerge/>
            <w:tcBorders>
              <w:top w:val="single" w:sz="4" w:space="0" w:color="auto"/>
              <w:left w:val="single" w:sz="4" w:space="0" w:color="auto"/>
              <w:bottom w:val="single" w:sz="4" w:space="0" w:color="auto"/>
              <w:right w:val="single" w:sz="4" w:space="0" w:color="auto"/>
            </w:tcBorders>
            <w:vAlign w:val="center"/>
            <w:hideMark/>
          </w:tcPr>
          <w:p>
            <w:pPr>
              <w:rPr>
                <w:sz w:val="20"/>
                <w:lang w:eastAsia="en-GB"/>
              </w:rPr>
            </w:pPr>
          </w:p>
        </w:tc>
      </w:tr>
      <w:tr>
        <w:trPr>
          <w:trHeight w:val="465"/>
        </w:trPr>
        <w:tc>
          <w:tcPr>
            <w:tcW w:w="5810" w:type="dxa"/>
            <w:gridSpan w:val="2"/>
            <w:tcBorders>
              <w:top w:val="single" w:sz="4" w:space="0" w:color="auto"/>
              <w:left w:val="single" w:sz="4" w:space="0" w:color="auto"/>
              <w:bottom w:val="single" w:sz="4" w:space="0" w:color="auto"/>
              <w:right w:val="single" w:sz="4" w:space="0" w:color="000000"/>
            </w:tcBorders>
            <w:hideMark/>
          </w:tcPr>
          <w:p>
            <w:pPr>
              <w:jc w:val="right"/>
              <w:rPr>
                <w:sz w:val="20"/>
                <w:lang w:eastAsia="en-GB"/>
              </w:rPr>
            </w:pPr>
            <w:r>
              <w:rPr>
                <w:sz w:val="20"/>
                <w:lang w:eastAsia="en-GB"/>
              </w:rPr>
              <w:t>IŠ VISO (2):</w:t>
            </w:r>
          </w:p>
        </w:tc>
        <w:tc>
          <w:tcPr>
            <w:tcW w:w="1134" w:type="dxa"/>
            <w:tcBorders>
              <w:top w:val="nil"/>
              <w:left w:val="nil"/>
              <w:bottom w:val="single" w:sz="4" w:space="0" w:color="auto"/>
              <w:right w:val="single" w:sz="4" w:space="0" w:color="auto"/>
            </w:tcBorders>
            <w:hideMark/>
          </w:tcPr>
          <w:p>
            <w:pPr>
              <w:jc w:val="center"/>
              <w:rPr>
                <w:sz w:val="20"/>
                <w:lang w:eastAsia="en-GB"/>
              </w:rPr>
            </w:pPr>
            <w:r>
              <w:rPr>
                <w:sz w:val="20"/>
                <w:lang w:eastAsia="en-GB"/>
              </w:rPr>
              <w:t>3409,7</w:t>
            </w:r>
          </w:p>
        </w:tc>
        <w:tc>
          <w:tcPr>
            <w:tcW w:w="1644" w:type="dxa"/>
            <w:gridSpan w:val="2"/>
            <w:tcBorders>
              <w:top w:val="nil"/>
              <w:left w:val="nil"/>
              <w:bottom w:val="single" w:sz="4" w:space="0" w:color="auto"/>
              <w:right w:val="single" w:sz="4" w:space="0" w:color="auto"/>
            </w:tcBorders>
            <w:hideMark/>
          </w:tcPr>
          <w:p>
            <w:pPr>
              <w:jc w:val="center"/>
              <w:rPr>
                <w:sz w:val="20"/>
                <w:lang w:eastAsia="en-GB"/>
              </w:rPr>
            </w:pPr>
            <w:r>
              <w:rPr>
                <w:sz w:val="20"/>
                <w:lang w:eastAsia="en-GB"/>
              </w:rPr>
              <w:t>3409,7</w:t>
            </w:r>
          </w:p>
        </w:tc>
        <w:tc>
          <w:tcPr>
            <w:tcW w:w="6007" w:type="dxa"/>
            <w:gridSpan w:val="3"/>
            <w:tcBorders>
              <w:top w:val="single" w:sz="4" w:space="0" w:color="auto"/>
              <w:left w:val="nil"/>
              <w:bottom w:val="single" w:sz="4" w:space="0" w:color="auto"/>
              <w:right w:val="single" w:sz="4" w:space="0" w:color="auto"/>
            </w:tcBorders>
            <w:hideMark/>
          </w:tcPr>
          <w:p>
            <w:pPr>
              <w:ind w:firstLine="53"/>
              <w:rPr>
                <w:color w:val="BFBFBF"/>
                <w:sz w:val="20"/>
                <w:lang w:eastAsia="en-GB"/>
              </w:rPr>
            </w:pPr>
          </w:p>
        </w:tc>
      </w:tr>
      <w:tr>
        <w:trPr>
          <w:trHeight w:val="1065"/>
        </w:trPr>
        <w:tc>
          <w:tcPr>
            <w:tcW w:w="851" w:type="dxa"/>
            <w:tcBorders>
              <w:top w:val="nil"/>
              <w:left w:val="single" w:sz="4" w:space="0" w:color="auto"/>
              <w:bottom w:val="single" w:sz="4" w:space="0" w:color="auto"/>
              <w:right w:val="single" w:sz="4" w:space="0" w:color="auto"/>
            </w:tcBorders>
            <w:shd w:val="clear" w:color="auto" w:fill="F2F2F2"/>
            <w:hideMark/>
          </w:tcPr>
          <w:p>
            <w:pPr>
              <w:rPr>
                <w:b/>
                <w:bCs/>
                <w:color w:val="000000"/>
                <w:sz w:val="20"/>
                <w:lang w:eastAsia="en-GB"/>
              </w:rPr>
            </w:pPr>
            <w:r>
              <w:rPr>
                <w:b/>
                <w:bCs/>
                <w:color w:val="000000"/>
                <w:sz w:val="20"/>
                <w:lang w:eastAsia="en-GB"/>
              </w:rPr>
              <w:t xml:space="preserve">Eil. Nr. </w:t>
            </w:r>
          </w:p>
        </w:tc>
        <w:tc>
          <w:tcPr>
            <w:tcW w:w="4959" w:type="dxa"/>
            <w:tcBorders>
              <w:top w:val="nil"/>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Klimato kaitos programos lėšų naudojimo 2019 m. sąmatos lėšų panaudojimo sritys ir detalizuotos finansavimo priemonės</w:t>
            </w:r>
          </w:p>
        </w:tc>
        <w:tc>
          <w:tcPr>
            <w:tcW w:w="1134" w:type="dxa"/>
            <w:tcBorders>
              <w:top w:val="nil"/>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Lėšos, skiriamos priemonei, tūkst. Eur</w:t>
            </w:r>
          </w:p>
        </w:tc>
        <w:tc>
          <w:tcPr>
            <w:tcW w:w="1644" w:type="dxa"/>
            <w:gridSpan w:val="2"/>
            <w:tcBorders>
              <w:top w:val="nil"/>
              <w:left w:val="nil"/>
              <w:bottom w:val="nil"/>
              <w:right w:val="single" w:sz="4" w:space="0" w:color="auto"/>
            </w:tcBorders>
            <w:shd w:val="clear" w:color="auto" w:fill="F2F2F2"/>
            <w:hideMark/>
          </w:tcPr>
          <w:p>
            <w:pPr>
              <w:rPr>
                <w:b/>
                <w:bCs/>
                <w:color w:val="000000"/>
                <w:sz w:val="20"/>
                <w:lang w:eastAsia="en-GB"/>
              </w:rPr>
            </w:pPr>
            <w:r>
              <w:rPr>
                <w:b/>
                <w:bCs/>
                <w:color w:val="000000"/>
                <w:sz w:val="20"/>
                <w:lang w:eastAsia="en-GB"/>
              </w:rPr>
              <w:t>Iš jų 2019 m. numatyti mokėjimai, tūkst. Eur</w:t>
            </w:r>
          </w:p>
        </w:tc>
        <w:tc>
          <w:tcPr>
            <w:tcW w:w="6007" w:type="dxa"/>
            <w:gridSpan w:val="3"/>
            <w:tcBorders>
              <w:top w:val="single" w:sz="4" w:space="0" w:color="auto"/>
              <w:left w:val="nil"/>
              <w:bottom w:val="single" w:sz="4" w:space="0" w:color="auto"/>
              <w:right w:val="single" w:sz="4" w:space="0" w:color="auto"/>
            </w:tcBorders>
            <w:shd w:val="clear" w:color="auto" w:fill="F2F2F2"/>
            <w:hideMark/>
          </w:tcPr>
          <w:p>
            <w:pPr>
              <w:jc w:val="center"/>
              <w:rPr>
                <w:b/>
                <w:bCs/>
                <w:color w:val="000000"/>
                <w:sz w:val="20"/>
                <w:lang w:eastAsia="en-GB"/>
              </w:rPr>
            </w:pPr>
            <w:r>
              <w:rPr>
                <w:b/>
                <w:bCs/>
                <w:color w:val="000000"/>
                <w:sz w:val="20"/>
                <w:lang w:eastAsia="en-GB"/>
              </w:rPr>
              <w:t>Pastabos</w:t>
            </w:r>
          </w:p>
        </w:tc>
      </w:tr>
      <w:tr>
        <w:trPr>
          <w:trHeight w:val="390"/>
        </w:trPr>
        <w:tc>
          <w:tcPr>
            <w:tcW w:w="851" w:type="dxa"/>
            <w:tcBorders>
              <w:top w:val="nil"/>
              <w:left w:val="single" w:sz="4" w:space="0" w:color="auto"/>
              <w:bottom w:val="single" w:sz="4" w:space="0" w:color="auto"/>
              <w:right w:val="single" w:sz="4" w:space="0" w:color="auto"/>
            </w:tcBorders>
            <w:noWrap/>
            <w:vAlign w:val="center"/>
            <w:hideMark/>
          </w:tcPr>
          <w:p>
            <w:pPr>
              <w:rPr>
                <w:b/>
                <w:bCs/>
                <w:color w:val="000000"/>
                <w:sz w:val="20"/>
                <w:lang w:eastAsia="en-GB"/>
              </w:rPr>
            </w:pPr>
            <w:r>
              <w:rPr>
                <w:b/>
                <w:bCs/>
                <w:color w:val="000000"/>
                <w:sz w:val="20"/>
                <w:lang w:eastAsia="en-GB"/>
              </w:rPr>
              <w:t>3.</w:t>
            </w:r>
          </w:p>
        </w:tc>
        <w:tc>
          <w:tcPr>
            <w:tcW w:w="13744" w:type="dxa"/>
            <w:gridSpan w:val="7"/>
            <w:tcBorders>
              <w:top w:val="single" w:sz="4" w:space="0" w:color="auto"/>
              <w:left w:val="nil"/>
              <w:bottom w:val="single" w:sz="4" w:space="0" w:color="auto"/>
              <w:right w:val="single" w:sz="4" w:space="0" w:color="auto"/>
            </w:tcBorders>
            <w:noWrap/>
            <w:vAlign w:val="center"/>
            <w:hideMark/>
          </w:tcPr>
          <w:p>
            <w:pPr>
              <w:rPr>
                <w:b/>
                <w:bCs/>
                <w:color w:val="000000"/>
                <w:sz w:val="20"/>
                <w:lang w:eastAsia="en-GB"/>
              </w:rPr>
            </w:pPr>
            <w:r>
              <w:rPr>
                <w:b/>
                <w:bCs/>
                <w:color w:val="000000"/>
                <w:sz w:val="20"/>
                <w:lang w:eastAsia="en-GB"/>
              </w:rPr>
              <w:t>Pagal 2011-2018 m. gautas paraiškas ir skirtą finansavimą numatyti mokėjimai</w:t>
            </w:r>
          </w:p>
        </w:tc>
      </w:tr>
      <w:tr>
        <w:trPr>
          <w:trHeight w:val="264"/>
        </w:trPr>
        <w:tc>
          <w:tcPr>
            <w:tcW w:w="851" w:type="dxa"/>
            <w:tcBorders>
              <w:top w:val="nil"/>
              <w:left w:val="single" w:sz="4" w:space="0" w:color="auto"/>
              <w:bottom w:val="nil"/>
              <w:right w:val="single" w:sz="4" w:space="0" w:color="auto"/>
            </w:tcBorders>
            <w:noWrap/>
            <w:hideMark/>
          </w:tcPr>
          <w:p>
            <w:pPr>
              <w:rPr>
                <w:b/>
                <w:bCs/>
                <w:color w:val="000000"/>
                <w:sz w:val="20"/>
                <w:lang w:eastAsia="en-GB"/>
              </w:rPr>
            </w:pPr>
            <w:r>
              <w:rPr>
                <w:b/>
                <w:bCs/>
                <w:color w:val="000000"/>
                <w:sz w:val="20"/>
                <w:lang w:eastAsia="en-GB"/>
              </w:rPr>
              <w:t>3.1.</w:t>
            </w:r>
          </w:p>
        </w:tc>
        <w:tc>
          <w:tcPr>
            <w:tcW w:w="4959" w:type="dxa"/>
            <w:tcBorders>
              <w:top w:val="nil"/>
              <w:left w:val="nil"/>
              <w:bottom w:val="single" w:sz="4" w:space="0" w:color="auto"/>
              <w:right w:val="single" w:sz="4" w:space="0" w:color="auto"/>
            </w:tcBorders>
            <w:vAlign w:val="center"/>
            <w:hideMark/>
          </w:tcPr>
          <w:p>
            <w:pPr>
              <w:rPr>
                <w:b/>
                <w:bCs/>
                <w:color w:val="000000"/>
                <w:sz w:val="20"/>
                <w:lang w:eastAsia="en-GB"/>
              </w:rPr>
            </w:pPr>
            <w:r>
              <w:rPr>
                <w:b/>
                <w:bCs/>
                <w:color w:val="000000"/>
                <w:sz w:val="20"/>
                <w:lang w:eastAsia="en-GB"/>
              </w:rPr>
              <w:t>Priemonės, pagal kurias mokėjimus vykdo APVA</w:t>
            </w:r>
          </w:p>
        </w:tc>
        <w:tc>
          <w:tcPr>
            <w:tcW w:w="1134" w:type="dxa"/>
            <w:tcBorders>
              <w:top w:val="nil"/>
              <w:left w:val="nil"/>
              <w:bottom w:val="single" w:sz="4" w:space="0" w:color="auto"/>
              <w:right w:val="single" w:sz="4" w:space="0" w:color="auto"/>
            </w:tcBorders>
            <w:hideMark/>
          </w:tcPr>
          <w:p>
            <w:pPr>
              <w:jc w:val="center"/>
              <w:rPr>
                <w:b/>
                <w:bCs/>
                <w:color w:val="000000"/>
                <w:sz w:val="20"/>
                <w:lang w:eastAsia="en-GB"/>
              </w:rPr>
            </w:pPr>
            <w:r>
              <w:rPr>
                <w:b/>
                <w:bCs/>
                <w:color w:val="000000"/>
                <w:sz w:val="20"/>
                <w:lang w:eastAsia="en-GB"/>
              </w:rPr>
              <w:t>9507</w:t>
            </w:r>
          </w:p>
        </w:tc>
        <w:tc>
          <w:tcPr>
            <w:tcW w:w="1644" w:type="dxa"/>
            <w:gridSpan w:val="2"/>
            <w:tcBorders>
              <w:top w:val="nil"/>
              <w:left w:val="nil"/>
              <w:bottom w:val="single" w:sz="4" w:space="0" w:color="auto"/>
              <w:right w:val="single" w:sz="4" w:space="0" w:color="auto"/>
            </w:tcBorders>
            <w:hideMark/>
          </w:tcPr>
          <w:p>
            <w:pPr>
              <w:jc w:val="center"/>
              <w:rPr>
                <w:b/>
                <w:bCs/>
                <w:color w:val="000000"/>
                <w:sz w:val="20"/>
                <w:lang w:eastAsia="en-GB"/>
              </w:rPr>
            </w:pPr>
            <w:r>
              <w:rPr>
                <w:b/>
                <w:bCs/>
                <w:color w:val="000000"/>
                <w:sz w:val="20"/>
                <w:lang w:eastAsia="en-GB"/>
              </w:rPr>
              <w:t>8300</w:t>
            </w:r>
          </w:p>
        </w:tc>
        <w:tc>
          <w:tcPr>
            <w:tcW w:w="6007" w:type="dxa"/>
            <w:gridSpan w:val="3"/>
            <w:tcBorders>
              <w:top w:val="single" w:sz="4" w:space="0" w:color="auto"/>
              <w:left w:val="nil"/>
              <w:bottom w:val="single" w:sz="4" w:space="0" w:color="auto"/>
              <w:right w:val="single" w:sz="4" w:space="0" w:color="auto"/>
            </w:tcBorders>
            <w:noWrap/>
            <w:vAlign w:val="center"/>
            <w:hideMark/>
          </w:tcPr>
          <w:p>
            <w:pPr>
              <w:ind w:firstLine="53"/>
              <w:rPr>
                <w:b/>
                <w:bCs/>
                <w:color w:val="000000"/>
                <w:sz w:val="20"/>
                <w:lang w:eastAsia="en-GB"/>
              </w:rPr>
            </w:pPr>
          </w:p>
        </w:tc>
      </w:tr>
      <w:tr>
        <w:trPr>
          <w:trHeight w:val="780"/>
        </w:trPr>
        <w:tc>
          <w:tcPr>
            <w:tcW w:w="851" w:type="dxa"/>
            <w:tcBorders>
              <w:top w:val="single" w:sz="4" w:space="0" w:color="auto"/>
              <w:left w:val="single" w:sz="4" w:space="0" w:color="auto"/>
              <w:bottom w:val="nil"/>
              <w:right w:val="single" w:sz="4" w:space="0" w:color="auto"/>
            </w:tcBorders>
            <w:hideMark/>
          </w:tcPr>
          <w:p>
            <w:pPr>
              <w:rPr>
                <w:color w:val="000000"/>
                <w:sz w:val="20"/>
                <w:lang w:eastAsia="en-GB"/>
              </w:rPr>
            </w:pPr>
            <w:r>
              <w:rPr>
                <w:color w:val="000000"/>
                <w:sz w:val="20"/>
                <w:lang w:eastAsia="en-GB"/>
              </w:rPr>
              <w:t>3.1.1.</w:t>
            </w:r>
          </w:p>
        </w:tc>
        <w:tc>
          <w:tcPr>
            <w:tcW w:w="4959" w:type="dxa"/>
            <w:tcBorders>
              <w:top w:val="nil"/>
              <w:left w:val="nil"/>
              <w:bottom w:val="nil"/>
              <w:right w:val="single" w:sz="4" w:space="0" w:color="auto"/>
            </w:tcBorders>
            <w:hideMark/>
          </w:tcPr>
          <w:p>
            <w:pPr>
              <w:rPr>
                <w:color w:val="000000"/>
                <w:sz w:val="20"/>
                <w:lang w:eastAsia="en-GB"/>
              </w:rPr>
            </w:pPr>
            <w:r>
              <w:rPr>
                <w:color w:val="000000"/>
                <w:sz w:val="20"/>
                <w:lang w:eastAsia="en-GB"/>
              </w:rPr>
              <w:t>Biokuro katilų nuo 500 kW iki 5 MW galingumo įrengimas centralizuotam šilumos tiekimui savivaldybėse, kurių bendras gyventojų skaičius nedidesnis negu 100 tūkst. gyventojų</w:t>
            </w: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3</w:t>
            </w:r>
          </w:p>
        </w:tc>
        <w:tc>
          <w:tcPr>
            <w:tcW w:w="1644" w:type="dxa"/>
            <w:gridSpan w:val="2"/>
            <w:vMerge w:val="restart"/>
            <w:tcBorders>
              <w:top w:val="nil"/>
              <w:left w:val="single" w:sz="4" w:space="0" w:color="auto"/>
              <w:bottom w:val="single" w:sz="4" w:space="0" w:color="auto"/>
              <w:right w:val="single" w:sz="4" w:space="0" w:color="auto"/>
            </w:tcBorders>
            <w:hideMark/>
          </w:tcPr>
          <w:p>
            <w:pPr>
              <w:jc w:val="center"/>
              <w:rPr>
                <w:sz w:val="20"/>
                <w:lang w:eastAsia="en-GB"/>
              </w:rPr>
            </w:pPr>
            <w:r>
              <w:rPr>
                <w:sz w:val="20"/>
                <w:lang w:eastAsia="en-GB"/>
              </w:rPr>
              <w:t>8300</w:t>
            </w:r>
          </w:p>
        </w:tc>
        <w:tc>
          <w:tcPr>
            <w:tcW w:w="6007" w:type="dxa"/>
            <w:gridSpan w:val="3"/>
            <w:tcBorders>
              <w:top w:val="single" w:sz="4" w:space="0" w:color="auto"/>
              <w:left w:val="nil"/>
              <w:bottom w:val="single" w:sz="4" w:space="0" w:color="auto"/>
              <w:right w:val="single" w:sz="4" w:space="0" w:color="auto"/>
            </w:tcBorders>
            <w:hideMark/>
          </w:tcPr>
          <w:p>
            <w:pPr>
              <w:rPr>
                <w:color w:val="000000"/>
                <w:sz w:val="20"/>
                <w:lang w:eastAsia="en-GB"/>
              </w:rPr>
            </w:pPr>
            <w:r>
              <w:rPr>
                <w:color w:val="000000"/>
                <w:sz w:val="20"/>
                <w:lang w:eastAsia="en-GB"/>
              </w:rPr>
              <w:t>Pagal LR aplinkos ministro 2012 m. gegužės 4 d. įsakymą Nr. D1-393</w:t>
            </w:r>
          </w:p>
        </w:tc>
      </w:tr>
      <w:tr>
        <w:trPr>
          <w:trHeight w:val="510"/>
        </w:trPr>
        <w:tc>
          <w:tcPr>
            <w:tcW w:w="851" w:type="dxa"/>
            <w:tcBorders>
              <w:top w:val="single" w:sz="4" w:space="0" w:color="auto"/>
              <w:left w:val="single" w:sz="4" w:space="0" w:color="auto"/>
              <w:bottom w:val="single" w:sz="4" w:space="0" w:color="auto"/>
              <w:right w:val="single" w:sz="4" w:space="0" w:color="auto"/>
            </w:tcBorders>
            <w:hideMark/>
          </w:tcPr>
          <w:p>
            <w:pPr>
              <w:rPr>
                <w:color w:val="000000"/>
                <w:sz w:val="20"/>
                <w:lang w:eastAsia="en-GB"/>
              </w:rPr>
            </w:pPr>
            <w:r>
              <w:rPr>
                <w:color w:val="000000"/>
                <w:sz w:val="20"/>
                <w:lang w:eastAsia="en-GB"/>
              </w:rPr>
              <w:t>3.1.2.</w:t>
            </w:r>
          </w:p>
        </w:tc>
        <w:tc>
          <w:tcPr>
            <w:tcW w:w="4959" w:type="dxa"/>
            <w:tcBorders>
              <w:top w:val="single" w:sz="4" w:space="0" w:color="auto"/>
              <w:left w:val="nil"/>
              <w:bottom w:val="single" w:sz="4" w:space="0" w:color="auto"/>
              <w:right w:val="single" w:sz="4" w:space="0" w:color="auto"/>
            </w:tcBorders>
            <w:hideMark/>
          </w:tcPr>
          <w:p>
            <w:pPr>
              <w:rPr>
                <w:color w:val="000000"/>
                <w:sz w:val="20"/>
                <w:lang w:eastAsia="en-GB"/>
              </w:rPr>
            </w:pPr>
            <w:r>
              <w:rPr>
                <w:color w:val="000000"/>
                <w:sz w:val="20"/>
                <w:lang w:eastAsia="en-GB"/>
              </w:rPr>
              <w:t xml:space="preserve">Biokuro katilų iki 500 kW galingumo įrengimas visuomeninės paskirties pastatuose </w:t>
            </w: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10</w:t>
            </w:r>
          </w:p>
        </w:tc>
        <w:tc>
          <w:tcPr>
            <w:tcW w:w="1644" w:type="dxa"/>
            <w:gridSpan w:val="2"/>
            <w:vMerge/>
            <w:tcBorders>
              <w:top w:val="nil"/>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color w:val="000000"/>
                <w:sz w:val="20"/>
                <w:lang w:eastAsia="en-GB"/>
              </w:rPr>
            </w:pPr>
            <w:r>
              <w:rPr>
                <w:color w:val="000000"/>
                <w:sz w:val="20"/>
                <w:lang w:eastAsia="en-GB"/>
              </w:rPr>
              <w:t>Pagal LR aplinkos ministro 2012 m. rugsėjo 26 d. įsakymą Nr. D1-783 ir 2013 m. gegužės 15 d. įsakymą Nr. D1-344</w:t>
            </w:r>
          </w:p>
        </w:tc>
      </w:tr>
      <w:tr>
        <w:trPr>
          <w:trHeight w:val="510"/>
        </w:trPr>
        <w:tc>
          <w:tcPr>
            <w:tcW w:w="851" w:type="dxa"/>
            <w:tcBorders>
              <w:top w:val="nil"/>
              <w:left w:val="single" w:sz="4" w:space="0" w:color="auto"/>
              <w:bottom w:val="nil"/>
              <w:right w:val="single" w:sz="4" w:space="0" w:color="auto"/>
            </w:tcBorders>
            <w:hideMark/>
          </w:tcPr>
          <w:p>
            <w:pPr>
              <w:rPr>
                <w:color w:val="000000"/>
                <w:sz w:val="20"/>
                <w:lang w:eastAsia="en-GB"/>
              </w:rPr>
            </w:pPr>
            <w:r>
              <w:rPr>
                <w:color w:val="000000"/>
                <w:sz w:val="20"/>
                <w:lang w:eastAsia="en-GB"/>
              </w:rPr>
              <w:t>3.1.3.</w:t>
            </w:r>
          </w:p>
        </w:tc>
        <w:tc>
          <w:tcPr>
            <w:tcW w:w="4959" w:type="dxa"/>
            <w:tcBorders>
              <w:top w:val="nil"/>
              <w:left w:val="nil"/>
              <w:bottom w:val="nil"/>
              <w:right w:val="single" w:sz="4" w:space="0" w:color="auto"/>
            </w:tcBorders>
            <w:hideMark/>
          </w:tcPr>
          <w:p>
            <w:pPr>
              <w:rPr>
                <w:color w:val="000000"/>
                <w:sz w:val="20"/>
                <w:lang w:eastAsia="en-GB"/>
              </w:rPr>
            </w:pPr>
            <w:r>
              <w:rPr>
                <w:color w:val="000000"/>
                <w:sz w:val="20"/>
                <w:lang w:eastAsia="en-GB"/>
              </w:rPr>
              <w:t xml:space="preserve">Biokuro katilų įrengimas visuomeninės ir gyvenamosios (įvairių socialinių grupių asmenims) paskirties pastatuose </w:t>
            </w: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3</w:t>
            </w:r>
          </w:p>
        </w:tc>
        <w:tc>
          <w:tcPr>
            <w:tcW w:w="1644" w:type="dxa"/>
            <w:gridSpan w:val="2"/>
            <w:vMerge/>
            <w:tcBorders>
              <w:top w:val="nil"/>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color w:val="000000"/>
                <w:sz w:val="20"/>
                <w:lang w:eastAsia="en-GB"/>
              </w:rPr>
            </w:pPr>
            <w:r>
              <w:rPr>
                <w:color w:val="000000"/>
                <w:sz w:val="20"/>
                <w:lang w:eastAsia="en-GB"/>
              </w:rPr>
              <w:t>Pagal LR aplinkos ministro 2014 m. rugpjūčio 29 d. įsakymą Nr. D1-709</w:t>
            </w:r>
          </w:p>
        </w:tc>
      </w:tr>
      <w:tr>
        <w:trPr>
          <w:trHeight w:val="765"/>
        </w:trPr>
        <w:tc>
          <w:tcPr>
            <w:tcW w:w="851" w:type="dxa"/>
            <w:tcBorders>
              <w:top w:val="single" w:sz="4" w:space="0" w:color="auto"/>
              <w:left w:val="single" w:sz="4" w:space="0" w:color="auto"/>
              <w:bottom w:val="single" w:sz="4" w:space="0" w:color="auto"/>
              <w:right w:val="single" w:sz="4" w:space="0" w:color="auto"/>
            </w:tcBorders>
            <w:hideMark/>
          </w:tcPr>
          <w:p>
            <w:pPr>
              <w:rPr>
                <w:color w:val="000000"/>
                <w:sz w:val="20"/>
                <w:lang w:eastAsia="en-GB"/>
              </w:rPr>
            </w:pPr>
            <w:r>
              <w:rPr>
                <w:color w:val="000000"/>
                <w:sz w:val="20"/>
                <w:lang w:eastAsia="en-GB"/>
              </w:rPr>
              <w:t>3.1.4.</w:t>
            </w:r>
          </w:p>
        </w:tc>
        <w:tc>
          <w:tcPr>
            <w:tcW w:w="4959" w:type="dxa"/>
            <w:tcBorders>
              <w:top w:val="single" w:sz="4" w:space="0" w:color="auto"/>
              <w:left w:val="nil"/>
              <w:bottom w:val="single" w:sz="4" w:space="0" w:color="auto"/>
              <w:right w:val="single" w:sz="4" w:space="0" w:color="auto"/>
            </w:tcBorders>
            <w:hideMark/>
          </w:tcPr>
          <w:p>
            <w:pPr>
              <w:rPr>
                <w:color w:val="000000"/>
                <w:sz w:val="20"/>
                <w:lang w:eastAsia="en-GB"/>
              </w:rPr>
            </w:pPr>
            <w:r>
              <w:rPr>
                <w:color w:val="000000"/>
                <w:sz w:val="20"/>
                <w:lang w:eastAsia="en-GB"/>
              </w:rPr>
              <w:t>Švietimo įstaigų atnaujinimas (modernizavimas), sumažinant energijos suvartojimo sąnaudas</w:t>
            </w:r>
          </w:p>
        </w:tc>
        <w:tc>
          <w:tcPr>
            <w:tcW w:w="1134" w:type="dxa"/>
            <w:tcBorders>
              <w:top w:val="nil"/>
              <w:left w:val="nil"/>
              <w:bottom w:val="nil"/>
              <w:right w:val="single" w:sz="4" w:space="0" w:color="auto"/>
            </w:tcBorders>
            <w:hideMark/>
          </w:tcPr>
          <w:p>
            <w:pPr>
              <w:jc w:val="center"/>
              <w:rPr>
                <w:sz w:val="20"/>
                <w:lang w:eastAsia="en-GB"/>
              </w:rPr>
            </w:pPr>
            <w:r>
              <w:rPr>
                <w:sz w:val="20"/>
                <w:lang w:eastAsia="en-GB"/>
              </w:rPr>
              <w:t>30</w:t>
            </w:r>
          </w:p>
        </w:tc>
        <w:tc>
          <w:tcPr>
            <w:tcW w:w="1644" w:type="dxa"/>
            <w:gridSpan w:val="2"/>
            <w:vMerge/>
            <w:tcBorders>
              <w:top w:val="nil"/>
              <w:left w:val="nil"/>
              <w:bottom w:val="nil"/>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color w:val="000000"/>
                <w:sz w:val="20"/>
                <w:lang w:eastAsia="en-GB"/>
              </w:rPr>
            </w:pPr>
            <w:r>
              <w:rPr>
                <w:color w:val="000000"/>
                <w:sz w:val="20"/>
                <w:lang w:eastAsia="en-GB"/>
              </w:rPr>
              <w:t xml:space="preserve">Pagal  LR aplinkos ministro 2012 m. birželio 14 d. įsakymą Nr. D1-508, 2012 m. gruodžio 4 d. įsakymą Nr. D1-1048 ir 2013 m. liepos 25 d. įsakymą Nr. D1-569</w:t>
            </w:r>
          </w:p>
        </w:tc>
      </w:tr>
      <w:tr>
        <w:trPr>
          <w:trHeight w:val="852"/>
        </w:trPr>
        <w:tc>
          <w:tcPr>
            <w:tcW w:w="851" w:type="dxa"/>
            <w:tcBorders>
              <w:top w:val="nil"/>
              <w:left w:val="single" w:sz="4" w:space="0" w:color="auto"/>
              <w:bottom w:val="single" w:sz="4" w:space="0" w:color="auto"/>
              <w:right w:val="single" w:sz="4" w:space="0" w:color="auto"/>
            </w:tcBorders>
            <w:hideMark/>
          </w:tcPr>
          <w:p>
            <w:pPr>
              <w:rPr>
                <w:color w:val="000000"/>
                <w:sz w:val="20"/>
                <w:lang w:eastAsia="en-GB"/>
              </w:rPr>
            </w:pPr>
            <w:r>
              <w:rPr>
                <w:color w:val="000000"/>
                <w:sz w:val="20"/>
                <w:lang w:eastAsia="en-GB"/>
              </w:rPr>
              <w:t>3.1.5.</w:t>
            </w:r>
          </w:p>
        </w:tc>
        <w:tc>
          <w:tcPr>
            <w:tcW w:w="4959" w:type="dxa"/>
            <w:tcBorders>
              <w:top w:val="nil"/>
              <w:left w:val="nil"/>
              <w:bottom w:val="single" w:sz="4" w:space="0" w:color="auto"/>
              <w:right w:val="single" w:sz="4" w:space="0" w:color="auto"/>
            </w:tcBorders>
            <w:hideMark/>
          </w:tcPr>
          <w:p>
            <w:pPr>
              <w:rPr>
                <w:color w:val="000000"/>
                <w:sz w:val="20"/>
                <w:lang w:eastAsia="en-GB"/>
              </w:rPr>
            </w:pPr>
            <w:r>
              <w:rPr>
                <w:color w:val="000000"/>
                <w:sz w:val="20"/>
                <w:lang w:eastAsia="en-GB"/>
              </w:rPr>
              <w:t>Visuomeninės ir gyvenamosios (įvairių socialinių grupių asmenims) paskirties pastatų atnaujinimas (modernizavimas), sumažinant energijos suvartojimo sąnaudas</w:t>
            </w:r>
          </w:p>
        </w:tc>
        <w:tc>
          <w:tcPr>
            <w:tcW w:w="1134"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320</w:t>
            </w:r>
          </w:p>
        </w:tc>
        <w:tc>
          <w:tcPr>
            <w:tcW w:w="1644" w:type="dxa"/>
            <w:gridSpan w:val="2"/>
            <w:vMerge/>
            <w:tcBorders>
              <w:top w:val="single" w:sz="4" w:space="0" w:color="auto"/>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2014 m. rugsėjo 25 d. įsakymą Nr. D1-774 ir papildomi mokėjimai (567 tūkst. Eur) pagal LAAIF direktoriaus įsakymu patvirtintą LAAIF kitų lėšų išlaidų sąmatą</w:t>
            </w:r>
          </w:p>
        </w:tc>
      </w:tr>
      <w:tr>
        <w:trPr>
          <w:trHeight w:val="840"/>
        </w:trPr>
        <w:tc>
          <w:tcPr>
            <w:tcW w:w="851" w:type="dxa"/>
            <w:tcBorders>
              <w:top w:val="nil"/>
              <w:left w:val="single" w:sz="4" w:space="0" w:color="auto"/>
              <w:bottom w:val="nil"/>
              <w:right w:val="single" w:sz="4" w:space="0" w:color="auto"/>
            </w:tcBorders>
            <w:hideMark/>
          </w:tcPr>
          <w:p>
            <w:pPr>
              <w:rPr>
                <w:sz w:val="20"/>
                <w:lang w:eastAsia="en-GB"/>
              </w:rPr>
            </w:pPr>
            <w:r>
              <w:rPr>
                <w:sz w:val="20"/>
                <w:lang w:eastAsia="en-GB"/>
              </w:rPr>
              <w:t>3.1.6.</w:t>
            </w:r>
          </w:p>
        </w:tc>
        <w:tc>
          <w:tcPr>
            <w:tcW w:w="4959" w:type="dxa"/>
            <w:tcBorders>
              <w:top w:val="nil"/>
              <w:left w:val="nil"/>
              <w:bottom w:val="nil"/>
              <w:right w:val="single" w:sz="4" w:space="0" w:color="auto"/>
            </w:tcBorders>
            <w:hideMark/>
          </w:tcPr>
          <w:p>
            <w:pPr>
              <w:rPr>
                <w:sz w:val="20"/>
                <w:lang w:eastAsia="en-GB"/>
              </w:rPr>
            </w:pPr>
            <w:r>
              <w:rPr>
                <w:sz w:val="20"/>
                <w:lang w:eastAsia="en-GB"/>
              </w:rPr>
              <w:t>Visuomeninės ir gyvenamosios (įvairių socialinių grupių asmenims) paskirties pastatų atnaujinimas (modernizavimas), sumažinant energijos suvartojimo sąnaudas ne mažiau nei 40%</w:t>
            </w:r>
          </w:p>
        </w:tc>
        <w:tc>
          <w:tcPr>
            <w:tcW w:w="1134" w:type="dxa"/>
            <w:tcBorders>
              <w:top w:val="nil"/>
              <w:left w:val="nil"/>
              <w:bottom w:val="nil"/>
              <w:right w:val="single" w:sz="4" w:space="0" w:color="auto"/>
            </w:tcBorders>
            <w:noWrap/>
            <w:hideMark/>
          </w:tcPr>
          <w:p>
            <w:pPr>
              <w:jc w:val="center"/>
              <w:rPr>
                <w:sz w:val="20"/>
                <w:lang w:eastAsia="en-GB"/>
              </w:rPr>
            </w:pPr>
            <w:r>
              <w:rPr>
                <w:sz w:val="20"/>
                <w:lang w:eastAsia="en-GB"/>
              </w:rPr>
              <w:t>125</w:t>
            </w:r>
          </w:p>
        </w:tc>
        <w:tc>
          <w:tcPr>
            <w:tcW w:w="1644" w:type="dxa"/>
            <w:gridSpan w:val="2"/>
            <w:vMerge/>
            <w:tcBorders>
              <w:top w:val="nil"/>
              <w:left w:val="nil"/>
              <w:bottom w:val="nil"/>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2015 m. gegužės 7 d. įsakymą Nr. D1-383</w:t>
            </w:r>
          </w:p>
        </w:tc>
      </w:tr>
      <w:tr>
        <w:trPr>
          <w:trHeight w:val="540"/>
        </w:trPr>
        <w:tc>
          <w:tcPr>
            <w:tcW w:w="851" w:type="dxa"/>
            <w:vMerge w:val="restart"/>
            <w:tcBorders>
              <w:top w:val="single" w:sz="4" w:space="0" w:color="auto"/>
              <w:left w:val="single" w:sz="4" w:space="0" w:color="auto"/>
              <w:bottom w:val="single" w:sz="4" w:space="0" w:color="000000"/>
              <w:right w:val="single" w:sz="4" w:space="0" w:color="auto"/>
            </w:tcBorders>
            <w:hideMark/>
          </w:tcPr>
          <w:p>
            <w:pPr>
              <w:rPr>
                <w:sz w:val="20"/>
                <w:lang w:eastAsia="en-GB"/>
              </w:rPr>
            </w:pPr>
            <w:r>
              <w:rPr>
                <w:sz w:val="20"/>
                <w:lang w:eastAsia="en-GB"/>
              </w:rPr>
              <w:t>3.1.7.</w:t>
            </w:r>
          </w:p>
        </w:tc>
        <w:tc>
          <w:tcPr>
            <w:tcW w:w="4959" w:type="dxa"/>
            <w:vMerge w:val="restart"/>
            <w:tcBorders>
              <w:top w:val="single" w:sz="4" w:space="0" w:color="auto"/>
              <w:left w:val="single" w:sz="4" w:space="0" w:color="auto"/>
              <w:bottom w:val="single" w:sz="4" w:space="0" w:color="000000"/>
              <w:right w:val="single" w:sz="4" w:space="0" w:color="auto"/>
            </w:tcBorders>
            <w:hideMark/>
          </w:tcPr>
          <w:p>
            <w:pPr>
              <w:rPr>
                <w:sz w:val="20"/>
                <w:lang w:eastAsia="en-GB"/>
              </w:rPr>
            </w:pPr>
            <w:r>
              <w:rPr>
                <w:sz w:val="20"/>
                <w:lang w:eastAsia="en-GB"/>
              </w:rPr>
              <w:t xml:space="preserve">Atsinaujinančių energijos šaltinių (saulės, vėjo, geoterminės energijos ar kt., ) panaudojimas visuomeninės ir gyvenamosios (įvairių socialinių grupių asmenims) paskirties pastatuose </w:t>
            </w:r>
          </w:p>
        </w:tc>
        <w:tc>
          <w:tcPr>
            <w:tcW w:w="1134"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853</w:t>
            </w:r>
          </w:p>
        </w:tc>
        <w:tc>
          <w:tcPr>
            <w:tcW w:w="1644" w:type="dxa"/>
            <w:gridSpan w:val="2"/>
            <w:vMerge/>
            <w:tcBorders>
              <w:top w:val="single" w:sz="4" w:space="0" w:color="auto"/>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2015 m. spalio 12 d. įsakymą Nr. D1-730</w:t>
            </w:r>
          </w:p>
        </w:tc>
      </w:tr>
      <w:tr>
        <w:trPr>
          <w:trHeight w:val="525"/>
        </w:trPr>
        <w:tc>
          <w:tcPr>
            <w:tcW w:w="851"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1600</w:t>
            </w:r>
          </w:p>
        </w:tc>
        <w:tc>
          <w:tcPr>
            <w:tcW w:w="1644" w:type="dxa"/>
            <w:gridSpan w:val="2"/>
            <w:vMerge/>
            <w:tcBorders>
              <w:top w:val="nil"/>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2016 m. birželio 13 d. įsakymą Nr. D1-427</w:t>
            </w:r>
          </w:p>
        </w:tc>
      </w:tr>
      <w:tr>
        <w:trPr>
          <w:trHeight w:val="525"/>
        </w:trPr>
        <w:tc>
          <w:tcPr>
            <w:tcW w:w="851"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single" w:sz="4" w:space="0" w:color="auto"/>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3600</w:t>
            </w:r>
          </w:p>
        </w:tc>
        <w:tc>
          <w:tcPr>
            <w:tcW w:w="1644" w:type="dxa"/>
            <w:gridSpan w:val="2"/>
            <w:vMerge/>
            <w:tcBorders>
              <w:top w:val="nil"/>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2018 m. lapkričio 12 d. įsakymą Nr. D1-949</w:t>
            </w:r>
          </w:p>
        </w:tc>
      </w:tr>
      <w:tr>
        <w:trPr>
          <w:trHeight w:val="840"/>
        </w:trPr>
        <w:tc>
          <w:tcPr>
            <w:tcW w:w="851"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3.1.8.</w:t>
            </w:r>
          </w:p>
        </w:tc>
        <w:tc>
          <w:tcPr>
            <w:tcW w:w="4959" w:type="dxa"/>
            <w:tcBorders>
              <w:top w:val="nil"/>
              <w:left w:val="nil"/>
              <w:bottom w:val="single" w:sz="4" w:space="0" w:color="auto"/>
              <w:right w:val="single" w:sz="4" w:space="0" w:color="auto"/>
            </w:tcBorders>
            <w:hideMark/>
          </w:tcPr>
          <w:p>
            <w:pPr>
              <w:rPr>
                <w:sz w:val="20"/>
                <w:lang w:eastAsia="en-GB"/>
              </w:rPr>
            </w:pPr>
            <w:r>
              <w:rPr>
                <w:sz w:val="20"/>
                <w:lang w:eastAsia="en-GB"/>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963</w:t>
            </w:r>
          </w:p>
        </w:tc>
        <w:tc>
          <w:tcPr>
            <w:tcW w:w="1644" w:type="dxa"/>
            <w:gridSpan w:val="2"/>
            <w:vMerge/>
            <w:tcBorders>
              <w:top w:val="nil"/>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APVA direktoriaus 2019 m. kovo 22 d. įsakymą Nr. T1-42</w:t>
            </w:r>
          </w:p>
        </w:tc>
      </w:tr>
      <w:tr>
        <w:trPr>
          <w:trHeight w:val="832"/>
        </w:trPr>
        <w:tc>
          <w:tcPr>
            <w:tcW w:w="851" w:type="dxa"/>
            <w:tcBorders>
              <w:top w:val="nil"/>
              <w:left w:val="single" w:sz="4" w:space="0" w:color="auto"/>
              <w:bottom w:val="single" w:sz="4" w:space="0" w:color="auto"/>
              <w:right w:val="single" w:sz="4" w:space="0" w:color="auto"/>
            </w:tcBorders>
            <w:hideMark/>
          </w:tcPr>
          <w:p>
            <w:pPr>
              <w:rPr>
                <w:sz w:val="20"/>
                <w:lang w:eastAsia="en-GB"/>
              </w:rPr>
            </w:pPr>
            <w:r>
              <w:rPr>
                <w:sz w:val="20"/>
                <w:lang w:eastAsia="en-GB"/>
              </w:rPr>
              <w:t>3.1.9.</w:t>
            </w:r>
          </w:p>
        </w:tc>
        <w:tc>
          <w:tcPr>
            <w:tcW w:w="4959" w:type="dxa"/>
            <w:tcBorders>
              <w:top w:val="nil"/>
              <w:left w:val="nil"/>
              <w:bottom w:val="single" w:sz="4" w:space="0" w:color="auto"/>
              <w:right w:val="single" w:sz="4" w:space="0" w:color="auto"/>
            </w:tcBorders>
            <w:hideMark/>
          </w:tcPr>
          <w:p>
            <w:pPr>
              <w:rPr>
                <w:sz w:val="20"/>
                <w:lang w:eastAsia="en-GB"/>
              </w:rPr>
            </w:pPr>
            <w:r>
              <w:rPr>
                <w:sz w:val="20"/>
                <w:lang w:eastAsia="en-GB"/>
              </w:rPr>
              <w:t>Atsinaujinančių energijos išteklių (saulės, vėjo, geoterminės energijos, biokuro ar kitų) panaudojimas fizinių asmenų vieno ar dviejų butų gyvenamuose namuose, pakeičiant iškastinį kurą naudojančią energijos gamybą</w:t>
            </w:r>
          </w:p>
        </w:tc>
        <w:tc>
          <w:tcPr>
            <w:tcW w:w="1134" w:type="dxa"/>
            <w:tcBorders>
              <w:top w:val="nil"/>
              <w:left w:val="nil"/>
              <w:bottom w:val="single" w:sz="4" w:space="0" w:color="auto"/>
              <w:right w:val="single" w:sz="4" w:space="0" w:color="auto"/>
            </w:tcBorders>
            <w:noWrap/>
            <w:hideMark/>
          </w:tcPr>
          <w:p>
            <w:pPr>
              <w:jc w:val="center"/>
              <w:rPr>
                <w:sz w:val="20"/>
                <w:lang w:eastAsia="en-GB"/>
              </w:rPr>
            </w:pPr>
            <w:r>
              <w:rPr>
                <w:sz w:val="20"/>
                <w:lang w:eastAsia="en-GB"/>
              </w:rPr>
              <w:t>2000</w:t>
            </w:r>
          </w:p>
        </w:tc>
        <w:tc>
          <w:tcPr>
            <w:tcW w:w="1644" w:type="dxa"/>
            <w:gridSpan w:val="2"/>
            <w:vMerge/>
            <w:tcBorders>
              <w:top w:val="nil"/>
              <w:left w:val="nil"/>
              <w:bottom w:val="single" w:sz="4" w:space="0" w:color="auto"/>
              <w:right w:val="single" w:sz="4" w:space="0" w:color="auto"/>
            </w:tcBorders>
            <w:vAlign w:val="center"/>
            <w:hideMark/>
          </w:tcPr>
          <w:p>
            <w:pPr>
              <w:rPr>
                <w:sz w:val="20"/>
                <w:lang w:eastAsia="en-GB"/>
              </w:rPr>
            </w:pP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 xml:space="preserve">Pagal APVA direktoriaus  2019 m. sausio 8 d. įsakymą Nr.T1-3</w:t>
            </w:r>
          </w:p>
        </w:tc>
      </w:tr>
      <w:tr>
        <w:trPr>
          <w:trHeight w:val="276"/>
        </w:trPr>
        <w:tc>
          <w:tcPr>
            <w:tcW w:w="851" w:type="dxa"/>
            <w:tcBorders>
              <w:top w:val="single" w:sz="4" w:space="0" w:color="auto"/>
              <w:left w:val="single" w:sz="4" w:space="0" w:color="auto"/>
              <w:bottom w:val="single" w:sz="4" w:space="0" w:color="auto"/>
              <w:right w:val="single" w:sz="4" w:space="0" w:color="auto"/>
            </w:tcBorders>
            <w:vAlign w:val="center"/>
            <w:hideMark/>
          </w:tcPr>
          <w:p>
            <w:pPr>
              <w:rPr>
                <w:b/>
                <w:bCs/>
                <w:color w:val="000000"/>
                <w:sz w:val="20"/>
                <w:lang w:eastAsia="en-GB"/>
              </w:rPr>
            </w:pPr>
            <w:r>
              <w:rPr>
                <w:b/>
                <w:bCs/>
                <w:color w:val="000000"/>
                <w:sz w:val="20"/>
                <w:lang w:eastAsia="en-GB"/>
              </w:rPr>
              <w:t>3.2.</w:t>
            </w:r>
          </w:p>
        </w:tc>
        <w:tc>
          <w:tcPr>
            <w:tcW w:w="4959" w:type="dxa"/>
            <w:tcBorders>
              <w:top w:val="single" w:sz="4" w:space="0" w:color="auto"/>
              <w:left w:val="single" w:sz="4" w:space="0" w:color="auto"/>
              <w:bottom w:val="single" w:sz="4" w:space="0" w:color="auto"/>
              <w:right w:val="single" w:sz="4" w:space="0" w:color="auto"/>
            </w:tcBorders>
            <w:vAlign w:val="center"/>
            <w:hideMark/>
          </w:tcPr>
          <w:p>
            <w:pPr>
              <w:rPr>
                <w:b/>
                <w:bCs/>
                <w:color w:val="000000"/>
                <w:sz w:val="20"/>
                <w:lang w:eastAsia="en-GB"/>
              </w:rPr>
            </w:pPr>
            <w:r>
              <w:rPr>
                <w:b/>
                <w:bCs/>
                <w:color w:val="000000"/>
                <w:sz w:val="20"/>
                <w:lang w:eastAsia="en-GB"/>
              </w:rPr>
              <w:t>Priemonės, pagal kurias mokėjimus vykdo BETA</w:t>
            </w:r>
          </w:p>
        </w:tc>
        <w:tc>
          <w:tcPr>
            <w:tcW w:w="1134" w:type="dxa"/>
            <w:tcBorders>
              <w:top w:val="single" w:sz="4" w:space="0" w:color="auto"/>
              <w:left w:val="single" w:sz="4" w:space="0" w:color="auto"/>
              <w:bottom w:val="single" w:sz="4" w:space="0" w:color="auto"/>
              <w:right w:val="single" w:sz="4" w:space="0" w:color="auto"/>
            </w:tcBorders>
            <w:noWrap/>
            <w:hideMark/>
          </w:tcPr>
          <w:p>
            <w:pPr>
              <w:jc w:val="center"/>
              <w:rPr>
                <w:b/>
                <w:sz w:val="20"/>
                <w:lang w:eastAsia="en-GB"/>
              </w:rPr>
            </w:pPr>
            <w:r>
              <w:rPr>
                <w:b/>
                <w:sz w:val="20"/>
                <w:lang w:eastAsia="en-GB"/>
              </w:rPr>
              <w:t>6899</w:t>
            </w:r>
          </w:p>
        </w:tc>
        <w:tc>
          <w:tcPr>
            <w:tcW w:w="1644" w:type="dxa"/>
            <w:gridSpan w:val="2"/>
            <w:tcBorders>
              <w:top w:val="single" w:sz="4" w:space="0" w:color="auto"/>
              <w:left w:val="single" w:sz="4" w:space="0" w:color="auto"/>
              <w:bottom w:val="single" w:sz="4" w:space="0" w:color="auto"/>
              <w:right w:val="single" w:sz="4" w:space="0" w:color="auto"/>
            </w:tcBorders>
            <w:noWrap/>
            <w:hideMark/>
          </w:tcPr>
          <w:p>
            <w:pPr>
              <w:jc w:val="center"/>
              <w:rPr>
                <w:b/>
                <w:sz w:val="20"/>
                <w:lang w:eastAsia="en-GB"/>
              </w:rPr>
            </w:pPr>
            <w:r>
              <w:rPr>
                <w:b/>
                <w:sz w:val="20"/>
                <w:lang w:eastAsia="en-GB"/>
              </w:rPr>
              <w:t>6899</w:t>
            </w:r>
          </w:p>
        </w:tc>
        <w:tc>
          <w:tcPr>
            <w:tcW w:w="6007" w:type="dxa"/>
            <w:gridSpan w:val="3"/>
            <w:tcBorders>
              <w:top w:val="single" w:sz="4" w:space="0" w:color="auto"/>
              <w:left w:val="single" w:sz="4" w:space="0" w:color="auto"/>
              <w:bottom w:val="single" w:sz="4" w:space="0" w:color="auto"/>
              <w:right w:val="single" w:sz="4" w:space="0" w:color="auto"/>
            </w:tcBorders>
            <w:hideMark/>
          </w:tcPr>
          <w:p>
            <w:pPr>
              <w:ind w:firstLine="53"/>
              <w:rPr>
                <w:sz w:val="20"/>
                <w:lang w:eastAsia="en-GB"/>
              </w:rPr>
            </w:pPr>
          </w:p>
        </w:tc>
      </w:tr>
      <w:tr>
        <w:trPr>
          <w:trHeight w:val="2868"/>
        </w:trPr>
        <w:tc>
          <w:tcPr>
            <w:tcW w:w="851" w:type="dxa"/>
            <w:tcBorders>
              <w:top w:val="single" w:sz="4" w:space="0" w:color="auto"/>
              <w:left w:val="single" w:sz="4" w:space="0" w:color="auto"/>
              <w:bottom w:val="single" w:sz="4" w:space="0" w:color="auto"/>
              <w:right w:val="single" w:sz="4" w:space="0" w:color="auto"/>
            </w:tcBorders>
            <w:hideMark/>
          </w:tcPr>
          <w:p>
            <w:pPr>
              <w:rPr>
                <w:sz w:val="20"/>
                <w:lang w:eastAsia="en-GB"/>
              </w:rPr>
            </w:pPr>
            <w:r>
              <w:rPr>
                <w:sz w:val="20"/>
                <w:lang w:eastAsia="en-GB"/>
              </w:rPr>
              <w:t>3.2.1.</w:t>
            </w:r>
          </w:p>
        </w:tc>
        <w:tc>
          <w:tcPr>
            <w:tcW w:w="4959" w:type="dxa"/>
            <w:tcBorders>
              <w:top w:val="single" w:sz="4" w:space="0" w:color="auto"/>
              <w:left w:val="nil"/>
              <w:bottom w:val="nil"/>
              <w:right w:val="single" w:sz="4" w:space="0" w:color="auto"/>
            </w:tcBorders>
            <w:hideMark/>
          </w:tcPr>
          <w:p>
            <w:pPr>
              <w:rPr>
                <w:sz w:val="20"/>
                <w:lang w:eastAsia="en-GB"/>
              </w:rPr>
            </w:pPr>
            <w:r>
              <w:rPr>
                <w:sz w:val="20"/>
                <w:lang w:eastAsia="en-GB"/>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1134" w:type="dxa"/>
            <w:tcBorders>
              <w:top w:val="single" w:sz="4" w:space="0" w:color="auto"/>
              <w:left w:val="nil"/>
              <w:bottom w:val="single" w:sz="4" w:space="0" w:color="auto"/>
              <w:right w:val="single" w:sz="4" w:space="0" w:color="auto"/>
            </w:tcBorders>
            <w:noWrap/>
            <w:hideMark/>
          </w:tcPr>
          <w:p>
            <w:pPr>
              <w:jc w:val="center"/>
              <w:rPr>
                <w:sz w:val="20"/>
                <w:lang w:eastAsia="en-GB"/>
              </w:rPr>
            </w:pPr>
            <w:r>
              <w:rPr>
                <w:sz w:val="20"/>
                <w:lang w:eastAsia="en-GB"/>
              </w:rPr>
              <w:t>6899</w:t>
            </w:r>
          </w:p>
        </w:tc>
        <w:tc>
          <w:tcPr>
            <w:tcW w:w="1644" w:type="dxa"/>
            <w:gridSpan w:val="2"/>
            <w:tcBorders>
              <w:top w:val="single" w:sz="4" w:space="0" w:color="auto"/>
              <w:left w:val="nil"/>
              <w:bottom w:val="nil"/>
              <w:right w:val="single" w:sz="4" w:space="0" w:color="auto"/>
            </w:tcBorders>
            <w:hideMark/>
          </w:tcPr>
          <w:p>
            <w:pPr>
              <w:jc w:val="center"/>
              <w:rPr>
                <w:sz w:val="20"/>
                <w:lang w:eastAsia="en-GB"/>
              </w:rPr>
            </w:pPr>
            <w:r>
              <w:rPr>
                <w:sz w:val="20"/>
                <w:lang w:eastAsia="en-GB"/>
              </w:rPr>
              <w:t>6899</w:t>
            </w: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BETA direktoriaus įsakymus, kuriose nurodyta paramos dalis projektams iš Klimato kaitos programos</w:t>
            </w:r>
          </w:p>
        </w:tc>
      </w:tr>
      <w:tr>
        <w:trPr>
          <w:trHeight w:val="528"/>
        </w:trPr>
        <w:tc>
          <w:tcPr>
            <w:tcW w:w="851" w:type="dxa"/>
            <w:tcBorders>
              <w:top w:val="nil"/>
              <w:left w:val="single" w:sz="4" w:space="0" w:color="auto"/>
              <w:bottom w:val="single" w:sz="4" w:space="0" w:color="auto"/>
              <w:right w:val="single" w:sz="4" w:space="0" w:color="auto"/>
            </w:tcBorders>
            <w:hideMark/>
          </w:tcPr>
          <w:p>
            <w:pPr>
              <w:rPr>
                <w:b/>
                <w:bCs/>
                <w:color w:val="000000"/>
                <w:sz w:val="20"/>
                <w:lang w:eastAsia="en-GB"/>
              </w:rPr>
            </w:pPr>
            <w:r>
              <w:rPr>
                <w:b/>
                <w:bCs/>
                <w:color w:val="000000"/>
                <w:sz w:val="20"/>
                <w:lang w:eastAsia="en-GB"/>
              </w:rPr>
              <w:t>3.3.</w:t>
            </w:r>
          </w:p>
        </w:tc>
        <w:tc>
          <w:tcPr>
            <w:tcW w:w="4959" w:type="dxa"/>
            <w:tcBorders>
              <w:top w:val="single" w:sz="4" w:space="0" w:color="auto"/>
              <w:left w:val="nil"/>
              <w:bottom w:val="single" w:sz="4" w:space="0" w:color="auto"/>
              <w:right w:val="single" w:sz="4" w:space="0" w:color="auto"/>
            </w:tcBorders>
            <w:hideMark/>
          </w:tcPr>
          <w:p>
            <w:pPr>
              <w:rPr>
                <w:b/>
                <w:bCs/>
                <w:color w:val="000000"/>
                <w:sz w:val="20"/>
                <w:lang w:eastAsia="en-GB"/>
              </w:rPr>
            </w:pPr>
            <w:r>
              <w:rPr>
                <w:b/>
                <w:bCs/>
                <w:color w:val="000000"/>
                <w:sz w:val="20"/>
                <w:lang w:eastAsia="en-GB"/>
              </w:rPr>
              <w:t>Priemonės, pagal kurias mokėjimus vykdo LR aplinkos ministerija (AM)</w:t>
            </w:r>
          </w:p>
        </w:tc>
        <w:tc>
          <w:tcPr>
            <w:tcW w:w="1134" w:type="dxa"/>
            <w:tcBorders>
              <w:top w:val="nil"/>
              <w:left w:val="nil"/>
              <w:bottom w:val="single" w:sz="4" w:space="0" w:color="auto"/>
              <w:right w:val="single" w:sz="4" w:space="0" w:color="auto"/>
            </w:tcBorders>
            <w:hideMark/>
          </w:tcPr>
          <w:p>
            <w:pPr>
              <w:jc w:val="center"/>
              <w:rPr>
                <w:b/>
                <w:bCs/>
                <w:sz w:val="20"/>
                <w:lang w:eastAsia="en-GB"/>
              </w:rPr>
            </w:pPr>
            <w:r>
              <w:rPr>
                <w:b/>
                <w:bCs/>
                <w:sz w:val="20"/>
                <w:lang w:eastAsia="en-GB"/>
              </w:rPr>
              <w:t>1084</w:t>
            </w:r>
          </w:p>
        </w:tc>
        <w:tc>
          <w:tcPr>
            <w:tcW w:w="1644" w:type="dxa"/>
            <w:gridSpan w:val="2"/>
            <w:tcBorders>
              <w:top w:val="single" w:sz="4" w:space="0" w:color="auto"/>
              <w:left w:val="nil"/>
              <w:bottom w:val="single" w:sz="4" w:space="0" w:color="auto"/>
              <w:right w:val="single" w:sz="4" w:space="0" w:color="auto"/>
            </w:tcBorders>
            <w:hideMark/>
          </w:tcPr>
          <w:p>
            <w:pPr>
              <w:jc w:val="center"/>
              <w:rPr>
                <w:b/>
                <w:bCs/>
                <w:sz w:val="20"/>
                <w:lang w:eastAsia="en-GB"/>
              </w:rPr>
            </w:pPr>
            <w:r>
              <w:rPr>
                <w:b/>
                <w:bCs/>
                <w:sz w:val="20"/>
                <w:lang w:eastAsia="en-GB"/>
              </w:rPr>
              <w:t>723</w:t>
            </w:r>
          </w:p>
        </w:tc>
        <w:tc>
          <w:tcPr>
            <w:tcW w:w="6007" w:type="dxa"/>
            <w:gridSpan w:val="3"/>
            <w:tcBorders>
              <w:top w:val="single" w:sz="4" w:space="0" w:color="auto"/>
              <w:left w:val="nil"/>
              <w:bottom w:val="single" w:sz="4" w:space="0" w:color="auto"/>
              <w:right w:val="single" w:sz="4" w:space="0" w:color="auto"/>
            </w:tcBorders>
            <w:hideMark/>
          </w:tcPr>
          <w:p>
            <w:pPr>
              <w:ind w:firstLine="53"/>
              <w:jc w:val="center"/>
              <w:rPr>
                <w:color w:val="000000"/>
                <w:sz w:val="20"/>
                <w:lang w:eastAsia="en-GB"/>
              </w:rPr>
            </w:pPr>
          </w:p>
        </w:tc>
      </w:tr>
      <w:tr>
        <w:trPr>
          <w:trHeight w:val="510"/>
        </w:trPr>
        <w:tc>
          <w:tcPr>
            <w:tcW w:w="851" w:type="dxa"/>
            <w:vMerge w:val="restart"/>
            <w:tcBorders>
              <w:top w:val="nil"/>
              <w:left w:val="single" w:sz="4" w:space="0" w:color="auto"/>
              <w:bottom w:val="single" w:sz="4" w:space="0" w:color="000000"/>
              <w:right w:val="single" w:sz="4" w:space="0" w:color="auto"/>
            </w:tcBorders>
            <w:noWrap/>
            <w:hideMark/>
          </w:tcPr>
          <w:p>
            <w:pPr>
              <w:rPr>
                <w:sz w:val="20"/>
                <w:lang w:eastAsia="en-GB"/>
              </w:rPr>
            </w:pPr>
            <w:r>
              <w:rPr>
                <w:sz w:val="20"/>
                <w:lang w:eastAsia="en-GB"/>
              </w:rPr>
              <w:t>3.3.1.</w:t>
            </w:r>
          </w:p>
        </w:tc>
        <w:tc>
          <w:tcPr>
            <w:tcW w:w="4959" w:type="dxa"/>
            <w:vMerge w:val="restart"/>
            <w:tcBorders>
              <w:top w:val="nil"/>
              <w:left w:val="single" w:sz="4" w:space="0" w:color="auto"/>
              <w:bottom w:val="single" w:sz="4" w:space="0" w:color="000000"/>
              <w:right w:val="single" w:sz="4" w:space="0" w:color="auto"/>
            </w:tcBorders>
            <w:hideMark/>
          </w:tcPr>
          <w:p>
            <w:pPr>
              <w:rPr>
                <w:sz w:val="20"/>
                <w:lang w:eastAsia="en-GB"/>
              </w:rPr>
            </w:pPr>
            <w:r>
              <w:rPr>
                <w:sz w:val="20"/>
                <w:lang w:eastAsia="en-GB"/>
              </w:rPr>
              <w:t>Išlaidos tarptautiniams finansiniams įsipareigojimams pagal Jungtinių Tautų Bendrąją klimato kaitos konvenciją (UNFCCC) vykdyti</w:t>
            </w:r>
          </w:p>
        </w:tc>
        <w:tc>
          <w:tcPr>
            <w:tcW w:w="1134" w:type="dxa"/>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1</w:t>
            </w:r>
          </w:p>
        </w:tc>
        <w:tc>
          <w:tcPr>
            <w:tcW w:w="1644" w:type="dxa"/>
            <w:gridSpan w:val="2"/>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1</w:t>
            </w:r>
          </w:p>
        </w:tc>
        <w:tc>
          <w:tcPr>
            <w:tcW w:w="6007" w:type="dxa"/>
            <w:gridSpan w:val="3"/>
            <w:tcBorders>
              <w:top w:val="single" w:sz="4" w:space="0" w:color="auto"/>
              <w:left w:val="nil"/>
              <w:bottom w:val="single" w:sz="4" w:space="0" w:color="auto"/>
              <w:right w:val="single" w:sz="4" w:space="0" w:color="auto"/>
            </w:tcBorders>
            <w:shd w:val="clear" w:color="auto" w:fill="FFFFFF"/>
            <w:hideMark/>
          </w:tcPr>
          <w:p>
            <w:pPr>
              <w:rPr>
                <w:sz w:val="20"/>
                <w:lang w:eastAsia="en-GB"/>
              </w:rPr>
            </w:pPr>
            <w:r>
              <w:rPr>
                <w:sz w:val="20"/>
                <w:lang w:eastAsia="en-GB"/>
              </w:rPr>
              <w:t>Pagal LR aplinkos ministro 2016 m. gegužės 10 d. įsakymą Nr. D1-342</w:t>
            </w:r>
          </w:p>
        </w:tc>
      </w:tr>
      <w:tr>
        <w:trPr>
          <w:trHeight w:val="510"/>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nil"/>
              <w:left w:val="nil"/>
              <w:bottom w:val="nil"/>
              <w:right w:val="single" w:sz="4" w:space="0" w:color="auto"/>
            </w:tcBorders>
            <w:shd w:val="clear" w:color="auto" w:fill="FFFFFF"/>
            <w:hideMark/>
          </w:tcPr>
          <w:p>
            <w:pPr>
              <w:jc w:val="center"/>
              <w:rPr>
                <w:sz w:val="20"/>
                <w:lang w:eastAsia="en-GB"/>
              </w:rPr>
            </w:pPr>
            <w:r>
              <w:rPr>
                <w:sz w:val="20"/>
                <w:lang w:eastAsia="en-GB"/>
              </w:rPr>
              <w:t>22</w:t>
            </w:r>
          </w:p>
        </w:tc>
        <w:tc>
          <w:tcPr>
            <w:tcW w:w="1644" w:type="dxa"/>
            <w:gridSpan w:val="2"/>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22</w:t>
            </w:r>
          </w:p>
        </w:tc>
        <w:tc>
          <w:tcPr>
            <w:tcW w:w="6007" w:type="dxa"/>
            <w:gridSpan w:val="3"/>
            <w:tcBorders>
              <w:top w:val="single" w:sz="4" w:space="0" w:color="auto"/>
              <w:left w:val="nil"/>
              <w:bottom w:val="single" w:sz="4" w:space="0" w:color="auto"/>
              <w:right w:val="single" w:sz="4" w:space="0" w:color="auto"/>
            </w:tcBorders>
            <w:shd w:val="clear" w:color="auto" w:fill="FFFFFF"/>
            <w:hideMark/>
          </w:tcPr>
          <w:p>
            <w:pPr>
              <w:rPr>
                <w:sz w:val="20"/>
                <w:lang w:eastAsia="en-GB"/>
              </w:rPr>
            </w:pPr>
            <w:r>
              <w:rPr>
                <w:sz w:val="20"/>
                <w:lang w:eastAsia="en-GB"/>
              </w:rPr>
              <w:t>Pagal LR aplinkos ministro 2016 m. gruodžio 28 d. įsakymą Nr. D1-877</w:t>
            </w:r>
          </w:p>
        </w:tc>
      </w:tr>
      <w:tr>
        <w:trPr>
          <w:trHeight w:val="510"/>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nil"/>
              <w:bottom w:val="nil"/>
              <w:right w:val="single" w:sz="4" w:space="0" w:color="auto"/>
            </w:tcBorders>
            <w:shd w:val="clear" w:color="auto" w:fill="FFFFFF"/>
            <w:hideMark/>
          </w:tcPr>
          <w:p>
            <w:pPr>
              <w:jc w:val="center"/>
              <w:rPr>
                <w:sz w:val="20"/>
                <w:lang w:eastAsia="en-GB"/>
              </w:rPr>
            </w:pPr>
            <w:r>
              <w:rPr>
                <w:sz w:val="20"/>
                <w:lang w:eastAsia="en-GB"/>
              </w:rPr>
              <w:t>473</w:t>
            </w:r>
          </w:p>
        </w:tc>
        <w:tc>
          <w:tcPr>
            <w:tcW w:w="1644" w:type="dxa"/>
            <w:gridSpan w:val="2"/>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400</w:t>
            </w:r>
          </w:p>
        </w:tc>
        <w:tc>
          <w:tcPr>
            <w:tcW w:w="6007" w:type="dxa"/>
            <w:gridSpan w:val="3"/>
            <w:tcBorders>
              <w:top w:val="single" w:sz="4" w:space="0" w:color="auto"/>
              <w:left w:val="nil"/>
              <w:bottom w:val="single" w:sz="4" w:space="0" w:color="auto"/>
              <w:right w:val="single" w:sz="4" w:space="0" w:color="auto"/>
            </w:tcBorders>
            <w:shd w:val="clear" w:color="auto" w:fill="FFFFFF"/>
            <w:hideMark/>
          </w:tcPr>
          <w:p>
            <w:pPr>
              <w:rPr>
                <w:sz w:val="20"/>
                <w:lang w:eastAsia="en-GB"/>
              </w:rPr>
            </w:pPr>
            <w:r>
              <w:rPr>
                <w:sz w:val="20"/>
                <w:lang w:eastAsia="en-GB"/>
              </w:rPr>
              <w:t>Pagal LR aplinkos ministro 2017 m. gruodžio 27 d. įsakymą Nr. D1-1042</w:t>
            </w:r>
          </w:p>
        </w:tc>
      </w:tr>
      <w:tr>
        <w:trPr>
          <w:trHeight w:val="429"/>
        </w:trPr>
        <w:tc>
          <w:tcPr>
            <w:tcW w:w="851"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4959" w:type="dxa"/>
            <w:vMerge/>
            <w:tcBorders>
              <w:top w:val="nil"/>
              <w:left w:val="single" w:sz="4" w:space="0" w:color="auto"/>
              <w:bottom w:val="single" w:sz="4" w:space="0" w:color="000000"/>
              <w:right w:val="single" w:sz="4" w:space="0" w:color="auto"/>
            </w:tcBorders>
            <w:vAlign w:val="center"/>
            <w:hideMark/>
          </w:tcPr>
          <w:p>
            <w:pPr>
              <w:rPr>
                <w:sz w:val="20"/>
                <w:lang w:eastAsia="en-GB"/>
              </w:rPr>
            </w:pPr>
          </w:p>
        </w:tc>
        <w:tc>
          <w:tcPr>
            <w:tcW w:w="1134" w:type="dxa"/>
            <w:tcBorders>
              <w:top w:val="single" w:sz="4" w:space="0" w:color="auto"/>
              <w:left w:val="nil"/>
              <w:bottom w:val="nil"/>
              <w:right w:val="single" w:sz="4" w:space="0" w:color="auto"/>
            </w:tcBorders>
            <w:shd w:val="clear" w:color="auto" w:fill="FFFFFF"/>
            <w:hideMark/>
          </w:tcPr>
          <w:p>
            <w:pPr>
              <w:jc w:val="center"/>
              <w:rPr>
                <w:sz w:val="20"/>
                <w:lang w:eastAsia="en-GB"/>
              </w:rPr>
            </w:pPr>
            <w:r>
              <w:rPr>
                <w:sz w:val="20"/>
                <w:lang w:eastAsia="en-GB"/>
              </w:rPr>
              <w:t>588</w:t>
            </w:r>
          </w:p>
        </w:tc>
        <w:tc>
          <w:tcPr>
            <w:tcW w:w="1644" w:type="dxa"/>
            <w:gridSpan w:val="2"/>
            <w:tcBorders>
              <w:top w:val="nil"/>
              <w:left w:val="nil"/>
              <w:bottom w:val="single" w:sz="4" w:space="0" w:color="auto"/>
              <w:right w:val="single" w:sz="4" w:space="0" w:color="auto"/>
            </w:tcBorders>
            <w:shd w:val="clear" w:color="auto" w:fill="FFFFFF"/>
            <w:hideMark/>
          </w:tcPr>
          <w:p>
            <w:pPr>
              <w:jc w:val="center"/>
              <w:rPr>
                <w:sz w:val="20"/>
                <w:lang w:eastAsia="en-GB"/>
              </w:rPr>
            </w:pPr>
            <w:r>
              <w:rPr>
                <w:sz w:val="20"/>
                <w:lang w:eastAsia="en-GB"/>
              </w:rPr>
              <w:t>300</w:t>
            </w:r>
          </w:p>
        </w:tc>
        <w:tc>
          <w:tcPr>
            <w:tcW w:w="6007" w:type="dxa"/>
            <w:gridSpan w:val="3"/>
            <w:tcBorders>
              <w:top w:val="single" w:sz="4" w:space="0" w:color="auto"/>
              <w:left w:val="nil"/>
              <w:bottom w:val="single" w:sz="4" w:space="0" w:color="auto"/>
              <w:right w:val="single" w:sz="4" w:space="0" w:color="auto"/>
            </w:tcBorders>
            <w:hideMark/>
          </w:tcPr>
          <w:p>
            <w:pPr>
              <w:rPr>
                <w:sz w:val="20"/>
                <w:lang w:eastAsia="en-GB"/>
              </w:rPr>
            </w:pPr>
            <w:r>
              <w:rPr>
                <w:sz w:val="20"/>
                <w:lang w:eastAsia="en-GB"/>
              </w:rPr>
              <w:t>Pagal LR aplinkos ministro 2019 m. gegužės 6 d. įsakymą Nr. D1-271</w:t>
            </w:r>
          </w:p>
        </w:tc>
      </w:tr>
      <w:tr>
        <w:trPr>
          <w:trHeight w:val="255"/>
        </w:trPr>
        <w:tc>
          <w:tcPr>
            <w:tcW w:w="5810" w:type="dxa"/>
            <w:gridSpan w:val="2"/>
            <w:tcBorders>
              <w:top w:val="single" w:sz="4" w:space="0" w:color="auto"/>
              <w:left w:val="single" w:sz="4" w:space="0" w:color="auto"/>
              <w:bottom w:val="single" w:sz="4" w:space="0" w:color="auto"/>
              <w:right w:val="single" w:sz="4" w:space="0" w:color="000000"/>
            </w:tcBorders>
            <w:hideMark/>
          </w:tcPr>
          <w:p>
            <w:pPr>
              <w:jc w:val="right"/>
              <w:rPr>
                <w:color w:val="000000"/>
                <w:sz w:val="20"/>
                <w:lang w:eastAsia="en-GB"/>
              </w:rPr>
            </w:pPr>
            <w:r>
              <w:rPr>
                <w:color w:val="000000"/>
                <w:sz w:val="20"/>
                <w:lang w:eastAsia="en-GB"/>
              </w:rPr>
              <w:t>IŠ VISO (3):</w:t>
            </w:r>
          </w:p>
        </w:tc>
        <w:tc>
          <w:tcPr>
            <w:tcW w:w="1134" w:type="dxa"/>
            <w:tcBorders>
              <w:top w:val="single" w:sz="4" w:space="0" w:color="auto"/>
              <w:left w:val="nil"/>
              <w:bottom w:val="single" w:sz="4" w:space="0" w:color="auto"/>
              <w:right w:val="single" w:sz="4" w:space="0" w:color="auto"/>
            </w:tcBorders>
            <w:noWrap/>
            <w:vAlign w:val="center"/>
            <w:hideMark/>
          </w:tcPr>
          <w:p>
            <w:pPr>
              <w:jc w:val="center"/>
              <w:rPr>
                <w:color w:val="000000"/>
                <w:sz w:val="20"/>
                <w:lang w:eastAsia="en-GB"/>
              </w:rPr>
            </w:pPr>
            <w:r>
              <w:rPr>
                <w:color w:val="000000"/>
                <w:sz w:val="20"/>
                <w:lang w:eastAsia="en-GB"/>
              </w:rPr>
              <w:t>17490</w:t>
            </w:r>
          </w:p>
        </w:tc>
        <w:tc>
          <w:tcPr>
            <w:tcW w:w="1644" w:type="dxa"/>
            <w:gridSpan w:val="2"/>
            <w:tcBorders>
              <w:top w:val="nil"/>
              <w:left w:val="nil"/>
              <w:bottom w:val="single" w:sz="4" w:space="0" w:color="auto"/>
              <w:right w:val="single" w:sz="4" w:space="0" w:color="auto"/>
            </w:tcBorders>
            <w:noWrap/>
            <w:vAlign w:val="center"/>
            <w:hideMark/>
          </w:tcPr>
          <w:p>
            <w:pPr>
              <w:jc w:val="center"/>
              <w:rPr>
                <w:color w:val="000000"/>
                <w:sz w:val="20"/>
                <w:lang w:eastAsia="en-GB"/>
              </w:rPr>
            </w:pPr>
            <w:r>
              <w:rPr>
                <w:color w:val="000000"/>
                <w:sz w:val="20"/>
                <w:lang w:eastAsia="en-GB"/>
              </w:rPr>
              <w:t>15922</w:t>
            </w:r>
          </w:p>
        </w:tc>
        <w:tc>
          <w:tcPr>
            <w:tcW w:w="6007" w:type="dxa"/>
            <w:gridSpan w:val="3"/>
            <w:tcBorders>
              <w:top w:val="single" w:sz="4" w:space="0" w:color="auto"/>
              <w:left w:val="nil"/>
              <w:bottom w:val="single" w:sz="4" w:space="0" w:color="auto"/>
              <w:right w:val="single" w:sz="4" w:space="0" w:color="auto"/>
            </w:tcBorders>
            <w:noWrap/>
            <w:vAlign w:val="bottom"/>
            <w:hideMark/>
          </w:tcPr>
          <w:p>
            <w:pPr>
              <w:ind w:firstLine="53"/>
              <w:rPr>
                <w:color w:val="000000"/>
                <w:sz w:val="20"/>
                <w:lang w:eastAsia="en-GB"/>
              </w:rPr>
            </w:pPr>
          </w:p>
        </w:tc>
      </w:tr>
      <w:tr>
        <w:trPr>
          <w:trHeight w:val="435"/>
        </w:trPr>
        <w:tc>
          <w:tcPr>
            <w:tcW w:w="5810" w:type="dxa"/>
            <w:gridSpan w:val="2"/>
            <w:tcBorders>
              <w:top w:val="single" w:sz="4" w:space="0" w:color="auto"/>
              <w:left w:val="single" w:sz="4" w:space="0" w:color="auto"/>
              <w:bottom w:val="single" w:sz="4" w:space="0" w:color="auto"/>
              <w:right w:val="single" w:sz="4" w:space="0" w:color="000000"/>
            </w:tcBorders>
            <w:vAlign w:val="center"/>
            <w:hideMark/>
          </w:tcPr>
          <w:p>
            <w:pPr>
              <w:jc w:val="right"/>
              <w:rPr>
                <w:b/>
                <w:bCs/>
                <w:color w:val="000000"/>
                <w:sz w:val="20"/>
                <w:lang w:eastAsia="en-GB"/>
              </w:rPr>
            </w:pPr>
            <w:r>
              <w:rPr>
                <w:b/>
                <w:bCs/>
                <w:color w:val="000000"/>
                <w:sz w:val="20"/>
                <w:lang w:eastAsia="en-GB"/>
              </w:rPr>
              <w:t>IŠ VISO (1+2+3):</w:t>
            </w:r>
          </w:p>
        </w:tc>
        <w:tc>
          <w:tcPr>
            <w:tcW w:w="1134" w:type="dxa"/>
            <w:tcBorders>
              <w:top w:val="nil"/>
              <w:left w:val="nil"/>
              <w:bottom w:val="single" w:sz="4" w:space="0" w:color="auto"/>
              <w:right w:val="single" w:sz="4" w:space="0" w:color="auto"/>
            </w:tcBorders>
            <w:noWrap/>
            <w:vAlign w:val="center"/>
          </w:tcPr>
          <w:p>
            <w:pPr>
              <w:jc w:val="center"/>
              <w:rPr>
                <w:b/>
                <w:sz w:val="20"/>
                <w:szCs w:val="22"/>
                <w:lang w:val="en-GB"/>
              </w:rPr>
            </w:pPr>
            <w:r>
              <w:rPr>
                <w:b/>
                <w:color w:val="000000"/>
                <w:sz w:val="20"/>
                <w:szCs w:val="22"/>
                <w:lang w:eastAsia="en-GB"/>
              </w:rPr>
              <w:t>74499,7</w:t>
            </w:r>
          </w:p>
        </w:tc>
        <w:tc>
          <w:tcPr>
            <w:tcW w:w="1644" w:type="dxa"/>
            <w:gridSpan w:val="2"/>
            <w:tcBorders>
              <w:top w:val="nil"/>
              <w:left w:val="nil"/>
              <w:bottom w:val="single" w:sz="4" w:space="0" w:color="auto"/>
              <w:right w:val="single" w:sz="4" w:space="0" w:color="auto"/>
            </w:tcBorders>
            <w:noWrap/>
            <w:vAlign w:val="center"/>
          </w:tcPr>
          <w:p>
            <w:pPr>
              <w:ind w:firstLine="57"/>
              <w:jc w:val="center"/>
              <w:rPr>
                <w:b/>
                <w:sz w:val="20"/>
                <w:szCs w:val="22"/>
                <w:lang w:val="en-GB"/>
              </w:rPr>
            </w:pPr>
            <w:r>
              <w:rPr>
                <w:b/>
                <w:sz w:val="20"/>
                <w:szCs w:val="22"/>
                <w:lang w:val="en-GB"/>
              </w:rPr>
              <w:t>47631,7</w:t>
            </w:r>
          </w:p>
        </w:tc>
        <w:tc>
          <w:tcPr>
            <w:tcW w:w="6007" w:type="dxa"/>
            <w:gridSpan w:val="3"/>
            <w:tcBorders>
              <w:top w:val="single" w:sz="4" w:space="0" w:color="auto"/>
              <w:left w:val="nil"/>
              <w:bottom w:val="single" w:sz="4" w:space="0" w:color="auto"/>
              <w:right w:val="single" w:sz="4" w:space="0" w:color="auto"/>
            </w:tcBorders>
            <w:noWrap/>
            <w:vAlign w:val="center"/>
            <w:hideMark/>
          </w:tcPr>
          <w:p>
            <w:pPr>
              <w:ind w:firstLine="53"/>
              <w:jc w:val="center"/>
              <w:rPr>
                <w:b/>
                <w:bCs/>
                <w:color w:val="FF0000"/>
                <w:sz w:val="20"/>
                <w:lang w:eastAsia="en-GB"/>
              </w:rPr>
            </w:pPr>
          </w:p>
        </w:tc>
      </w:tr>
    </w:tbl>
    <w:p>
      <w:pPr>
        <w:rPr>
          <w:color w:val="000000"/>
          <w:sz w:val="20"/>
          <w:szCs w:val="22"/>
          <w:lang w:eastAsia="en-GB"/>
        </w:rPr>
      </w:pPr>
    </w:p>
    <w:p>
      <w:pPr>
        <w:rPr>
          <w:color w:val="000000"/>
          <w:sz w:val="20"/>
          <w:lang w:eastAsia="en-GB"/>
        </w:rPr>
      </w:pPr>
      <w:r>
        <w:rPr>
          <w:color w:val="000000"/>
          <w:sz w:val="20"/>
          <w:lang w:eastAsia="en-GB"/>
        </w:rPr>
        <w:t>* AM – Lietuvos Respublikos aplinkos ministerija; AAA – Aplinkos apsaugos agentūra; APVA - Aplinkos projektų valdymo agentūra; VMT – Valstybinė miškų tarnyba; LHMT – Lietuvos hidrometeorologijos tarnyba.</w:t>
      </w:r>
    </w:p>
    <w:p>
      <w:pPr>
        <w:jc w:val="center"/>
      </w:pPr>
      <w:r>
        <w:rPr>
          <w:color w:val="000000"/>
          <w:sz w:val="20"/>
          <w:lang w:eastAsia="en-GB"/>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c00730efe411e99681cd81dcdca52c">
        <w:r w:rsidRPr="00532B9F">
          <w:rPr>
            <w:rFonts w:ascii="Times New Roman" w:eastAsia="MS Mincho" w:hAnsi="Times New Roman"/>
            <w:sz w:val="20"/>
            <w:i/>
            <w:iCs/>
            <w:color w:val="0000FF" w:themeColor="hyperlink"/>
            <w:u w:val="single"/>
          </w:rPr>
          <w:t>D1-613</w:t>
        </w:r>
      </w:fldSimple>
      <w:r>
        <w:rPr>
          <w:rFonts w:ascii="Times New Roman" w:eastAsia="MS Mincho" w:hAnsi="Times New Roman"/>
          <w:sz w:val="20"/>
          <w:i/>
          <w:iCs/>
        </w:rPr>
        <w:t>,
2019-10-15,
paskelbta TAR 2019-10-16, i. k. 2019-16416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5bc8e0047411ea9d279ea27696ab7b">
        <w:r w:rsidRPr="00532B9F">
          <w:rPr>
            <w:rFonts w:ascii="Times New Roman" w:eastAsia="MS Mincho" w:hAnsi="Times New Roman"/>
            <w:sz w:val="20"/>
            <w:i/>
            <w:iCs/>
            <w:color w:val="0000FF" w:themeColor="hyperlink"/>
            <w:u w:val="single"/>
          </w:rPr>
          <w:t>D1-666</w:t>
        </w:r>
      </w:fldSimple>
      <w:r>
        <w:rPr>
          <w:rFonts w:ascii="Times New Roman" w:eastAsia="MS Mincho" w:hAnsi="Times New Roman"/>
          <w:sz w:val="20"/>
          <w:i/>
          <w:iCs/>
        </w:rPr>
        <w:t>,
2019-11-11,
paskelbta TAR 2019-11-11, i. k. 2019-18043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4c00730efe411e99681cd81dcdca52c">
        <w:r w:rsidRPr="00532B9F">
          <w:rPr>
            <w:rFonts w:ascii="Times New Roman" w:eastAsia="MS Mincho" w:hAnsi="Times New Roman"/>
            <w:sz w:val="20"/>
            <w:iCs/>
            <w:color w:val="0000FF" w:themeColor="hyperlink"/>
            <w:u w:val="single"/>
          </w:rPr>
          <w:t>D1-613</w:t>
        </w:r>
      </w:fldSimple>
      <w:r>
        <w:rPr>
          <w:rFonts w:ascii="Times New Roman" w:eastAsia="MS Mincho" w:hAnsi="Times New Roman"/>
          <w:sz w:val="20"/>
          <w:iCs/>
        </w:rPr>
        <w:t>,
2019-10-15,
paskelbta TAR 2019-10-16, i. k. 2019-16416                </w:t>
      </w:r>
    </w:p>
    <w:p>
      <w:pPr>
        <w:jc w:val="both"/>
        <w:rPr>
          <w:rFonts w:ascii="Times New Roman" w:hAnsi="Times New Roman"/>
        </w:rPr>
      </w:pPr>
      <w:r>
        <w:rPr>
          <w:rFonts w:ascii="Times New Roman" w:hAnsi="Times New Roman"/>
          <w:sz w:val="20"/>
        </w:rPr>
        <w:t>Dėl Lietuvos Respublikos aplinkos ministro 2019 m. gegužės 9 d. įsakymo Nr. D1-275 „Dėl Klimato kaitos programos lėšų naudojimo 2019 m. sąmatą detalizuojančio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5bc8e0047411ea9d279ea27696ab7b">
        <w:r w:rsidRPr="00532B9F">
          <w:rPr>
            <w:rFonts w:ascii="Times New Roman" w:eastAsia="MS Mincho" w:hAnsi="Times New Roman"/>
            <w:sz w:val="20"/>
            <w:iCs/>
            <w:color w:val="0000FF" w:themeColor="hyperlink"/>
            <w:u w:val="single"/>
          </w:rPr>
          <w:t>D1-666</w:t>
        </w:r>
      </w:fldSimple>
      <w:r>
        <w:rPr>
          <w:rFonts w:ascii="Times New Roman" w:eastAsia="MS Mincho" w:hAnsi="Times New Roman"/>
          <w:sz w:val="20"/>
          <w:iCs/>
        </w:rPr>
        <w:t>,
2019-11-11,
paskelbta TAR 2019-11-11, i. k. 2019-18043                </w:t>
      </w:r>
    </w:p>
    <w:p>
      <w:pPr>
        <w:jc w:val="both"/>
        <w:rPr>
          <w:rFonts w:ascii="Times New Roman" w:hAnsi="Times New Roman"/>
        </w:rPr>
      </w:pPr>
      <w:r>
        <w:rPr>
          <w:rFonts w:ascii="Times New Roman" w:hAnsi="Times New Roman"/>
          <w:sz w:val="20"/>
        </w:rPr>
        <w:t>Dėl Lietuvos Respublikos aplinkos ministro 2019 m. gegužės 9 d. įsakymo Nr. D1-275 „Dėl Klimato kaitos programos lėšų naudojimo 2019 m. sąmatą detalizuojančio plano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245" w:bottom="567" w:left="1134" w:header="708" w:footer="708"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3DC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0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fontTable" Target="fontTable.xml"/>
  <Relationship Id="rId20" Type="http://schemas.openxmlformats.org/officeDocument/2006/relationships/header" Target="header12.xml"/>
  <Relationship Id="rId21"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9</TotalTime>
  <Pages>16</Pages>
  <Words>20119</Words>
  <Characters>11469</Characters>
  <Application>Microsoft Office Word</Application>
  <DocSecurity>0</DocSecurity>
  <Lines>95</Lines>
  <Paragraphs>63</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31525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2019-10-17T05:54:00Z</dcterms:created>
  <dc:creator>Lina Čeičytė</dc:creator>
  <lastModifiedBy>JUOSPONIENĖ Karolina</lastModifiedBy>
  <lastPrinted>2019-05-09T05:10:00Z</lastPrinted>
  <dcterms:modified xsi:type="dcterms:W3CDTF">2019-11-12T12:40:00Z</dcterms:modified>
  <revision>7</revision>
</coreProperties>
</file>