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2014-11-04 iki 2014-12-02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46188cf533c646b5b2982d755e708cb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6188cf533c646b5b2982d755e708c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pajamas – 115161,5 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/>
          </w:sdtContent>
        </w:sdt>
        <w:sdt>
          <w:sdtPr>
            <w:alias w:val="2 p."/>
            <w:tag w:val="part_db827122fb2d4ba6bf587470d29e680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b827122fb2d4ba6bf587470d29e680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asignavimus – 124894,6 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/>
          </w:sdtContent>
        </w:sdt>
        <w:sdt>
          <w:sdtPr>
            <w:alias w:val="3 p."/>
            <w:tag w:val="part_cc671214d81c4b37890b746896926ba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c671214d81c4b37890b746896926ba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rajono savivaldybės 2014 metų biudžeto specialią tikslinę dotaciją valstybinėms (perduotoms savivaldybėms) funkcijoms atlikti – 11992,8  tūkst. litų (3 priedėlis).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11aeae0633b11e486c8eb493431c0c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T1-311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2014-10-30,
paskelbta TAR 2014-11-03, i. k. 2014-15432            </w:t>
              </w:r>
            </w:p>
            <w:p/>
          </w:sdtContent>
        </w:sdt>
        <w:sdt>
          <w:sdtPr>
            <w:alias w:val="4 p."/>
            <w:tag w:val="part_bcca97ed451845bd9313d28f12a98f8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ca97ed451845bd9313d28f12a98f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Paskirstyti apyvartines lėšas 2014 m. sausio 1d. esančiam įsiskolinimui už suteiktas paslaugas, atliktus darbus ir įsigytas prekes padengti, tikslinėms programoms finansuoti,  asignavimus – 1115,2  tūkst. litų (4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4 pr."/>
        <w:tag w:val="part_b7aad1b7445140199e9e79effbd2c690"/>
        <w:lock w:val="sdtLocked"/>
        <w:richText/>
      </w:sdtPr>
      <w:sdtContent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rPr>
              <w:sz w:val="18"/>
              <w:szCs w:val="18"/>
              <w:lang w:eastAsia="lt-LT"/>
            </w:rPr>
          </w:pP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7"/>
            <w:gridCol w:w="1194"/>
            <w:gridCol w:w="1049"/>
          </w:tblGrid>
          <w:tr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49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49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492,6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270,2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/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311-1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311-2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311-3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2014-04-24,
paskelbta TAR 2014-05-09, i. k. 2014-05268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2014-08-28,
paskelbta TAR 2014-09-12, i. k. 2014-12266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1aeae0633b11e486c8eb493431c0c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2014-10-30,
paskelbta TAR 2014-11-03, i. k. 2014-15432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00CA6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46188cf533c646b5b2982d755e708cb7"/>
    <Part Type="punktas" Nr="2" Abbr="2 p." DocPartId="d2d3087e6e2146a1be6beffa1663f6b6" PartId="db827122fb2d4ba6bf587470d29e6804"/>
    <Part Type="punktas" Nr="3" Abbr="3 p." DocPartId="a9f33db0e10943d59ffba03dec44e8d6" PartId="cc671214d81c4b37890b746896926ba6"/>
    <Part Type="punktas" Nr="4" Abbr="4 p." DocPartId="82c093872ea6486f8430c6b29040a81d" PartId="bcca97ed451845bd9313d28f12a98f86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4" Abbr="4 pr." Title="APYVARTINĖS LĖŠOS 2014 M. SAUSIO 1 D. ESANČIAM ĮSISKOLINIMUI UŽ SUTEIKTAS PASLAUGAS, ATLIKTUS DARBUS IR ĮSIGYTAS PREKES PADENGTI, TIKSLINĖMS PROGRAMOMS FINANSUOTI" DocPartId="688d15ab318e4ba8aac146765b0dd9d7" PartId="b7aad1b7445140199e9e79effbd2c690"/>
</Parts>
</file>

<file path=customXml/itemProps1.xml><?xml version="1.0" encoding="utf-8"?>
<ds:datastoreItem xmlns:ds="http://schemas.openxmlformats.org/officeDocument/2006/customXml" ds:itemID="{DC34D655-A0BC-44D3-8156-E27D6FD865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11</TotalTime>
  <Pages>24</Pages>
  <Words>31610</Words>
  <Characters>18019</Characters>
  <Application>Microsoft Office Word</Application>
  <DocSecurity>0</DocSecurity>
  <Lines>150</Lines>
  <Paragraphs>99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49530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2016-08-24T08:17:00Z</dcterms:modified>
  <revision>14</revision>
</coreProperties>
</file>