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fae7d0ca4d4b5b970e8fd05cad0da2"/>
        <w:lock w:val="sdtLocked"/>
        <w:richText/>
      </w:sdtPr>
      <w:sdtContent>
        <w:p>
          <w:pPr>
            <w:jc w:val="both"/>
            <w:rPr>
              <w:rFonts w:ascii="Arial" w:hAnsi="Arial"/>
            </w:rPr>
          </w:pPr>
          <w:r>
            <w:rPr>
              <w:rFonts w:ascii="Arial" w:hAnsi="Arial"/>
              <w:b/>
              <w:i/>
            </w:rPr>
            <w:t>Suvestinė redakcija nuo 2024-01-01 iki 2024-05-30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a4b6c94d5272413e993b6344fdedee0b"/>
            <w:lock w:val="sdtLocked"/>
            <w:richText/>
          </w:sdtPr>
          <w:sdtContent>
            <w:p>
              <w:pPr>
                <w:tabs>
                  <w:tab w:val="left" w:pos="851"/>
                </w:tabs>
                <w:ind w:firstLine="709"/>
                <w:jc w:val="both"/>
              </w:pP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a21f4fe939294d19b46a45e583b5ee40"/>
            <w:lock w:val="sdtLocked"/>
            <w:richText/>
          </w:sdtPr>
          <w:sdtContent>
            <w:p>
              <w:pPr>
                <w:tabs>
                  <w:tab w:val="left" w:pos="3402"/>
                </w:tabs>
                <w:ind w:firstLine="709"/>
                <w:jc w:val="both"/>
                <w:rPr>
                  <w:szCs w:val="24"/>
                  <w:lang w:eastAsia="lt-LT"/>
                </w:rPr>
              </w:pPr>
              <w:sdt>
                <w:sdtPr>
                  <w:alias w:val="Numeris"/>
                  <w:tag w:val="nr_a21f4fe939294d19b46a45e583b5ee40"/>
                  <w:lock w:val="sdtLocked"/>
                  <w:richText/>
                </w:sdtPr>
                <w:sdtContent>
                  <w:r>
                    <w:rPr>
                      <w:szCs w:val="24"/>
                      <w:lang w:eastAsia="lt-LT"/>
                    </w:rPr>
                    <w:t>2</w:t>
                  </w:r>
                </w:sdtContent>
              </w:sdt>
              <w:r>
                <w:rPr>
                  <w:szCs w:val="24"/>
                  <w:lang w:eastAsia="lt-LT"/>
                </w:rPr>
                <w:t>. Įgalioti ministrą:</w:t>
              </w:r>
            </w:p>
            <w:sdt>
              <w:sdtPr>
                <w:alias w:val="2.1 pp."/>
                <w:tag w:val="part_8841766bf112465db8c6388bf466b7a4"/>
                <w:lock w:val="sdtLocked"/>
                <w:richText/>
              </w:sdtPr>
              <w:sdtContent>
                <w:p>
                  <w:pPr>
                    <w:tabs>
                      <w:tab w:val="left" w:pos="3402"/>
                    </w:tabs>
                    <w:ind w:firstLine="709"/>
                    <w:jc w:val="both"/>
                    <w:rPr>
                      <w:szCs w:val="24"/>
                      <w:lang w:eastAsia="lt-LT"/>
                    </w:rPr>
                  </w:pPr>
                  <w:sdt>
                    <w:sdtPr>
                      <w:alias w:val="Numeris"/>
                      <w:tag w:val="nr_8841766bf112465db8c6388bf466b7a4"/>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85d862441b6e401fa9ff2e2a35b102a7"/>
                <w:lock w:val="sdtLocked"/>
                <w:richText/>
              </w:sdtPr>
              <w:sdtContent>
                <w:p>
                  <w:pPr>
                    <w:tabs>
                      <w:tab w:val="left" w:pos="3402"/>
                    </w:tabs>
                    <w:ind w:firstLine="709"/>
                    <w:jc w:val="both"/>
                    <w:rPr>
                      <w:b/>
                      <w:bCs/>
                      <w:szCs w:val="24"/>
                      <w:bdr w:val="none" w:sz="0" w:space="0" w:color="auto" w:frame="1"/>
                      <w:lang w:eastAsia="lt-LT"/>
                    </w:rPr>
                  </w:pPr>
                  <w:sdt>
                    <w:sdtPr>
                      <w:alias w:val="Numeris"/>
                      <w:tag w:val="nr_85d862441b6e401fa9ff2e2a35b102a7"/>
                      <w:lock w:val="sdtLocked"/>
                      <w:richText/>
                    </w:sdtPr>
                    <w:sdtContent>
                      <w:r>
                        <w:rPr>
                          <w:szCs w:val="24"/>
                          <w:lang w:eastAsia="lt-LT"/>
                        </w:rPr>
                        <w:t>2.2</w:t>
                      </w:r>
                    </w:sdtContent>
                  </w:sdt>
                  <w:r>
                    <w:rPr>
                      <w:szCs w:val="24"/>
                      <w:lang w:eastAsia="lt-LT"/>
                    </w:rPr>
                    <w:t>. atsižvelgus į Lietuvos mokslo tarybos,</w:t>
                  </w:r>
                  <w:r>
                    <w:rPr>
                      <w:b/>
                      <w:bCs/>
                      <w:szCs w:val="24"/>
                      <w:lang w:eastAsia="lt-LT"/>
                    </w:rPr>
                    <w:t xml:space="preserve"> </w:t>
                  </w:r>
                  <w:r>
                    <w:rPr>
                      <w:szCs w:val="24"/>
                      <w:bdr w:val="none" w:sz="0" w:space="0" w:color="auto" w:frame="1"/>
                      <w:lang w:eastAsia="lt-LT"/>
                    </w:rPr>
                    <w:t>bendradarbiaujant su Lietuvos Respublikos technologijų ir inovacijų įstatymo 14 straipsnyje nurodyta institucija dėl eksperimentinės plėtros vertinimo, parengtą</w:t>
                  </w:r>
                  <w:r>
                    <w:rPr>
                      <w:szCs w:val="24"/>
                      <w:lang w:eastAsia="lt-LT"/>
                    </w:rPr>
                    <w:t xml:space="preserve"> siūlymą, patvirtinti</w:t>
                  </w:r>
                  <w:r>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5b3118a3ebdb442087c4fb9bbd317a8f"/>
                <w:lock w:val="sdtLocked"/>
                <w:richText/>
              </w:sdtPr>
              <w:sdtContent>
                <w:p>
                  <w:pPr>
                    <w:tabs>
                      <w:tab w:val="left" w:pos="3402"/>
                    </w:tabs>
                    <w:ind w:firstLine="709"/>
                    <w:jc w:val="both"/>
                    <w:rPr>
                      <w:bCs/>
                      <w:szCs w:val="24"/>
                      <w:lang w:eastAsia="lt-LT"/>
                    </w:rPr>
                  </w:pPr>
                  <w:sdt>
                    <w:sdtPr>
                      <w:alias w:val="Numeris"/>
                      <w:tag w:val="nr_5b3118a3ebdb442087c4fb9bbd317a8f"/>
                      <w:lock w:val="sdtLocked"/>
                      <w:richText/>
                    </w:sdtPr>
                    <w:sdtContent>
                      <w:r>
                        <w:rPr>
                          <w:bCs/>
                          <w:szCs w:val="24"/>
                          <w:lang w:eastAsia="lt-LT"/>
                        </w:rPr>
                        <w:t>2.3</w:t>
                      </w:r>
                    </w:sdtContent>
                  </w:sdt>
                  <w:r>
                    <w:rPr>
                      <w:bCs/>
                      <w:szCs w:val="24"/>
                      <w:lang w:eastAsia="lt-LT"/>
                    </w:rPr>
                    <w:t>. nustatyti mokslo ir studijų institucijų teikiamų duomenų, kurių reikia siekiant atlikti ekspertinį universitetų, mokslinių tyrimų institutų ir kolegijų mokslinių tyrimų ir eksperimentinės plėtros</w:t>
                  </w:r>
                  <w:r>
                    <w:rPr>
                      <w:bCs/>
                      <w:szCs w:val="24"/>
                    </w:rPr>
                    <w:t xml:space="preserve">, meno veiklos </w:t>
                  </w:r>
                  <w:r>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d5952abf66204e4d9b2bd6ef73f443c2"/>
                <w:lock w:val="sdtLocked"/>
                <w:richText/>
              </w:sdtPr>
              <w:sdtContent>
                <w:p>
                  <w:pPr>
                    <w:tabs>
                      <w:tab w:val="left" w:pos="3402"/>
                    </w:tabs>
                    <w:ind w:firstLine="709"/>
                    <w:jc w:val="both"/>
                    <w:rPr>
                      <w:b/>
                      <w:bCs/>
                    </w:rPr>
                  </w:pPr>
                  <w:sdt>
                    <w:sdtPr>
                      <w:alias w:val="Numeris"/>
                      <w:tag w:val="nr_d5952abf66204e4d9b2bd6ef73f443c2"/>
                      <w:lock w:val="sdtLocked"/>
                      <w:richText/>
                    </w:sdtPr>
                    <w:sdtContent>
                      <w:r>
                        <w:rPr>
                          <w:szCs w:val="24"/>
                          <w:lang w:eastAsia="lt-LT"/>
                        </w:rPr>
                        <w:t>2.4</w:t>
                      </w:r>
                    </w:sdtContent>
                  </w:sdt>
                  <w:r>
                    <w:rPr>
                      <w:szCs w:val="24"/>
                      <w:lang w:eastAsia="lt-LT"/>
                    </w:rPr>
                    <w:t>.</w:t>
                  </w:r>
                  <w:r>
                    <w:rPr>
                      <w:bCs/>
                      <w:szCs w:val="24"/>
                      <w:lang w:eastAsia="lt-LT"/>
                    </w:rPr>
                    <w:t xml:space="preserve"> patvirtinti </w:t>
                  </w:r>
                  <w:r>
                    <w:rPr>
                      <w:iCs/>
                      <w:szCs w:val="24"/>
                    </w:rPr>
                    <w:t>mokslinių tyrimų ir eksperimentinės plėtros ekspertinio vertinimo, meno veiklos ekspertinio vertinimo ir formaliojo vertinimo tvarkos aprašą;</w:t>
                  </w:r>
                </w:p>
              </w:sdtContent>
            </w:sdt>
            <w:sdt>
              <w:sdtPr>
                <w:alias w:val="2.5 pp."/>
                <w:tag w:val="part_5940ea5e02a74911a4d92c652a305253"/>
                <w:lock w:val="sdtLocked"/>
                <w:richText/>
              </w:sdtPr>
              <w:sdtContent>
                <w:p>
                  <w:pPr>
                    <w:tabs>
                      <w:tab w:val="left" w:pos="3402"/>
                    </w:tabs>
                    <w:ind w:firstLine="709"/>
                    <w:jc w:val="both"/>
                  </w:pPr>
                  <w:sdt>
                    <w:sdtPr>
                      <w:alias w:val="Numeris"/>
                      <w:tag w:val="nr_5940ea5e02a74911a4d92c652a305253"/>
                      <w:lock w:val="sdtLocked"/>
                      <w:richText/>
                    </w:sdtPr>
                    <w:sdtContent>
                      <w:r>
                        <w:rPr>
                          <w:szCs w:val="24"/>
                          <w:lang w:eastAsia="lt-LT"/>
                        </w:rPr>
                        <w:t>2.5</w:t>
                      </w:r>
                    </w:sdtContent>
                  </w:sdt>
                  <w:r>
                    <w:rPr>
                      <w:szCs w:val="24"/>
                      <w:lang w:eastAsia="lt-LT"/>
                    </w:rPr>
                    <w:t>.</w:t>
                  </w:r>
                  <w:r>
                    <w:rPr>
                      <w:b/>
                      <w:bCs/>
                      <w:szCs w:val="24"/>
                      <w:lang w:eastAsia="lt-LT"/>
                    </w:rPr>
                    <w:t xml:space="preserve"> </w:t>
                  </w:r>
                  <w:r>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5246c3c69f8b46bc859d6b36c5005b1a"/>
                <w:lock w:val="sdtLocked"/>
                <w:richText/>
              </w:sdtPr>
              <w:sdtContent>
                <w:p>
                  <w:pPr>
                    <w:tabs>
                      <w:tab w:val="left" w:pos="3402"/>
                    </w:tabs>
                    <w:ind w:firstLine="709"/>
                    <w:jc w:val="both"/>
                    <w:rPr>
                      <w:bCs/>
                    </w:rPr>
                  </w:pPr>
                  <w:sdt>
                    <w:sdtPr>
                      <w:alias w:val="Numeris"/>
                      <w:tag w:val="nr_5246c3c69f8b46bc859d6b36c5005b1a"/>
                      <w:lock w:val="sdtLocked"/>
                      <w:richText/>
                    </w:sdtPr>
                    <w:sdtContent>
                      <w:r>
                        <w:t>2.6</w:t>
                      </w:r>
                    </w:sdtContent>
                  </w:sdt>
                  <w:r>
                    <w:t>.</w:t>
                  </w:r>
                  <w:r>
                    <w:rPr>
                      <w:b/>
                      <w:bCs/>
                    </w:rPr>
                    <w:t xml:space="preserve"> </w:t>
                  </w:r>
                  <w:r>
                    <w:rPr>
                      <w:bCs/>
                    </w:rPr>
                    <w:t>skirstyti kolegijoms valstybės biudžeto bazinio finansavimo lėšas iš Švietimo, mokslo ir sporto ministerijai skirtų valstybės biudžeto asignavimų</w:t>
                  </w:r>
                  <w:r>
                    <w:t xml:space="preserve"> moksliniams tyrimams ir eksperimentinei plėtrai, meno veiklai plėtoti</w:t>
                  </w:r>
                  <w:r>
                    <w:rPr>
                      <w:bCs/>
                    </w:rPr>
                    <w:t>;</w:t>
                  </w:r>
                </w:p>
              </w:sdtContent>
            </w:sdt>
            <w:sdt>
              <w:sdtPr>
                <w:alias w:val="2.7 pp."/>
                <w:tag w:val="part_c669395781d345b98fb17f7c80e95fbc"/>
                <w:lock w:val="sdtLocked"/>
                <w:richText/>
              </w:sdtPr>
              <w:sdtContent>
                <w:p>
                  <w:pPr>
                    <w:tabs>
                      <w:tab w:val="left" w:pos="3402"/>
                    </w:tabs>
                    <w:ind w:firstLine="709"/>
                    <w:jc w:val="both"/>
                    <w:rPr>
                      <w:szCs w:val="24"/>
                      <w:lang w:eastAsia="lt-LT"/>
                    </w:rPr>
                  </w:pPr>
                  <w:sdt>
                    <w:sdtPr>
                      <w:alias w:val="Numeris"/>
                      <w:tag w:val="nr_c669395781d345b98fb17f7c80e95fbc"/>
                      <w:lock w:val="sdtLocked"/>
                      <w:richText/>
                    </w:sdtPr>
                    <w:sdtContent>
                      <w:r>
                        <w:rPr>
                          <w:lang w:eastAsia="lt-LT"/>
                        </w:rPr>
                        <w:t>2.7</w:t>
                      </w:r>
                    </w:sdtContent>
                  </w:sdt>
                  <w:r>
                    <w:rPr>
                      <w:lang w:eastAsia="lt-LT"/>
                    </w:rPr>
                    <w:t>.</w:t>
                  </w:r>
                  <w:r>
                    <w:rPr>
                      <w:b/>
                      <w:bCs/>
                      <w:lang w:eastAsia="lt-LT"/>
                    </w:rPr>
                    <w:t xml:space="preserve"> </w:t>
                  </w:r>
                  <w:r>
                    <w:t>patvirtinti Valstybės biudžeto bazinio ir skatinamojo finansavimo lėšų skirstymo mokslo ir studijų institucijų moksliniams tyrimams ir eksperimentinei plėtrai, meno veiklai plėtoti tvarkos aprašą</w:t>
                  </w:r>
                  <w:r>
                    <w:rPr>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42bbe54a37db4946928c6f431d6762d6"/>
                <w:lock w:val="sdtLocked"/>
                <w:richText/>
              </w:sdtPr>
              <w:sdtContent>
                <w:p>
                  <w:pPr>
                    <w:ind w:firstLine="720"/>
                    <w:jc w:val="both"/>
                    <w:rPr>
                      <w:szCs w:val="24"/>
                      <w:lang w:eastAsia="lt-LT"/>
                    </w:rPr>
                  </w:pPr>
                  <w:sdt>
                    <w:sdtPr>
                      <w:alias w:val="Numeris"/>
                      <w:tag w:val="nr_42bbe54a37db4946928c6f431d6762d6"/>
                      <w:lock w:val="sdtLocked"/>
                      <w:richText/>
                    </w:sdt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6 pp."/>
                <w:tag w:val="part_ee2f540102a74999814a64fa4c017495"/>
                <w:lock w:val="sdtLocked"/>
                <w:richText/>
              </w:sdtPr>
              <w:sdtContent>
                <w:p>
                  <w:pPr>
                    <w:tabs>
                      <w:tab w:val="left" w:pos="3402"/>
                    </w:tabs>
                    <w:ind w:firstLine="720"/>
                    <w:jc w:val="both"/>
                  </w:pPr>
                  <w:sdt>
                    <w:sdtPr>
                      <w:alias w:val="Numeris"/>
                      <w:tag w:val="nr_ee2f540102a74999814a64fa4c017495"/>
                      <w:lock w:val="sdtLocked"/>
                      <w:richText/>
                    </w:sdtPr>
                    <w:sdtContent>
                      <w:r>
                        <w:rPr>
                          <w:lang w:eastAsia="lt-LT"/>
                        </w:rPr>
                        <w:t>3.26</w:t>
                      </w:r>
                    </w:sdtContent>
                  </w:sdt>
                  <w:r>
                    <w:rPr>
                      <w:lang w:eastAsia="lt-LT"/>
                    </w:rPr>
                    <w:t>. Paramos doktorantams, išėjusiems akademinių atostogų, skyrimo ir administravimo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fb5c31743fb4ef7b3fb59b7d0d5128b"/>
        <w:lock w:val="sdtLocked"/>
        <w:richText/>
      </w:sdtPr>
      <w:sdtContent>
        <w:p>
          <w:pPr>
            <w:ind w:firstLine="4820"/>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ind w:left="4820"/>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fb5c31743fb4ef7b3fb59b7d0d5128b"/>
              <w:lock w:val="sdtLocked"/>
              <w:richText/>
            </w:sdtPr>
            <w:sdtContent>
              <w:r>
                <w:rPr>
                  <w:b/>
                  <w:szCs w:val="24"/>
                  <w:lang w:eastAsia="lt-LT"/>
                </w:rPr>
                <w:t xml:space="preserve">NORMINĖS ATITINKAMOS STUDIJŲ KRYPTIES ARBA STUDIJŲ PROGRAMŲ GRUPĖS STUDIJŲ KAINOS APSKAIČIAVIMO IR LIETUVOS RESPUBLIKOS VALSTYBĖS BIUDŽETO LĖŠŲ STUDIJŲ KAINAI VALSTYBĖS FINANSUOJAMOSE STUDIJŲ VIETOSE APMOKĖTI SKYRIMO TVARKOS APRAŠAS </w:t>
              </w:r>
            </w:sdtContent>
          </w:sdt>
        </w:p>
        <w:p>
          <w:pPr>
            <w:rPr>
              <w:szCs w:val="24"/>
              <w:lang w:eastAsia="lt-LT"/>
            </w:rPr>
          </w:pPr>
        </w:p>
        <w:p>
          <w:pPr>
            <w:rPr>
              <w:szCs w:val="24"/>
              <w:lang w:eastAsia="lt-LT"/>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54e036715a354f7e9ccf71629a8b27b7"/>
                <w:lock w:val="sdtLocked"/>
                <w:richText/>
              </w:sdtPr>
              <w:sdtContent>
                <w:p>
                  <w:pPr>
                    <w:spacing w:line="360" w:lineRule="atLeast"/>
                    <w:ind w:firstLine="720"/>
                    <w:jc w:val="both"/>
                    <w:rPr>
                      <w:szCs w:val="24"/>
                      <w:lang w:eastAsia="lt-LT"/>
                    </w:rPr>
                  </w:pPr>
                  <w:sdt>
                    <w:sdtPr>
                      <w:alias w:val="Numeris"/>
                      <w:tag w:val="nr_54e036715a354f7e9ccf71629a8b27b7"/>
                      <w:lock w:val="sdtLocked"/>
                      <w:richText/>
                    </w:sdt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d692521e41ec441ba50820871b5d11f4"/>
                <w:lock w:val="sdtLocked"/>
                <w:richText/>
              </w:sdtPr>
              <w:sdtContent>
                <w:p>
                  <w:pPr>
                    <w:spacing w:line="360" w:lineRule="atLeast"/>
                    <w:ind w:firstLine="720"/>
                    <w:jc w:val="both"/>
                    <w:rPr>
                      <w:szCs w:val="24"/>
                      <w:lang w:eastAsia="lt-LT"/>
                    </w:rPr>
                  </w:pPr>
                  <w:sdt>
                    <w:sdtPr>
                      <w:alias w:val="Numeris"/>
                      <w:tag w:val="nr_d692521e41ec441ba50820871b5d11f4"/>
                      <w:lock w:val="sdtLocked"/>
                      <w:richText/>
                    </w:sdtPr>
                    <w:sdtContent>
                      <w:r>
                        <w:rPr>
                          <w:szCs w:val="24"/>
                          <w:lang w:eastAsia="lt-LT"/>
                        </w:rPr>
                        <w:t>4</w:t>
                      </w:r>
                    </w:sdtContent>
                  </w:sdt>
                  <w:r>
                    <w:rPr>
                      <w:szCs w:val="24"/>
                      <w:lang w:eastAsia="lt-LT"/>
                    </w:rPr>
                    <w:t>. Norminė atitinkamos studijų krypties arba studijų programų grupės pirmosios pakopos nuolatinės formos studijų kaina apskaičiuojama norminės studijų kainos bazinį dydį padauginus iš atitinkamo studijų krypties, krypčių grupės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ec535dba8a0c41ca822cb7b18112c5fb"/>
                    <w:lock w:val="sdtLocked"/>
                    <w:richText/>
                  </w:sdtPr>
                  <w:sdtContent>
                    <w:p>
                      <w:pPr>
                        <w:spacing w:line="360" w:lineRule="atLeast"/>
                        <w:ind w:firstLine="720"/>
                        <w:jc w:val="both"/>
                        <w:rPr>
                          <w:lang w:eastAsia="lt-LT"/>
                        </w:rPr>
                      </w:pPr>
                      <w:sdt>
                        <w:sdtPr>
                          <w:alias w:val="Numeris"/>
                          <w:tag w:val="nr_ec535dba8a0c41ca822cb7b18112c5fb"/>
                          <w:lock w:val="sdtLocked"/>
                          <w:richText/>
                        </w:sdt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4 pp."/>
                    <w:tag w:val="part_ef065acb5c4c491dacb0783b0b198cb7"/>
                    <w:lock w:val="sdtLocked"/>
                    <w:richText/>
                  </w:sdtPr>
                  <w:sdtContent>
                    <w:p>
                      <w:pPr>
                        <w:spacing w:line="360" w:lineRule="atLeast"/>
                        <w:ind w:firstLine="720"/>
                        <w:jc w:val="both"/>
                        <w:rPr>
                          <w:szCs w:val="24"/>
                          <w:lang w:eastAsia="lt-LT"/>
                        </w:rPr>
                      </w:pPr>
                      <w:sdt>
                        <w:sdtPr>
                          <w:alias w:val="Numeris"/>
                          <w:tag w:val="nr_ef065acb5c4c491dacb0783b0b198cb7"/>
                          <w:lock w:val="sdtLocked"/>
                          <w:richText/>
                        </w:sdt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e601dfe747e04c77bbe515410fac3b84"/>
                <w:lock w:val="sdtLocked"/>
                <w:richText/>
              </w:sdtPr>
              <w:sdtContent>
                <w:p>
                  <w:pPr>
                    <w:spacing w:line="360" w:lineRule="atLeast"/>
                    <w:ind w:firstLine="720"/>
                    <w:jc w:val="both"/>
                    <w:rPr>
                      <w:szCs w:val="24"/>
                      <w:lang w:eastAsia="lt-LT"/>
                    </w:rPr>
                  </w:pPr>
                  <w:sdt>
                    <w:sdtPr>
                      <w:alias w:val="Numeris"/>
                      <w:tag w:val="nr_e601dfe747e04c77bbe515410fac3b84"/>
                      <w:lock w:val="sdtLocked"/>
                      <w:richText/>
                    </w:sdt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4801fbb2269e4a57a206c8ac9b08c0d0"/>
                    <w:lock w:val="sdtLocked"/>
                    <w:richText/>
                  </w:sdtPr>
                  <w:sdtContent>
                    <w:p>
                      <w:pPr>
                        <w:spacing w:line="360" w:lineRule="atLeast"/>
                        <w:ind w:firstLine="720"/>
                        <w:jc w:val="both"/>
                        <w:rPr>
                          <w:szCs w:val="24"/>
                          <w:lang w:eastAsia="lt-LT"/>
                        </w:rPr>
                      </w:pPr>
                      <w:sdt>
                        <w:sdtPr>
                          <w:alias w:val="Numeris"/>
                          <w:tag w:val="nr_4801fbb2269e4a57a206c8ac9b08c0d0"/>
                          <w:lock w:val="sdtLocked"/>
                          <w:richText/>
                        </w:sdt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3 pp."/>
                    <w:tag w:val="part_e9334094b95a4ddc9f1cbcd97f181876"/>
                    <w:lock w:val="sdtLocked"/>
                    <w:richText/>
                  </w:sdtPr>
                  <w:sdtContent>
                    <w:p>
                      <w:pPr>
                        <w:spacing w:line="360" w:lineRule="atLeast"/>
                        <w:ind w:firstLine="720"/>
                        <w:jc w:val="both"/>
                        <w:rPr>
                          <w:szCs w:val="24"/>
                          <w:lang w:eastAsia="lt-LT"/>
                        </w:rPr>
                      </w:pPr>
                      <w:sdt>
                        <w:sdtPr>
                          <w:alias w:val="Numeris"/>
                          <w:tag w:val="nr_e9334094b95a4ddc9f1cbcd97f181876"/>
                          <w:lock w:val="sdtLocked"/>
                          <w:richText/>
                        </w:sdt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ef36f76658b7417ca39ccc28e2a65c66"/>
                <w:lock w:val="sdtLocked"/>
                <w:richText/>
              </w:sdtPr>
              <w:sdtContent>
                <w:p>
                  <w:pPr>
                    <w:spacing w:line="360" w:lineRule="atLeast"/>
                    <w:ind w:firstLine="720"/>
                    <w:jc w:val="both"/>
                    <w:rPr>
                      <w:szCs w:val="24"/>
                      <w:lang w:eastAsia="lt-LT"/>
                    </w:rPr>
                  </w:pPr>
                  <w:sdt>
                    <w:sdtPr>
                      <w:alias w:val="Numeris"/>
                      <w:tag w:val="nr_ef36f76658b7417ca39ccc28e2a65c66"/>
                      <w:lock w:val="sdtLocked"/>
                      <w:richText/>
                    </w:sdt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16 p."/>
                <w:tag w:val="part_2bc96c26fc584413a79367bde1967e9d"/>
                <w:lock w:val="sdtLocked"/>
                <w:richText/>
              </w:sdtPr>
              <w:sdtContent>
                <w:p>
                  <w:pPr>
                    <w:suppressAutoHyphens/>
                    <w:spacing w:line="360" w:lineRule="auto"/>
                    <w:ind w:firstLine="709"/>
                    <w:jc w:val="both"/>
                    <w:textAlignment w:val="baseline"/>
                  </w:pPr>
                  <w:sdt>
                    <w:sdtPr>
                      <w:alias w:val="Numeris"/>
                      <w:tag w:val="nr_2bc96c26fc584413a79367bde1967e9d"/>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709"/>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6a7dc74de5014d8a8b0f0b1ffa5e5031"/>
        <w:lock w:val="sdtLocked"/>
        <w:richText/>
      </w:sdtPr>
      <w:sdtContent>
        <w:p>
          <w:pPr>
            <w:tabs>
              <w:tab w:val="left" w:pos="6237"/>
            </w:tabs>
            <w:rPr>
              <w:b/>
              <w:szCs w:val="24"/>
              <w:lang w:eastAsia="lt-LT"/>
            </w:rPr>
            <w:sectPr>
              <w:headerReference w:type="even" r:id="rId28"/>
              <w:headerReference w:type="default" r:id="rId29"/>
              <w:footerReference w:type="even" r:id="rId30"/>
              <w:footerReference w:type="default" r:id="rId31"/>
              <w:headerReference w:type="first" r:id="rId32"/>
              <w:footerReference w:type="first" r:id="rId33"/>
              <w:pgSz w:w="11906" w:h="16838"/>
              <w:pgMar w:top="567" w:right="567" w:bottom="567" w:left="1418" w:header="709" w:footer="709" w:gutter="0"/>
              <w:cols w:space="708"/>
              <w:titlePg/>
              <w:docGrid w:linePitch="360"/>
            </w:sectPr>
          </w:pPr>
        </w:p>
        <w:p>
          <w:pPr>
            <w:tabs>
              <w:tab w:val="left" w:pos="6804"/>
            </w:tabs>
            <w:ind w:left="4820"/>
            <w:rPr>
              <w:lang w:eastAsia="ar-SA"/>
            </w:rPr>
          </w:pPr>
          <w:r>
            <w:rPr>
              <w:lang w:eastAsia="ar-SA"/>
            </w:rPr>
            <w:t xml:space="preserve">Norminės atitinkamos studijų krypties arba </w:t>
          </w:r>
        </w:p>
        <w:p>
          <w:pPr>
            <w:tabs>
              <w:tab w:val="left" w:pos="6804"/>
            </w:tabs>
            <w:ind w:left="4820"/>
            <w:rPr>
              <w:lang w:eastAsia="ar-SA"/>
            </w:rPr>
          </w:pPr>
          <w:r>
            <w:rPr>
              <w:lang w:eastAsia="ar-SA"/>
            </w:rPr>
            <w:t>studijų programų grupės studijų kainos</w:t>
          </w:r>
        </w:p>
        <w:p>
          <w:pPr>
            <w:tabs>
              <w:tab w:val="left" w:pos="6804"/>
            </w:tabs>
            <w:ind w:left="4820"/>
            <w:rPr>
              <w:lang w:eastAsia="ar-SA"/>
            </w:rPr>
          </w:pPr>
          <w:r>
            <w:rPr>
              <w:lang w:eastAsia="ar-SA"/>
            </w:rPr>
            <w:t>apskaičiavimo ir Lietuvos Respublikos</w:t>
          </w:r>
        </w:p>
        <w:p>
          <w:pPr>
            <w:tabs>
              <w:tab w:val="left" w:pos="6804"/>
            </w:tabs>
            <w:ind w:left="4820"/>
            <w:rPr>
              <w:lang w:eastAsia="ar-SA"/>
            </w:rPr>
          </w:pPr>
          <w:r>
            <w:rPr>
              <w:lang w:eastAsia="ar-SA"/>
            </w:rPr>
            <w:t>valstybės biudžeto lėšų studijų kainai</w:t>
          </w:r>
        </w:p>
        <w:p>
          <w:pPr>
            <w:tabs>
              <w:tab w:val="left" w:pos="6804"/>
            </w:tabs>
            <w:ind w:left="4820"/>
            <w:rPr>
              <w:lang w:eastAsia="ar-SA"/>
            </w:rPr>
          </w:pPr>
          <w:r>
            <w:rPr>
              <w:lang w:eastAsia="ar-SA"/>
            </w:rPr>
            <w:t>valstybės finansuojamose studijų vietose</w:t>
          </w:r>
        </w:p>
        <w:p>
          <w:pPr>
            <w:tabs>
              <w:tab w:val="left" w:pos="6804"/>
            </w:tabs>
            <w:ind w:left="4820"/>
            <w:rPr>
              <w:lang w:eastAsia="ar-SA"/>
            </w:rPr>
          </w:pPr>
          <w:r>
            <w:rPr>
              <w:lang w:eastAsia="ar-SA"/>
            </w:rP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6a7dc74de5014d8a8b0f0b1ffa5e5031"/>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dailės, dizaino, teatro, kino, šokio, medijų meno, meno objektų restauravimo, pasiekimų sporto, architektūros, kraštovaizdžio architektūros, medicinos 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 w:val="22"/>
                    <w:szCs w:val="22"/>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teatro, kino, šokio, medijų meno, dailės, dizaino, meno objektų restauravimo</w:t>
                </w:r>
                <w:r>
                  <w:rPr>
                    <w:strike/>
                    <w:sz w:val="22"/>
                    <w:szCs w:val="22"/>
                  </w:rPr>
                  <w:t xml:space="preserve"> </w:t>
                </w:r>
                <w:r>
                  <w:rPr>
                    <w:sz w:val="22"/>
                    <w:szCs w:val="22"/>
                  </w:rPr>
                  <w:t>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patvirtinta"/>
        <w:tag w:val="part_47d22c8b14914706a95e59dfb0ed161d"/>
        <w:lock w:val="sdtLocked"/>
        <w:richText/>
      </w:sdtPr>
      <w:sdtContent>
        <w:p>
          <w:pPr>
            <w:ind w:firstLine="510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7d22c8b14914706a95e59dfb0ed161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6420f0cf44d34be7ae8f1d868751500f"/>
        <w:lock w:val="sdtLocked"/>
        <w:richText/>
      </w:sdtPr>
      <w:sdtContent>
        <w:p>
          <w:pPr>
            <w:ind w:firstLine="5387"/>
            <w:sectPr>
              <w:headerReference w:type="even" r:id="rId40"/>
              <w:headerReference w:type="default" r:id="rId41"/>
              <w:footerReference w:type="even" r:id="rId42"/>
              <w:footerReference w:type="default" r:id="rId43"/>
              <w:headerReference w:type="first" r:id="rId44"/>
              <w:footerReference w:type="first" r:id="rId45"/>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6420f0cf44d34be7ae8f1d868751500f"/>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a7cc28aed506454b9f771139f3af6be6"/>
        <w:lock w:val="sdtLocked"/>
        <w:richText/>
      </w:sdtPr>
      <w:sdtContent>
        <w:p>
          <w:pPr>
            <w:ind w:left="4820"/>
            <w:sectPr>
              <w:headerReference w:type="even" r:id="rId46"/>
              <w:headerReference w:type="default" r:id="rId47"/>
              <w:footerReference w:type="even" r:id="rId48"/>
              <w:footerReference w:type="default" r:id="rId49"/>
              <w:headerReference w:type="first" r:id="rId50"/>
              <w:footerReference w:type="first" r:id="rId51"/>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a7cc28aed506454b9f771139f3af6be6"/>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10942b18725946bc8143e44560d59f74"/>
        <w:lock w:val="sdtLocked"/>
        <w:richText/>
      </w:sdtPr>
      <w:sdtContent>
        <w:p>
          <w:pPr>
            <w:tabs>
              <w:tab w:val="left" w:pos="5387"/>
            </w:tabs>
            <w:ind w:left="5387"/>
            <w:sectPr>
              <w:headerReference w:type="even" r:id="rId52"/>
              <w:headerReference w:type="default" r:id="rId53"/>
              <w:footerReference w:type="even" r:id="rId54"/>
              <w:footerReference w:type="default" r:id="rId55"/>
              <w:headerReference w:type="first" r:id="rId56"/>
              <w:footerReference w:type="first" r:id="rId57"/>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10942b18725946bc8143e44560d59f74"/>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8"/>
              <w:headerReference w:type="default" r:id="rId59"/>
              <w:footerReference w:type="even" r:id="rId60"/>
              <w:footerReference w:type="default" r:id="rId61"/>
              <w:headerReference w:type="first" r:id="rId62"/>
              <w:footerReference w:type="first" r:id="rId63"/>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64"/>
              <w:headerReference w:type="default" r:id="rId65"/>
              <w:footerReference w:type="even" r:id="rId66"/>
              <w:footerReference w:type="default" r:id="rId67"/>
              <w:footerReference w:type="first" r:id="rId68"/>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800794ba21a846b0b71a9a708d02c6f7"/>
        <w:lock w:val="sdtLocked"/>
        <w:richText/>
      </w:sdtPr>
      <w:sdtContent>
        <w:p>
          <w:pPr>
            <w:ind w:left="5102"/>
            <w:sectPr>
              <w:headerReference w:type="even" r:id="rId77"/>
              <w:headerReference w:type="default" r:id="rId78"/>
              <w:footerReference w:type="even" r:id="rId79"/>
              <w:footerReference w:type="default" r:id="rId80"/>
              <w:headerReference w:type="first" r:id="rId81"/>
              <w:footerReference w:type="first" r:id="rId82"/>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800794ba21a846b0b71a9a708d02c6f7"/>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9"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9eac19f8c0e4430893865a292a4c78f6"/>
        <w:lock w:val="sdtLocked"/>
        <w:richText/>
      </w:sdtPr>
      <w:sdtContent>
        <w:p>
          <w:pPr>
            <w:ind w:left="10348"/>
            <w:rPr>
              <w:szCs w:val="24"/>
              <w:lang w:eastAsia="lt-LT"/>
            </w:rPr>
            <w:sectPr>
              <w:headerReference w:type="even" r:id="rId101"/>
              <w:headerReference w:type="default" r:id="rId102"/>
              <w:footerReference w:type="even" r:id="rId103"/>
              <w:footerReference w:type="default" r:id="rId104"/>
              <w:headerReference w:type="first" r:id="rId105"/>
              <w:footerReference w:type="first" r:id="rId106"/>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70"/>
              <w:headerReference w:type="default" r:id="rId71"/>
              <w:footerReference w:type="even" r:id="rId72"/>
              <w:footerReference w:type="default" r:id="rId73"/>
              <w:headerReference w:type="first" r:id="rId74"/>
              <w:footerReference w:type="first" r:id="rId75"/>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0047d6e12179476895e0a9cee5b68989"/>
        <w:lock w:val="sdtLocked"/>
        <w:richText/>
      </w:sdtPr>
      <w:sdtContent>
        <w:p>
          <w:pPr>
            <w:ind w:left="5102"/>
            <w:sectPr>
              <w:headerReference w:type="default" r:id="rId76"/>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0047d6e12179476895e0a9cee5b68989"/>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abd9a8b7f604c919fd441c6db639d6c"/>
        <w:lock w:val="sdtLocked"/>
        <w:richText/>
      </w:sdtPr>
      <w:sdtContent>
        <w:p>
          <w:pPr>
            <w:ind w:left="5102"/>
            <w:sectPr>
              <w:headerReference w:type="even" r:id="rId83"/>
              <w:headerReference w:type="default" r:id="rId84"/>
              <w:footerReference w:type="even" r:id="rId85"/>
              <w:footerReference w:type="default" r:id="rId86"/>
              <w:headerReference w:type="first" r:id="rId87"/>
              <w:footerReference w:type="first" r:id="rId88"/>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8abd9a8b7f604c919fd441c6db639d6c"/>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be2ac76be1a242b39b9d096ce39f847f"/>
        <w:lock w:val="sdtLocked"/>
        <w:richText/>
      </w:sdtPr>
      <w:sdtContent>
        <w:p>
          <w:pPr>
            <w:ind w:left="5102"/>
            <w:sectPr>
              <w:headerReference w:type="even" r:id="rId89"/>
              <w:headerReference w:type="default" r:id="rId90"/>
              <w:footerReference w:type="even" r:id="rId91"/>
              <w:footerReference w:type="default" r:id="rId92"/>
              <w:headerReference w:type="first" r:id="rId93"/>
              <w:footerReference w:type="first" r:id="rId94"/>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be2ac76be1a242b39b9d096ce39f847f"/>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38285fb906584de8bb6b93a517d9425d"/>
                <w:lock w:val="sdtLocked"/>
                <w:richText/>
              </w:sdtPr>
              <w:sdtContent>
                <w:p>
                  <w:pPr>
                    <w:ind w:firstLine="709"/>
                    <w:jc w:val="both"/>
                    <w:rPr>
                      <w:szCs w:val="24"/>
                      <w:lang w:eastAsia="en-GB"/>
                    </w:rPr>
                  </w:pPr>
                  <w:sdt>
                    <w:sdtPr>
                      <w:alias w:val="Numeris"/>
                      <w:tag w:val="nr_38285fb906584de8bb6b93a517d9425d"/>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nurodytą kriterijų atitinka. Paraiškos, pateiktos praleidus Aprašo 12 punkte nustatytus terminus, nevertinamos.</w:t>
                  </w:r>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711244fe295f43ee9b4b6d7abe2519d4"/>
                    <w:lock w:val="sdtLocked"/>
                    <w:richText/>
                  </w:sdtPr>
                  <w:sdtContent>
                    <w:p>
                      <w:pPr>
                        <w:ind w:firstLine="709"/>
                        <w:jc w:val="both"/>
                        <w:rPr>
                          <w:szCs w:val="24"/>
                          <w:lang w:eastAsia="en-GB"/>
                        </w:rPr>
                      </w:pPr>
                      <w:sdt>
                        <w:sdtPr>
                          <w:alias w:val="Numeris"/>
                          <w:tag w:val="nr_711244fe295f43ee9b4b6d7abe2519d4"/>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62b081946a304ef8b1ab05ab887f83d2"/>
                    <w:lock w:val="sdtLocked"/>
                    <w:richText/>
                  </w:sdtPr>
                  <w:sdtContent>
                    <w:p>
                      <w:pPr>
                        <w:ind w:firstLine="709"/>
                        <w:jc w:val="both"/>
                        <w:rPr>
                          <w:szCs w:val="24"/>
                          <w:lang w:eastAsia="en-GB"/>
                        </w:rPr>
                      </w:pPr>
                      <w:sdt>
                        <w:sdtPr>
                          <w:alias w:val="Numeris"/>
                          <w:tag w:val="nr_62b081946a304ef8b1ab05ab887f83d2"/>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6a46dce9a7a24e84a5f27c7576d26c40"/>
                <w:lock w:val="sdtLocked"/>
                <w:richText/>
              </w:sdtPr>
              <w:sdtContent>
                <w:p>
                  <w:pPr>
                    <w:ind w:firstLine="709"/>
                    <w:jc w:val="both"/>
                    <w:rPr>
                      <w:szCs w:val="24"/>
                      <w:lang w:eastAsia="en-GB"/>
                    </w:rPr>
                  </w:pPr>
                  <w:sdt>
                    <w:sdtPr>
                      <w:alias w:val="Numeris"/>
                      <w:tag w:val="nr_6a46dce9a7a24e84a5f27c7576d26c40"/>
                      <w:lock w:val="sdtLocked"/>
                      <w:richText/>
                    </w:sdtPr>
                    <w:sdtContent>
                      <w:r>
                        <w:rPr>
                          <w:szCs w:val="24"/>
                          <w:lang w:eastAsia="en-GB"/>
                        </w:rPr>
                        <w:t>19</w:t>
                      </w:r>
                    </w:sdtContent>
                  </w:sdt>
                  <w:r>
                    <w:rPr>
                      <w:szCs w:val="24"/>
                      <w:lang w:eastAsia="en-GB"/>
                    </w:rPr>
                    <w:t xml:space="preserve">.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fe67d238094c4cfbb79900e62a306e6c"/>
                <w:lock w:val="sdtLocked"/>
                <w:richText/>
              </w:sdtPr>
              <w:sdtContent>
                <w:p>
                  <w:pPr>
                    <w:ind w:firstLine="709"/>
                    <w:jc w:val="both"/>
                    <w:rPr>
                      <w:szCs w:val="24"/>
                      <w:lang w:eastAsia="en-GB"/>
                    </w:rPr>
                  </w:pPr>
                  <w:sdt>
                    <w:sdtPr>
                      <w:alias w:val="Numeris"/>
                      <w:tag w:val="nr_fe67d238094c4cfbb79900e62a306e6c"/>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3fa8d8f5b6a04ce9b4007c7ae51c950f"/>
                    <w:lock w:val="sdtLocked"/>
                    <w:richText/>
                  </w:sdtPr>
                  <w:sdtContent>
                    <w:p>
                      <w:pPr>
                        <w:ind w:firstLine="709"/>
                        <w:jc w:val="both"/>
                        <w:rPr>
                          <w:szCs w:val="24"/>
                          <w:lang w:eastAsia="en-GB"/>
                        </w:rPr>
                      </w:pPr>
                      <w:sdt>
                        <w:sdtPr>
                          <w:alias w:val="Numeris"/>
                          <w:tag w:val="nr_3fa8d8f5b6a04ce9b4007c7ae51c950f"/>
                          <w:lock w:val="sdtLocked"/>
                          <w:richText/>
                        </w:sdtPr>
                        <w:sdtContent>
                          <w:r>
                            <w:rPr>
                              <w:szCs w:val="24"/>
                              <w:lang w:eastAsia="en-GB"/>
                            </w:rPr>
                            <w:t>23.2</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f0e7142d917d48afb0b7fa1fed266594"/>
                    <w:lock w:val="sdtLocked"/>
                    <w:richText/>
                  </w:sdtPr>
                  <w:sdtContent>
                    <w:p>
                      <w:pPr>
                        <w:ind w:firstLine="709"/>
                        <w:jc w:val="both"/>
                        <w:rPr>
                          <w:szCs w:val="24"/>
                          <w:lang w:eastAsia="en-GB"/>
                        </w:rPr>
                      </w:pPr>
                      <w:sdt>
                        <w:sdtPr>
                          <w:alias w:val="Numeris"/>
                          <w:tag w:val="nr_f0e7142d917d48afb0b7fa1fed266594"/>
                          <w:lock w:val="sdtLocked"/>
                          <w:richText/>
                        </w:sdtPr>
                        <w:sdtContent>
                          <w:r>
                            <w:rPr>
                              <w:szCs w:val="24"/>
                              <w:lang w:eastAsia="en-GB"/>
                            </w:rPr>
                            <w:t>24.2</w:t>
                          </w:r>
                        </w:sdtContent>
                      </w:sdt>
                      <w:r>
                        <w:rPr>
                          <w:szCs w:val="24"/>
                          <w:lang w:eastAsia="en-GB"/>
                        </w:rPr>
                        <w:t>. Aprašo 23.2 papunktyje – per 10 darbo dienų nuo sprendimo dėl atitinkamo darbingumo lygio nustatymo priėmimo;</w:t>
                      </w:r>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c4f848d7df72484c93f52b0e37f0060a"/>
                <w:lock w:val="sdtLocked"/>
                <w:richText/>
              </w:sdtPr>
              <w:sdtContent>
                <w:p>
                  <w:pPr>
                    <w:ind w:firstLine="709"/>
                    <w:jc w:val="both"/>
                    <w:rPr>
                      <w:szCs w:val="24"/>
                      <w:lang w:eastAsia="en-GB"/>
                    </w:rPr>
                  </w:pPr>
                  <w:sdt>
                    <w:sdtPr>
                      <w:alias w:val="Numeris"/>
                      <w:tag w:val="nr_c4f848d7df72484c93f52b0e37f0060a"/>
                      <w:lock w:val="sdtLocked"/>
                      <w:richText/>
                    </w:sdtPr>
                    <w:sdtContent>
                      <w:r>
                        <w:rPr>
                          <w:szCs w:val="24"/>
                          <w:lang w:eastAsia="en-GB"/>
                        </w:rPr>
                        <w:t>25</w:t>
                      </w:r>
                    </w:sdtContent>
                  </w:sdt>
                  <w:r>
                    <w:rPr>
                      <w:szCs w:val="24"/>
                      <w:lang w:eastAsia="en-GB"/>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cb84ac5420a6492c9c123f5941f8c676"/>
                <w:lock w:val="sdtLocked"/>
                <w:richText/>
              </w:sdtPr>
              <w:sdtContent>
                <w:p>
                  <w:pPr>
                    <w:ind w:firstLine="709"/>
                    <w:jc w:val="both"/>
                    <w:rPr>
                      <w:szCs w:val="24"/>
                      <w:lang w:eastAsia="lt-LT"/>
                    </w:rPr>
                  </w:pPr>
                  <w:sdt>
                    <w:sdtPr>
                      <w:alias w:val="Numeris"/>
                      <w:tag w:val="nr_cb84ac5420a6492c9c123f5941f8c676"/>
                      <w:lock w:val="sdtLocked"/>
                      <w:richText/>
                    </w:sdtPr>
                    <w:sdtContent>
                      <w:r>
                        <w:rPr>
                          <w:szCs w:val="24"/>
                          <w:lang w:eastAsia="lt-LT"/>
                        </w:rPr>
                        <w:t>30</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2b94ab6866f4664844c944479e479f6"/>
                <w:lock w:val="sdtLocked"/>
                <w:richText/>
              </w:sdtPr>
              <w:sdtContent>
                <w:p>
                  <w:pPr>
                    <w:ind w:firstLine="709"/>
                    <w:jc w:val="both"/>
                    <w:rPr>
                      <w:szCs w:val="24"/>
                      <w:lang w:eastAsia="en-GB"/>
                    </w:rPr>
                  </w:pPr>
                  <w:sdt>
                    <w:sdtPr>
                      <w:alias w:val="Numeris"/>
                      <w:tag w:val="nr_a2b94ab6866f4664844c944479e479f6"/>
                      <w:lock w:val="sdtLocked"/>
                      <w:richText/>
                    </w:sdtPr>
                    <w:sdtContent>
                      <w:r>
                        <w:rPr>
                          <w:szCs w:val="24"/>
                          <w:lang w:eastAsia="en-GB"/>
                        </w:rPr>
                        <w:t>33</w:t>
                      </w:r>
                    </w:sdtContent>
                  </w:sdt>
                  <w:r>
                    <w:rPr>
                      <w:szCs w:val="24"/>
                      <w:lang w:eastAsia="en-GB"/>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b1eca23a40c44eb5b6d5a426664f86c4"/>
                <w:lock w:val="sdtLocked"/>
                <w:richText/>
              </w:sdtPr>
              <w:sdtContent>
                <w:p>
                  <w:pPr>
                    <w:ind w:firstLine="709"/>
                    <w:jc w:val="both"/>
                    <w:rPr>
                      <w:szCs w:val="24"/>
                      <w:lang w:eastAsia="en-GB"/>
                    </w:rPr>
                  </w:pPr>
                  <w:sdt>
                    <w:sdtPr>
                      <w:alias w:val="Numeris"/>
                      <w:tag w:val="nr_b1eca23a40c44eb5b6d5a426664f86c4"/>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09"/>
                    <w:jc w:val="both"/>
                  </w:pP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25ee695598f646dbaad645e50d580b35"/>
        <w:lock w:val="sdtLocked"/>
        <w:richText/>
      </w:sdtPr>
      <w:sdtContent>
        <w:p>
          <w:pPr>
            <w:ind w:left="5245"/>
            <w:sectPr>
              <w:headerReference w:type="even" r:id="rId95"/>
              <w:headerReference w:type="default" r:id="rId96"/>
              <w:footerReference w:type="even" r:id="rId97"/>
              <w:footerReference w:type="default" r:id="rId98"/>
              <w:headerReference w:type="first" r:id="rId99"/>
              <w:footerReference w:type="first" r:id="rId100"/>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25ee695598f646dbaad645e50d580b35"/>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716b4504dec14facb597130cc3ae40dd"/>
                <w:lock w:val="sdtLocked"/>
                <w:richText/>
              </w:sdtPr>
              <w:sdtContent>
                <w:p>
                  <w:pPr>
                    <w:tabs>
                      <w:tab w:val="left" w:pos="3402"/>
                    </w:tabs>
                    <w:ind w:firstLine="567"/>
                    <w:jc w:val="both"/>
                  </w:pPr>
                  <w:sdt>
                    <w:sdtPr>
                      <w:alias w:val="Numeris"/>
                      <w:tag w:val="nr_716b4504dec14facb597130cc3ae40dd"/>
                      <w:lock w:val="sdtLocked"/>
                      <w:richText/>
                    </w:sdt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3 p."/>
                <w:tag w:val="part_67a91669566f4643984e2d92703116e8"/>
                <w:lock w:val="sdtLocked"/>
                <w:richText/>
              </w:sdtPr>
              <w:sdtContent>
                <w:p>
                  <w:pPr>
                    <w:tabs>
                      <w:tab w:val="left" w:pos="3402"/>
                    </w:tabs>
                    <w:ind w:firstLine="567"/>
                    <w:jc w:val="both"/>
                  </w:pPr>
                  <w:sdt>
                    <w:sdtPr>
                      <w:alias w:val="Numeris"/>
                      <w:tag w:val="nr_67a91669566f4643984e2d92703116e8"/>
                      <w:lock w:val="sdtLocked"/>
                      <w:richText/>
                    </w:sdt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xml:space="preserve">, atsižvelgdamas į tai, kiek reikės lėšų paskolų palūkanoms apmokėti, valstybės įsipareigojimams pagal valstybės garantiją ir kitiems įsipareigojimams vykdyti, taip pat sukauptų lėšų valdymo ir prireikus investavimo išlaidoms apmokėti.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5e7d3a38d4474755a963b50c0e55549b"/>
                <w:lock w:val="sdtLocked"/>
                <w:richText/>
              </w:sdtPr>
              <w:sdtContent>
                <w:p>
                  <w:pPr>
                    <w:tabs>
                      <w:tab w:val="left" w:pos="3402"/>
                    </w:tabs>
                    <w:ind w:firstLine="567"/>
                    <w:jc w:val="both"/>
                    <w:rPr>
                      <w:szCs w:val="24"/>
                      <w:lang w:eastAsia="lt-LT"/>
                    </w:rPr>
                  </w:pPr>
                  <w:sdt>
                    <w:sdtPr>
                      <w:alias w:val="Numeris"/>
                      <w:tag w:val="nr_5e7d3a38d4474755a963b50c0e55549b"/>
                      <w:lock w:val="sdtLocked"/>
                      <w:richText/>
                    </w:sdt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54370f56a6ed43f3905f868e675c21d3"/>
                    <w:lock w:val="sdtLocked"/>
                    <w:richText/>
                  </w:sdtPr>
                  <w:sdtContent>
                    <w:p>
                      <w:pPr>
                        <w:tabs>
                          <w:tab w:val="left" w:pos="3402"/>
                        </w:tabs>
                        <w:ind w:firstLine="720"/>
                        <w:jc w:val="both"/>
                        <w:rPr>
                          <w:szCs w:val="24"/>
                          <w:lang w:eastAsia="lt-LT"/>
                        </w:rPr>
                      </w:pPr>
                      <w:sdt>
                        <w:sdtPr>
                          <w:alias w:val="Numeris"/>
                          <w:tag w:val="nr_54370f56a6ed43f3905f868e675c21d3"/>
                          <w:lock w:val="sdtLocked"/>
                          <w:richText/>
                        </w:sdt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r>
                        <w:rPr>
                          <w:szCs w:val="24"/>
                        </w:rPr>
                        <w:t>dalyvumo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r>
                        <w:rPr>
                          <w:szCs w:val="24"/>
                        </w:rPr>
                        <w:t xml:space="preserve">dalyvumo lygis (iki 2023 m. gruodžio 31 d. – </w:t>
                      </w:r>
                      <w:r>
                        <w:rPr>
                          <w:color w:val="000000"/>
                        </w:rPr>
                        <w:t xml:space="preserve">darbingumo lygis), sprendimo dėl neįgalumo lygio ar </w:t>
                      </w:r>
                      <w:r>
                        <w:rPr>
                          <w:szCs w:val="24"/>
                        </w:rPr>
                        <w:t xml:space="preserve">dalyvumo lygio (iki 2023 m. gruodžio 31 d. – </w:t>
                      </w:r>
                      <w:r>
                        <w:rPr>
                          <w:color w:val="000000"/>
                        </w:rPr>
                        <w:t xml:space="preserve">darbingumo lygio) nustatymo datą, neįgalumo lygį ar </w:t>
                      </w:r>
                      <w:r>
                        <w:rPr>
                          <w:szCs w:val="24"/>
                        </w:rPr>
                        <w:t xml:space="preserve">dalyvumo lygį (iki 2023 m. gruodžio 31 d. – </w:t>
                      </w:r>
                      <w:r>
                        <w:rPr>
                          <w:color w:val="000000"/>
                        </w:rPr>
                        <w:t>darbingumo lygį)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7fdecbbc8c74edd90d079c6d03335fa"/>
                <w:lock w:val="sdtLocked"/>
                <w:richText/>
              </w:sdtPr>
              <w:sdtContent>
                <w:p>
                  <w:pPr>
                    <w:tabs>
                      <w:tab w:val="left" w:pos="3402"/>
                    </w:tabs>
                    <w:ind w:firstLine="567"/>
                    <w:jc w:val="both"/>
                    <w:rPr>
                      <w:szCs w:val="24"/>
                      <w:lang w:eastAsia="lt-LT"/>
                    </w:rPr>
                  </w:pPr>
                  <w:sdt>
                    <w:sdtPr>
                      <w:alias w:val="Numeris"/>
                      <w:tag w:val="nr_e7fdecbbc8c74edd90d079c6d03335fa"/>
                      <w:lock w:val="sdtLocked"/>
                      <w:richText/>
                    </w:sdtPr>
                    <w:sdtContent>
                      <w:r>
                        <w:t>38</w:t>
                      </w:r>
                    </w:sdtContent>
                  </w:sdt>
                  <w:r>
                    <w:t xml:space="preserve">. Jeigu studentas iki prašymų teikimo termino pabaigos datos nepateikia Fondui Aprašo 36 punkte nurodytų dokumentų, Fondui priimant sprendimą dėl paskolos suteikimo ir (arba) palūkanų apmokėjimo valstybės lėšomis, prašyme studento pažymėtas kriterijus yra nevertinamas.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e584024b128349b8ab0a942d011715c0"/>
                        <w:lock w:val="sdtLocked"/>
                        <w:richText/>
                      </w:sdtPr>
                      <w:sdtContent>
                        <w:p>
                          <w:pPr>
                            <w:tabs>
                              <w:tab w:val="left" w:pos="3402"/>
                            </w:tabs>
                            <w:ind w:firstLine="567"/>
                            <w:jc w:val="both"/>
                          </w:pPr>
                          <w:sdt>
                            <w:sdtPr>
                              <w:alias w:val="Numeris"/>
                              <w:tag w:val="nr_e584024b128349b8ab0a942d011715c0"/>
                              <w:lock w:val="sdtLocked"/>
                              <w:richText/>
                            </w:sdtPr>
                            <w:sdtContent>
                              <w:r>
                                <w:rPr>
                                  <w:color w:val="000000"/>
                                </w:rPr>
                                <w:t>47.1.2</w:t>
                              </w:r>
                            </w:sdtContent>
                          </w:sdt>
                          <w:r>
                            <w:rPr>
                              <w:color w:val="000000"/>
                            </w:rPr>
                            <w:t>. turi teisės aktų nustatyta tvarka nustatytą 45 procentų ar mažesnį</w:t>
                          </w:r>
                          <w:r>
                            <w:rPr>
                              <w:szCs w:val="24"/>
                            </w:rPr>
                            <w:t xml:space="preserve"> dalyvumo lygį (iki 2023 m. gruodžio 31 d. –</w:t>
                          </w:r>
                          <w:r>
                            <w:rPr>
                              <w:color w:val="000000"/>
                            </w:rPr>
                            <w:t xml:space="preserve"> darbingumo lygį) arba sunkų ar vidutinį neįgalumo lygį;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1cb2b037edc8439b8de28134f44b6b92"/>
                <w:lock w:val="sdtLocked"/>
                <w:richText/>
              </w:sdtPr>
              <w:sdtContent>
                <w:p>
                  <w:pPr>
                    <w:tabs>
                      <w:tab w:val="left" w:pos="1276"/>
                    </w:tabs>
                    <w:ind w:firstLine="567"/>
                    <w:jc w:val="both"/>
                    <w:rPr>
                      <w:szCs w:val="24"/>
                      <w:lang w:eastAsia="lt-LT"/>
                    </w:rPr>
                  </w:pPr>
                  <w:sdt>
                    <w:sdtPr>
                      <w:alias w:val="Numeris"/>
                      <w:tag w:val="nr_1cb2b037edc8439b8de28134f44b6b92"/>
                      <w:lock w:val="sdtLocked"/>
                      <w:richText/>
                    </w:sdtPr>
                    <w:sdtContent>
                      <w:r>
                        <w:t>70</w:t>
                      </w:r>
                    </w:sdtContent>
                  </w:sdt>
                  <w:r>
                    <w:t xml:space="preserve">. </w:t>
                  </w:r>
                  <w:r>
                    <w:rPr>
                      <w:szCs w:val="24"/>
                      <w:lang w:eastAsia="lt-LT"/>
                    </w:rPr>
                    <w:t>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
                  <w:sdtPr>
                    <w:alias w:val="70.1 pp."/>
                    <w:tag w:val="part_41bd7ec310be42f9a92307056504b570"/>
                    <w:lock w:val="sdtLocked"/>
                    <w:richText/>
                  </w:sdtPr>
                  <w:sdtContent>
                    <w:p>
                      <w:pPr>
                        <w:tabs>
                          <w:tab w:val="left" w:pos="1276"/>
                        </w:tabs>
                        <w:ind w:firstLine="567"/>
                        <w:jc w:val="both"/>
                        <w:rPr>
                          <w:szCs w:val="24"/>
                        </w:rPr>
                      </w:pPr>
                      <w:sdt>
                        <w:sdtPr>
                          <w:alias w:val="Numeris"/>
                          <w:tag w:val="nr_41bd7ec310be42f9a92307056504b570"/>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7fa9bcfd09b24c4ea38b986e7e75baef"/>
                    <w:lock w:val="sdtLocked"/>
                    <w:richText/>
                  </w:sdtPr>
                  <w:sdtContent>
                    <w:p>
                      <w:pPr>
                        <w:tabs>
                          <w:tab w:val="left" w:pos="1276"/>
                        </w:tabs>
                        <w:ind w:firstLine="567"/>
                        <w:jc w:val="both"/>
                      </w:pPr>
                      <w:sdt>
                        <w:sdtPr>
                          <w:alias w:val="Numeris"/>
                          <w:tag w:val="nr_7fa9bcfd09b24c4ea38b986e7e75baef"/>
                          <w:lock w:val="sdtLocked"/>
                          <w:richText/>
                        </w:sdtPr>
                        <w:sdtContent>
                          <w:r>
                            <w:rPr>
                              <w:szCs w:val="24"/>
                            </w:rPr>
                            <w:t>70.2</w:t>
                          </w:r>
                        </w:sdtContent>
                      </w:sdt>
                      <w:r>
                        <w:rPr>
                          <w:szCs w:val="24"/>
                        </w:rPr>
                        <w:t xml:space="preserve">. mokslo ir studijų institucijos reorganizavimo ar likvidavimo atvejais.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17a8df54b38e453cb9aa675565359436"/>
                <w:lock w:val="sdtLocked"/>
                <w:richText/>
              </w:sdtPr>
              <w:sdtContent>
                <w:p>
                  <w:pPr>
                    <w:tabs>
                      <w:tab w:val="left" w:pos="3402"/>
                    </w:tabs>
                    <w:ind w:firstLine="567"/>
                    <w:jc w:val="both"/>
                  </w:pPr>
                  <w:sdt>
                    <w:sdtPr>
                      <w:alias w:val="Numeris"/>
                      <w:tag w:val="nr_17a8df54b38e453cb9aa675565359436"/>
                      <w:lock w:val="sdtLocked"/>
                      <w:richText/>
                    </w:sdt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 p."/>
                <w:tag w:val="part_047e906d08a24d8ab4f7d35ded6c45ac"/>
                <w:lock w:val="sdtLocked"/>
                <w:richText/>
              </w:sdtPr>
              <w:sdtContent>
                <w:p>
                  <w:pPr>
                    <w:tabs>
                      <w:tab w:val="left" w:pos="3402"/>
                    </w:tabs>
                    <w:ind w:firstLine="567"/>
                    <w:jc w:val="both"/>
                    <w:rPr>
                      <w:b/>
                      <w:bCs/>
                    </w:rPr>
                  </w:pPr>
                  <w:sdt>
                    <w:sdtPr>
                      <w:alias w:val="Numeris"/>
                      <w:tag w:val="nr_047e906d08a24d8ab4f7d35ded6c45ac"/>
                      <w:lock w:val="sdtLocked"/>
                      <w:richText/>
                    </w:sdt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f57a9d345bde4c5cac3b55a35c00053a"/>
                    <w:lock w:val="sdtLocked"/>
                    <w:richText/>
                  </w:sdtPr>
                  <w:sdtContent>
                    <w:p>
                      <w:pPr>
                        <w:tabs>
                          <w:tab w:val="left" w:pos="3402"/>
                        </w:tabs>
                        <w:ind w:firstLine="567"/>
                        <w:jc w:val="both"/>
                      </w:pPr>
                      <w:sdt>
                        <w:sdtPr>
                          <w:alias w:val="Numeris"/>
                          <w:tag w:val="nr_f57a9d345bde4c5cac3b55a35c00053a"/>
                          <w:lock w:val="sdtLocked"/>
                          <w:richText/>
                        </w:sdtPr>
                        <w:sdtContent>
                          <w:r>
                            <w:t>74.1</w:t>
                          </w:r>
                        </w:sdtContent>
                      </w:sdt>
                      <w:r>
                        <w:t>. paskolos gavėjas atitinka Aprašo 47.1.2 papunktyje nurodytą kriterijų;</w:t>
                      </w:r>
                    </w:p>
                  </w:sdtContent>
                </w:sdt>
                <w:sdt>
                  <w:sdtPr>
                    <w:alias w:val="74.2 pp."/>
                    <w:tag w:val="part_1baa9ec9d6ae470085dcc71b2d35cef8"/>
                    <w:lock w:val="sdtLocked"/>
                    <w:richText/>
                  </w:sdtPr>
                  <w:sdtContent>
                    <w:p>
                      <w:pPr>
                        <w:tabs>
                          <w:tab w:val="left" w:pos="3402"/>
                        </w:tabs>
                        <w:ind w:firstLine="567"/>
                        <w:jc w:val="both"/>
                      </w:pPr>
                      <w:sdt>
                        <w:sdtPr>
                          <w:alias w:val="Numeris"/>
                          <w:tag w:val="nr_1baa9ec9d6ae470085dcc71b2d35cef8"/>
                          <w:lock w:val="sdtLocked"/>
                          <w:richText/>
                        </w:sdtPr>
                        <w:sdtContent>
                          <w:r>
                            <w:t>74.2</w:t>
                          </w:r>
                        </w:sdtContent>
                      </w:sdt>
                      <w:r>
                        <w:t xml:space="preserve">.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1 p."/>
                <w:tag w:val="part_f6fa579ec34d46f1acd8fb7341124a07"/>
                <w:lock w:val="sdtLocked"/>
                <w:richText/>
              </w:sdtPr>
              <w:sdtContent>
                <w:p>
                  <w:pPr>
                    <w:tabs>
                      <w:tab w:val="left" w:pos="3402"/>
                    </w:tabs>
                    <w:ind w:firstLine="567"/>
                    <w:jc w:val="both"/>
                    <w:rPr>
                      <w:szCs w:val="24"/>
                      <w:lang w:val="lt"/>
                    </w:rPr>
                  </w:pPr>
                  <w:sdt>
                    <w:sdtPr>
                      <w:alias w:val="Numeris"/>
                      <w:tag w:val="nr_f6fa579ec34d46f1acd8fb7341124a07"/>
                      <w:lock w:val="sdtLocked"/>
                      <w:richText/>
                    </w:sdt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82edcc79bec243579017e79c4c8a9f2a"/>
                    <w:lock w:val="sdtLocked"/>
                    <w:richText/>
                  </w:sdtPr>
                  <w:sdtContent>
                    <w:p>
                      <w:pPr>
                        <w:tabs>
                          <w:tab w:val="left" w:pos="3402"/>
                        </w:tabs>
                        <w:ind w:firstLine="567"/>
                        <w:jc w:val="both"/>
                        <w:rPr>
                          <w:szCs w:val="24"/>
                          <w:lang w:val="lt"/>
                        </w:rPr>
                      </w:pPr>
                      <w:sdt>
                        <w:sdtPr>
                          <w:alias w:val="Numeris"/>
                          <w:tag w:val="nr_82edcc79bec243579017e79c4c8a9f2a"/>
                          <w:lock w:val="sdtLocked"/>
                          <w:richText/>
                        </w:sdtPr>
                        <w:sdtContent>
                          <w:r>
                            <w:rPr>
                              <w:szCs w:val="24"/>
                              <w:lang w:val="lt"/>
                            </w:rPr>
                            <w:t>74</w:t>
                          </w:r>
                          <w:r>
                            <w:rPr>
                              <w:szCs w:val="24"/>
                              <w:vertAlign w:val="superscript"/>
                              <w:lang w:val="lt"/>
                            </w:rPr>
                            <w:t>1</w:t>
                          </w:r>
                          <w:r>
                            <w:rPr>
                              <w:szCs w:val="24"/>
                              <w:lang w:val="lt"/>
                            </w:rPr>
                            <w:t>.1</w:t>
                          </w:r>
                        </w:sdtContent>
                      </w:sdt>
                      <w:r>
                        <w:rPr>
                          <w:szCs w:val="24"/>
                          <w:lang w:val="lt"/>
                        </w:rPr>
                        <w:t>. turi Lietuvos Respublikos pilietybę;</w:t>
                      </w:r>
                    </w:p>
                  </w:sdtContent>
                </w:sdt>
                <w:sdt>
                  <w:sdtPr>
                    <w:alias w:val="74-1.2 pp."/>
                    <w:tag w:val="part_0949a0cc677c492c990b13850c2a52c5"/>
                    <w:lock w:val="sdtLocked"/>
                    <w:richText/>
                  </w:sdtPr>
                  <w:sdtContent>
                    <w:p>
                      <w:pPr>
                        <w:tabs>
                          <w:tab w:val="left" w:pos="3402"/>
                        </w:tabs>
                        <w:ind w:firstLine="567"/>
                        <w:jc w:val="both"/>
                        <w:rPr>
                          <w:szCs w:val="24"/>
                          <w:lang w:val="lt"/>
                        </w:rPr>
                      </w:pPr>
                      <w:sdt>
                        <w:sdtPr>
                          <w:alias w:val="Numeris"/>
                          <w:tag w:val="nr_0949a0cc677c492c990b13850c2a52c5"/>
                          <w:lock w:val="sdtLocked"/>
                          <w:richText/>
                        </w:sdtPr>
                        <w:sdtContent>
                          <w:r>
                            <w:rPr>
                              <w:szCs w:val="24"/>
                              <w:lang w:val="lt"/>
                            </w:rPr>
                            <w:t>74</w:t>
                          </w:r>
                          <w:r>
                            <w:rPr>
                              <w:szCs w:val="24"/>
                              <w:vertAlign w:val="superscript"/>
                              <w:lang w:val="lt"/>
                            </w:rPr>
                            <w:t>1</w:t>
                          </w:r>
                          <w:r>
                            <w:rPr>
                              <w:szCs w:val="24"/>
                              <w:lang w:val="lt"/>
                            </w:rPr>
                            <w:t>.2</w:t>
                          </w:r>
                        </w:sdtContent>
                      </w:sdt>
                      <w:r>
                        <w:rPr>
                          <w:szCs w:val="24"/>
                          <w:lang w:val="lt"/>
                        </w:rPr>
                        <w:t xml:space="preserve">.  įstojimo į aukštąją mokyklą metu nebuvo baigęs sportininko karjeros;</w:t>
                      </w:r>
                    </w:p>
                  </w:sdtContent>
                </w:sdt>
                <w:sdt>
                  <w:sdtPr>
                    <w:alias w:val="74-1.3 pp."/>
                    <w:tag w:val="part_706e30b5c1a14ed08f694f0090e9a2f6"/>
                    <w:lock w:val="sdtLocked"/>
                    <w:richText/>
                  </w:sdtPr>
                  <w:sdtContent>
                    <w:p>
                      <w:pPr>
                        <w:tabs>
                          <w:tab w:val="left" w:pos="3402"/>
                        </w:tabs>
                        <w:ind w:firstLine="567"/>
                        <w:jc w:val="both"/>
                        <w:rPr>
                          <w:szCs w:val="24"/>
                          <w:lang w:val="lt"/>
                        </w:rPr>
                      </w:pPr>
                      <w:sdt>
                        <w:sdtPr>
                          <w:alias w:val="Numeris"/>
                          <w:tag w:val="nr_706e30b5c1a14ed08f694f0090e9a2f6"/>
                          <w:lock w:val="sdtLocked"/>
                          <w:richText/>
                        </w:sdtPr>
                        <w:sdtContent>
                          <w:r>
                            <w:rPr>
                              <w:szCs w:val="24"/>
                              <w:lang w:val="lt"/>
                            </w:rPr>
                            <w:t>74</w:t>
                          </w:r>
                          <w:r>
                            <w:rPr>
                              <w:szCs w:val="24"/>
                              <w:vertAlign w:val="superscript"/>
                              <w:lang w:val="lt"/>
                            </w:rPr>
                            <w:t>1</w:t>
                          </w:r>
                          <w:r>
                            <w:rPr>
                              <w:szCs w:val="24"/>
                              <w:lang w:val="lt"/>
                            </w:rPr>
                            <w:t>.3</w:t>
                          </w:r>
                        </w:sdtContent>
                      </w:sdt>
                      <w:r>
                        <w:rPr>
                          <w:szCs w:val="24"/>
                          <w:lang w:val="lt"/>
                        </w:rPr>
                        <w:t xml:space="preserve">.  yra baigęs pirmosios pakopos studijas, kurioms buvo skirta paskola;</w:t>
                      </w:r>
                    </w:p>
                  </w:sdtContent>
                </w:sdt>
                <w:sdt>
                  <w:sdtPr>
                    <w:alias w:val="74-1.4 pp."/>
                    <w:tag w:val="part_0ff378a13f4b40dca7a3a5bdc8a93710"/>
                    <w:lock w:val="sdtLocked"/>
                    <w:richText/>
                  </w:sdtPr>
                  <w:sdtContent>
                    <w:p>
                      <w:pPr>
                        <w:tabs>
                          <w:tab w:val="left" w:pos="3402"/>
                        </w:tabs>
                        <w:ind w:firstLine="567"/>
                        <w:jc w:val="both"/>
                      </w:pPr>
                      <w:sdt>
                        <w:sdtPr>
                          <w:alias w:val="Numeris"/>
                          <w:tag w:val="nr_0ff378a13f4b40dca7a3a5bdc8a93710"/>
                          <w:lock w:val="sdtLocked"/>
                          <w:richText/>
                        </w:sdtPr>
                        <w:sdtContent>
                          <w:r>
                            <w:rPr>
                              <w:szCs w:val="24"/>
                              <w:lang w:val="lt"/>
                            </w:rPr>
                            <w:t>74</w:t>
                          </w:r>
                          <w:r>
                            <w:rPr>
                              <w:szCs w:val="24"/>
                              <w:vertAlign w:val="superscript"/>
                              <w:lang w:val="lt"/>
                            </w:rPr>
                            <w:t>1</w:t>
                          </w:r>
                          <w:r>
                            <w:rPr>
                              <w:szCs w:val="24"/>
                              <w:lang w:val="lt"/>
                            </w:rPr>
                            <w:t>.4</w:t>
                          </w:r>
                        </w:sdtContent>
                      </w:sdt>
                      <w:r>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2 p."/>
                <w:tag w:val="part_7cc71283a8354d7dbc33777d6acbf8de"/>
                <w:lock w:val="sdtLocked"/>
                <w:richText/>
              </w:sdtPr>
              <w:sdtContent>
                <w:p>
                  <w:pPr>
                    <w:tabs>
                      <w:tab w:val="left" w:pos="3402"/>
                    </w:tabs>
                    <w:ind w:firstLine="567"/>
                    <w:jc w:val="both"/>
                  </w:pPr>
                  <w:sdt>
                    <w:sdtPr>
                      <w:alias w:val="Numeris"/>
                      <w:tag w:val="nr_7cc71283a8354d7dbc33777d6acbf8de"/>
                      <w:lock w:val="sdtLocked"/>
                      <w:richText/>
                    </w:sdt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6efe7541cae34b8eb38b5b68885b6078"/>
                    <w:lock w:val="sdtLocked"/>
                    <w:richText/>
                  </w:sdtPr>
                  <w:sdtContent>
                    <w:p>
                      <w:pPr>
                        <w:tabs>
                          <w:tab w:val="left" w:pos="567"/>
                          <w:tab w:val="left" w:pos="709"/>
                          <w:tab w:val="left" w:pos="3402"/>
                        </w:tabs>
                        <w:ind w:firstLine="567"/>
                        <w:jc w:val="both"/>
                        <w:rPr>
                          <w:szCs w:val="24"/>
                        </w:rPr>
                      </w:pPr>
                      <w:sdt>
                        <w:sdtPr>
                          <w:alias w:val="Numeris"/>
                          <w:tag w:val="nr_6efe7541cae34b8eb38b5b68885b6078"/>
                          <w:lock w:val="sdtLocked"/>
                          <w:richText/>
                        </w:sdtPr>
                        <w:sdtContent>
                          <w:r>
                            <w:rPr>
                              <w:szCs w:val="24"/>
                            </w:rPr>
                            <w:t>74</w:t>
                          </w:r>
                          <w:r>
                            <w:rPr>
                              <w:szCs w:val="24"/>
                              <w:vertAlign w:val="superscript"/>
                            </w:rPr>
                            <w:t>2</w:t>
                          </w:r>
                          <w:r>
                            <w:rPr>
                              <w:szCs w:val="24"/>
                            </w:rPr>
                            <w:t>.1</w:t>
                          </w:r>
                        </w:sdtContent>
                      </w:sdt>
                      <w:r>
                        <w:rPr>
                          <w:szCs w:val="24"/>
                        </w:rPr>
                        <w:t xml:space="preserve">. </w:t>
                      </w:r>
                      <w:r>
                        <w:rPr>
                          <w:szCs w:val="24"/>
                          <w:lang w:val="lt"/>
                        </w:rPr>
                        <w:t>turi Lietuvos Respublikos pilietybę;</w:t>
                      </w:r>
                    </w:p>
                  </w:sdtContent>
                </w:sdt>
                <w:sdt>
                  <w:sdtPr>
                    <w:alias w:val="74-2.2 pp."/>
                    <w:tag w:val="part_05576cd5f6794b53aade38efde084625"/>
                    <w:lock w:val="sdtLocked"/>
                    <w:richText/>
                  </w:sdtPr>
                  <w:sdtContent>
                    <w:p>
                      <w:pPr>
                        <w:tabs>
                          <w:tab w:val="left" w:pos="567"/>
                          <w:tab w:val="left" w:pos="709"/>
                          <w:tab w:val="left" w:pos="3402"/>
                        </w:tabs>
                        <w:ind w:firstLine="567"/>
                        <w:jc w:val="both"/>
                      </w:pPr>
                      <w:sdt>
                        <w:sdtPr>
                          <w:alias w:val="Numeris"/>
                          <w:tag w:val="nr_05576cd5f6794b53aade38efde084625"/>
                          <w:lock w:val="sdtLocked"/>
                          <w:richText/>
                        </w:sdtPr>
                        <w:sdtContent>
                          <w:r>
                            <w:rPr>
                              <w:szCs w:val="24"/>
                            </w:rPr>
                            <w:t>74</w:t>
                          </w:r>
                          <w:r>
                            <w:rPr>
                              <w:szCs w:val="24"/>
                              <w:vertAlign w:val="superscript"/>
                            </w:rPr>
                            <w:t>2</w:t>
                          </w:r>
                          <w:r>
                            <w:rPr>
                              <w:szCs w:val="24"/>
                            </w:rPr>
                            <w:t>.2</w:t>
                          </w:r>
                        </w:sdtContent>
                      </w:sdt>
                      <w:r>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2e9917dfd6cf4980a14d155500c20d1c"/>
                    <w:lock w:val="sdtLocked"/>
                    <w:richText/>
                  </w:sdtPr>
                  <w:sdtContent>
                    <w:p>
                      <w:pPr>
                        <w:tabs>
                          <w:tab w:val="left" w:pos="567"/>
                          <w:tab w:val="left" w:pos="709"/>
                          <w:tab w:val="left" w:pos="3402"/>
                        </w:tabs>
                        <w:ind w:firstLine="567"/>
                        <w:jc w:val="both"/>
                      </w:pPr>
                      <w:sdt>
                        <w:sdtPr>
                          <w:alias w:val="Numeris"/>
                          <w:tag w:val="nr_2e9917dfd6cf4980a14d155500c20d1c"/>
                          <w:lock w:val="sdtLocked"/>
                          <w:richText/>
                        </w:sdtPr>
                        <w:sdtContent>
                          <w:r>
                            <w:rPr>
                              <w:szCs w:val="24"/>
                            </w:rPr>
                            <w:t>74</w:t>
                          </w:r>
                          <w:r>
                            <w:rPr>
                              <w:szCs w:val="24"/>
                              <w:vertAlign w:val="superscript"/>
                            </w:rPr>
                            <w:t>2</w:t>
                          </w:r>
                          <w:r>
                            <w:rPr>
                              <w:szCs w:val="24"/>
                            </w:rPr>
                            <w:t>.3</w:t>
                          </w:r>
                        </w:sdtContent>
                      </w:sdt>
                      <w:r>
                        <w:rPr>
                          <w:szCs w:val="24"/>
                        </w:rPr>
                        <w:t xml:space="preserve">. yra baigęs pirmosios pakopos studijas, kurioms buvo skirta paskola; </w:t>
                      </w:r>
                    </w:p>
                  </w:sdtContent>
                </w:sdt>
                <w:sdt>
                  <w:sdtPr>
                    <w:alias w:val="74-2.4 pp."/>
                    <w:tag w:val="part_8475eb455eb846e6bbe2c9dbf6bba8b3"/>
                    <w:lock w:val="sdtLocked"/>
                    <w:richText/>
                  </w:sdtPr>
                  <w:sdtContent>
                    <w:p>
                      <w:pPr>
                        <w:tabs>
                          <w:tab w:val="left" w:pos="426"/>
                          <w:tab w:val="left" w:pos="567"/>
                          <w:tab w:val="left" w:pos="709"/>
                        </w:tabs>
                        <w:ind w:firstLine="567"/>
                        <w:jc w:val="both"/>
                        <w:rPr>
                          <w:szCs w:val="24"/>
                        </w:rPr>
                      </w:pPr>
                      <w:sdt>
                        <w:sdtPr>
                          <w:alias w:val="Numeris"/>
                          <w:tag w:val="nr_8475eb455eb846e6bbe2c9dbf6bba8b3"/>
                          <w:lock w:val="sdtLocked"/>
                          <w:richText/>
                        </w:sdtPr>
                        <w:sdtContent>
                          <w:r>
                            <w:rPr>
                              <w:szCs w:val="24"/>
                            </w:rPr>
                            <w:t>74</w:t>
                          </w:r>
                          <w:r>
                            <w:rPr>
                              <w:szCs w:val="24"/>
                              <w:vertAlign w:val="superscript"/>
                            </w:rPr>
                            <w:t>2</w:t>
                          </w:r>
                          <w:r>
                            <w:rPr>
                              <w:szCs w:val="24"/>
                            </w:rPr>
                            <w:t>.4</w:t>
                          </w:r>
                        </w:sdtContent>
                      </w:sdt>
                      <w:r>
                        <w:rPr>
                          <w:szCs w:val="24"/>
                        </w:rPr>
                        <w:t>. yra aukščiausio meistriškumo baleto artistas ar šokėjas, kurio aukščiausias meistriškumas nustatomas kultūros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 p."/>
                <w:tag w:val="part_57244c1cff6d4caca38f2ed9578f589e"/>
                <w:lock w:val="sdtLocked"/>
                <w:richText/>
              </w:sdtPr>
              <w:sdtContent>
                <w:p>
                  <w:pPr>
                    <w:tabs>
                      <w:tab w:val="left" w:pos="3402"/>
                    </w:tabs>
                    <w:ind w:firstLine="567"/>
                    <w:jc w:val="both"/>
                    <w:rPr>
                      <w:lang w:eastAsia="lt-LT"/>
                    </w:rPr>
                  </w:pPr>
                  <w:sdt>
                    <w:sdtPr>
                      <w:alias w:val="Numeris"/>
                      <w:tag w:val="nr_57244c1cff6d4caca38f2ed9578f589e"/>
                      <w:lock w:val="sdtLocked"/>
                      <w:richText/>
                    </w:sdt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fcb696da85214095975271ae4f0b7b80"/>
                    <w:lock w:val="sdtLocked"/>
                    <w:richText/>
                  </w:sdtPr>
                  <w:sdtContent>
                    <w:p>
                      <w:pPr>
                        <w:tabs>
                          <w:tab w:val="left" w:pos="3402"/>
                        </w:tabs>
                        <w:ind w:firstLine="567"/>
                        <w:jc w:val="both"/>
                        <w:rPr>
                          <w:szCs w:val="24"/>
                          <w:lang w:eastAsia="lt-LT"/>
                        </w:rPr>
                      </w:pPr>
                      <w:sdt>
                        <w:sdtPr>
                          <w:alias w:val="Numeris"/>
                          <w:tag w:val="nr_fcb696da85214095975271ae4f0b7b80"/>
                          <w:lock w:val="sdtLocked"/>
                          <w:richText/>
                        </w:sdtPr>
                        <w:sdtContent>
                          <w:r>
                            <w:rPr>
                              <w:szCs w:val="24"/>
                              <w:lang w:eastAsia="lt-LT"/>
                            </w:rPr>
                            <w:t>75.1</w:t>
                          </w:r>
                        </w:sdtContent>
                      </w:sdt>
                      <w:r>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ba039877ef9148dc83e0261c2f088a10"/>
                    <w:lock w:val="sdtLocked"/>
                    <w:richText/>
                  </w:sdtPr>
                  <w:sdtContent>
                    <w:p>
                      <w:pPr>
                        <w:tabs>
                          <w:tab w:val="left" w:pos="3402"/>
                        </w:tabs>
                        <w:ind w:firstLine="567"/>
                        <w:jc w:val="both"/>
                      </w:pPr>
                      <w:sdt>
                        <w:sdtPr>
                          <w:alias w:val="Numeris"/>
                          <w:tag w:val="nr_ba039877ef9148dc83e0261c2f088a10"/>
                          <w:lock w:val="sdtLocked"/>
                          <w:richText/>
                        </w:sdtPr>
                        <w:sdtContent>
                          <w:r>
                            <w:rPr>
                              <w:szCs w:val="24"/>
                              <w:lang w:eastAsia="lt-LT"/>
                            </w:rPr>
                            <w:t>75.2</w:t>
                          </w:r>
                        </w:sdtContent>
                      </w:sdt>
                      <w:r>
                        <w:rPr>
                          <w:szCs w:val="24"/>
                          <w:lang w:eastAsia="lt-LT"/>
                        </w:rPr>
                        <w:t xml:space="preserve">. Aprašo 74.2 papunktyje nurodytą kriterijų atitinkantis paskolos gavėjas – ne anksčiau kaip praėjus </w:t>
                      </w:r>
                      <w:r>
                        <w:t>6 mėnesiams nuo paskutinio paskolos grąžinimo termino atidėjimo pabaigos;</w:t>
                      </w:r>
                    </w:p>
                  </w:sdtContent>
                </w:sdt>
                <w:sdt>
                  <w:sdtPr>
                    <w:alias w:val="75.3 pp."/>
                    <w:tag w:val="part_fd3d9be4fc6941f48eabdee6c0551db9"/>
                    <w:lock w:val="sdtLocked"/>
                    <w:richText/>
                  </w:sdtPr>
                  <w:sdtContent>
                    <w:p>
                      <w:pPr>
                        <w:tabs>
                          <w:tab w:val="left" w:pos="3402"/>
                        </w:tabs>
                        <w:ind w:firstLine="567"/>
                        <w:jc w:val="both"/>
                        <w:rPr>
                          <w:lang w:eastAsia="lt-LT"/>
                        </w:rPr>
                      </w:pPr>
                      <w:sdt>
                        <w:sdtPr>
                          <w:alias w:val="Numeris"/>
                          <w:tag w:val="nr_fd3d9be4fc6941f48eabdee6c0551db9"/>
                          <w:lock w:val="sdtLocked"/>
                          <w:richText/>
                        </w:sdtPr>
                        <w:sdtContent>
                          <w:r>
                            <w:rPr>
                              <w:lang w:eastAsia="lt-LT"/>
                            </w:rPr>
                            <w:t>75.3</w:t>
                          </w:r>
                        </w:sdtContent>
                      </w:sdt>
                      <w:r>
                        <w:rPr>
                          <w:lang w:eastAsia="lt-LT"/>
                        </w:rPr>
                        <w:t xml:space="preserve">. Aprašo </w:t>
                      </w:r>
                      <w:r>
                        <w:t>74</w:t>
                      </w:r>
                      <w:r>
                        <w:rPr>
                          <w:vertAlign w:val="superscript"/>
                        </w:rPr>
                        <w:t>1</w:t>
                      </w:r>
                      <w:r>
                        <w:rPr>
                          <w:lang w:eastAsia="lt-LT"/>
                        </w:rPr>
                        <w:t xml:space="preserve"> punkte nurodytus kriterijus atitinkantis paskolos gavėjas – kai baigia studijas, kurioms buvo skirta paskola, nuo kurios grąžinimo prašoma atleisti;</w:t>
                      </w:r>
                    </w:p>
                  </w:sdtContent>
                </w:sdt>
                <w:sdt>
                  <w:sdtPr>
                    <w:alias w:val="75.4 pp."/>
                    <w:tag w:val="part_7a3475c33f4d43aaab07c1401735366a"/>
                    <w:lock w:val="sdtLocked"/>
                    <w:richText/>
                  </w:sdtPr>
                  <w:sdtContent>
                    <w:p>
                      <w:pPr>
                        <w:tabs>
                          <w:tab w:val="left" w:pos="3402"/>
                        </w:tabs>
                        <w:ind w:firstLine="567"/>
                        <w:jc w:val="both"/>
                      </w:pPr>
                      <w:sdt>
                        <w:sdtPr>
                          <w:alias w:val="Numeris"/>
                          <w:tag w:val="nr_7a3475c33f4d43aaab07c1401735366a"/>
                          <w:lock w:val="sdtLocked"/>
                          <w:richText/>
                        </w:sdtPr>
                        <w:sdtContent>
                          <w:r>
                            <w:rPr>
                              <w:lang w:eastAsia="lt-LT"/>
                            </w:rPr>
                            <w:t>75.4</w:t>
                          </w:r>
                        </w:sdtContent>
                      </w:sdt>
                      <w:r>
                        <w:rPr>
                          <w:lang w:eastAsia="lt-LT"/>
                        </w:rPr>
                        <w:t xml:space="preserve">. Aprašo </w:t>
                      </w:r>
                      <w:r>
                        <w:t>74</w:t>
                      </w:r>
                      <w:r>
                        <w:rPr>
                          <w:vertAlign w:val="superscript"/>
                        </w:rPr>
                        <w:t>2</w:t>
                      </w:r>
                      <w:r>
                        <w:rPr>
                          <w:lang w:eastAsia="lt-LT"/>
                        </w:rPr>
                        <w:t xml:space="preserve"> punkte nurodytus kriterijus atitinkantis paskolos gavėjas – kai baigia studijas, kurioms buvo skirta paskola, nuo kurios grąžinimo prašoma atleisti.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1 p."/>
                <w:tag w:val="part_ac96ccb9f94246dbb8cbd151ec4479c1"/>
                <w:lock w:val="sdtLocked"/>
                <w:richText/>
              </w:sdtPr>
              <w:sdtContent>
                <w:p>
                  <w:pPr>
                    <w:tabs>
                      <w:tab w:val="left" w:pos="3402"/>
                    </w:tabs>
                    <w:ind w:firstLine="567"/>
                    <w:jc w:val="both"/>
                  </w:pPr>
                  <w:sdt>
                    <w:sdtPr>
                      <w:alias w:val="Numeris"/>
                      <w:tag w:val="nr_ac96ccb9f94246dbb8cbd151ec4479c1"/>
                      <w:lock w:val="sdtLocked"/>
                      <w:richText/>
                    </w:sdt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2 p."/>
                <w:tag w:val="part_f5eddde72f2e4096a1d909a8dd90e4d2"/>
                <w:lock w:val="sdtLocked"/>
                <w:richText/>
              </w:sdtPr>
              <w:sdtContent>
                <w:p>
                  <w:pPr>
                    <w:tabs>
                      <w:tab w:val="left" w:pos="3402"/>
                    </w:tabs>
                    <w:ind w:firstLine="567"/>
                    <w:jc w:val="both"/>
                    <w:rPr>
                      <w:szCs w:val="24"/>
                    </w:rPr>
                  </w:pPr>
                  <w:sdt>
                    <w:sdtPr>
                      <w:alias w:val="Numeris"/>
                      <w:tag w:val="nr_f5eddde72f2e4096a1d909a8dd90e4d2"/>
                      <w:lock w:val="sdtLocked"/>
                      <w:richText/>
                    </w:sdt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nustatytus kriterijus. Pažymą Kultūros ministerija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6 p."/>
                <w:tag w:val="part_7ecc52cbf70a479392118587fafa6a0d"/>
                <w:lock w:val="sdtLocked"/>
                <w:richText/>
              </w:sdtPr>
              <w:sdtContent>
                <w:p>
                  <w:pPr>
                    <w:tabs>
                      <w:tab w:val="left" w:pos="0"/>
                      <w:tab w:val="left" w:pos="3402"/>
                    </w:tabs>
                    <w:ind w:firstLine="567"/>
                    <w:jc w:val="both"/>
                    <w:rPr>
                      <w:szCs w:val="24"/>
                    </w:rPr>
                  </w:pPr>
                  <w:sdt>
                    <w:sdtPr>
                      <w:alias w:val="Numeris"/>
                      <w:tag w:val="nr_7ecc52cbf70a479392118587fafa6a0d"/>
                      <w:lock w:val="sdtLocked"/>
                      <w:richText/>
                    </w:sdt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01b5a74cf3504868b4021d48ba444d73"/>
                <w:lock w:val="sdtLocked"/>
                <w:richText/>
              </w:sdtPr>
              <w:sdtContent>
                <w:p>
                  <w:pPr>
                    <w:tabs>
                      <w:tab w:val="left" w:pos="0"/>
                      <w:tab w:val="left" w:pos="3402"/>
                    </w:tabs>
                    <w:ind w:firstLine="567"/>
                    <w:jc w:val="both"/>
                  </w:pPr>
                  <w:sdt>
                    <w:sdtPr>
                      <w:alias w:val="Numeris"/>
                      <w:tag w:val="nr_01b5a74cf3504868b4021d48ba444d73"/>
                      <w:lock w:val="sdtLocked"/>
                      <w:richText/>
                    </w:sdt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 xml:space="preserve">sprendimu.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356ce11ed8bf4cefa42d7f49d126fae7"/>
                <w:lock w:val="sdtLocked"/>
                <w:richText/>
              </w:sdtPr>
              <w:sdtContent>
                <w:p>
                  <w:pPr>
                    <w:tabs>
                      <w:tab w:val="left" w:pos="0"/>
                      <w:tab w:val="left" w:pos="3402"/>
                    </w:tabs>
                    <w:ind w:firstLine="567"/>
                    <w:jc w:val="both"/>
                    <w:rPr>
                      <w:szCs w:val="24"/>
                    </w:rPr>
                  </w:pPr>
                  <w:sdt>
                    <w:sdtPr>
                      <w:alias w:val="Numeris"/>
                      <w:tag w:val="nr_356ce11ed8bf4cefa42d7f49d126fae7"/>
                      <w:lock w:val="sdtLocked"/>
                      <w:richText/>
                    </w:sdt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2ac0edaed54744f6bea7e09790a9d7be"/>
                <w:lock w:val="sdtLocked"/>
                <w:richText/>
              </w:sdtPr>
              <w:sdtContent>
                <w:p>
                  <w:pPr>
                    <w:tabs>
                      <w:tab w:val="left" w:pos="3402"/>
                    </w:tabs>
                    <w:ind w:firstLine="567"/>
                    <w:jc w:val="both"/>
                  </w:pPr>
                  <w:sdt>
                    <w:sdtPr>
                      <w:alias w:val="Numeris"/>
                      <w:tag w:val="nr_2ac0edaed54744f6bea7e09790a9d7be"/>
                      <w:lock w:val="sdtLocked"/>
                      <w:richText/>
                    </w:sdt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e2ac23cb3ef74998b4cefa180d7271c2"/>
                <w:lock w:val="sdtLocked"/>
                <w:richText/>
              </w:sdtPr>
              <w:sdtContent>
                <w:p>
                  <w:pPr>
                    <w:tabs>
                      <w:tab w:val="left" w:pos="3402"/>
                    </w:tabs>
                    <w:ind w:firstLine="567"/>
                    <w:jc w:val="both"/>
                  </w:pPr>
                  <w:sdt>
                    <w:sdtPr>
                      <w:alias w:val="Numeris"/>
                      <w:tag w:val="nr_e2ac23cb3ef74998b4cefa180d7271c2"/>
                      <w:lock w:val="sdtLocked"/>
                      <w:richText/>
                    </w:sdtPr>
                    <w:sdtContent>
                      <w:r>
                        <w:t>90</w:t>
                      </w:r>
                    </w:sdtContent>
                  </w:sdt>
                  <w:r>
                    <w:t>. Paskolų palūkanos studentams gali būti apmokamos iš valstybės lėšų, kuriomis disponuoja Fondas:</w:t>
                  </w:r>
                </w:p>
                <w:sdt>
                  <w:sdtPr>
                    <w:alias w:val="90.1 pp."/>
                    <w:tag w:val="part_d329ea03afa74a0bbb60b6907f1fc064"/>
                    <w:lock w:val="sdtLocked"/>
                    <w:richText/>
                  </w:sdtPr>
                  <w:sdtContent>
                    <w:p>
                      <w:pPr>
                        <w:tabs>
                          <w:tab w:val="left" w:pos="3402"/>
                        </w:tabs>
                        <w:ind w:firstLine="567"/>
                        <w:jc w:val="both"/>
                      </w:pPr>
                      <w:sdt>
                        <w:sdtPr>
                          <w:alias w:val="Numeris"/>
                          <w:tag w:val="nr_d329ea03afa74a0bbb60b6907f1fc064"/>
                          <w:lock w:val="sdtLocked"/>
                          <w:richText/>
                        </w:sdtPr>
                        <w:sdtContent>
                          <w:r>
                            <w:t>90.1</w:t>
                          </w:r>
                        </w:sdtContent>
                      </w:sdt>
                      <w:r>
                        <w:t>. visiems paskolų studijų kainai sumokėti ir paskolų dalinėms studijoms pagal tarptautines (tarpžinybines) sutartis gavėjams;</w:t>
                      </w:r>
                    </w:p>
                  </w:sdtContent>
                </w:sdt>
                <w:sdt>
                  <w:sdtPr>
                    <w:alias w:val="90.2 pp."/>
                    <w:tag w:val="part_3abae752d6a24c2aa5dff2710e5104ea"/>
                    <w:lock w:val="sdtLocked"/>
                    <w:richText/>
                  </w:sdtPr>
                  <w:sdtContent>
                    <w:p>
                      <w:pPr>
                        <w:tabs>
                          <w:tab w:val="left" w:pos="3402"/>
                        </w:tabs>
                        <w:ind w:firstLine="567"/>
                        <w:jc w:val="both"/>
                      </w:pPr>
                      <w:sdt>
                        <w:sdtPr>
                          <w:alias w:val="Numeris"/>
                          <w:tag w:val="nr_3abae752d6a24c2aa5dff2710e5104ea"/>
                          <w:lock w:val="sdtLocked"/>
                          <w:richText/>
                        </w:sdtPr>
                        <w:sdtContent>
                          <w:r>
                            <w:t>90.2</w:t>
                          </w:r>
                        </w:sdtContent>
                      </w:sdt>
                      <w:r>
                        <w:t xml:space="preserve">. paskolų gyvenimo išlaidoms gavėjams, atitinkantiems bent vieną iš Aprašo 47.1 papunktyje nurodytų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0-1 p."/>
                <w:tag w:val="part_7bd64404aac946a1bd7cd5bbd74316ca"/>
                <w:lock w:val="sdtLocked"/>
                <w:richText/>
              </w:sdtPr>
              <w:sdtContent>
                <w:p>
                  <w:pPr>
                    <w:tabs>
                      <w:tab w:val="left" w:pos="3402"/>
                    </w:tabs>
                    <w:ind w:firstLine="567"/>
                    <w:jc w:val="both"/>
                    <w:rPr>
                      <w:szCs w:val="24"/>
                    </w:rPr>
                  </w:pPr>
                  <w:sdt>
                    <w:sdtPr>
                      <w:alias w:val="Numeris"/>
                      <w:tag w:val="nr_7bd64404aac946a1bd7cd5bbd74316ca"/>
                      <w:lock w:val="sdtLocked"/>
                      <w:richText/>
                    </w:sdtPr>
                    <w:sdtContent>
                      <w:r>
                        <w:t>90</w:t>
                      </w:r>
                      <w:r>
                        <w:rPr>
                          <w:vertAlign w:val="superscript"/>
                        </w:rPr>
                        <w:t>1</w:t>
                      </w:r>
                    </w:sdtContent>
                  </w:sdt>
                  <w:r>
                    <w:t xml:space="preserve">.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692f6ad39f114b548bab63f84959614d"/>
                <w:lock w:val="sdtLocked"/>
                <w:richText/>
              </w:sdtPr>
              <w:sdtContent>
                <w:p>
                  <w:pPr>
                    <w:tabs>
                      <w:tab w:val="left" w:pos="3402"/>
                    </w:tabs>
                    <w:ind w:firstLine="567"/>
                    <w:jc w:val="both"/>
                    <w:rPr>
                      <w:szCs w:val="24"/>
                    </w:rPr>
                  </w:pPr>
                  <w:sdt>
                    <w:sdtPr>
                      <w:alias w:val="Numeris"/>
                      <w:tag w:val="nr_692f6ad39f114b548bab63f84959614d"/>
                      <w:lock w:val="sdtLocked"/>
                      <w:richText/>
                    </w:sdtPr>
                    <w:sdtContent>
                      <w:r>
                        <w:t>93</w:t>
                      </w:r>
                    </w:sdtContent>
                  </w:sdt>
                  <w:r>
                    <w:t xml:space="preserve">. Tai, kad paskolos palūkanos studentui bus apmokamos valstybės lėšomis, nurodoma sąraše.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66020b02122a4997bab21afa6d02dc3f"/>
                <w:lock w:val="sdtLocked"/>
                <w:richText/>
              </w:sdtPr>
              <w:sdtContent>
                <w:p>
                  <w:pPr>
                    <w:tabs>
                      <w:tab w:val="left" w:pos="3402"/>
                    </w:tabs>
                    <w:ind w:firstLine="567"/>
                    <w:jc w:val="both"/>
                  </w:pPr>
                  <w:sdt>
                    <w:sdtPr>
                      <w:alias w:val="Numeris"/>
                      <w:tag w:val="nr_66020b02122a4997bab21afa6d02dc3f"/>
                      <w:lock w:val="sdtLocked"/>
                      <w:richText/>
                    </w:sdt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įstaiga grąžina palūkanas Fondui ir įgyja atgręžtinę teisę atitinkamos sumos pareikalauti iš paskolos gavėjo.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9412241b163644469cf34a9b531efe75"/>
                <w:lock w:val="sdtLocked"/>
                <w:richText/>
              </w:sdtPr>
              <w:sdtContent>
                <w:p>
                  <w:pPr>
                    <w:ind w:firstLine="567"/>
                    <w:jc w:val="both"/>
                  </w:pPr>
                  <w:sdt>
                    <w:sdtPr>
                      <w:alias w:val="Numeris"/>
                      <w:tag w:val="nr_9412241b163644469cf34a9b531efe75"/>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sdtContent>
            </w:sdt>
            <w:sdt>
              <w:sdtPr>
                <w:alias w:val="102-1 p."/>
                <w:tag w:val="part_ef7fa72462b34c1684fc4efc414363ee"/>
                <w:lock w:val="sdtLocked"/>
                <w:richText/>
              </w:sdtPr>
              <w:sdtContent>
                <w:p>
                  <w:pPr>
                    <w:tabs>
                      <w:tab w:val="left" w:pos="3402"/>
                    </w:tabs>
                    <w:ind w:firstLine="567"/>
                    <w:jc w:val="both"/>
                  </w:pPr>
                  <w:sdt>
                    <w:sdtPr>
                      <w:alias w:val="Numeris"/>
                      <w:tag w:val="nr_ef7fa72462b34c1684fc4efc414363ee"/>
                      <w:lock w:val="sdtLocked"/>
                      <w:richText/>
                    </w:sdt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antidopingo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antidopingo taisyklių pažeidimą gavimo raštu informuoja Fondą apie sportininką, kurio laimėjimas dėl manipuliavimo aukšto meistriškumo sporto varžybomis arba antidopingo taisyklių pažeidimo buvo anuliuotas.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e210be81bd145759fd0cc2b56a0179b"/>
        <w:lock w:val="sdtLocked"/>
        <w:richText/>
      </w:sdtPr>
      <w:sdtContent>
        <w:p>
          <w:pPr>
            <w:sectPr>
              <w:headerReference w:type="even" r:id="rId107"/>
              <w:headerReference w:type="default" r:id="rId108"/>
              <w:footerReference w:type="even" r:id="rId109"/>
              <w:footerReference w:type="default" r:id="rId110"/>
              <w:headerReference w:type="first" r:id="rId111"/>
              <w:footerReference w:type="first" r:id="rId112"/>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e210be81bd145759fd0cc2b56a0179b"/>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59bed739f48743948ca6c88fe72770be"/>
            <w:lock w:val="sdtLocked"/>
            <w:richText/>
          </w:sdtPr>
          <w:sdtContent>
            <w:p>
              <w:pPr>
                <w:ind w:left="5102"/>
                <w:sectPr>
                  <w:headerReference w:type="even" r:id="rId113"/>
                  <w:headerReference w:type="default" r:id="rId114"/>
                  <w:footerReference w:type="even" r:id="rId115"/>
                  <w:footerReference w:type="default" r:id="rId116"/>
                  <w:headerReference w:type="first" r:id="rId117"/>
                  <w:footerReference w:type="first" r:id="rId118"/>
                  <w:pgSz w:w="11906" w:h="16838" w:code="9"/>
                  <w:pgMar w:top="1134" w:right="567"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59bed739f48743948ca6c88fe72770be"/>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291354e3b7e841538332f418f71920e2"/>
                    <w:lock w:val="sdtLocked"/>
                    <w:richText/>
                  </w:sdtPr>
                  <w:sdtContent>
                    <w:p>
                      <w:pPr>
                        <w:tabs>
                          <w:tab w:val="left" w:pos="6237"/>
                        </w:tabs>
                        <w:ind w:firstLine="567"/>
                        <w:jc w:val="both"/>
                        <w:rPr>
                          <w:i/>
                          <w:szCs w:val="24"/>
                          <w:lang w:eastAsia="lt-LT"/>
                        </w:rPr>
                      </w:pPr>
                      <w:sdt>
                        <w:sdtPr>
                          <w:alias w:val="Numeris"/>
                          <w:tag w:val="nr_291354e3b7e841538332f418f71920e2"/>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995b828b7c6b4064accff41dc1508ed6"/>
                        <w:lock w:val="sdtLocked"/>
                        <w:richText/>
                      </w:sdtPr>
                      <w:sdtContent>
                        <w:p>
                          <w:pPr>
                            <w:tabs>
                              <w:tab w:val="left" w:pos="6237"/>
                            </w:tabs>
                            <w:ind w:firstLine="567"/>
                            <w:jc w:val="both"/>
                            <w:rPr>
                              <w:szCs w:val="24"/>
                              <w:lang w:eastAsia="lt-LT"/>
                            </w:rPr>
                          </w:pPr>
                          <w:sdt>
                            <w:sdtPr>
                              <w:alias w:val="Numeris"/>
                              <w:tag w:val="nr_995b828b7c6b4064accff41dc1508ed6"/>
                              <w:lock w:val="sdtLocked"/>
                              <w:richText/>
                            </w:sdtPr>
                            <w:sdtContent>
                              <w:r>
                                <w:rPr>
                                  <w:szCs w:val="24"/>
                                  <w:lang w:eastAsia="lt-LT"/>
                                </w:rPr>
                                <w:t>4.1</w:t>
                              </w:r>
                            </w:sdtContent>
                          </w:sdt>
                          <w:r>
                            <w:rPr>
                              <w:szCs w:val="24"/>
                              <w:lang w:eastAsia="lt-LT"/>
                            </w:rPr>
                            <w:t>. aukštųjų mokyklų tarybos ir senato (akademinės tarybos) sprendimus dėl reorganizavimo ir šią informaciją: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savininkės teises ir pareigas įgyvendinanti institucija bei po reorganizavimo aukštojoje mokykloje numatomos vykdyti studijų kryptys;</w:t>
                          </w:r>
                        </w:p>
                      </w:sdtContent>
                    </w:sdt>
                    <w:sdt>
                      <w:sdtPr>
                        <w:alias w:val="4.2 pp."/>
                        <w:tag w:val="part_a6f2211c5a34434e8e6fa7e0cb3f73fc"/>
                        <w:lock w:val="sdtLocked"/>
                        <w:richText/>
                      </w:sdtPr>
                      <w:sdtContent>
                        <w:p>
                          <w:pPr>
                            <w:tabs>
                              <w:tab w:val="left" w:pos="6237"/>
                            </w:tabs>
                            <w:ind w:firstLine="567"/>
                            <w:jc w:val="both"/>
                            <w:rPr>
                              <w:szCs w:val="24"/>
                              <w:lang w:eastAsia="lt-LT"/>
                            </w:rPr>
                          </w:pPr>
                          <w:sdt>
                            <w:sdtPr>
                              <w:alias w:val="Numeris"/>
                              <w:tag w:val="nr_a6f2211c5a34434e8e6fa7e0cb3f73fc"/>
                              <w:lock w:val="sdtLocked"/>
                              <w:richText/>
                            </w:sdtPr>
                            <w:sdtContent>
                              <w:r>
                                <w:rPr>
                                  <w:szCs w:val="24"/>
                                  <w:lang w:eastAsia="lt-LT"/>
                                </w:rPr>
                                <w:t>4.2</w:t>
                              </w:r>
                            </w:sdtContent>
                          </w:sdt>
                          <w:r>
                            <w:rPr>
                              <w:szCs w:val="24"/>
                              <w:lang w:eastAsia="lt-LT"/>
                            </w:rPr>
                            <w:t>. pagrindimą apie reorganizavimo naudą studijų ir mokslo (meno) veiklos kokybei,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58cf45bda4264121a926ee5e61dafb6d"/>
                        <w:lock w:val="sdtLocked"/>
                        <w:richText/>
                      </w:sdtPr>
                      <w:sdtContent>
                        <w:p>
                          <w:pPr>
                            <w:tabs>
                              <w:tab w:val="left" w:pos="6237"/>
                            </w:tabs>
                            <w:ind w:firstLine="567"/>
                            <w:jc w:val="both"/>
                            <w:rPr>
                              <w:szCs w:val="24"/>
                              <w:lang w:eastAsia="lt-LT"/>
                            </w:rPr>
                          </w:pPr>
                          <w:sdt>
                            <w:sdtPr>
                              <w:alias w:val="Numeris"/>
                              <w:tag w:val="nr_58cf45bda4264121a926ee5e61dafb6d"/>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ir reorganizavimo įgyvendinimo veiksmai ir terminai;</w:t>
                          </w:r>
                        </w:p>
                      </w:sdtContent>
                    </w:sdt>
                    <w:sdt>
                      <w:sdtPr>
                        <w:alias w:val="4.4 pp."/>
                        <w:tag w:val="part_dbe30b42e9a540ae86d4f902c199a81b"/>
                        <w:lock w:val="sdtLocked"/>
                        <w:richText/>
                      </w:sdtPr>
                      <w:sdtContent>
                        <w:p>
                          <w:pPr>
                            <w:tabs>
                              <w:tab w:val="left" w:pos="6237"/>
                            </w:tabs>
                            <w:ind w:firstLine="567"/>
                            <w:jc w:val="both"/>
                            <w:rPr>
                              <w:szCs w:val="24"/>
                              <w:lang w:eastAsia="lt-LT"/>
                            </w:rPr>
                          </w:pPr>
                          <w:sdt>
                            <w:sdtPr>
                              <w:alias w:val="Numeris"/>
                              <w:tag w:val="nr_dbe30b42e9a540ae86d4f902c199a81b"/>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p>
                      </w:sdtContent>
                    </w:sdt>
                    <w:sdt>
                      <w:sdtPr>
                        <w:alias w:val="4.5 pp."/>
                        <w:tag w:val="part_a2225a0b164640f9b0d37a75579cb270"/>
                        <w:lock w:val="sdtLocked"/>
                        <w:richText/>
                      </w:sdtPr>
                      <w:sdtContent>
                        <w:p>
                          <w:pPr>
                            <w:tabs>
                              <w:tab w:val="left" w:pos="6237"/>
                            </w:tabs>
                            <w:ind w:firstLine="567"/>
                            <w:jc w:val="both"/>
                            <w:rPr>
                              <w:szCs w:val="24"/>
                              <w:lang w:eastAsia="lt-LT"/>
                            </w:rPr>
                          </w:pPr>
                          <w:sdt>
                            <w:sdtPr>
                              <w:alias w:val="Numeris"/>
                              <w:tag w:val="nr_a2225a0b164640f9b0d37a75579cb270"/>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p>
                      </w:sdtContent>
                    </w:sdt>
                  </w:sdtContent>
                </w:sdt>
                <w:sdt>
                  <w:sdtPr>
                    <w:alias w:val="5 p."/>
                    <w:tag w:val="part_d764fffa023146b0be4e651be545cf04"/>
                    <w:lock w:val="sdtLocked"/>
                    <w:richText/>
                  </w:sdtPr>
                  <w:sdtContent>
                    <w:p>
                      <w:pPr>
                        <w:tabs>
                          <w:tab w:val="left" w:pos="6237"/>
                        </w:tabs>
                        <w:ind w:firstLine="567"/>
                        <w:jc w:val="both"/>
                        <w:rPr>
                          <w:sz w:val="20"/>
                          <w:shd w:val="clear" w:color="auto" w:fill="FFFFFF"/>
                          <w:lang w:eastAsia="lt-LT"/>
                        </w:rPr>
                      </w:pPr>
                      <w:sdt>
                        <w:sdtPr>
                          <w:alias w:val="Numeris"/>
                          <w:tag w:val="nr_d764fffa023146b0be4e651be545cf04"/>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studijų ir mokslo (meno) veiklos kokybei, atitiktis valstybės ūkinės, socialinės ir kultūrinės plėtros poreikiams, ar aukštųjų mokyklų reorganizavimo veiksmų planas pagrįstas, bei įvertina preliminarų lėšų poreikį. Tais atvejais, jeigu yra pateikiami ne visi Aprašo 4 punkte nurodyti dokumentai arba nustatoma, kad reikalinga papildoma informacija, 30 darbo dienų terminas yra pratęsiamas, įvertinus laiko poreikį dokumentams paruošti ir suderinus terminą su aukštosiomis mokyklomis, tačiau ne ilgiau nei 20 darbo dienų laikotarpiui. </w:t>
                      </w:r>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bccd8a248e414893ac5a3d54c9ed6e07"/>
                    <w:lock w:val="sdtLocked"/>
                    <w:richText/>
                  </w:sdtPr>
                  <w:sdtContent>
                    <w:p>
                      <w:pPr>
                        <w:tabs>
                          <w:tab w:val="left" w:pos="6237"/>
                        </w:tabs>
                        <w:ind w:firstLine="629"/>
                        <w:jc w:val="both"/>
                        <w:rPr>
                          <w:szCs w:val="24"/>
                          <w:lang w:eastAsia="lt-LT"/>
                        </w:rPr>
                      </w:pPr>
                      <w:sdt>
                        <w:sdtPr>
                          <w:alias w:val="Numeris"/>
                          <w:tag w:val="nr_bccd8a248e414893ac5a3d54c9ed6e07"/>
                          <w:lock w:val="sdtLocked"/>
                          <w:richText/>
                        </w:sdtPr>
                        <w:sdtContent>
                          <w:r>
                            <w:rPr>
                              <w:szCs w:val="24"/>
                              <w:lang w:eastAsia="lt-LT"/>
                            </w:rPr>
                            <w:t>9</w:t>
                          </w:r>
                        </w:sdtContent>
                      </w:sdt>
                      <w:r>
                        <w:rPr>
                          <w:szCs w:val="24"/>
                          <w:lang w:eastAsia="lt-LT"/>
                        </w:rPr>
                        <w:t>. Jeigu Ministerija, įvertinusi Aprašo 4 punkte nurodytus dokumentus ir kitą turimą informaciją,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sprendimais.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
                  <w:sdtPr>
                    <w:alias w:val="10 p."/>
                    <w:tag w:val="part_944a2e4eb76e435a9bbc0dc3a6cfd0af"/>
                    <w:lock w:val="sdtLocked"/>
                    <w:richText/>
                  </w:sdtPr>
                  <w:sdtContent>
                    <w:p>
                      <w:pPr>
                        <w:tabs>
                          <w:tab w:val="left" w:pos="6237"/>
                        </w:tabs>
                        <w:ind w:firstLine="567"/>
                        <w:jc w:val="both"/>
                        <w:rPr>
                          <w:szCs w:val="24"/>
                          <w:lang w:eastAsia="lt-LT"/>
                        </w:rPr>
                      </w:pPr>
                      <w:sdt>
                        <w:sdtPr>
                          <w:alias w:val="Numeris"/>
                          <w:tag w:val="nr_944a2e4eb76e435a9bbc0dc3a6cfd0af"/>
                          <w:lock w:val="sdtLocked"/>
                          <w:richText/>
                        </w:sdtPr>
                        <w:sdtContent>
                          <w:r>
                            <w:rPr>
                              <w:szCs w:val="24"/>
                              <w:lang w:eastAsia="lt-LT"/>
                            </w:rPr>
                            <w:t>10</w:t>
                          </w:r>
                        </w:sdtContent>
                      </w:sdt>
                      <w:r>
                        <w:rPr>
                          <w:szCs w:val="24"/>
                          <w:lang w:eastAsia="lt-LT"/>
                        </w:rPr>
                        <w:t>. Jeigu Ministerija, įvertinusi Aprašo 4 punkte nurodytus dokumentus ir kitą turimą informaciją, nepritaria aukštosios mokyklos reorganizavimui, pateikia Vyriausybei siūlymą ir informaciją, susijusią su aukštosios mokyklos reorganizavimu, svarstyti Vyriausybės pasitarime.</w:t>
                      </w:r>
                    </w:p>
                  </w:sdtContent>
                </w:sdt>
                <w:sdt>
                  <w:sdtPr>
                    <w:alias w:val="11 p."/>
                    <w:tag w:val="part_0b9840ebf2b94fa1b88b24b91136313b"/>
                    <w:lock w:val="sdtLocked"/>
                    <w:richText/>
                  </w:sdtPr>
                  <w:sdtContent>
                    <w:p>
                      <w:pPr>
                        <w:ind w:firstLine="567"/>
                        <w:jc w:val="both"/>
                        <w:rPr>
                          <w:lang w:eastAsia="lt-LT"/>
                        </w:rPr>
                      </w:pPr>
                      <w:sdt>
                        <w:sdtPr>
                          <w:alias w:val="Numeris"/>
                          <w:tag w:val="nr_0b9840ebf2b94fa1b88b24b91136313b"/>
                          <w:lock w:val="sdtLocked"/>
                          <w:richText/>
                        </w:sdtPr>
                        <w:sdtContent>
                          <w:r>
                            <w:rPr>
                              <w:lang w:eastAsia="lt-LT"/>
                            </w:rPr>
                            <w:t>11</w:t>
                          </w:r>
                        </w:sdtContent>
                      </w:sdt>
                      <w:r>
                        <w:rPr>
                          <w:lang w:eastAsia="lt-LT"/>
                        </w:rPr>
                        <w:t xml:space="preserve">. Jeigu aukštosios mokyklos reorganizavimo procedūrą inicijuoja aukštosios mokyklos </w:t>
                      </w:r>
                      <w:r>
                        <w:rPr>
                          <w:szCs w:val="24"/>
                        </w:rPr>
                        <w:t>savininko teises ir pareigas įgyvendinanti institucija</w:t>
                      </w:r>
                      <w:r>
                        <w:rPr>
                          <w:lang w:eastAsia="lt-LT"/>
                        </w:rPr>
                        <w:t xml:space="preserve"> </w:t>
                      </w:r>
                      <w:r>
                        <w:rPr>
                          <w:color w:val="000000"/>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ea0160647d5f448688c825012f9bb830"/>
                    <w:lock w:val="sdtLocked"/>
                    <w:richText/>
                  </w:sdtPr>
                  <w:sdtContent>
                    <w:p>
                      <w:pPr>
                        <w:tabs>
                          <w:tab w:val="left" w:pos="6237"/>
                        </w:tabs>
                        <w:ind w:firstLine="567"/>
                        <w:jc w:val="both"/>
                        <w:rPr>
                          <w:szCs w:val="24"/>
                          <w:lang w:eastAsia="lt-LT"/>
                        </w:rPr>
                      </w:pPr>
                      <w:sdt>
                        <w:sdtPr>
                          <w:alias w:val="Numeris"/>
                          <w:tag w:val="nr_ea0160647d5f448688c825012f9bb830"/>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p>
                      <w:pPr>
                        <w:tabs>
                          <w:tab w:val="left" w:pos="6237"/>
                        </w:tabs>
                        <w:ind w:firstLine="567"/>
                        <w:jc w:val="both"/>
                        <w:rPr>
                          <w:b/>
                          <w:bCs/>
                          <w:szCs w:val="24"/>
                          <w:lang w:eastAsia="lt-LT"/>
                        </w:rPr>
                      </w:pPr>
                    </w:p>
                    <w:p>
                      <w:pPr>
                        <w:tabs>
                          <w:tab w:val="left" w:pos="6237"/>
                        </w:tabs>
                        <w:ind w:firstLine="567"/>
                        <w:jc w:val="both"/>
                        <w:rPr>
                          <w:b/>
                          <w:bCs/>
                          <w:szCs w:val="24"/>
                          <w:lang w:eastAsia="lt-LT"/>
                        </w:rPr>
                      </w:pPr>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6150fed4536c4186ad1933ff1e787f2a"/>
            <w:lock w:val="sdtLocked"/>
            <w:richText/>
          </w:sdtPr>
          <w:sdtContent>
            <w:p>
              <w:pPr>
                <w:tabs>
                  <w:tab w:val="left" w:pos="3402"/>
                  <w:tab w:val="center" w:pos="4680"/>
                  <w:tab w:val="right" w:pos="9360"/>
                </w:tabs>
                <w:ind w:left="4820"/>
                <w:sectPr>
                  <w:headerReference w:type="even" r:id="rId119"/>
                  <w:headerReference w:type="default" r:id="rId120"/>
                  <w:footerReference w:type="even" r:id="rId121"/>
                  <w:footerReference w:type="default" r:id="rId122"/>
                  <w:headerReference w:type="first" r:id="rId123"/>
                  <w:footerReference w:type="first" r:id="rId124"/>
                  <w:pgSz w:w="11906" w:h="16838" w:code="9"/>
                  <w:pgMar w:top="1134" w:right="567" w:bottom="1134" w:left="1701" w:header="567" w:footer="567" w:gutter="0"/>
                  <w:cols w:space="1296"/>
                  <w:titlePg/>
                </w:sectPr>
              </w:pPr>
            </w:p>
            <w:p>
              <w:pPr>
                <w:tabs>
                  <w:tab w:val="left" w:pos="3402"/>
                  <w:tab w:val="center" w:pos="4680"/>
                  <w:tab w:val="right" w:pos="9360"/>
                </w:tabs>
                <w:ind w:left="4820"/>
                <w:rPr>
                  <w:lang w:eastAsia="ar-SA"/>
                </w:rPr>
              </w:pPr>
              <w:r>
                <w:rPr>
                  <w:lang w:eastAsia="ar-SA"/>
                </w:rPr>
                <w:t>PATVIRTINTA</w:t>
              </w:r>
            </w:p>
            <w:p>
              <w:pPr>
                <w:tabs>
                  <w:tab w:val="left" w:pos="3402"/>
                  <w:tab w:val="center" w:pos="4680"/>
                  <w:tab w:val="right" w:pos="9360"/>
                </w:tabs>
                <w:ind w:left="4820"/>
                <w:rPr>
                  <w:lang w:eastAsia="ar-SA"/>
                </w:rPr>
              </w:pPr>
              <w:r>
                <w:rPr>
                  <w:lang w:eastAsia="ar-SA"/>
                </w:rPr>
                <w:t>Lietuvos Respublikos Vyriausybės</w:t>
              </w:r>
            </w:p>
            <w:p>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pPr>
                <w:tabs>
                  <w:tab w:val="left" w:pos="3402"/>
                  <w:tab w:val="left" w:pos="6237"/>
                  <w:tab w:val="right" w:pos="8306"/>
                </w:tabs>
              </w:pPr>
            </w:p>
            <w:p>
              <w:pPr>
                <w:tabs>
                  <w:tab w:val="left" w:pos="3402"/>
                  <w:tab w:val="left" w:pos="6237"/>
                  <w:tab w:val="right" w:pos="8306"/>
                </w:tabs>
              </w:pPr>
            </w:p>
            <w:p>
              <w:pPr>
                <w:tabs>
                  <w:tab w:val="left" w:pos="3402"/>
                  <w:tab w:val="left" w:pos="6237"/>
                  <w:tab w:val="right" w:pos="8306"/>
                </w:tabs>
              </w:pPr>
            </w:p>
            <w:p>
              <w:pPr>
                <w:tabs>
                  <w:tab w:val="left" w:pos="3402"/>
                </w:tabs>
                <w:jc w:val="center"/>
                <w:rPr>
                  <w:b/>
                  <w:caps/>
                </w:rPr>
              </w:pPr>
              <w:sdt>
                <w:sdtPr>
                  <w:alias w:val="Pavadinimas"/>
                  <w:tag w:val="title_6150fed4536c4186ad1933ff1e787f2a"/>
                  <w:lock w:val="sdtLocked"/>
                  <w:richText/>
                </w:sdtPr>
                <w:sdtContent>
                  <w:r>
                    <w:rPr>
                      <w:b/>
                    </w:rPr>
                    <w:t xml:space="preserve">PARAMOS DOKTORANTAMS, IŠĖJUSIEMS AKADEMINIŲ ATOSTOGŲ, SKYRIMO IR ADMINISTRAVIMO TVARKOS </w:t>
                  </w:r>
                  <w:r>
                    <w:rPr>
                      <w:b/>
                      <w:caps/>
                    </w:rPr>
                    <w:t>aprašas</w:t>
                  </w:r>
                </w:sdtContent>
              </w:sdt>
            </w:p>
            <w:p>
              <w:pPr>
                <w:tabs>
                  <w:tab w:val="left" w:pos="3402"/>
                </w:tabs>
                <w:jc w:val="center"/>
                <w:rPr>
                  <w:b/>
                  <w:caps/>
                </w:rPr>
              </w:pPr>
            </w:p>
            <w:sdt>
              <w:sdtPr>
                <w:alias w:val="skyrius"/>
                <w:tag w:val="part_a4e52d80f09540d8bdd8ce3f5484c479"/>
                <w:lock w:val="sdtLocked"/>
                <w:richText/>
              </w:sdtPr>
              <w:sdtContent>
                <w:p>
                  <w:pPr>
                    <w:tabs>
                      <w:tab w:val="left" w:pos="3402"/>
                    </w:tabs>
                    <w:jc w:val="center"/>
                    <w:rPr>
                      <w:b/>
                      <w:caps/>
                    </w:rPr>
                  </w:pPr>
                  <w:sdt>
                    <w:sdtPr>
                      <w:alias w:val="Numeris"/>
                      <w:tag w:val="nr_a4e52d80f09540d8bdd8ce3f5484c479"/>
                      <w:lock w:val="sdtLocked"/>
                      <w:richText/>
                    </w:sdtPr>
                    <w:sdtContent>
                      <w:r>
                        <w:rPr>
                          <w:b/>
                          <w:caps/>
                        </w:rPr>
                        <w:t>I</w:t>
                      </w:r>
                    </w:sdtContent>
                  </w:sdt>
                  <w:r>
                    <w:rPr>
                      <w:b/>
                      <w:caps/>
                    </w:rPr>
                    <w:t xml:space="preserve"> skyrius</w:t>
                  </w:r>
                </w:p>
                <w:p>
                  <w:pPr>
                    <w:tabs>
                      <w:tab w:val="left" w:pos="3402"/>
                    </w:tabs>
                    <w:jc w:val="center"/>
                    <w:rPr>
                      <w:b/>
                      <w:caps/>
                    </w:rPr>
                  </w:pPr>
                  <w:sdt>
                    <w:sdtPr>
                      <w:alias w:val="Pavadinimas"/>
                      <w:tag w:val="title_a4e52d80f09540d8bdd8ce3f5484c479"/>
                      <w:lock w:val="sdtLocked"/>
                      <w:richText/>
                    </w:sdtPr>
                    <w:sdtContent>
                      <w:r>
                        <w:rPr>
                          <w:b/>
                          <w:caps/>
                        </w:rPr>
                        <w:t>bendrosios nuostatos</w:t>
                      </w:r>
                    </w:sdtContent>
                  </w:sdt>
                </w:p>
                <w:p>
                  <w:pPr>
                    <w:tabs>
                      <w:tab w:val="left" w:pos="3402"/>
                    </w:tabs>
                    <w:jc w:val="center"/>
                    <w:rPr>
                      <w:caps/>
                      <w:szCs w:val="24"/>
                    </w:rPr>
                  </w:pPr>
                </w:p>
                <w:sdt>
                  <w:sdtPr>
                    <w:alias w:val="1 p."/>
                    <w:tag w:val="part_af53c40ce74940339e7b82ae95d89b34"/>
                    <w:lock w:val="sdtLocked"/>
                    <w:richText/>
                  </w:sdtPr>
                  <w:sdtContent>
                    <w:p>
                      <w:pPr>
                        <w:tabs>
                          <w:tab w:val="left" w:pos="2835"/>
                          <w:tab w:val="left" w:pos="3402"/>
                        </w:tabs>
                        <w:ind w:firstLine="851"/>
                        <w:jc w:val="both"/>
                        <w:rPr>
                          <w:i/>
                          <w:iCs/>
                          <w:szCs w:val="24"/>
                        </w:rPr>
                      </w:pPr>
                      <w:sdt>
                        <w:sdtPr>
                          <w:alias w:val="Numeris"/>
                          <w:tag w:val="nr_af53c40ce74940339e7b82ae95d89b34"/>
                          <w:lock w:val="sdtLocked"/>
                          <w:richText/>
                        </w:sdtPr>
                        <w:sdtContent>
                          <w:r>
                            <w:rPr>
                              <w:szCs w:val="24"/>
                            </w:rPr>
                            <w:t>1</w:t>
                          </w:r>
                        </w:sdtContent>
                      </w:sdt>
                      <w:r>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Pr>
                          <w:szCs w:val="24"/>
                          <w:lang w:eastAsia="lt-LT"/>
                        </w:rPr>
                        <w:t xml:space="preserve"> </w:t>
                      </w:r>
                      <w:r>
                        <w:rPr>
                          <w:i/>
                          <w:iCs/>
                          <w:szCs w:val="24"/>
                          <w:lang w:eastAsia="lt-LT"/>
                        </w:rPr>
                        <w:t xml:space="preserve"> </w:t>
                      </w:r>
                    </w:p>
                  </w:sdtContent>
                </w:sdt>
                <w:sdt>
                  <w:sdtPr>
                    <w:alias w:val="2 p."/>
                    <w:tag w:val="part_20022fd0e8e14e04a6c76d290f99fe73"/>
                    <w:lock w:val="sdtLocked"/>
                    <w:richText/>
                  </w:sdtPr>
                  <w:sdtContent>
                    <w:p>
                      <w:pPr>
                        <w:tabs>
                          <w:tab w:val="left" w:pos="3402"/>
                        </w:tabs>
                        <w:ind w:firstLine="851"/>
                        <w:jc w:val="both"/>
                        <w:rPr>
                          <w:szCs w:val="24"/>
                        </w:rPr>
                      </w:pPr>
                      <w:sdt>
                        <w:sdtPr>
                          <w:alias w:val="Numeris"/>
                          <w:tag w:val="nr_20022fd0e8e14e04a6c76d290f99fe73"/>
                          <w:lock w:val="sdtLocked"/>
                          <w:richText/>
                        </w:sdtPr>
                        <w:sdtContent>
                          <w:r>
                            <w:rPr>
                              <w:szCs w:val="24"/>
                            </w:rPr>
                            <w:t>2</w:t>
                          </w:r>
                        </w:sdtContent>
                      </w:sdt>
                      <w:r>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de8b78d19fc4745a0543b3ee9ff37fc"/>
                    <w:lock w:val="sdtLocked"/>
                    <w:richText/>
                  </w:sdtPr>
                  <w:sdtContent>
                    <w:p>
                      <w:pPr>
                        <w:tabs>
                          <w:tab w:val="left" w:pos="3402"/>
                        </w:tabs>
                        <w:ind w:firstLine="851"/>
                        <w:jc w:val="both"/>
                        <w:rPr>
                          <w:szCs w:val="24"/>
                        </w:rPr>
                      </w:pPr>
                      <w:sdt>
                        <w:sdtPr>
                          <w:alias w:val="Numeris"/>
                          <w:tag w:val="nr_cde8b78d19fc4745a0543b3ee9ff37fc"/>
                          <w:lock w:val="sdtLocked"/>
                          <w:richText/>
                        </w:sdtPr>
                        <w:sdtContent>
                          <w:r>
                            <w:rPr>
                              <w:szCs w:val="24"/>
                            </w:rPr>
                            <w:t>3</w:t>
                          </w:r>
                        </w:sdtContent>
                      </w:sdt>
                      <w:r>
                        <w:rPr>
                          <w:szCs w:val="24"/>
                        </w:rPr>
                        <w:t xml:space="preserve">. Paramą doktorantams administruoja Valstybinis studijų fondas (toliau – Fondas). </w:t>
                      </w:r>
                    </w:p>
                  </w:sdtContent>
                </w:sdt>
                <w:sdt>
                  <w:sdtPr>
                    <w:alias w:val="4 p."/>
                    <w:tag w:val="part_2ef09f0469b04c188a790e7d2a6f461b"/>
                    <w:lock w:val="sdtLocked"/>
                    <w:richText/>
                  </w:sdtPr>
                  <w:sdtContent>
                    <w:p>
                      <w:pPr>
                        <w:tabs>
                          <w:tab w:val="left" w:pos="3402"/>
                        </w:tabs>
                        <w:ind w:firstLine="851"/>
                        <w:jc w:val="both"/>
                        <w:rPr>
                          <w:szCs w:val="24"/>
                        </w:rPr>
                      </w:pPr>
                      <w:sdt>
                        <w:sdtPr>
                          <w:alias w:val="Numeris"/>
                          <w:tag w:val="nr_2ef09f0469b04c188a790e7d2a6f461b"/>
                          <w:lock w:val="sdtLocked"/>
                          <w:richText/>
                        </w:sdtPr>
                        <w:sdtContent>
                          <w:r>
                            <w:rPr>
                              <w:szCs w:val="24"/>
                            </w:rPr>
                            <w:t>4</w:t>
                          </w:r>
                        </w:sdtContent>
                      </w:sdt>
                      <w:r>
                        <w:rPr>
                          <w:szCs w:val="24"/>
                        </w:rPr>
                        <w:t>. Paramos doktorantams dydis – 6,5 bazinės socialinės išmokos (toliau – BSI) per mėnesį.</w:t>
                      </w:r>
                    </w:p>
                  </w:sdtContent>
                </w:sdt>
                <w:sdt>
                  <w:sdtPr>
                    <w:alias w:val="5 p."/>
                    <w:tag w:val="part_a3f5dba89b8147e18bf56d55c53531b4"/>
                    <w:lock w:val="sdtLocked"/>
                    <w:richText/>
                  </w:sdtPr>
                  <w:sdtContent>
                    <w:p>
                      <w:pPr>
                        <w:tabs>
                          <w:tab w:val="left" w:pos="3402"/>
                        </w:tabs>
                        <w:ind w:firstLine="851"/>
                        <w:jc w:val="both"/>
                        <w:rPr>
                          <w:szCs w:val="24"/>
                        </w:rPr>
                      </w:pPr>
                      <w:sdt>
                        <w:sdtPr>
                          <w:alias w:val="Numeris"/>
                          <w:tag w:val="nr_a3f5dba89b8147e18bf56d55c53531b4"/>
                          <w:lock w:val="sdtLocked"/>
                          <w:richText/>
                        </w:sdtPr>
                        <w:sdtContent>
                          <w:r>
                            <w:rPr>
                              <w:szCs w:val="24"/>
                            </w:rPr>
                            <w:t>5</w:t>
                          </w:r>
                        </w:sdtContent>
                      </w:sdt>
                      <w:r>
                        <w:rPr>
                          <w:szCs w:val="24"/>
                        </w:rPr>
                        <w:t xml:space="preserve">. Parama doktorantams skiriama, kai prašymų skirti paramą priėmimo metu doktorantas atitinka visus šiuos kriterijus: </w:t>
                      </w:r>
                    </w:p>
                    <w:sdt>
                      <w:sdtPr>
                        <w:alias w:val="5.1 pp."/>
                        <w:tag w:val="part_9797d6017b354009bf8102de727c8295"/>
                        <w:lock w:val="sdtLocked"/>
                        <w:richText/>
                      </w:sdtPr>
                      <w:sdtContent>
                        <w:p>
                          <w:pPr>
                            <w:tabs>
                              <w:tab w:val="left" w:pos="3402"/>
                            </w:tabs>
                            <w:ind w:firstLine="851"/>
                            <w:jc w:val="both"/>
                            <w:rPr>
                              <w:szCs w:val="24"/>
                            </w:rPr>
                          </w:pPr>
                          <w:sdt>
                            <w:sdtPr>
                              <w:alias w:val="Numeris"/>
                              <w:tag w:val="nr_9797d6017b354009bf8102de727c8295"/>
                              <w:lock w:val="sdtLocked"/>
                              <w:richText/>
                            </w:sdtPr>
                            <w:sdtContent>
                              <w:r>
                                <w:rPr>
                                  <w:szCs w:val="24"/>
                                </w:rPr>
                                <w:t>5.1</w:t>
                              </w:r>
                            </w:sdtContent>
                          </w:sdt>
                          <w:r>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c45ab4c7a23e4fb089d2323d3c372829"/>
                        <w:lock w:val="sdtLocked"/>
                        <w:richText/>
                      </w:sdtPr>
                      <w:sdtContent>
                        <w:p>
                          <w:pPr>
                            <w:tabs>
                              <w:tab w:val="left" w:pos="3402"/>
                            </w:tabs>
                            <w:ind w:firstLine="851"/>
                            <w:jc w:val="both"/>
                            <w:rPr>
                              <w:szCs w:val="24"/>
                            </w:rPr>
                          </w:pPr>
                          <w:sdt>
                            <w:sdtPr>
                              <w:alias w:val="Numeris"/>
                              <w:tag w:val="nr_c45ab4c7a23e4fb089d2323d3c372829"/>
                              <w:lock w:val="sdtLocked"/>
                              <w:richText/>
                            </w:sdtPr>
                            <w:sdtContent>
                              <w:r>
                                <w:rPr>
                                  <w:szCs w:val="24"/>
                                </w:rPr>
                                <w:t>5.2</w:t>
                              </w:r>
                            </w:sdtContent>
                          </w:sdt>
                          <w:r>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5370708ae8094483b7b9d53065202fe5"/>
                        <w:lock w:val="sdtLocked"/>
                        <w:richText/>
                      </w:sdtPr>
                      <w:sdtContent>
                        <w:p>
                          <w:pPr>
                            <w:tabs>
                              <w:tab w:val="left" w:pos="3402"/>
                            </w:tabs>
                            <w:ind w:firstLine="844"/>
                            <w:jc w:val="both"/>
                            <w:rPr>
                              <w:szCs w:val="24"/>
                              <w:lang w:eastAsia="lt-LT"/>
                            </w:rPr>
                          </w:pPr>
                          <w:sdt>
                            <w:sdtPr>
                              <w:alias w:val="Numeris"/>
                              <w:tag w:val="nr_5370708ae8094483b7b9d53065202fe5"/>
                              <w:lock w:val="sdtLocked"/>
                              <w:richText/>
                            </w:sdtPr>
                            <w:sdtContent>
                              <w:r>
                                <w:rPr>
                                  <w:szCs w:val="24"/>
                                </w:rPr>
                                <w:t>5.3</w:t>
                              </w:r>
                            </w:sdtContent>
                          </w:sdt>
                          <w:r>
                            <w:rPr>
                              <w:szCs w:val="24"/>
                            </w:rPr>
                            <w:t>. yra</w:t>
                          </w:r>
                          <w:r>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21a359d8aee34d338a1bd018b1c47dcf"/>
                    <w:lock w:val="sdtLocked"/>
                    <w:richText/>
                  </w:sdtPr>
                  <w:sdtContent>
                    <w:p>
                      <w:pPr>
                        <w:tabs>
                          <w:tab w:val="left" w:pos="3402"/>
                        </w:tabs>
                        <w:ind w:firstLine="851"/>
                        <w:jc w:val="both"/>
                        <w:rPr>
                          <w:szCs w:val="24"/>
                        </w:rPr>
                      </w:pPr>
                      <w:sdt>
                        <w:sdtPr>
                          <w:alias w:val="Numeris"/>
                          <w:tag w:val="nr_21a359d8aee34d338a1bd018b1c47dcf"/>
                          <w:lock w:val="sdtLocked"/>
                          <w:richText/>
                        </w:sdtPr>
                        <w:sdtContent>
                          <w:r>
                            <w:rPr>
                              <w:szCs w:val="24"/>
                            </w:rPr>
                            <w:t>6</w:t>
                          </w:r>
                        </w:sdtContent>
                      </w:sdt>
                      <w:r>
                        <w:rPr>
                          <w:szCs w:val="24"/>
                        </w:rPr>
                        <w:t xml:space="preserve">. Parama doktorantams skiriama nuo Aprašo 11 punkte nurodyto doktoranto prašymo gavimo Fonde mėnesio pradžios iki doktoranto akademinių atostogų pabaigos, bet ne ilgesniam nei 24  mėnesių laikotarpiui.</w:t>
                      </w:r>
                    </w:p>
                  </w:sdtContent>
                </w:sdt>
                <w:sdt>
                  <w:sdtPr>
                    <w:alias w:val="7 p."/>
                    <w:tag w:val="part_6a96b4643f5b4b35acde3fc1f6ec6114"/>
                    <w:lock w:val="sdtLocked"/>
                    <w:richText/>
                  </w:sdtPr>
                  <w:sdtContent>
                    <w:p>
                      <w:pPr>
                        <w:tabs>
                          <w:tab w:val="left" w:pos="3402"/>
                        </w:tabs>
                        <w:ind w:firstLine="851"/>
                        <w:jc w:val="both"/>
                        <w:rPr>
                          <w:szCs w:val="24"/>
                        </w:rPr>
                      </w:pPr>
                      <w:sdt>
                        <w:sdtPr>
                          <w:alias w:val="Numeris"/>
                          <w:tag w:val="nr_6a96b4643f5b4b35acde3fc1f6ec6114"/>
                          <w:lock w:val="sdtLocked"/>
                          <w:richText/>
                        </w:sdtPr>
                        <w:sdtContent>
                          <w:r>
                            <w:rPr>
                              <w:szCs w:val="24"/>
                            </w:rPr>
                            <w:t>7</w:t>
                          </w:r>
                        </w:sdtContent>
                      </w:sdt>
                      <w:r>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c87cd3d890844418afda4c2e97961887"/>
                    <w:lock w:val="sdtLocked"/>
                    <w:richText/>
                  </w:sdtPr>
                  <w:sdtContent>
                    <w:p>
                      <w:pPr>
                        <w:tabs>
                          <w:tab w:val="left" w:pos="3402"/>
                        </w:tabs>
                        <w:ind w:firstLine="851"/>
                        <w:jc w:val="both"/>
                        <w:rPr>
                          <w:szCs w:val="24"/>
                        </w:rPr>
                      </w:pPr>
                      <w:sdt>
                        <w:sdtPr>
                          <w:alias w:val="Numeris"/>
                          <w:tag w:val="nr_c87cd3d890844418afda4c2e97961887"/>
                          <w:lock w:val="sdtLocked"/>
                          <w:richText/>
                        </w:sdtPr>
                        <w:sdtContent>
                          <w:r>
                            <w:rPr>
                              <w:szCs w:val="24"/>
                            </w:rPr>
                            <w:t>8</w:t>
                          </w:r>
                        </w:sdtContent>
                      </w:sdt>
                      <w:r>
                        <w:rPr>
                          <w:szCs w:val="24"/>
                        </w:rPr>
                        <w:t>. Parama doktorantams neskiriama, o paskirtos paramos doktorantams mokėjimas nutraukiamas:</w:t>
                      </w:r>
                    </w:p>
                    <w:sdt>
                      <w:sdtPr>
                        <w:alias w:val="8.1 pp."/>
                        <w:tag w:val="part_1e487dd7215a4d5d828e561068207538"/>
                        <w:lock w:val="sdtLocked"/>
                        <w:richText/>
                      </w:sdtPr>
                      <w:sdtContent>
                        <w:p>
                          <w:pPr>
                            <w:tabs>
                              <w:tab w:val="left" w:pos="3402"/>
                            </w:tabs>
                            <w:ind w:firstLine="851"/>
                            <w:jc w:val="both"/>
                            <w:rPr>
                              <w:szCs w:val="24"/>
                            </w:rPr>
                          </w:pPr>
                          <w:sdt>
                            <w:sdtPr>
                              <w:alias w:val="Numeris"/>
                              <w:tag w:val="nr_1e487dd7215a4d5d828e561068207538"/>
                              <w:lock w:val="sdtLocked"/>
                              <w:richText/>
                            </w:sdtPr>
                            <w:sdtContent>
                              <w:r>
                                <w:rPr>
                                  <w:szCs w:val="24"/>
                                </w:rPr>
                                <w:t>8.1</w:t>
                              </w:r>
                            </w:sdtContent>
                          </w:sdt>
                          <w:r>
                            <w:rPr>
                              <w:szCs w:val="24"/>
                            </w:rPr>
                            <w:t>. pasibaigus doktoranto akademinėms atostogoms;</w:t>
                          </w:r>
                        </w:p>
                      </w:sdtContent>
                    </w:sdt>
                    <w:sdt>
                      <w:sdtPr>
                        <w:alias w:val="8.2 pp."/>
                        <w:tag w:val="part_2aadca9ed7d84d23afb57194c5f6f264"/>
                        <w:lock w:val="sdtLocked"/>
                        <w:richText/>
                      </w:sdtPr>
                      <w:sdtContent>
                        <w:p>
                          <w:pPr>
                            <w:tabs>
                              <w:tab w:val="left" w:pos="3402"/>
                            </w:tabs>
                            <w:ind w:firstLine="851"/>
                            <w:jc w:val="both"/>
                            <w:rPr>
                              <w:szCs w:val="24"/>
                            </w:rPr>
                          </w:pPr>
                          <w:sdt>
                            <w:sdtPr>
                              <w:alias w:val="Numeris"/>
                              <w:tag w:val="nr_2aadca9ed7d84d23afb57194c5f6f264"/>
                              <w:lock w:val="sdtLocked"/>
                              <w:richText/>
                            </w:sdtPr>
                            <w:sdtContent>
                              <w:r>
                                <w:rPr>
                                  <w:szCs w:val="24"/>
                                </w:rPr>
                                <w:t>8.2</w:t>
                              </w:r>
                            </w:sdtContent>
                          </w:sdt>
                          <w:r>
                            <w:rPr>
                              <w:szCs w:val="24"/>
                            </w:rPr>
                            <w:t>. doktorantui nutraukus studijas ar pašalinus doktorantą iš aukštosios mokyklos;</w:t>
                          </w:r>
                        </w:p>
                      </w:sdtContent>
                    </w:sdt>
                    <w:sdt>
                      <w:sdtPr>
                        <w:alias w:val="8.3 pp."/>
                        <w:tag w:val="part_5c5803debb9d4c1195e5aacf71315c2b"/>
                        <w:lock w:val="sdtLocked"/>
                        <w:richText/>
                      </w:sdtPr>
                      <w:sdtContent>
                        <w:p>
                          <w:pPr>
                            <w:tabs>
                              <w:tab w:val="left" w:pos="3402"/>
                            </w:tabs>
                            <w:ind w:firstLine="851"/>
                            <w:jc w:val="both"/>
                            <w:rPr>
                              <w:szCs w:val="24"/>
                            </w:rPr>
                          </w:pPr>
                          <w:sdt>
                            <w:sdtPr>
                              <w:alias w:val="Numeris"/>
                              <w:tag w:val="nr_5c5803debb9d4c1195e5aacf71315c2b"/>
                              <w:lock w:val="sdtLocked"/>
                              <w:richText/>
                            </w:sdtPr>
                            <w:sdtContent>
                              <w:r>
                                <w:rPr>
                                  <w:szCs w:val="24"/>
                                </w:rPr>
                                <w:t>8.3</w:t>
                              </w:r>
                            </w:sdtContent>
                          </w:sdt>
                          <w:r>
                            <w:rPr>
                              <w:szCs w:val="24"/>
                            </w:rPr>
                            <w:t xml:space="preserve">. doktorantui išmokėjus 156 BSI  paramą;</w:t>
                          </w:r>
                        </w:p>
                      </w:sdtContent>
                    </w:sdt>
                    <w:sdt>
                      <w:sdtPr>
                        <w:alias w:val="8.4 pp."/>
                        <w:tag w:val="part_6235a06e2f86488396e2a3d8051d949c"/>
                        <w:lock w:val="sdtLocked"/>
                        <w:richText/>
                      </w:sdtPr>
                      <w:sdtContent>
                        <w:p>
                          <w:pPr>
                            <w:tabs>
                              <w:tab w:val="left" w:pos="3402"/>
                            </w:tabs>
                            <w:ind w:firstLine="851"/>
                            <w:jc w:val="both"/>
                            <w:rPr>
                              <w:szCs w:val="24"/>
                            </w:rPr>
                          </w:pPr>
                          <w:sdt>
                            <w:sdtPr>
                              <w:alias w:val="Numeris"/>
                              <w:tag w:val="nr_6235a06e2f86488396e2a3d8051d949c"/>
                              <w:lock w:val="sdtLocked"/>
                              <w:richText/>
                            </w:sdtPr>
                            <w:sdtContent>
                              <w:r>
                                <w:rPr>
                                  <w:szCs w:val="24"/>
                                </w:rPr>
                                <w:t>8.4</w:t>
                              </w:r>
                            </w:sdtContent>
                          </w:sdt>
                          <w:r>
                            <w:rPr>
                              <w:szCs w:val="24"/>
                            </w:rPr>
                            <w:t>. pasibaigus Aprašo 6 punkte nurodytam laikotarpiui;</w:t>
                          </w:r>
                        </w:p>
                      </w:sdtContent>
                    </w:sdt>
                    <w:sdt>
                      <w:sdtPr>
                        <w:alias w:val="8.5 pp."/>
                        <w:tag w:val="part_43540959684c4f1a9801b4980a6d60db"/>
                        <w:lock w:val="sdtLocked"/>
                        <w:richText/>
                      </w:sdtPr>
                      <w:sdtContent>
                        <w:p>
                          <w:pPr>
                            <w:tabs>
                              <w:tab w:val="left" w:pos="3402"/>
                            </w:tabs>
                            <w:ind w:firstLine="851"/>
                            <w:jc w:val="both"/>
                            <w:rPr>
                              <w:szCs w:val="24"/>
                            </w:rPr>
                          </w:pPr>
                          <w:sdt>
                            <w:sdtPr>
                              <w:alias w:val="Numeris"/>
                              <w:tag w:val="nr_43540959684c4f1a9801b4980a6d60db"/>
                              <w:lock w:val="sdtLocked"/>
                              <w:richText/>
                            </w:sdtPr>
                            <w:sdtContent>
                              <w:r>
                                <w:rPr>
                                  <w:szCs w:val="24"/>
                                </w:rPr>
                                <w:t>8.5</w:t>
                              </w:r>
                            </w:sdtContent>
                          </w:sdt>
                          <w:r>
                            <w:rPr>
                              <w:szCs w:val="24"/>
                            </w:rPr>
                            <w:t>. asmeniui nebeatitinkant Aprašo 5 punkte nustatytų kriterijų;</w:t>
                          </w:r>
                        </w:p>
                      </w:sdtContent>
                    </w:sdt>
                    <w:sdt>
                      <w:sdtPr>
                        <w:alias w:val="8.6 pp."/>
                        <w:tag w:val="part_b93bbb0ea03e4189a4684f6cac901b6c"/>
                        <w:lock w:val="sdtLocked"/>
                        <w:richText/>
                      </w:sdtPr>
                      <w:sdtContent>
                        <w:p>
                          <w:pPr>
                            <w:tabs>
                              <w:tab w:val="left" w:pos="3402"/>
                            </w:tabs>
                            <w:ind w:firstLine="851"/>
                            <w:jc w:val="both"/>
                            <w:rPr>
                              <w:szCs w:val="24"/>
                            </w:rPr>
                          </w:pPr>
                          <w:sdt>
                            <w:sdtPr>
                              <w:alias w:val="Numeris"/>
                              <w:tag w:val="nr_b93bbb0ea03e4189a4684f6cac901b6c"/>
                              <w:lock w:val="sdtLocked"/>
                              <w:richText/>
                            </w:sdtPr>
                            <w:sdtContent>
                              <w:r>
                                <w:rPr>
                                  <w:szCs w:val="24"/>
                                </w:rPr>
                                <w:t>8.6</w:t>
                              </w:r>
                            </w:sdtContent>
                          </w:sdt>
                          <w:r>
                            <w:rPr>
                              <w:szCs w:val="24"/>
                            </w:rPr>
                            <w:t>. doktorantui mirus.</w:t>
                          </w:r>
                        </w:p>
                      </w:sdtContent>
                    </w:sdt>
                  </w:sdtContent>
                </w:sdt>
                <w:sdt>
                  <w:sdtPr>
                    <w:alias w:val="9 p."/>
                    <w:tag w:val="part_422edc46ee6c402bbad231e376ebfd88"/>
                    <w:lock w:val="sdtLocked"/>
                    <w:richText/>
                  </w:sdtPr>
                  <w:sdtContent>
                    <w:p>
                      <w:pPr>
                        <w:tabs>
                          <w:tab w:val="left" w:pos="3402"/>
                        </w:tabs>
                        <w:ind w:firstLine="851"/>
                        <w:jc w:val="both"/>
                        <w:rPr>
                          <w:szCs w:val="24"/>
                        </w:rPr>
                      </w:pPr>
                      <w:sdt>
                        <w:sdtPr>
                          <w:alias w:val="Numeris"/>
                          <w:tag w:val="nr_422edc46ee6c402bbad231e376ebfd88"/>
                          <w:lock w:val="sdtLocked"/>
                          <w:richText/>
                        </w:sdtPr>
                        <w:sdtContent>
                          <w:r>
                            <w:rPr>
                              <w:szCs w:val="24"/>
                            </w:rPr>
                            <w:t>9</w:t>
                          </w:r>
                        </w:sdtContent>
                      </w:sdt>
                      <w:r>
                        <w:rPr>
                          <w:szCs w:val="24"/>
                        </w:rPr>
                        <w:t>. Paramai doktorantams teikti naudojamos Fondui šiam tikslui skirtos Lietuvos Respublikos valstybės biudžeto lėšos, taip pat gali būti naudojamos kitos teisėtai gautos lėšos.</w:t>
                      </w:r>
                    </w:p>
                    <w:p>
                      <w:pPr>
                        <w:tabs>
                          <w:tab w:val="left" w:pos="3402"/>
                        </w:tabs>
                        <w:ind w:firstLine="851"/>
                        <w:jc w:val="both"/>
                        <w:rPr>
                          <w:szCs w:val="24"/>
                        </w:rPr>
                      </w:pPr>
                    </w:p>
                    <w:p>
                      <w:pPr>
                        <w:tabs>
                          <w:tab w:val="left" w:pos="3402"/>
                        </w:tabs>
                        <w:ind w:firstLine="851"/>
                        <w:jc w:val="both"/>
                        <w:rPr>
                          <w:szCs w:val="24"/>
                        </w:rPr>
                      </w:pPr>
                    </w:p>
                  </w:sdtContent>
                </w:sdt>
              </w:sdtContent>
            </w:sdt>
            <w:sdt>
              <w:sdtPr>
                <w:alias w:val="skyrius"/>
                <w:tag w:val="part_df88868c1a4840698ef314d5755a11bd"/>
                <w:lock w:val="sdtLocked"/>
                <w:richText/>
              </w:sdtPr>
              <w:sdtContent>
                <w:p>
                  <w:pPr>
                    <w:tabs>
                      <w:tab w:val="left" w:pos="3402"/>
                    </w:tabs>
                    <w:ind w:firstLine="709"/>
                    <w:jc w:val="center"/>
                    <w:rPr>
                      <w:b/>
                      <w:bCs/>
                      <w:szCs w:val="24"/>
                      <w:lang w:eastAsia="lt-LT"/>
                    </w:rPr>
                  </w:pPr>
                  <w:sdt>
                    <w:sdtPr>
                      <w:alias w:val="Numeris"/>
                      <w:tag w:val="nr_df88868c1a4840698ef314d5755a11bd"/>
                      <w:lock w:val="sdtLocked"/>
                      <w:richText/>
                    </w:sdtPr>
                    <w:sdtContent>
                      <w:r>
                        <w:rPr>
                          <w:b/>
                          <w:bCs/>
                          <w:szCs w:val="24"/>
                          <w:lang w:eastAsia="lt-LT"/>
                        </w:rPr>
                        <w:t>II</w:t>
                      </w:r>
                    </w:sdtContent>
                  </w:sdt>
                  <w:r>
                    <w:rPr>
                      <w:b/>
                      <w:bCs/>
                      <w:szCs w:val="24"/>
                      <w:lang w:eastAsia="lt-LT"/>
                    </w:rPr>
                    <w:t xml:space="preserve"> SKYRIUS</w:t>
                  </w:r>
                </w:p>
                <w:p>
                  <w:pPr>
                    <w:tabs>
                      <w:tab w:val="left" w:pos="3402"/>
                    </w:tabs>
                    <w:ind w:firstLine="851"/>
                    <w:jc w:val="center"/>
                    <w:rPr>
                      <w:b/>
                      <w:bCs/>
                      <w:szCs w:val="24"/>
                    </w:rPr>
                  </w:pPr>
                  <w:sdt>
                    <w:sdtPr>
                      <w:alias w:val="Pavadinimas"/>
                      <w:tag w:val="title_df88868c1a4840698ef314d5755a11bd"/>
                      <w:lock w:val="sdtLocked"/>
                      <w:richText/>
                    </w:sdtPr>
                    <w:sdtContent>
                      <w:r>
                        <w:rPr>
                          <w:b/>
                          <w:bCs/>
                          <w:szCs w:val="24"/>
                          <w:lang w:eastAsia="lt-LT"/>
                        </w:rPr>
                        <w:t>PARAMOS DOKTORANTAMS SKYRIMAS IR IŠMOKĖJIMAS</w:t>
                      </w:r>
                    </w:sdtContent>
                  </w:sdt>
                </w:p>
                <w:p>
                  <w:pPr>
                    <w:tabs>
                      <w:tab w:val="left" w:pos="3402"/>
                    </w:tabs>
                    <w:ind w:firstLine="851"/>
                    <w:jc w:val="both"/>
                    <w:rPr>
                      <w:b/>
                      <w:bCs/>
                      <w:szCs w:val="24"/>
                    </w:rPr>
                  </w:pPr>
                </w:p>
                <w:sdt>
                  <w:sdtPr>
                    <w:alias w:val="10 p."/>
                    <w:tag w:val="part_eb253cd159f7413ea65272593aa0182a"/>
                    <w:lock w:val="sdtLocked"/>
                    <w:richText/>
                  </w:sdtPr>
                  <w:sdtContent>
                    <w:p>
                      <w:pPr>
                        <w:tabs>
                          <w:tab w:val="left" w:pos="3402"/>
                        </w:tabs>
                        <w:ind w:firstLine="851"/>
                        <w:jc w:val="both"/>
                        <w:rPr>
                          <w:szCs w:val="24"/>
                        </w:rPr>
                      </w:pPr>
                      <w:sdt>
                        <w:sdtPr>
                          <w:alias w:val="Numeris"/>
                          <w:tag w:val="nr_eb253cd159f7413ea65272593aa0182a"/>
                          <w:lock w:val="sdtLocked"/>
                          <w:richText/>
                        </w:sdtPr>
                        <w:sdtContent>
                          <w:r>
                            <w:rPr>
                              <w:szCs w:val="24"/>
                            </w:rPr>
                            <w:t>10</w:t>
                          </w:r>
                        </w:sdtContent>
                      </w:sdt>
                      <w:r>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sąveikumo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3ed4c7968b15437da4eabe375616d51e"/>
                        <w:lock w:val="sdtLocked"/>
                        <w:richText/>
                      </w:sdtPr>
                      <w:sdtContent>
                        <w:p>
                          <w:pPr>
                            <w:tabs>
                              <w:tab w:val="left" w:pos="3402"/>
                            </w:tabs>
                            <w:ind w:firstLine="851"/>
                            <w:jc w:val="both"/>
                            <w:rPr>
                              <w:szCs w:val="24"/>
                            </w:rPr>
                          </w:pPr>
                          <w:sdt>
                            <w:sdtPr>
                              <w:alias w:val="Numeris"/>
                              <w:tag w:val="nr_3ed4c7968b15437da4eabe375616d51e"/>
                              <w:lock w:val="sdtLocked"/>
                              <w:richText/>
                            </w:sdtPr>
                            <w:sdtContent>
                              <w:r>
                                <w:rPr>
                                  <w:szCs w:val="24"/>
                                </w:rPr>
                                <w:t>10.1</w:t>
                              </w:r>
                            </w:sdtContent>
                          </w:sdt>
                          <w:r>
                            <w:rPr>
                              <w:szCs w:val="24"/>
                            </w:rPr>
                            <w:t>. pateikti asmens tapatybę patvirtinantį dokumentą, kuris, įsitikinus asmens tapatybe, grąžinamas asmeniui;</w:t>
                          </w:r>
                        </w:p>
                      </w:sdtContent>
                    </w:sdt>
                    <w:sdt>
                      <w:sdtPr>
                        <w:alias w:val="10.2 pp."/>
                        <w:tag w:val="part_d4a5e33c2c2c4bb8afd003003da97920"/>
                        <w:lock w:val="sdtLocked"/>
                        <w:richText/>
                      </w:sdtPr>
                      <w:sdtContent>
                        <w:p>
                          <w:pPr>
                            <w:tabs>
                              <w:tab w:val="left" w:pos="3402"/>
                            </w:tabs>
                            <w:ind w:firstLine="851"/>
                            <w:jc w:val="both"/>
                            <w:rPr>
                              <w:szCs w:val="24"/>
                            </w:rPr>
                          </w:pPr>
                          <w:sdt>
                            <w:sdtPr>
                              <w:alias w:val="Numeris"/>
                              <w:tag w:val="nr_d4a5e33c2c2c4bb8afd003003da97920"/>
                              <w:lock w:val="sdtLocked"/>
                              <w:richText/>
                            </w:sdtPr>
                            <w:sdtContent>
                              <w:r>
                                <w:rPr>
                                  <w:szCs w:val="24"/>
                                </w:rPr>
                                <w:t>10.2</w:t>
                              </w:r>
                            </w:sdtContent>
                          </w:sdt>
                          <w:r>
                            <w:rPr>
                              <w:szCs w:val="24"/>
                            </w:rPr>
                            <w:t>. įstaigoje per Fondo informacinę sistemą užpildyti prašymą;</w:t>
                          </w:r>
                        </w:p>
                      </w:sdtContent>
                    </w:sdt>
                    <w:sdt>
                      <w:sdtPr>
                        <w:alias w:val="10.3 pp."/>
                        <w:tag w:val="part_2ebc7902790442f3988adf38ebb5a806"/>
                        <w:lock w:val="sdtLocked"/>
                        <w:richText/>
                      </w:sdtPr>
                      <w:sdtContent>
                        <w:p>
                          <w:pPr>
                            <w:tabs>
                              <w:tab w:val="left" w:pos="3402"/>
                            </w:tabs>
                            <w:ind w:firstLine="851"/>
                            <w:jc w:val="both"/>
                            <w:rPr>
                              <w:szCs w:val="24"/>
                            </w:rPr>
                          </w:pPr>
                          <w:sdt>
                            <w:sdtPr>
                              <w:alias w:val="Numeris"/>
                              <w:tag w:val="nr_2ebc7902790442f3988adf38ebb5a806"/>
                              <w:lock w:val="sdtLocked"/>
                              <w:richText/>
                            </w:sdtPr>
                            <w:sdtContent>
                              <w:r>
                                <w:rPr>
                                  <w:szCs w:val="24"/>
                                </w:rPr>
                                <w:t>10.3</w:t>
                              </w:r>
                            </w:sdtContent>
                          </w:sdt>
                          <w:r>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cd27ca2fb2f64f87a70f56b11b0dba62"/>
                    <w:lock w:val="sdtLocked"/>
                    <w:richText/>
                  </w:sdtPr>
                  <w:sdtContent>
                    <w:p>
                      <w:pPr>
                        <w:tabs>
                          <w:tab w:val="left" w:pos="3402"/>
                        </w:tabs>
                        <w:ind w:firstLine="851"/>
                        <w:jc w:val="both"/>
                        <w:rPr>
                          <w:szCs w:val="24"/>
                        </w:rPr>
                      </w:pPr>
                      <w:sdt>
                        <w:sdtPr>
                          <w:alias w:val="Numeris"/>
                          <w:tag w:val="nr_cd27ca2fb2f64f87a70f56b11b0dba62"/>
                          <w:lock w:val="sdtLocked"/>
                          <w:richText/>
                        </w:sdtPr>
                        <w:sdtContent>
                          <w:r>
                            <w:rPr>
                              <w:szCs w:val="24"/>
                            </w:rPr>
                            <w:t>11</w:t>
                          </w:r>
                        </w:sdtContent>
                      </w:sdt>
                      <w:r>
                        <w:rPr>
                          <w:szCs w:val="24"/>
                        </w:rPr>
                        <w:t xml:space="preserve">. Prašymų skirti paramą doktorantams priėmimas vykdomas kiekvieną mėnesį nuo 1 iki 14 dienos įskaitytinai. </w:t>
                      </w:r>
                    </w:p>
                  </w:sdtContent>
                </w:sdt>
                <w:sdt>
                  <w:sdtPr>
                    <w:alias w:val="12 p."/>
                    <w:tag w:val="part_d895d251cf504ca386832d8bcc10d202"/>
                    <w:lock w:val="sdtLocked"/>
                    <w:richText/>
                  </w:sdtPr>
                  <w:sdtContent>
                    <w:p>
                      <w:pPr>
                        <w:tabs>
                          <w:tab w:val="left" w:pos="3402"/>
                        </w:tabs>
                        <w:ind w:firstLine="851"/>
                        <w:jc w:val="both"/>
                        <w:rPr>
                          <w:szCs w:val="24"/>
                        </w:rPr>
                      </w:pPr>
                      <w:sdt>
                        <w:sdtPr>
                          <w:alias w:val="Numeris"/>
                          <w:tag w:val="nr_d895d251cf504ca386832d8bcc10d202"/>
                          <w:lock w:val="sdtLocked"/>
                          <w:richText/>
                        </w:sdtPr>
                        <w:sdtContent>
                          <w:r>
                            <w:rPr>
                              <w:szCs w:val="24"/>
                            </w:rPr>
                            <w:t>12</w:t>
                          </w:r>
                        </w:sdtContent>
                      </w:sdt>
                      <w:r>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Pr>
                          <w:i/>
                          <w:iCs/>
                          <w:szCs w:val="24"/>
                        </w:rPr>
                        <w:t xml:space="preserve">Euro Payments Area </w:t>
                      </w:r>
                      <w:r>
                        <w:rPr>
                          <w:szCs w:val="24"/>
                        </w:rPr>
                        <w:t>(SEPA))</w:t>
                      </w:r>
                      <w:r>
                        <w:rPr>
                          <w:rFonts w:ascii="Segoe UI" w:hAnsi="Segoe UI" w:cs="Segoe UI"/>
                          <w:sz w:val="18"/>
                          <w:szCs w:val="18"/>
                        </w:rPr>
                        <w:t xml:space="preserve"> </w:t>
                      </w:r>
                      <w:r>
                        <w:rPr>
                          <w:szCs w:val="24"/>
                        </w:rPr>
                        <w:t xml:space="preserve">priklausančioje valstybėje registruotoje kredito įstaigoje. </w:t>
                      </w:r>
                    </w:p>
                  </w:sdtContent>
                </w:sdt>
                <w:sdt>
                  <w:sdtPr>
                    <w:alias w:val="13 p."/>
                    <w:tag w:val="part_8dfbeff7c6a242f48131749ed5636712"/>
                    <w:lock w:val="sdtLocked"/>
                    <w:richText/>
                  </w:sdtPr>
                  <w:sdtContent>
                    <w:p>
                      <w:pPr>
                        <w:tabs>
                          <w:tab w:val="left" w:pos="3402"/>
                        </w:tabs>
                        <w:ind w:firstLine="851"/>
                        <w:jc w:val="both"/>
                        <w:rPr>
                          <w:szCs w:val="24"/>
                        </w:rPr>
                      </w:pPr>
                      <w:sdt>
                        <w:sdtPr>
                          <w:alias w:val="Numeris"/>
                          <w:tag w:val="nr_8dfbeff7c6a242f48131749ed5636712"/>
                          <w:lock w:val="sdtLocked"/>
                          <w:richText/>
                        </w:sdtPr>
                        <w:sdtContent>
                          <w:r>
                            <w:rPr>
                              <w:szCs w:val="24"/>
                            </w:rPr>
                            <w:t>13</w:t>
                          </w:r>
                        </w:sdtContent>
                      </w:sdt>
                      <w:r>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788db8a4e62d493794c2424d648a2f2a"/>
                    <w:lock w:val="sdtLocked"/>
                    <w:richText/>
                  </w:sdtPr>
                  <w:sdtContent>
                    <w:p>
                      <w:pPr>
                        <w:tabs>
                          <w:tab w:val="left" w:pos="3402"/>
                        </w:tabs>
                        <w:ind w:firstLine="851"/>
                        <w:jc w:val="both"/>
                        <w:rPr>
                          <w:szCs w:val="24"/>
                        </w:rPr>
                      </w:pPr>
                      <w:sdt>
                        <w:sdtPr>
                          <w:alias w:val="Numeris"/>
                          <w:tag w:val="nr_788db8a4e62d493794c2424d648a2f2a"/>
                          <w:lock w:val="sdtLocked"/>
                          <w:richText/>
                        </w:sdtPr>
                        <w:sdtContent>
                          <w:r>
                            <w:rPr>
                              <w:szCs w:val="24"/>
                            </w:rPr>
                            <w:t>14</w:t>
                          </w:r>
                        </w:sdtContent>
                      </w:sdt>
                      <w:r>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ada8c008485d41f985d611028f57c59b"/>
                    <w:lock w:val="sdtLocked"/>
                    <w:richText/>
                  </w:sdtPr>
                  <w:sdtContent>
                    <w:p>
                      <w:pPr>
                        <w:tabs>
                          <w:tab w:val="left" w:pos="3402"/>
                        </w:tabs>
                        <w:ind w:firstLine="851"/>
                        <w:jc w:val="both"/>
                        <w:rPr>
                          <w:szCs w:val="24"/>
                        </w:rPr>
                      </w:pPr>
                      <w:sdt>
                        <w:sdtPr>
                          <w:alias w:val="Numeris"/>
                          <w:tag w:val="nr_ada8c008485d41f985d611028f57c59b"/>
                          <w:lock w:val="sdtLocked"/>
                          <w:richText/>
                        </w:sdtPr>
                        <w:sdtContent>
                          <w:r>
                            <w:rPr>
                              <w:szCs w:val="24"/>
                            </w:rPr>
                            <w:t>15</w:t>
                          </w:r>
                        </w:sdtContent>
                      </w:sdt>
                      <w:r>
                        <w:rPr>
                          <w:szCs w:val="24"/>
                        </w:rPr>
                        <w:t xml:space="preserve">. Visą informaciją, susijusią su  paramos doktorantams administravimu, Fondas doktorantams teikia elektroniniu paštu.</w:t>
                      </w:r>
                    </w:p>
                  </w:sdtContent>
                </w:sdt>
                <w:sdt>
                  <w:sdtPr>
                    <w:alias w:val="16 p."/>
                    <w:tag w:val="part_f6a0bcd652544b32950d6d15c8bc4525"/>
                    <w:lock w:val="sdtLocked"/>
                    <w:richText/>
                  </w:sdtPr>
                  <w:sdtContent>
                    <w:p>
                      <w:pPr>
                        <w:tabs>
                          <w:tab w:val="left" w:pos="3402"/>
                        </w:tabs>
                        <w:ind w:firstLine="851"/>
                        <w:jc w:val="both"/>
                        <w:rPr>
                          <w:szCs w:val="24"/>
                        </w:rPr>
                      </w:pPr>
                      <w:sdt>
                        <w:sdtPr>
                          <w:alias w:val="Numeris"/>
                          <w:tag w:val="nr_f6a0bcd652544b32950d6d15c8bc4525"/>
                          <w:lock w:val="sdtLocked"/>
                          <w:richText/>
                        </w:sdtPr>
                        <w:sdtContent>
                          <w:r>
                            <w:rPr>
                              <w:szCs w:val="24"/>
                            </w:rPr>
                            <w:t>16</w:t>
                          </w:r>
                        </w:sdtContent>
                      </w:sdt>
                      <w:r>
                        <w:rPr>
                          <w:szCs w:val="24"/>
                        </w:rPr>
                        <w:t xml:space="preserve">. Fondas, gavęs doktoranto prašymą, patikrina toliau nurodytuose registruose ir informacinėse sistemose esančius doktoranto asmens duomenis: </w:t>
                      </w:r>
                    </w:p>
                    <w:sdt>
                      <w:sdtPr>
                        <w:alias w:val="16.1 pp."/>
                        <w:tag w:val="part_0d0d9abbef0e45599f2eec79c15c8fb4"/>
                        <w:lock w:val="sdtLocked"/>
                        <w:richText/>
                      </w:sdtPr>
                      <w:sdtContent>
                        <w:p>
                          <w:pPr>
                            <w:tabs>
                              <w:tab w:val="left" w:pos="3402"/>
                            </w:tabs>
                            <w:ind w:firstLine="851"/>
                            <w:jc w:val="both"/>
                            <w:rPr>
                              <w:szCs w:val="24"/>
                            </w:rPr>
                          </w:pPr>
                          <w:sdt>
                            <w:sdtPr>
                              <w:alias w:val="Numeris"/>
                              <w:tag w:val="nr_0d0d9abbef0e45599f2eec79c15c8fb4"/>
                              <w:lock w:val="sdtLocked"/>
                              <w:richText/>
                            </w:sdtPr>
                            <w:sdtContent>
                              <w:r>
                                <w:rPr>
                                  <w:szCs w:val="24"/>
                                </w:rPr>
                                <w:t>16.1</w:t>
                              </w:r>
                            </w:sdtContent>
                          </w:sdt>
                          <w:r>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37384feec1d34d078aa5653395c28829"/>
                        <w:lock w:val="sdtLocked"/>
                        <w:richText/>
                      </w:sdtPr>
                      <w:sdtContent>
                        <w:p>
                          <w:pPr>
                            <w:tabs>
                              <w:tab w:val="left" w:pos="3402"/>
                            </w:tabs>
                            <w:ind w:firstLine="851"/>
                            <w:jc w:val="both"/>
                            <w:rPr>
                              <w:szCs w:val="24"/>
                            </w:rPr>
                          </w:pPr>
                          <w:sdt>
                            <w:sdtPr>
                              <w:alias w:val="Numeris"/>
                              <w:tag w:val="nr_37384feec1d34d078aa5653395c28829"/>
                              <w:lock w:val="sdtLocked"/>
                              <w:richText/>
                            </w:sdtPr>
                            <w:sdtContent>
                              <w:r>
                                <w:rPr>
                                  <w:szCs w:val="24"/>
                                </w:rPr>
                                <w:t>16.2</w:t>
                              </w:r>
                            </w:sdtContent>
                          </w:sdt>
                          <w:r>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08ec49e97bbc45a9b2c3b49c76fcd1ea"/>
                    <w:lock w:val="sdtLocked"/>
                    <w:richText/>
                  </w:sdtPr>
                  <w:sdtContent>
                    <w:p>
                      <w:pPr>
                        <w:tabs>
                          <w:tab w:val="left" w:pos="3402"/>
                        </w:tabs>
                        <w:ind w:firstLine="851"/>
                        <w:jc w:val="both"/>
                        <w:rPr>
                          <w:szCs w:val="24"/>
                        </w:rPr>
                      </w:pPr>
                      <w:sdt>
                        <w:sdtPr>
                          <w:alias w:val="Numeris"/>
                          <w:tag w:val="nr_08ec49e97bbc45a9b2c3b49c76fcd1ea"/>
                          <w:lock w:val="sdtLocked"/>
                          <w:richText/>
                        </w:sdtPr>
                        <w:sdtContent>
                          <w:r>
                            <w:rPr>
                              <w:szCs w:val="24"/>
                            </w:rPr>
                            <w:t>17</w:t>
                          </w:r>
                        </w:sdtContent>
                      </w:sdt>
                      <w:r>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4b8a9a619e304aedafe009e57cd852e8"/>
                    <w:lock w:val="sdtLocked"/>
                    <w:richText/>
                  </w:sdtPr>
                  <w:sdtContent>
                    <w:p>
                      <w:pPr>
                        <w:tabs>
                          <w:tab w:val="left" w:pos="3402"/>
                        </w:tabs>
                        <w:ind w:firstLine="851"/>
                        <w:jc w:val="both"/>
                        <w:rPr>
                          <w:szCs w:val="24"/>
                        </w:rPr>
                      </w:pPr>
                      <w:sdt>
                        <w:sdtPr>
                          <w:alias w:val="Numeris"/>
                          <w:tag w:val="nr_4b8a9a619e304aedafe009e57cd852e8"/>
                          <w:lock w:val="sdtLocked"/>
                          <w:richText/>
                        </w:sdtPr>
                        <w:sdtContent>
                          <w:r>
                            <w:rPr>
                              <w:szCs w:val="24"/>
                            </w:rPr>
                            <w:t>18</w:t>
                          </w:r>
                        </w:sdtContent>
                      </w:sdt>
                      <w:r>
                        <w:rPr>
                          <w:szCs w:val="24"/>
                        </w:rPr>
                        <w:t xml:space="preserve">. Fondo direktorius ne vėliau kaip per 10 darbo dienų nuo prašymų teikimo termino pabaigos priima sprendimą dėl paramos doktorantams skyrimo (neskyrimo). </w:t>
                      </w:r>
                    </w:p>
                  </w:sdtContent>
                </w:sdt>
                <w:sdt>
                  <w:sdtPr>
                    <w:alias w:val="19 p."/>
                    <w:tag w:val="part_57b671809580410db2aad5abef63e67b"/>
                    <w:lock w:val="sdtLocked"/>
                    <w:richText/>
                  </w:sdtPr>
                  <w:sdtContent>
                    <w:p>
                      <w:pPr>
                        <w:tabs>
                          <w:tab w:val="left" w:pos="3402"/>
                        </w:tabs>
                        <w:ind w:firstLine="851"/>
                        <w:jc w:val="both"/>
                        <w:rPr>
                          <w:szCs w:val="24"/>
                        </w:rPr>
                      </w:pPr>
                      <w:sdt>
                        <w:sdtPr>
                          <w:alias w:val="Numeris"/>
                          <w:tag w:val="nr_57b671809580410db2aad5abef63e67b"/>
                          <w:lock w:val="sdtLocked"/>
                          <w:richText/>
                        </w:sdtPr>
                        <w:sdtContent>
                          <w:r>
                            <w:rPr>
                              <w:szCs w:val="24"/>
                            </w:rPr>
                            <w:t>19</w:t>
                          </w:r>
                        </w:sdtContent>
                      </w:sdt>
                      <w:r>
                        <w:rPr>
                          <w:szCs w:val="24"/>
                        </w:rPr>
                        <w:t xml:space="preserve">.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8b37164bdbaf4489a579a3d0c23f1252"/>
                    <w:lock w:val="sdtLocked"/>
                    <w:richText/>
                  </w:sdtPr>
                  <w:sdtContent>
                    <w:p>
                      <w:pPr>
                        <w:tabs>
                          <w:tab w:val="left" w:pos="3402"/>
                        </w:tabs>
                        <w:ind w:firstLine="851"/>
                        <w:jc w:val="both"/>
                        <w:rPr>
                          <w:szCs w:val="24"/>
                        </w:rPr>
                      </w:pPr>
                      <w:sdt>
                        <w:sdtPr>
                          <w:alias w:val="Numeris"/>
                          <w:tag w:val="nr_8b37164bdbaf4489a579a3d0c23f1252"/>
                          <w:lock w:val="sdtLocked"/>
                          <w:richText/>
                        </w:sdtPr>
                        <w:sdtContent>
                          <w:r>
                            <w:rPr>
                              <w:szCs w:val="24"/>
                            </w:rPr>
                            <w:t>20</w:t>
                          </w:r>
                        </w:sdtContent>
                      </w:sdt>
                      <w:r>
                        <w:rPr>
                          <w:szCs w:val="24"/>
                        </w:rPr>
                        <w:t xml:space="preserve">.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91245b5f72a6426f841ed047dec4738c"/>
                    <w:lock w:val="sdtLocked"/>
                    <w:richText/>
                  </w:sdtPr>
                  <w:sdtContent>
                    <w:p>
                      <w:pPr>
                        <w:tabs>
                          <w:tab w:val="left" w:pos="3402"/>
                        </w:tabs>
                        <w:ind w:firstLine="851"/>
                        <w:jc w:val="both"/>
                        <w:rPr>
                          <w:szCs w:val="24"/>
                        </w:rPr>
                      </w:pPr>
                      <w:sdt>
                        <w:sdtPr>
                          <w:alias w:val="Numeris"/>
                          <w:tag w:val="nr_91245b5f72a6426f841ed047dec4738c"/>
                          <w:lock w:val="sdtLocked"/>
                          <w:richText/>
                        </w:sdtPr>
                        <w:sdtContent>
                          <w:r>
                            <w:rPr>
                              <w:szCs w:val="24"/>
                            </w:rPr>
                            <w:t>21</w:t>
                          </w:r>
                        </w:sdtContent>
                      </w:sdt>
                      <w:r>
                        <w:rPr>
                          <w:szCs w:val="24"/>
                        </w:rPr>
                        <w:t xml:space="preserve">.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a292e518ebb44b87b14a08571085df09"/>
                    <w:lock w:val="sdtLocked"/>
                    <w:richText/>
                  </w:sdtPr>
                  <w:sdtContent>
                    <w:p>
                      <w:pPr>
                        <w:tabs>
                          <w:tab w:val="left" w:pos="3402"/>
                        </w:tabs>
                        <w:ind w:firstLine="851"/>
                        <w:jc w:val="both"/>
                        <w:rPr>
                          <w:szCs w:val="24"/>
                        </w:rPr>
                      </w:pPr>
                      <w:sdt>
                        <w:sdtPr>
                          <w:alias w:val="Numeris"/>
                          <w:tag w:val="nr_a292e518ebb44b87b14a08571085df09"/>
                          <w:lock w:val="sdtLocked"/>
                          <w:richText/>
                        </w:sdtPr>
                        <w:sdtContent>
                          <w:r>
                            <w:rPr>
                              <w:szCs w:val="24"/>
                            </w:rPr>
                            <w:t>22</w:t>
                          </w:r>
                        </w:sdtContent>
                      </w:sdt>
                      <w:r>
                        <w:rPr>
                          <w:szCs w:val="24"/>
                        </w:rPr>
                        <w:t xml:space="preserve">.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a6cbe0a437684e5e8068c923e8f3f7d2"/>
                    <w:lock w:val="sdtLocked"/>
                    <w:richText/>
                  </w:sdtPr>
                  <w:sdtContent>
                    <w:p>
                      <w:pPr>
                        <w:tabs>
                          <w:tab w:val="left" w:pos="3402"/>
                        </w:tabs>
                        <w:ind w:firstLine="851"/>
                        <w:jc w:val="both"/>
                        <w:rPr>
                          <w:szCs w:val="24"/>
                          <w:lang w:eastAsia="en-GB"/>
                        </w:rPr>
                      </w:pPr>
                      <w:sdt>
                        <w:sdtPr>
                          <w:alias w:val="Numeris"/>
                          <w:tag w:val="nr_a6cbe0a437684e5e8068c923e8f3f7d2"/>
                          <w:lock w:val="sdtLocked"/>
                          <w:richText/>
                        </w:sdtPr>
                        <w:sdtContent>
                          <w:r>
                            <w:rPr>
                              <w:szCs w:val="24"/>
                              <w:lang w:eastAsia="en-GB"/>
                            </w:rPr>
                            <w:t>23</w:t>
                          </w:r>
                        </w:sdtContent>
                      </w:sdt>
                      <w:r>
                        <w:rPr>
                          <w:szCs w:val="24"/>
                          <w:lang w:eastAsia="en-GB"/>
                        </w:rPr>
                        <w:t xml:space="preserve">. Sprendimas skirti paramą doktorantams priimamas, jeigu yra visos šios sąlygos: </w:t>
                      </w:r>
                    </w:p>
                    <w:sdt>
                      <w:sdtPr>
                        <w:alias w:val="23.1 pp."/>
                        <w:tag w:val="part_bc3d49d3d06f46548bce0c328b0eb294"/>
                        <w:lock w:val="sdtLocked"/>
                        <w:richText/>
                      </w:sdtPr>
                      <w:sdtContent>
                        <w:p>
                          <w:pPr>
                            <w:tabs>
                              <w:tab w:val="left" w:pos="3402"/>
                            </w:tabs>
                            <w:ind w:firstLine="851"/>
                            <w:jc w:val="both"/>
                            <w:rPr>
                              <w:szCs w:val="24"/>
                              <w:lang w:eastAsia="en-GB"/>
                            </w:rPr>
                          </w:pPr>
                          <w:sdt>
                            <w:sdtPr>
                              <w:alias w:val="Numeris"/>
                              <w:tag w:val="nr_bc3d49d3d06f46548bce0c328b0eb294"/>
                              <w:lock w:val="sdtLocked"/>
                              <w:richText/>
                            </w:sdtPr>
                            <w:sdtContent>
                              <w:r>
                                <w:rPr>
                                  <w:szCs w:val="24"/>
                                  <w:lang w:eastAsia="en-GB"/>
                                </w:rPr>
                                <w:t>23.1</w:t>
                              </w:r>
                            </w:sdtContent>
                          </w:sdt>
                          <w:r>
                            <w:rPr>
                              <w:szCs w:val="24"/>
                              <w:lang w:eastAsia="en-GB"/>
                            </w:rPr>
                            <w:t xml:space="preserve">. doktorantas Aprašo 21 punkte nustatytu terminu pateikė prašymą skirti paramą doktorantams; </w:t>
                          </w:r>
                        </w:p>
                      </w:sdtContent>
                    </w:sdt>
                    <w:sdt>
                      <w:sdtPr>
                        <w:alias w:val="23.2 pp."/>
                        <w:tag w:val="part_31b456497bef4a7cbb6f34c483d46beb"/>
                        <w:lock w:val="sdtLocked"/>
                        <w:richText/>
                      </w:sdtPr>
                      <w:sdtContent>
                        <w:p>
                          <w:pPr>
                            <w:tabs>
                              <w:tab w:val="left" w:pos="3402"/>
                            </w:tabs>
                            <w:ind w:firstLine="851"/>
                            <w:jc w:val="both"/>
                            <w:rPr>
                              <w:szCs w:val="24"/>
                              <w:lang w:eastAsia="en-GB"/>
                            </w:rPr>
                          </w:pPr>
                          <w:sdt>
                            <w:sdtPr>
                              <w:alias w:val="Numeris"/>
                              <w:tag w:val="nr_31b456497bef4a7cbb6f34c483d46beb"/>
                              <w:lock w:val="sdtLocked"/>
                              <w:richText/>
                            </w:sdtPr>
                            <w:sdtContent>
                              <w:r>
                                <w:rPr>
                                  <w:szCs w:val="24"/>
                                  <w:lang w:eastAsia="en-GB"/>
                                </w:rPr>
                                <w:t>23.2</w:t>
                              </w:r>
                            </w:sdtContent>
                          </w:sdt>
                          <w:r>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381047320c0645c98392770b740f11be"/>
                        <w:lock w:val="sdtLocked"/>
                        <w:richText/>
                      </w:sdtPr>
                      <w:sdtContent>
                        <w:p>
                          <w:pPr>
                            <w:tabs>
                              <w:tab w:val="left" w:pos="3402"/>
                            </w:tabs>
                            <w:ind w:firstLine="851"/>
                            <w:jc w:val="both"/>
                            <w:rPr>
                              <w:szCs w:val="24"/>
                              <w:lang w:eastAsia="en-GB"/>
                            </w:rPr>
                          </w:pPr>
                          <w:sdt>
                            <w:sdtPr>
                              <w:alias w:val="Numeris"/>
                              <w:tag w:val="nr_381047320c0645c98392770b740f11be"/>
                              <w:lock w:val="sdtLocked"/>
                              <w:richText/>
                            </w:sdtPr>
                            <w:sdtContent>
                              <w:r>
                                <w:rPr>
                                  <w:szCs w:val="24"/>
                                  <w:lang w:eastAsia="en-GB"/>
                                </w:rPr>
                                <w:t>23.3</w:t>
                              </w:r>
                            </w:sdtContent>
                          </w:sdt>
                          <w:r>
                            <w:rPr>
                              <w:szCs w:val="24"/>
                              <w:lang w:eastAsia="en-GB"/>
                            </w:rPr>
                            <w:t xml:space="preserve">. iki sprendimo dėl paramos doktorantams neskyrimo priėmimo nebuvo nustatyta Aprašo 8 punkte nurodytų aplinkybių. </w:t>
                          </w:r>
                        </w:p>
                      </w:sdtContent>
                    </w:sdt>
                  </w:sdtContent>
                </w:sdt>
                <w:sdt>
                  <w:sdtPr>
                    <w:alias w:val="24 p."/>
                    <w:tag w:val="part_d4df8291e1af405fa3ad04e13cd3891d"/>
                    <w:lock w:val="sdtLocked"/>
                    <w:richText/>
                  </w:sdtPr>
                  <w:sdtContent>
                    <w:p>
                      <w:pPr>
                        <w:tabs>
                          <w:tab w:val="left" w:pos="3402"/>
                        </w:tabs>
                        <w:ind w:firstLine="851"/>
                        <w:jc w:val="both"/>
                        <w:rPr>
                          <w:szCs w:val="24"/>
                          <w:lang w:eastAsia="en-GB"/>
                        </w:rPr>
                      </w:pPr>
                      <w:sdt>
                        <w:sdtPr>
                          <w:alias w:val="Numeris"/>
                          <w:tag w:val="nr_d4df8291e1af405fa3ad04e13cd3891d"/>
                          <w:lock w:val="sdtLocked"/>
                          <w:richText/>
                        </w:sdtPr>
                        <w:sdtContent>
                          <w:r>
                            <w:rPr>
                              <w:szCs w:val="24"/>
                              <w:lang w:eastAsia="en-GB"/>
                            </w:rPr>
                            <w:t>24</w:t>
                          </w:r>
                        </w:sdtContent>
                      </w:sdt>
                      <w:r>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6b73912f795942038aea1babde016f8a"/>
                    <w:lock w:val="sdtLocked"/>
                    <w:richText/>
                  </w:sdtPr>
                  <w:sdtContent>
                    <w:p>
                      <w:pPr>
                        <w:tabs>
                          <w:tab w:val="left" w:pos="3402"/>
                        </w:tabs>
                        <w:ind w:firstLine="851"/>
                        <w:jc w:val="both"/>
                        <w:rPr>
                          <w:szCs w:val="24"/>
                          <w:lang w:eastAsia="en-GB"/>
                        </w:rPr>
                      </w:pPr>
                      <w:sdt>
                        <w:sdtPr>
                          <w:alias w:val="Numeris"/>
                          <w:tag w:val="nr_6b73912f795942038aea1babde016f8a"/>
                          <w:lock w:val="sdtLocked"/>
                          <w:richText/>
                        </w:sdtPr>
                        <w:sdtContent>
                          <w:r>
                            <w:rPr>
                              <w:szCs w:val="24"/>
                              <w:lang w:eastAsia="en-GB"/>
                            </w:rPr>
                            <w:t>25</w:t>
                          </w:r>
                        </w:sdtContent>
                      </w:sdt>
                      <w:r>
                        <w:rPr>
                          <w:szCs w:val="24"/>
                          <w:lang w:eastAsia="en-GB"/>
                        </w:rPr>
                        <w:t xml:space="preserve">. Skirtą  paramą doktorantams Fondas perveda į prašyme nurodytą doktoranto asmeninę (atidarytą doktoranto vardu) mokėjimo sąskaitą </w:t>
                      </w:r>
                      <w:r>
                        <w:rPr>
                          <w:szCs w:val="24"/>
                        </w:rPr>
                        <w:t xml:space="preserve">bendrai mokėjimų eurais erdvei (angl. </w:t>
                      </w:r>
                      <w:r>
                        <w:rPr>
                          <w:i/>
                          <w:iCs/>
                          <w:szCs w:val="24"/>
                        </w:rPr>
                        <w:t xml:space="preserve">Euro Payments Area </w:t>
                      </w:r>
                      <w:r>
                        <w:rPr>
                          <w:szCs w:val="24"/>
                        </w:rPr>
                        <w:t>(SEPA)) priklausančioje valstybėje registruotoje kredito įstaigoje</w:t>
                      </w:r>
                      <w:r>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0baca86c6c3a4c25b5ba5ee63a12ceeb"/>
                    <w:lock w:val="sdtLocked"/>
                    <w:richText/>
                  </w:sdtPr>
                  <w:sdtContent>
                    <w:p>
                      <w:pPr>
                        <w:tabs>
                          <w:tab w:val="left" w:pos="3402"/>
                        </w:tabs>
                        <w:ind w:firstLine="851"/>
                        <w:jc w:val="both"/>
                        <w:rPr>
                          <w:szCs w:val="24"/>
                          <w:lang w:eastAsia="en-GB"/>
                        </w:rPr>
                      </w:pPr>
                      <w:sdt>
                        <w:sdtPr>
                          <w:alias w:val="Numeris"/>
                          <w:tag w:val="nr_0baca86c6c3a4c25b5ba5ee63a12ceeb"/>
                          <w:lock w:val="sdtLocked"/>
                          <w:richText/>
                        </w:sdtPr>
                        <w:sdtContent>
                          <w:r>
                            <w:rPr>
                              <w:szCs w:val="24"/>
                              <w:lang w:eastAsia="en-GB"/>
                            </w:rPr>
                            <w:t>26</w:t>
                          </w:r>
                        </w:sdtContent>
                      </w:sdt>
                      <w:r>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42f64a3080404e0aa4a1bcbf44dd1cc1"/>
                    <w:lock w:val="sdtLocked"/>
                    <w:richText/>
                  </w:sdtPr>
                  <w:sdtContent>
                    <w:p>
                      <w:pPr>
                        <w:tabs>
                          <w:tab w:val="left" w:pos="3402"/>
                        </w:tabs>
                        <w:ind w:firstLine="851"/>
                        <w:jc w:val="both"/>
                        <w:rPr>
                          <w:szCs w:val="24"/>
                          <w:lang w:eastAsia="en-GB"/>
                        </w:rPr>
                      </w:pPr>
                      <w:sdt>
                        <w:sdtPr>
                          <w:alias w:val="Numeris"/>
                          <w:tag w:val="nr_42f64a3080404e0aa4a1bcbf44dd1cc1"/>
                          <w:lock w:val="sdtLocked"/>
                          <w:richText/>
                        </w:sdtPr>
                        <w:sdtContent>
                          <w:r>
                            <w:rPr>
                              <w:szCs w:val="24"/>
                              <w:lang w:eastAsia="en-GB"/>
                            </w:rPr>
                            <w:t>27</w:t>
                          </w:r>
                        </w:sdtContent>
                      </w:sdt>
                      <w:r>
                        <w:rPr>
                          <w:szCs w:val="24"/>
                          <w:lang w:eastAsia="en-GB"/>
                        </w:rPr>
                        <w:t xml:space="preserve">. Jeigu aplinkybė, dėl kurios paramos doktorantams mokėjimas nutraukiamas, atsiranda ar paaiškėja iki einamojo mėnesio 15 dienos,  paramos doktorantams mokėjimas nutraukiamas nuo to mėnesio, jeigu po einamojo mėnesio 15 dienos – nuo kito mėnesio.</w:t>
                      </w:r>
                    </w:p>
                    <w:p>
                      <w:pPr>
                        <w:tabs>
                          <w:tab w:val="left" w:pos="3402"/>
                        </w:tabs>
                        <w:jc w:val="center"/>
                        <w:rPr>
                          <w:b/>
                          <w:bCs/>
                          <w:szCs w:val="24"/>
                          <w:lang w:eastAsia="lt-LT"/>
                        </w:rPr>
                      </w:pPr>
                    </w:p>
                  </w:sdtContent>
                </w:sdt>
              </w:sdtContent>
            </w:sdt>
            <w:sdt>
              <w:sdtPr>
                <w:alias w:val="skyrius"/>
                <w:tag w:val="part_f9ce76d385704ab19040addec6788557"/>
                <w:lock w:val="sdtLocked"/>
                <w:richText/>
              </w:sdtPr>
              <w:sdtContent>
                <w:p>
                  <w:pPr>
                    <w:tabs>
                      <w:tab w:val="left" w:pos="3402"/>
                    </w:tabs>
                    <w:jc w:val="center"/>
                    <w:rPr>
                      <w:b/>
                      <w:bCs/>
                      <w:szCs w:val="24"/>
                      <w:lang w:eastAsia="lt-LT"/>
                    </w:rPr>
                  </w:pPr>
                  <w:sdt>
                    <w:sdtPr>
                      <w:alias w:val="Numeris"/>
                      <w:tag w:val="nr_f9ce76d385704ab19040addec6788557"/>
                      <w:lock w:val="sdtLocked"/>
                      <w:richText/>
                    </w:sdtPr>
                    <w:sdtContent>
                      <w:r>
                        <w:rPr>
                          <w:b/>
                          <w:bCs/>
                          <w:szCs w:val="24"/>
                          <w:lang w:eastAsia="lt-LT"/>
                        </w:rPr>
                        <w:t>III</w:t>
                      </w:r>
                    </w:sdtContent>
                  </w:sdt>
                  <w:r>
                    <w:rPr>
                      <w:b/>
                      <w:bCs/>
                      <w:szCs w:val="24"/>
                      <w:lang w:eastAsia="lt-LT"/>
                    </w:rPr>
                    <w:t xml:space="preserve"> SKYRIUS</w:t>
                  </w:r>
                </w:p>
                <w:p>
                  <w:pPr>
                    <w:tabs>
                      <w:tab w:val="left" w:pos="3402"/>
                    </w:tabs>
                    <w:jc w:val="center"/>
                    <w:rPr>
                      <w:b/>
                      <w:bCs/>
                      <w:szCs w:val="24"/>
                      <w:lang w:eastAsia="lt-LT"/>
                    </w:rPr>
                  </w:pPr>
                  <w:sdt>
                    <w:sdtPr>
                      <w:alias w:val="Pavadinimas"/>
                      <w:tag w:val="title_f9ce76d385704ab19040addec6788557"/>
                      <w:lock w:val="sdtLocked"/>
                      <w:richText/>
                    </w:sdtPr>
                    <w:sdtContent>
                      <w:r>
                        <w:rPr>
                          <w:b/>
                          <w:bCs/>
                          <w:szCs w:val="24"/>
                          <w:lang w:eastAsia="lt-LT"/>
                        </w:rPr>
                        <w:t>BAIGIAMOSIOS NUOSTATOS</w:t>
                      </w:r>
                    </w:sdtContent>
                  </w:sdt>
                </w:p>
                <w:p>
                  <w:pPr>
                    <w:tabs>
                      <w:tab w:val="left" w:pos="3402"/>
                    </w:tabs>
                    <w:ind w:firstLine="720"/>
                    <w:jc w:val="center"/>
                    <w:rPr>
                      <w:b/>
                      <w:bCs/>
                      <w:szCs w:val="24"/>
                      <w:lang w:eastAsia="lt-LT"/>
                    </w:rPr>
                  </w:pPr>
                </w:p>
                <w:sdt>
                  <w:sdtPr>
                    <w:alias w:val="28 p."/>
                    <w:tag w:val="part_d26e3882e8e84c36b5f05bb4c8ac9337"/>
                    <w:lock w:val="sdtLocked"/>
                    <w:richText/>
                  </w:sdtPr>
                  <w:sdtContent>
                    <w:p>
                      <w:pPr>
                        <w:tabs>
                          <w:tab w:val="left" w:pos="3402"/>
                        </w:tabs>
                        <w:ind w:firstLine="720"/>
                        <w:jc w:val="both"/>
                        <w:rPr>
                          <w:szCs w:val="24"/>
                        </w:rPr>
                      </w:pPr>
                      <w:sdt>
                        <w:sdtPr>
                          <w:alias w:val="Numeris"/>
                          <w:tag w:val="nr_d26e3882e8e84c36b5f05bb4c8ac9337"/>
                          <w:lock w:val="sdtLocked"/>
                          <w:richText/>
                        </w:sdtPr>
                        <w:sdtContent>
                          <w:r>
                            <w:rPr>
                              <w:szCs w:val="24"/>
                            </w:rPr>
                            <w:t>28</w:t>
                          </w:r>
                        </w:sdtContent>
                      </w:sdt>
                      <w:r>
                        <w:rPr>
                          <w:szCs w:val="24"/>
                        </w:rPr>
                        <w:t>. Paramos doktorantams skyrimo, mokėjimo ir administravimo tikslais Fondas gali gauti ir tikrinti Aprašo 16.1 ir 16.2 papunkčiuose nurodytus duomenis.</w:t>
                      </w:r>
                    </w:p>
                  </w:sdtContent>
                </w:sdt>
                <w:sdt>
                  <w:sdtPr>
                    <w:alias w:val="29 p."/>
                    <w:tag w:val="part_f3db7043f1a34fe8b5f8a42582fd6017"/>
                    <w:lock w:val="sdtLocked"/>
                    <w:richText/>
                  </w:sdtPr>
                  <w:sdtContent>
                    <w:p>
                      <w:pPr>
                        <w:tabs>
                          <w:tab w:val="left" w:pos="3402"/>
                        </w:tabs>
                        <w:ind w:firstLine="720"/>
                        <w:jc w:val="both"/>
                        <w:rPr>
                          <w:szCs w:val="24"/>
                        </w:rPr>
                      </w:pPr>
                      <w:sdt>
                        <w:sdtPr>
                          <w:alias w:val="Numeris"/>
                          <w:tag w:val="nr_f3db7043f1a34fe8b5f8a42582fd6017"/>
                          <w:lock w:val="sdtLocked"/>
                          <w:richText/>
                        </w:sdtPr>
                        <w:sdtContent>
                          <w:r>
                            <w:rPr>
                              <w:szCs w:val="24"/>
                            </w:rPr>
                            <w:t>29</w:t>
                          </w:r>
                        </w:sdtContent>
                      </w:sdt>
                      <w:r>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52e49347aee04150b4b919025f7d71ab"/>
                    <w:lock w:val="sdtLocked"/>
                    <w:richText/>
                  </w:sdtPr>
                  <w:sdtContent>
                    <w:p>
                      <w:pPr>
                        <w:tabs>
                          <w:tab w:val="left" w:pos="3402"/>
                        </w:tabs>
                        <w:ind w:firstLine="720"/>
                        <w:jc w:val="both"/>
                        <w:rPr>
                          <w:szCs w:val="24"/>
                        </w:rPr>
                      </w:pPr>
                      <w:sdt>
                        <w:sdtPr>
                          <w:alias w:val="Numeris"/>
                          <w:tag w:val="nr_52e49347aee04150b4b919025f7d71ab"/>
                          <w:lock w:val="sdtLocked"/>
                          <w:richText/>
                        </w:sdtPr>
                        <w:sdtContent>
                          <w:r>
                            <w:rPr>
                              <w:szCs w:val="24"/>
                            </w:rPr>
                            <w:t>30</w:t>
                          </w:r>
                        </w:sdtContent>
                      </w:sdt>
                      <w:r>
                        <w:rPr>
                          <w:szCs w:val="24"/>
                        </w:rPr>
                        <w:t>. Nesutikdamas su Fondo direktoriaus priimtu sprendimu, doktorantas gali pateikti skundą:</w:t>
                      </w:r>
                    </w:p>
                    <w:sdt>
                      <w:sdtPr>
                        <w:alias w:val="30.1 pp."/>
                        <w:tag w:val="part_cee6617012544e38bb8e455976618d0a"/>
                        <w:lock w:val="sdtLocked"/>
                        <w:richText/>
                      </w:sdtPr>
                      <w:sdtContent>
                        <w:p>
                          <w:pPr>
                            <w:tabs>
                              <w:tab w:val="left" w:pos="3402"/>
                            </w:tabs>
                            <w:ind w:firstLine="720"/>
                            <w:jc w:val="both"/>
                            <w:rPr>
                              <w:szCs w:val="24"/>
                            </w:rPr>
                          </w:pPr>
                          <w:sdt>
                            <w:sdtPr>
                              <w:alias w:val="Numeris"/>
                              <w:tag w:val="nr_cee6617012544e38bb8e455976618d0a"/>
                              <w:lock w:val="sdtLocked"/>
                              <w:richText/>
                            </w:sdtPr>
                            <w:sdtContent>
                              <w:r>
                                <w:rPr>
                                  <w:szCs w:val="24"/>
                                </w:rPr>
                                <w:t>30.1</w:t>
                              </w:r>
                            </w:sdtContent>
                          </w:sdt>
                          <w:r>
                            <w:rPr>
                              <w:szCs w:val="24"/>
                            </w:rPr>
                            <w:t>. Fondui Lietuvos Respublikos viešojo administravimo įstatymo nustatyta tvarka;</w:t>
                          </w:r>
                        </w:p>
                      </w:sdtContent>
                    </w:sdt>
                    <w:sdt>
                      <w:sdtPr>
                        <w:alias w:val="30.2 pp."/>
                        <w:tag w:val="part_5d073ce0402e455ca1ca55aa66726576"/>
                        <w:lock w:val="sdtLocked"/>
                        <w:richText/>
                      </w:sdtPr>
                      <w:sdtContent>
                        <w:p>
                          <w:pPr>
                            <w:tabs>
                              <w:tab w:val="left" w:pos="3402"/>
                            </w:tabs>
                            <w:ind w:firstLine="720"/>
                            <w:jc w:val="both"/>
                            <w:rPr>
                              <w:szCs w:val="24"/>
                            </w:rPr>
                          </w:pPr>
                          <w:sdt>
                            <w:sdtPr>
                              <w:alias w:val="Numeris"/>
                              <w:tag w:val="nr_5d073ce0402e455ca1ca55aa66726576"/>
                              <w:lock w:val="sdtLocked"/>
                              <w:richText/>
                            </w:sdtPr>
                            <w:sdtContent>
                              <w:r>
                                <w:rPr>
                                  <w:szCs w:val="24"/>
                                </w:rPr>
                                <w:t>30.2</w:t>
                              </w:r>
                            </w:sdtContent>
                          </w:sdt>
                          <w:r>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4dd9b41b624b4c1bb3da4aeaaadb40f4"/>
                    <w:lock w:val="sdtLocked"/>
                    <w:richText/>
                  </w:sdtPr>
                  <w:sdtContent>
                    <w:p>
                      <w:pPr>
                        <w:tabs>
                          <w:tab w:val="left" w:pos="3402"/>
                        </w:tabs>
                        <w:ind w:firstLine="720"/>
                        <w:jc w:val="both"/>
                        <w:rPr>
                          <w:szCs w:val="24"/>
                        </w:rPr>
                      </w:pPr>
                      <w:sdt>
                        <w:sdtPr>
                          <w:alias w:val="Numeris"/>
                          <w:tag w:val="nr_4dd9b41b624b4c1bb3da4aeaaadb40f4"/>
                          <w:lock w:val="sdtLocked"/>
                          <w:richText/>
                        </w:sdtPr>
                        <w:sdtContent>
                          <w:r>
                            <w:rPr>
                              <w:szCs w:val="24"/>
                            </w:rPr>
                            <w:t>31</w:t>
                          </w:r>
                        </w:sdtContent>
                      </w:sdt>
                      <w:r>
                        <w:rPr>
                          <w:szCs w:val="24"/>
                        </w:rPr>
                        <w:t xml:space="preserve">. Asmens duomenys tvarkomi vadovaujantis 2016 m. balandžio 27 d. Europos Parlamento ir Tarybos reglamentu </w:t>
                      </w:r>
                      <w:r>
                        <w:rPr>
                          <w:color w:val="0000FF"/>
                          <w:szCs w:val="24"/>
                          <w:u w:val="single"/>
                        </w:rPr>
                        <w:t>(ES) 2016/679</w:t>
                      </w:r>
                      <w:r>
                        <w:rPr>
                          <w:szCs w:val="24"/>
                        </w:rPr>
                        <w:t xml:space="preserve"> dėl fizinių asmenų apsaugos tvarkant asmens duomenis ir dėl laisvo tokių duomenų judėjimo ir kuriuo panaikinama Direktyva </w:t>
                      </w:r>
                      <w:r>
                        <w:rPr>
                          <w:color w:val="0000FF"/>
                          <w:szCs w:val="24"/>
                          <w:u w:val="single"/>
                        </w:rPr>
                        <w:t>95/46/EB</w:t>
                      </w:r>
                      <w:r>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1b11c417e03d4e659336cc47bd2d2010"/>
                    <w:lock w:val="sdtLocked"/>
                    <w:richText/>
                  </w:sdtPr>
                  <w:sdtContent>
                    <w:p>
                      <w:pPr>
                        <w:tabs>
                          <w:tab w:val="left" w:pos="3402"/>
                        </w:tabs>
                        <w:ind w:firstLine="720"/>
                        <w:jc w:val="both"/>
                        <w:rPr>
                          <w:szCs w:val="24"/>
                        </w:rPr>
                      </w:pPr>
                      <w:sdt>
                        <w:sdtPr>
                          <w:alias w:val="Numeris"/>
                          <w:tag w:val="nr_1b11c417e03d4e659336cc47bd2d2010"/>
                          <w:lock w:val="sdtLocked"/>
                          <w:richText/>
                        </w:sdtPr>
                        <w:sdtContent>
                          <w:r>
                            <w:rPr>
                              <w:szCs w:val="24"/>
                            </w:rPr>
                            <w:t>32</w:t>
                          </w:r>
                        </w:sdtContent>
                      </w:sdt>
                      <w:r>
                        <w:rPr>
                          <w:szCs w:val="24"/>
                        </w:rPr>
                        <w:t xml:space="preserve">. Visi su  parama doktorantams susiję Fondo gauti dokumentai tvarkomi ir saugomi Lietuvos Respublikos dokumentų ir archyvų įstatymo ir kitų dokumentų valdymą reglamentuojančių teisės aktų nustatyta tvarka ir terminais.</w:t>
                      </w:r>
                    </w:p>
                  </w:sdtContent>
                </w:sdt>
              </w:sdtContent>
            </w:sdt>
            <w:sdt>
              <w:sdtPr>
                <w:alias w:val="pabaiga"/>
                <w:tag w:val="part_9b9df4ba7aae42b5b21f410da8bd164f"/>
                <w:lock w:val="sdtLocked"/>
                <w:richText/>
              </w:sdtPr>
              <w:sdtContent>
                <w:p>
                  <w:pPr>
                    <w:tabs>
                      <w:tab w:val="left" w:pos="3402"/>
                    </w:tabs>
                    <w:ind w:firstLine="720"/>
                    <w:jc w:val="center"/>
                  </w:pPr>
                  <w:r>
                    <w:rPr>
                      <w:bCs/>
                      <w:szCs w:val="24"/>
                      <w:lang w:eastAsia="lt-LT"/>
                    </w:rPr>
                    <w:t>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21f2f60196911eeb233e8b04dc9bb3d">
            <w:r w:rsidRPr="00532B9F">
              <w:rPr>
                <w:rFonts w:ascii="Arial" w:eastAsia="MS Mincho" w:hAnsi="Arial"/>
                <w:sz w:val="20"/>
                <w:iCs/>
                <w:color w:val="0000FF" w:themeColor="hyperlink"/>
                <w:u w:val="single"/>
              </w:rPr>
              <w:t>515</w:t>
            </w:r>
          </w:fldSimple>
          <w:r>
            <w:rPr>
              <w:rFonts w:ascii="Arial" w:eastAsia="MS Mincho" w:hAnsi="Arial"/>
              <w:sz w:val="20"/>
              <w:iCs/>
            </w:rPr>
            <w:t>,
2023-06-28,
paskelbta TAR 2023-07-03, i. k. 2023-13577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8f12708d2a11eea5a28c81c82193a8">
            <w:r w:rsidRPr="00532B9F">
              <w:rPr>
                <w:rFonts w:ascii="Arial" w:eastAsia="MS Mincho" w:hAnsi="Arial"/>
                <w:sz w:val="20"/>
                <w:iCs/>
                <w:color w:val="0000FF" w:themeColor="hyperlink"/>
                <w:u w:val="single"/>
              </w:rPr>
              <w:t>909</w:t>
            </w:r>
          </w:fldSimple>
          <w:r>
            <w:rPr>
              <w:rFonts w:ascii="Arial" w:eastAsia="MS Mincho" w:hAnsi="Arial"/>
              <w:sz w:val="20"/>
              <w:iCs/>
            </w:rPr>
            <w:t>,
2023-11-22,
paskelbta TAR 2023-11-27, i. k. 2023-22796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8a683609fef11eea5a28c81c82193a8">
            <w:r w:rsidRPr="00532B9F">
              <w:rPr>
                <w:rFonts w:ascii="Arial" w:eastAsia="MS Mincho" w:hAnsi="Arial"/>
                <w:sz w:val="20"/>
                <w:iCs/>
                <w:color w:val="0000FF" w:themeColor="hyperlink"/>
                <w:u w:val="single"/>
              </w:rPr>
              <w:t>987</w:t>
            </w:r>
          </w:fldSimple>
          <w:r>
            <w:rPr>
              <w:rFonts w:ascii="Arial" w:eastAsia="MS Mincho" w:hAnsi="Arial"/>
              <w:sz w:val="20"/>
              <w:iCs/>
            </w:rPr>
            <w:t>,
2023-12-20,
paskelbta TAR 2023-12-21, i. k. 2023-24883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20</w:t>
    </w:r>
    <w:r>
      <w:rPr>
        <w:rFonts w:ascii="Times New Roman" w:hAnsi="Times New Roman"/>
      </w:rPr>
      <w:fldChar w:fldCharType="end"/>
    </w: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32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3233"/>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8.xml"/>
  <Relationship Id="rId10" Type="http://schemas.openxmlformats.org/officeDocument/2006/relationships/footer" Target="footer5.xml"/>
  <Relationship Id="rId100" Type="http://schemas.openxmlformats.org/officeDocument/2006/relationships/footer" Target="footer588.xml"/>
  <Relationship Id="rId101" Type="http://schemas.openxmlformats.org/officeDocument/2006/relationships/header" Target="header615.xml"/>
  <Relationship Id="rId102" Type="http://schemas.openxmlformats.org/officeDocument/2006/relationships/header" Target="header616.xml"/>
  <Relationship Id="rId103" Type="http://schemas.openxmlformats.org/officeDocument/2006/relationships/footer" Target="footer619.xml"/>
  <Relationship Id="rId104" Type="http://schemas.openxmlformats.org/officeDocument/2006/relationships/footer" Target="footer620.xml"/>
  <Relationship Id="rId105" Type="http://schemas.openxmlformats.org/officeDocument/2006/relationships/header" Target="header617.xml"/>
  <Relationship Id="rId106" Type="http://schemas.openxmlformats.org/officeDocument/2006/relationships/footer" Target="footer621.xml"/>
  <Relationship Id="rId107" Type="http://schemas.openxmlformats.org/officeDocument/2006/relationships/header" Target="header633.xml"/>
  <Relationship Id="rId108" Type="http://schemas.openxmlformats.org/officeDocument/2006/relationships/header" Target="header634.xml"/>
  <Relationship Id="rId109" Type="http://schemas.openxmlformats.org/officeDocument/2006/relationships/footer" Target="footer637.xml"/>
  <Relationship Id="rId11" Type="http://schemas.openxmlformats.org/officeDocument/2006/relationships/footer" Target="footer6.xml"/>
  <Relationship Id="rId110" Type="http://schemas.openxmlformats.org/officeDocument/2006/relationships/footer" Target="footer638.xml"/>
  <Relationship Id="rId111" Type="http://schemas.openxmlformats.org/officeDocument/2006/relationships/header" Target="header635.xml"/>
  <Relationship Id="rId112" Type="http://schemas.openxmlformats.org/officeDocument/2006/relationships/footer" Target="footer639.xml"/>
  <Relationship Id="rId113" Type="http://schemas.openxmlformats.org/officeDocument/2006/relationships/header" Target="header645.xml"/>
  <Relationship Id="rId114" Type="http://schemas.openxmlformats.org/officeDocument/2006/relationships/header" Target="header646.xml"/>
  <Relationship Id="rId115" Type="http://schemas.openxmlformats.org/officeDocument/2006/relationships/footer" Target="footer649.xml"/>
  <Relationship Id="rId116" Type="http://schemas.openxmlformats.org/officeDocument/2006/relationships/footer" Target="footer650.xml"/>
  <Relationship Id="rId117" Type="http://schemas.openxmlformats.org/officeDocument/2006/relationships/header" Target="header647.xml"/>
  <Relationship Id="rId118" Type="http://schemas.openxmlformats.org/officeDocument/2006/relationships/footer" Target="footer651.xml"/>
  <Relationship Id="rId119" Type="http://schemas.openxmlformats.org/officeDocument/2006/relationships/header" Target="header651.xml"/>
  <Relationship Id="rId12" Type="http://schemas.openxmlformats.org/officeDocument/2006/relationships/footnotes" Target="footnotes.xml"/>
  <Relationship Id="rId120" Type="http://schemas.openxmlformats.org/officeDocument/2006/relationships/header" Target="header652.xml"/>
  <Relationship Id="rId121" Type="http://schemas.openxmlformats.org/officeDocument/2006/relationships/footer" Target="footer655.xml"/>
  <Relationship Id="rId122" Type="http://schemas.openxmlformats.org/officeDocument/2006/relationships/footer" Target="footer656.xml"/>
  <Relationship Id="rId123" Type="http://schemas.openxmlformats.org/officeDocument/2006/relationships/header" Target="header653.xml"/>
  <Relationship Id="rId124" Type="http://schemas.openxmlformats.org/officeDocument/2006/relationships/footer" Target="footer657.xml"/>
  <Relationship Id="rId125" Type="http://schemas.openxmlformats.org/officeDocument/2006/relationships/customXml" Target="../customXml/item1.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microsoft.com/office/2011/relationships/people" Target="people.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header" Target="header109.xml"/>
  <Relationship Id="rId20" Type="http://schemas.openxmlformats.org/officeDocument/2006/relationships/webSettings" Target="webSettings.xml"/>
  <Relationship Id="rId21" Type="http://schemas.openxmlformats.org/officeDocument/2006/relationships/image" Target="media/image8.png"/>
  <Relationship Id="rId22" Type="http://schemas.openxmlformats.org/officeDocument/2006/relationships/header" Target="header156.xml"/>
  <Relationship Id="rId23" Type="http://schemas.openxmlformats.org/officeDocument/2006/relationships/header" Target="header157.xml"/>
  <Relationship Id="rId24" Type="http://schemas.openxmlformats.org/officeDocument/2006/relationships/footer" Target="footer157.xml"/>
  <Relationship Id="rId25" Type="http://schemas.openxmlformats.org/officeDocument/2006/relationships/footer" Target="footer158.xml"/>
  <Relationship Id="rId26" Type="http://schemas.openxmlformats.org/officeDocument/2006/relationships/header" Target="header158.xml"/>
  <Relationship Id="rId27" Type="http://schemas.openxmlformats.org/officeDocument/2006/relationships/footer" Target="footer159.xml"/>
  <Relationship Id="rId28" Type="http://schemas.openxmlformats.org/officeDocument/2006/relationships/header" Target="header162.xml"/>
  <Relationship Id="rId29" Type="http://schemas.openxmlformats.org/officeDocument/2006/relationships/header" Target="header163.xml"/>
  <Relationship Id="rId3" Type="http://schemas.openxmlformats.org/officeDocument/2006/relationships/footer" Target="footer109.xml"/>
  <Relationship Id="rId30" Type="http://schemas.openxmlformats.org/officeDocument/2006/relationships/footer" Target="footer163.xml"/>
  <Relationship Id="rId31" Type="http://schemas.openxmlformats.org/officeDocument/2006/relationships/footer" Target="footer164.xml"/>
  <Relationship Id="rId32" Type="http://schemas.openxmlformats.org/officeDocument/2006/relationships/header" Target="header164.xml"/>
  <Relationship Id="rId33" Type="http://schemas.openxmlformats.org/officeDocument/2006/relationships/footer" Target="footer165.xml"/>
  <Relationship Id="rId34" Type="http://schemas.openxmlformats.org/officeDocument/2006/relationships/header" Target="header174.xml"/>
  <Relationship Id="rId35" Type="http://schemas.openxmlformats.org/officeDocument/2006/relationships/header" Target="header175.xml"/>
  <Relationship Id="rId36" Type="http://schemas.openxmlformats.org/officeDocument/2006/relationships/footer" Target="footer175.xml"/>
  <Relationship Id="rId37" Type="http://schemas.openxmlformats.org/officeDocument/2006/relationships/footer" Target="footer176.xml"/>
  <Relationship Id="rId38" Type="http://schemas.openxmlformats.org/officeDocument/2006/relationships/header" Target="header176.xml"/>
  <Relationship Id="rId39" Type="http://schemas.openxmlformats.org/officeDocument/2006/relationships/footer" Target="footer177.xml"/>
  <Relationship Id="rId4" Type="http://schemas.openxmlformats.org/officeDocument/2006/relationships/footer" Target="footer110.xml"/>
  <Relationship Id="rId40" Type="http://schemas.openxmlformats.org/officeDocument/2006/relationships/header" Target="header225.xml"/>
  <Relationship Id="rId41" Type="http://schemas.openxmlformats.org/officeDocument/2006/relationships/header" Target="header226.xml"/>
  <Relationship Id="rId42" Type="http://schemas.openxmlformats.org/officeDocument/2006/relationships/footer" Target="footer226.xml"/>
  <Relationship Id="rId43" Type="http://schemas.openxmlformats.org/officeDocument/2006/relationships/footer" Target="footer227.xml"/>
  <Relationship Id="rId44" Type="http://schemas.openxmlformats.org/officeDocument/2006/relationships/header" Target="header227.xml"/>
  <Relationship Id="rId45" Type="http://schemas.openxmlformats.org/officeDocument/2006/relationships/footer" Target="footer228.xml"/>
  <Relationship Id="rId46" Type="http://schemas.openxmlformats.org/officeDocument/2006/relationships/header" Target="header291.xml"/>
  <Relationship Id="rId47" Type="http://schemas.openxmlformats.org/officeDocument/2006/relationships/header" Target="header292.xml"/>
  <Relationship Id="rId48" Type="http://schemas.openxmlformats.org/officeDocument/2006/relationships/footer" Target="footer292.xml"/>
  <Relationship Id="rId49" Type="http://schemas.openxmlformats.org/officeDocument/2006/relationships/footer" Target="footer293.xml"/>
  <Relationship Id="rId5" Type="http://schemas.openxmlformats.org/officeDocument/2006/relationships/header" Target="header110.xml"/>
  <Relationship Id="rId50" Type="http://schemas.openxmlformats.org/officeDocument/2006/relationships/header" Target="header293.xml"/>
  <Relationship Id="rId51" Type="http://schemas.openxmlformats.org/officeDocument/2006/relationships/footer" Target="footer294.xml"/>
  <Relationship Id="rId52" Type="http://schemas.openxmlformats.org/officeDocument/2006/relationships/header" Target="header348.xml"/>
  <Relationship Id="rId53" Type="http://schemas.openxmlformats.org/officeDocument/2006/relationships/header" Target="header349.xml"/>
  <Relationship Id="rId54" Type="http://schemas.openxmlformats.org/officeDocument/2006/relationships/footer" Target="footer349.xml"/>
  <Relationship Id="rId55" Type="http://schemas.openxmlformats.org/officeDocument/2006/relationships/footer" Target="footer350.xml"/>
  <Relationship Id="rId56" Type="http://schemas.openxmlformats.org/officeDocument/2006/relationships/header" Target="header350.xml"/>
  <Relationship Id="rId57" Type="http://schemas.openxmlformats.org/officeDocument/2006/relationships/footer" Target="footer351.xml"/>
  <Relationship Id="rId58" Type="http://schemas.openxmlformats.org/officeDocument/2006/relationships/header" Target="header396.xml"/>
  <Relationship Id="rId59" Type="http://schemas.openxmlformats.org/officeDocument/2006/relationships/header" Target="header397.xml"/>
  <Relationship Id="rId6" Type="http://schemas.openxmlformats.org/officeDocument/2006/relationships/footer" Target="footer111.xml"/>
  <Relationship Id="rId60" Type="http://schemas.openxmlformats.org/officeDocument/2006/relationships/footer" Target="footer397.xml"/>
  <Relationship Id="rId61" Type="http://schemas.openxmlformats.org/officeDocument/2006/relationships/footer" Target="footer398.xml"/>
  <Relationship Id="rId62" Type="http://schemas.openxmlformats.org/officeDocument/2006/relationships/header" Target="header398.xml"/>
  <Relationship Id="rId63" Type="http://schemas.openxmlformats.org/officeDocument/2006/relationships/footer" Target="footer399.xml"/>
  <Relationship Id="rId64" Type="http://schemas.openxmlformats.org/officeDocument/2006/relationships/header" Target="header423.xml"/>
  <Relationship Id="rId65" Type="http://schemas.openxmlformats.org/officeDocument/2006/relationships/header" Target="header424.xml"/>
  <Relationship Id="rId66" Type="http://schemas.openxmlformats.org/officeDocument/2006/relationships/footer" Target="footer436.xml"/>
  <Relationship Id="rId67" Type="http://schemas.openxmlformats.org/officeDocument/2006/relationships/footer" Target="footer437.xml"/>
  <Relationship Id="rId68" Type="http://schemas.openxmlformats.org/officeDocument/2006/relationships/footer" Target="footer438.xml"/>
  <Relationship Id="rId69" Type="http://schemas.openxmlformats.org/officeDocument/2006/relationships/hyperlink" TargetMode="External" Target="https://www.e-tar.lt/portal/lt/legalAct/TAR.E356C85AC1C6"/>
  <Relationship Id="rId7" Type="http://schemas.openxmlformats.org/officeDocument/2006/relationships/endnotes" Target="endnotes.xml"/>
  <Relationship Id="rId70" Type="http://schemas.openxmlformats.org/officeDocument/2006/relationships/header" Target="header455.xml"/>
  <Relationship Id="rId71" Type="http://schemas.openxmlformats.org/officeDocument/2006/relationships/header" Target="header456.xml"/>
  <Relationship Id="rId72" Type="http://schemas.openxmlformats.org/officeDocument/2006/relationships/footer" Target="footer469.xml"/>
  <Relationship Id="rId73" Type="http://schemas.openxmlformats.org/officeDocument/2006/relationships/footer" Target="footer470.xml"/>
  <Relationship Id="rId74" Type="http://schemas.openxmlformats.org/officeDocument/2006/relationships/header" Target="header457.xml"/>
  <Relationship Id="rId75" Type="http://schemas.openxmlformats.org/officeDocument/2006/relationships/footer" Target="footer471.xml"/>
  <Relationship Id="rId76" Type="http://schemas.openxmlformats.org/officeDocument/2006/relationships/header" Target="header466.xml"/>
  <Relationship Id="rId77" Type="http://schemas.openxmlformats.org/officeDocument/2006/relationships/header" Target="header495.xml"/>
  <Relationship Id="rId78" Type="http://schemas.openxmlformats.org/officeDocument/2006/relationships/header" Target="header496.xml"/>
  <Relationship Id="rId79" Type="http://schemas.openxmlformats.org/officeDocument/2006/relationships/footer" Target="footer499.xml"/>
  <Relationship Id="rId8" Type="http://schemas.openxmlformats.org/officeDocument/2006/relationships/fontTable" Target="fontTable.xml"/>
  <Relationship Id="rId80" Type="http://schemas.openxmlformats.org/officeDocument/2006/relationships/footer" Target="footer500.xml"/>
  <Relationship Id="rId81" Type="http://schemas.openxmlformats.org/officeDocument/2006/relationships/header" Target="header497.xml"/>
  <Relationship Id="rId82" Type="http://schemas.openxmlformats.org/officeDocument/2006/relationships/footer" Target="footer501.xml"/>
  <Relationship Id="rId83" Type="http://schemas.openxmlformats.org/officeDocument/2006/relationships/header" Target="header516.xml"/>
  <Relationship Id="rId84" Type="http://schemas.openxmlformats.org/officeDocument/2006/relationships/header" Target="header517.xml"/>
  <Relationship Id="rId85" Type="http://schemas.openxmlformats.org/officeDocument/2006/relationships/footer" Target="footer520.xml"/>
  <Relationship Id="rId86" Type="http://schemas.openxmlformats.org/officeDocument/2006/relationships/footer" Target="footer521.xml"/>
  <Relationship Id="rId87" Type="http://schemas.openxmlformats.org/officeDocument/2006/relationships/header" Target="header518.xml"/>
  <Relationship Id="rId88" Type="http://schemas.openxmlformats.org/officeDocument/2006/relationships/footer" Target="footer522.xml"/>
  <Relationship Id="rId89" Type="http://schemas.openxmlformats.org/officeDocument/2006/relationships/header" Target="header540.xml"/>
  <Relationship Id="rId9" Type="http://schemas.openxmlformats.org/officeDocument/2006/relationships/footer" Target="footer4.xml"/>
  <Relationship Id="rId90" Type="http://schemas.openxmlformats.org/officeDocument/2006/relationships/header" Target="header541.xml"/>
  <Relationship Id="rId91" Type="http://schemas.openxmlformats.org/officeDocument/2006/relationships/footer" Target="footer544.xml"/>
  <Relationship Id="rId92" Type="http://schemas.openxmlformats.org/officeDocument/2006/relationships/footer" Target="footer545.xml"/>
  <Relationship Id="rId93" Type="http://schemas.openxmlformats.org/officeDocument/2006/relationships/header" Target="header542.xml"/>
  <Relationship Id="rId94" Type="http://schemas.openxmlformats.org/officeDocument/2006/relationships/footer" Target="footer546.xml"/>
  <Relationship Id="rId95" Type="http://schemas.openxmlformats.org/officeDocument/2006/relationships/header" Target="header582.xml"/>
  <Relationship Id="rId96" Type="http://schemas.openxmlformats.org/officeDocument/2006/relationships/header" Target="header583.xml"/>
  <Relationship Id="rId97" Type="http://schemas.openxmlformats.org/officeDocument/2006/relationships/footer" Target="footer586.xml"/>
  <Relationship Id="rId98" Type="http://schemas.openxmlformats.org/officeDocument/2006/relationships/footer" Target="footer587.xml"/>
  <Relationship Id="rId99" Type="http://schemas.openxmlformats.org/officeDocument/2006/relationships/header" Target="header58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ffae7d0ca4d4b5b970e8fd05cad0da2">
    <Part Type="preambule" DocPartId="2f7404f6733d407f9eab40cd63769f47" PartId="a4b6c94d5272413e993b6344fdedee0b"/>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a21f4fe939294d19b46a45e583b5ee40">
      <Part Type="papunktis" Nr="2.1" Abbr="2.1 pp." DocPartId="dc8b04238ac9475e8d672f53bebca3d4" PartId="8841766bf112465db8c6388bf466b7a4"/>
      <Part Type="papunktis" Nr="2.2" Abbr="2.2 pp." DocPartId="e1fefba2a78a43cbbce29a125b4ca5fb" PartId="85d862441b6e401fa9ff2e2a35b102a7"/>
      <Part Type="papunktis" Nr="2.3" Abbr="2.3 pp." DocPartId="988557fd020f46118e280d736d7ab5a2" PartId="5b3118a3ebdb442087c4fb9bbd317a8f"/>
      <Part Type="papunktis" Nr="2.4" Abbr="2.4 pp." DocPartId="ea07c6071d394bd6b204d18d62b54e21" PartId="d5952abf66204e4d9b2bd6ef73f443c2"/>
      <Part Type="papunktis" Nr="2.5" Abbr="2.5 pp." DocPartId="2ef0c849b2d4406590df684ca93def55" PartId="5940ea5e02a74911a4d92c652a305253"/>
      <Part Type="papunktis" Nr="2.6" Abbr="2.6 pp." DocPartId="1fc9787f14194f7db92caa86dfeca1a1" PartId="5246c3c69f8b46bc859d6b36c5005b1a"/>
      <Part Type="papunktis" Nr="2.7" Abbr="2.7 pp." DocPartId="45d6bfb3f10b457b99bd087fe77c60ea" PartId="c669395781d345b98fb17f7c80e95fbc"/>
    </Part>
    <Part Type="punktas" Nr="3" Abbr="3 p." DocPartId="a107d6d09bc2403b95f73b25121f3387" PartId="9d7928cd18594200bacff1da6f4165c6">
      <Part Type="papunktis" Nr="3.1" Abbr="3.1 pp." DocPartId="6f7f29c8fc724471a441fa0f9e0b9481" PartId="42bbe54a37db4946928c6f431d6762d6"/>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Type="papunktis" Nr="3.26" Abbr="3.26 pp." DocPartId="1904c413fdb6447dbbadb3f2c9b15a50" PartId="ee2f540102a74999814a64fa4c017495"/>
    </Part>
    <Part Type="signatura" DocPartId="e895830709114361a050c389eae7505c" PartId="c6bb4e92541f4e9babcefa17218e74e5"/>
  </Part>
  <Part Type="patvirtinta" Title="„NORMINĖS ATITINKAMOS STUDIJŲ KRYPTIES ARBA STUDIJŲ PROGRAMŲ GRUPĖS STUDIJŲ KAINOS APSKAIČIAVIMO IR LIETUVOS RESPUBLIKOS VALSTYBĖS BIUDŽETO LĖŠŲ STUDIJŲ KAINAI VALSTYBĖS FINANSUOJAMOSE STUDIJŲ VIETOSE APMOKĖTI SKYRIMO TVARKOS APRAŠAS“." DocPartId="1a55ac18258e4133ba2749896b0526c2" PartId="7fb5c31743fb4ef7b3fb59b7d0d5128b">
    <Part Type="skyrius" Nr="1" Title="BENDROSIOS NUOSTATOS" DocPartId="225d2fca2cb5442e9773acda15ffe4a3" PartId="74e9ea67ac034bfca65480bd51b880b0">
      <Part Type="punktas" Nr="1" Abbr="1 p." DocPartId="baba2182eaca4354a56b3f18c9400348" PartId="54e036715a354f7e9ccf71629a8b27b7"/>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d692521e41ec441ba50820871b5d11f4">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ec535dba8a0c41ca822cb7b18112c5fb"/>
        <Part Type="papunktis" Nr="4.4" Abbr="4.4 pp." DocPartId="3c5f45cc2d894db2bf6349e027a5f540" PartId="ef065acb5c4c491dacb0783b0b198cb7"/>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e601dfe747e04c77bbe515410fac3b84"/>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4801fbb2269e4a57a206c8ac9b08c0d0"/>
        <Part Type="papunktis" Nr="7.3" Abbr="7.3 pp." DocPartId="8ddfb3a07a024206a39cd017cd45b856" PartId="e9334094b95a4ddc9f1cbcd97f181876"/>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ef36f76658b7417ca39ccc28e2a65c66"/>
      <Part Type="punktas" Nr="16" Abbr="16 p." DocPartId="efa4d06527bb4fe2825c30699dadd7f9" PartId="2bc96c26fc584413a79367bde1967e9d"/>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6a7dc74de5014d8a8b0f0b1ffa5e5031"/>
  <Part Type="patvirtinta" Title="STUDIJŲ PROGRAMOS IR STUDIJŲ FORMOS KEITIMO, IŠLAIKANT VALSTYBĖS FINANSAVIMĄ, ATVEJŲ BEI TVARKOS APRAŠAS" DocPartId="176200f7c63f40dda578383c3e0c0e18" PartId="47d22c8b14914706a95e59dfb0ed161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6420f0cf44d34be7ae8f1d868751500f">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a7cc28aed506454b9f771139f3af6be6">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10942b18725946bc8143e44560d59f74">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800794ba21a846b0b71a9a708d02c6f7">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9eac19f8c0e4430893865a292a4c78f6">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0047d6e12179476895e0a9cee5b68989">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8abd9a8b7f604c919fd441c6db639d6c">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be2ac76be1a242b39b9d096ce39f847f">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38285fb906584de8bb6b93a517d9425d"/>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711244fe295f43ee9b4b6d7abe2519d4"/>
        <Part Type="papunktis" Nr="16.4" Abbr="16.4 pp." DocPartId="73ec3eba1d45435d8ac3be7c4f7b5bd9" PartId="62b081946a304ef8b1ab05ab887f83d2"/>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6a46dce9a7a24e84a5f27c7576d26c40"/>
      <Part Type="punktas" Nr="20" Abbr="20 p." DocPartId="87f0386ef1a24eeeb8bc1bb6a1f90e95" PartId="fe67d238094c4cfbb79900e62a306e6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3fa8d8f5b6a04ce9b4007c7ae51c950f"/>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f0e7142d917d48afb0b7fa1fed266594"/>
        <Part Type="papunktis" Nr="24.3" Abbr="24.3 pp." DocPartId="16d1fc315bc144db9782a935c6180e4f" PartId="6611c72bff0b45bbb35b9f5c4a08092c"/>
      </Part>
      <Part Type="punktas" Nr="25" Abbr="25 p." DocPartId="361ea901d9e9420ba313cc95761d3a82" PartId="c4f848d7df72484c93f52b0e37f0060a"/>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cb84ac5420a6492c9c123f5941f8c676"/>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2b94ab6866f4664844c944479e479f6"/>
      <Part Type="punktas" Nr="34" Abbr="34 p." DocPartId="6f0f940e882f474bb922006ffca67bd7" PartId="b1eca23a40c44eb5b6d5a426664f86c4"/>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25ee695598f646dbaad645e50d580b35">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716b4504dec14facb597130cc3ae40dd"/>
      <Part Type="punktas" Nr="13" Abbr="13 p." DocPartId="5a2f49312e6d4e9d8650d679994121d5" PartId="67a91669566f4643984e2d92703116e8"/>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5e7d3a38d4474755a963b50c0e55549b"/>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54370f56a6ed43f3905f868e675c21d3"/>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e7fdecbbc8c74edd90d079c6d03335fa"/>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e584024b128349b8ab0a942d011715c0"/>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1cb2b037edc8439b8de28134f44b6b92">
        <Part Type="papunktis" Nr="70.1" Abbr="70.1 pp." DocPartId="4515bdc76d8a411b846b510ab987cbad" PartId="41bd7ec310be42f9a92307056504b570"/>
        <Part Type="papunktis" Nr="70.2" Abbr="70.2 pp." DocPartId="74a9e13723904dafb8ae07a51dfd5b3b" PartId="7fa9bcfd09b24c4ea38b986e7e75baef"/>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17a8df54b38e453cb9aa675565359436"/>
      <Part Type="punktas" Nr="74" Abbr="74 p." DocPartId="c798d970139f4e20b8ee000669810d1c" PartId="047e906d08a24d8ab4f7d35ded6c45ac">
        <Part Type="papunktis" Nr="74.1" Abbr="74.1 pp." DocPartId="edacd06afcf34865a0a230041e02d359" PartId="f57a9d345bde4c5cac3b55a35c00053a"/>
        <Part Type="papunktis" Nr="74.2" Abbr="74.2 pp." DocPartId="ecc57a70384a4c889d24cf7dc4ed7d5d" PartId="1baa9ec9d6ae470085dcc71b2d35cef8"/>
      </Part>
      <Part Type="punktas" Nr="74-1" Abbr="74-1 p." DocPartId="d72363ec440b48adb00e288ca1e0c4d7" PartId="f6fa579ec34d46f1acd8fb7341124a07">
        <Part Type="papunktis" Nr="74-1.1" Abbr="74-1.1 pp." DocPartId="7960feac0a3e45af9eb49130a5ef7215" PartId="82edcc79bec243579017e79c4c8a9f2a"/>
        <Part Type="papunktis" Nr="74-1.2" Abbr="74-1.2 pp." DocPartId="b1a6c0ab941248bba64f04cda8f64f8c" PartId="0949a0cc677c492c990b13850c2a52c5"/>
        <Part Type="papunktis" Nr="74-1.3" Abbr="74-1.3 pp." DocPartId="9b6444e7ad2a4a1ab49826a3a941a597" PartId="706e30b5c1a14ed08f694f0090e9a2f6"/>
        <Part Type="papunktis" Nr="74-1.4" Abbr="74-1.4 pp." DocPartId="d3a99a37e5714c14ab22a5086141d179" PartId="0ff378a13f4b40dca7a3a5bdc8a93710"/>
      </Part>
      <Part Type="punktas" Nr="74-2" Abbr="74-2 p." DocPartId="f12f189fa3fa47f9811d9c55f0f139f2" PartId="7cc71283a8354d7dbc33777d6acbf8de">
        <Part Type="papunktis" Nr="74-2.1" Abbr="74-2.1 pp." DocPartId="24bcb0bea4184353b08c827aeeb403ca" PartId="6efe7541cae34b8eb38b5b68885b6078"/>
        <Part Type="papunktis" Nr="74-2.2" Abbr="74-2.2 pp." DocPartId="408114e3743f48228edc85b510999284" PartId="05576cd5f6794b53aade38efde084625"/>
        <Part Type="papunktis" Nr="74-2.3" Abbr="74-2.3 pp." DocPartId="044744a320e643f8b4bc7f48036652c8" PartId="2e9917dfd6cf4980a14d155500c20d1c"/>
        <Part Type="papunktis" Nr="74-2.4" Abbr="74-2.4 pp." DocPartId="0456980287c04c25bbbf1df36c742dd2" PartId="8475eb455eb846e6bbe2c9dbf6bba8b3"/>
      </Part>
      <Part Type="punktas" Nr="75" Abbr="75 p." DocPartId="9414ba29667a4e0ba255468329d217d1" PartId="57244c1cff6d4caca38f2ed9578f589e">
        <Part Type="papunktis" Nr="75.1" Abbr="75.1 pp." DocPartId="cf2758d7a38e4ffeba2e2e842412d000" PartId="fcb696da85214095975271ae4f0b7b80"/>
        <Part Type="papunktis" Nr="75.2" Abbr="75.2 pp." DocPartId="2774639ff05a42a198a45ece6a2ef011" PartId="ba039877ef9148dc83e0261c2f088a10"/>
        <Part Type="papunktis" Nr="75.3" Abbr="75.3 pp." DocPartId="71f5a007322c4fa0b165de5d8c8bfac6" PartId="fd3d9be4fc6941f48eabdee6c0551db9"/>
        <Part Type="papunktis" Nr="75.4" Abbr="75.4 pp." DocPartId="1aa0f5604e2144d5b437cc82218fdd32" PartId="7a3475c33f4d43aaab07c1401735366a"/>
      </Part>
      <Part Type="punktas" Nr="75-1" Abbr="75-1 p." DocPartId="6436ce2aec75411f8eae8a4e5d945b63" PartId="ac96ccb9f94246dbb8cbd151ec4479c1"/>
      <Part Type="punktas" Nr="75-2" Abbr="75-2 p." DocPartId="3e4d5954e8dc400bac98b4b845866fbb" PartId="f5eddde72f2e4096a1d909a8dd90e4d2"/>
      <Part Type="punktas" Nr="76" Abbr="76 p." DocPartId="bc407c6dcdca4b2fa8c9f765953c6e8b" PartId="7ecc52cbf70a479392118587fafa6a0d"/>
      <Part Type="punktas" Nr="77" Abbr="77 p." DocPartId="fe2abc1889514f2987dfb90805d75009" PartId="8a2df9b261c14316aaaf9ec15b8f6f04"/>
      <Part Type="punktas" Nr="78" Abbr="78 p." DocPartId="e4d24cf55dab445d9970b9ec8ea2b152" PartId="01b5a74cf3504868b4021d48ba444d73"/>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356ce11ed8bf4cefa42d7f49d126fae7"/>
      <Part Type="punktas" Nr="82" Abbr="82 p." DocPartId="8c226cef03634058bd2aa21535a5cb85" PartId="b3b65a3d7b5b40149697f67993d704b4"/>
      <Part Type="punktas" Nr="83" Abbr="83 p." DocPartId="d2801307831c4bb1ba379a8b4c077d51" PartId="2ac0edaed54744f6bea7e09790a9d7be"/>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e2ac23cb3ef74998b4cefa180d7271c2">
        <Part Type="papunktis" Nr="90.1" Abbr="90.1 pp." DocPartId="9700313585174a469c05fd51c0e4abbb" PartId="d329ea03afa74a0bbb60b6907f1fc064"/>
        <Part Type="papunktis" Nr="90.2" Abbr="90.2 pp." DocPartId="35b575270d4e4fdc97897e4a7def22cf" PartId="3abae752d6a24c2aa5dff2710e5104ea"/>
      </Part>
      <Part Type="punktas" Nr="90-1" Abbr="90-1 p." DocPartId="b74a0cfd5f664c8897c1a976bc39abc7" PartId="7bd64404aac946a1bd7cd5bbd74316ca"/>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692f6ad39f114b548bab63f84959614d"/>
      <Part Type="punktas" Nr="94" Abbr="94 p." DocPartId="74589ec8e8964ca79ab3e7e79db0ffd1" PartId="2a58b52af7fc48b3adb132d8ca02951d"/>
      <Part Type="punktas" Nr="95" Abbr="95 p." DocPartId="a48d7a75731343a8811374d4dc2a80c9" PartId="66020b02122a4997bab21afa6d02dc3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9412241b163644469cf34a9b531efe75"/>
      <Part Type="punktas" Nr="102-1" Abbr="102-1 p." DocPartId="335822c1f0654e82b562e24577b20442" PartId="ef7fa72462b34c1684fc4efc414363ee"/>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e210be81bd145759fd0cc2b56a0179b">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59bed739f48743948ca6c88fe72770be">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291354e3b7e841538332f418f71920e2">
          <Part Type="papunktis" Nr="4.1" Abbr="4.1 pp." DocPartId="9c6f9ecf918b43be80c2cc44bd42c940" PartId="995b828b7c6b4064accff41dc1508ed6"/>
          <Part Type="papunktis" Nr="4.2" Abbr="4.2 pp." DocPartId="32f4b4beb3a045afaeac4c3285910d1c" PartId="a6f2211c5a34434e8e6fa7e0cb3f73fc"/>
          <Part Type="papunktis" Nr="4.3" Abbr="4.3 pp." DocPartId="2fc7fa5692984bc2b290f322e6690729" PartId="58cf45bda4264121a926ee5e61dafb6d"/>
          <Part Type="papunktis" Nr="4.4" Abbr="4.4 pp." DocPartId="9be61a8f76a54352930bd3eb70179ca7" PartId="dbe30b42e9a540ae86d4f902c199a81b"/>
          <Part Type="papunktis" Nr="4.5" Abbr="4.5 pp." DocPartId="d8b2284881204aeda8df63a736730671" PartId="a2225a0b164640f9b0d37a75579cb270"/>
        </Part>
        <Part Type="punktas" Nr="5" Abbr="5 p." DocPartId="362bc3aa2bdc4d959ca2d486f8cb48f2" PartId="d764fffa023146b0be4e651be545cf04"/>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bccd8a248e414893ac5a3d54c9ed6e07"/>
        <Part Type="punktas" Nr="10" Abbr="10 p." DocPartId="3c0f81cf9492409b8b31e5ac24144fff" PartId="944a2e4eb76e435a9bbc0dc3a6cfd0af"/>
        <Part Type="punktas" Nr="11" Abbr="11 p." DocPartId="154a055d3efd42088838690f5e3b7311" PartId="0b9840ebf2b94fa1b88b24b91136313b"/>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ea0160647d5f448688c825012f9bb830"/>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Type="patvirtinta" Title="PARAMOS DOKTORANTAMS, IŠĖJUSIEMS AKADEMINIŲ ATOSTOGŲ, SKYRIMO IR ADMINISTRAVIMO TVARKOS APRAŠAS" DocPartId="7af6f7aed43a4fcea5b3f51c9540b669" PartId="6150fed4536c4186ad1933ff1e787f2a">
      <Part Type="skyrius" Nr="1" Title="BENDROSIOS NUOSTATOS" DocPartId="7b28e05949a540b28e85812ff905e65d" PartId="a4e52d80f09540d8bdd8ce3f5484c479">
        <Part Type="punktas" Nr="1" Abbr="1 p." DocPartId="e99b27b714464eff9c4b9cee36431ff8" PartId="af53c40ce74940339e7b82ae95d89b34"/>
        <Part Type="punktas" Nr="2" Abbr="2 p." DocPartId="27a100ba12ad4b1c83a51757654042d9" PartId="20022fd0e8e14e04a6c76d290f99fe73"/>
        <Part Type="punktas" Nr="3" Abbr="3 p." DocPartId="a51beda3147c481b9e868b1d99971429" PartId="cde8b78d19fc4745a0543b3ee9ff37fc"/>
        <Part Type="punktas" Nr="4" Abbr="4 p." DocPartId="37b3636bfb394b5db39cf5ed60cdf94b" PartId="2ef09f0469b04c188a790e7d2a6f461b"/>
        <Part Type="punktas" Nr="5" Abbr="5 p." DocPartId="328b503a56e24dc0bafbf46801457af2" PartId="a3f5dba89b8147e18bf56d55c53531b4">
          <Part Type="papunktis" Nr="5.1" Abbr="5.1 pp." DocPartId="760b72ed717b47f69f3940b0e1468506" PartId="9797d6017b354009bf8102de727c8295"/>
          <Part Type="papunktis" Nr="5.2" Abbr="5.2 pp." DocPartId="84222af77e9f41d182f6cfb98cd57cf2" PartId="c45ab4c7a23e4fb089d2323d3c372829"/>
          <Part Type="papunktis" Nr="5.3" Abbr="5.3 pp." DocPartId="b203f3475f1944e3b910389c520ab9d3" PartId="5370708ae8094483b7b9d53065202fe5"/>
        </Part>
        <Part Type="punktas" Nr="6" Abbr="6 p." DocPartId="813a207478614b198d47b3eebdfa4db8" PartId="21a359d8aee34d338a1bd018b1c47dcf"/>
        <Part Type="punktas" Nr="7" Abbr="7 p." DocPartId="84d6aab358c24ede84ba2a595cd9eb72" PartId="6a96b4643f5b4b35acde3fc1f6ec6114"/>
        <Part Type="punktas" Nr="8" Abbr="8 p." DocPartId="af118e08da55471fb2b30c7d2c62c489" PartId="c87cd3d890844418afda4c2e97961887">
          <Part Type="papunktis" Nr="8.1" Abbr="8.1 pp." DocPartId="9eb8084a778b463581eebaeb5583308c" PartId="1e487dd7215a4d5d828e561068207538"/>
          <Part Type="papunktis" Nr="8.2" Abbr="8.2 pp." DocPartId="823b50bb16454dfc8dea49acb6bacaa4" PartId="2aadca9ed7d84d23afb57194c5f6f264"/>
          <Part Type="papunktis" Nr="8.3" Abbr="8.3 pp." DocPartId="c7f441b6b25f45fc8a28ed989dd84486" PartId="5c5803debb9d4c1195e5aacf71315c2b"/>
          <Part Type="papunktis" Nr="8.4" Abbr="8.4 pp." DocPartId="36c6eb4e108f45b9afe64216d46383f0" PartId="6235a06e2f86488396e2a3d8051d949c"/>
          <Part Type="papunktis" Nr="8.5" Abbr="8.5 pp." DocPartId="6f74f946d8cf410bad9564681d8052b6" PartId="43540959684c4f1a9801b4980a6d60db"/>
          <Part Type="papunktis" Nr="8.6" Abbr="8.6 pp." DocPartId="8a6f015f273e4991853a2d3a7ac3bd5e" PartId="b93bbb0ea03e4189a4684f6cac901b6c"/>
        </Part>
        <Part Type="punktas" Nr="9" Abbr="9 p." DocPartId="96656d7b36554535b2b27090772d3978" PartId="422edc46ee6c402bbad231e376ebfd88"/>
      </Part>
      <Part Type="skyrius" Nr="2" Title="PARAMOS DOKTORANTAMS SKYRIMAS IR IŠMOKĖJIMAS" DocPartId="c88f66b047cc46ac846b34ef7b1343e7" PartId="df88868c1a4840698ef314d5755a11bd">
        <Part Type="punktas" Nr="10" Abbr="10 p." DocPartId="c597d17689f043a0a40e9a6a45ec5cb7" PartId="eb253cd159f7413ea65272593aa0182a">
          <Part Type="papunktis" Nr="10.1" Abbr="10.1 pp." DocPartId="45b47945c5ee4b02b1be2fc487b4d891" PartId="3ed4c7968b15437da4eabe375616d51e"/>
          <Part Type="papunktis" Nr="10.2" Abbr="10.2 pp." DocPartId="83953e70985e4794ba6f0b81dd97476f" PartId="d4a5e33c2c2c4bb8afd003003da97920"/>
          <Part Type="papunktis" Nr="10.3" Abbr="10.3 pp." DocPartId="fa7500cf9475471f96a4a989eb38c12d" PartId="2ebc7902790442f3988adf38ebb5a806"/>
        </Part>
        <Part Type="punktas" Nr="11" Abbr="11 p." DocPartId="e7987f12b508418999cf20f301b9c4fe" PartId="cd27ca2fb2f64f87a70f56b11b0dba62"/>
        <Part Type="punktas" Nr="12" Abbr="12 p." DocPartId="f0060f206c634fffb8ed2b293b021f79" PartId="d895d251cf504ca386832d8bcc10d202"/>
        <Part Type="punktas" Nr="13" Abbr="13 p." DocPartId="87d32388b03841be810aca75985125a0" PartId="8dfbeff7c6a242f48131749ed5636712"/>
        <Part Type="punktas" Nr="14" Abbr="14 p." DocPartId="3e36adc396cd423fb6db5a35582ccd10" PartId="788db8a4e62d493794c2424d648a2f2a"/>
        <Part Type="punktas" Nr="15" Abbr="15 p." DocPartId="72a08b8a43414812862ff45792be0f4d" PartId="ada8c008485d41f985d611028f57c59b"/>
        <Part Type="punktas" Nr="16" Abbr="16 p." DocPartId="1e49b785ee8f44fe8c245d67fbdc36bf" PartId="f6a0bcd652544b32950d6d15c8bc4525">
          <Part Type="papunktis" Nr="16.1" Abbr="16.1 pp." DocPartId="669e1ce87e0c4ef2ab4452aa2a03a216" PartId="0d0d9abbef0e45599f2eec79c15c8fb4"/>
          <Part Type="papunktis" Nr="16.2" Abbr="16.2 pp." DocPartId="df7c7dcfd3674954b277388f9fdd34f6" PartId="37384feec1d34d078aa5653395c28829"/>
        </Part>
        <Part Type="punktas" Nr="17" Abbr="17 p." DocPartId="d367bf365355435a8905abb3637b8a40" PartId="08ec49e97bbc45a9b2c3b49c76fcd1ea"/>
        <Part Type="punktas" Nr="18" Abbr="18 p." DocPartId="024302292839458491f44d53dcb82bc4" PartId="4b8a9a619e304aedafe009e57cd852e8"/>
        <Part Type="punktas" Nr="19" Abbr="19 p." DocPartId="3959423ccd434e56aa54921675efd941" PartId="57b671809580410db2aad5abef63e67b"/>
        <Part Type="punktas" Nr="20" Abbr="20 p." DocPartId="33d2771cfff743bbb806fcd90a11f919" PartId="8b37164bdbaf4489a579a3d0c23f1252"/>
        <Part Type="punktas" Nr="21" Abbr="21 p." DocPartId="d8ae3a1250de466a89b47eae8e3ff23a" PartId="91245b5f72a6426f841ed047dec4738c"/>
        <Part Type="punktas" Nr="22" Abbr="22 p." DocPartId="39f974e0690c4ec998d6a224c41693be" PartId="a292e518ebb44b87b14a08571085df09"/>
        <Part Type="punktas" Nr="23" Abbr="23 p." DocPartId="95fabe2c122f4933add700b3cce03c10" PartId="a6cbe0a437684e5e8068c923e8f3f7d2">
          <Part Type="papunktis" Nr="23.1" Abbr="23.1 pp." DocPartId="b046f9b0af174af18a3f5011ff3e5215" PartId="bc3d49d3d06f46548bce0c328b0eb294"/>
          <Part Type="papunktis" Nr="23.2" Abbr="23.2 pp." DocPartId="740e24dcf01b40229e8e6e61b93ccdaa" PartId="31b456497bef4a7cbb6f34c483d46beb"/>
          <Part Type="papunktis" Nr="23.3" Abbr="23.3 pp." DocPartId="9922e65a6f0548b8abfd014dd1176eb1" PartId="381047320c0645c98392770b740f11be"/>
        </Part>
        <Part Type="punktas" Nr="24" Abbr="24 p." DocPartId="e54c6c20b39c435d95f67ac20094f956" PartId="d4df8291e1af405fa3ad04e13cd3891d"/>
        <Part Type="punktas" Nr="25" Abbr="25 p." DocPartId="6c2f8848889942248d4a16bb2c4b0357" PartId="6b73912f795942038aea1babde016f8a"/>
        <Part Type="punktas" Nr="26" Abbr="26 p." DocPartId="551fe94b39574bf0924a4e248f75fbad" PartId="0baca86c6c3a4c25b5ba5ee63a12ceeb"/>
        <Part Type="punktas" Nr="27" Abbr="27 p." DocPartId="dfd8ac6e64a54881bb4d3e739b2279d1" PartId="42f64a3080404e0aa4a1bcbf44dd1cc1"/>
      </Part>
      <Part Type="skyrius" Nr="3" Title="BAIGIAMOSIOS NUOSTATOS" DocPartId="ef72f1dd1ba44b3cabce7de8f1d33363" PartId="f9ce76d385704ab19040addec6788557">
        <Part Type="punktas" Nr="28" Abbr="28 p." DocPartId="5b6aeab7664640d0a861949e3181f5c3" PartId="d26e3882e8e84c36b5f05bb4c8ac9337"/>
        <Part Type="punktas" Nr="29" Abbr="29 p." DocPartId="87aaa9bb5d614b9d82154e826b2d9698" PartId="f3db7043f1a34fe8b5f8a42582fd6017"/>
        <Part Type="punktas" Nr="30" Abbr="30 p." DocPartId="44d452509c9044508be659fce7c049e1" PartId="52e49347aee04150b4b919025f7d71ab">
          <Part Type="papunktis" Nr="30.1" Abbr="30.1 pp." DocPartId="1d328959ba894452a0cf252b89e9aba1" PartId="cee6617012544e38bb8e455976618d0a"/>
          <Part Type="papunktis" Nr="30.2" Abbr="30.2 pp." DocPartId="b455a8db665a48ea9a8fbddede8092c0" PartId="5d073ce0402e455ca1ca55aa66726576"/>
        </Part>
        <Part Type="punktas" Nr="31" Abbr="31 p." DocPartId="75bfa18779e145708c373ec92bdee58a" PartId="4dd9b41b624b4c1bb3da4aeaaadb40f4"/>
        <Part Type="punktas" Nr="32" Abbr="32 p." DocPartId="57ed29f64f39461c9409dbee84dbdcbe" PartId="1b11c417e03d4e659336cc47bd2d2010"/>
      </Part>
      <Part Type="pabaiga" DocPartId="2d6dd1e02a0444d8b2ee89485c2edef9" PartId="9b9df4ba7aae42b5b21f410da8bd164f"/>
    </Part>
  </Part>
</Parts>
</file>

<file path=customXml/itemProps1.xml><?xml version="1.0" encoding="utf-8"?>
<ds:datastoreItem xmlns:ds="http://schemas.openxmlformats.org/officeDocument/2006/customXml" ds:itemID="{41ADF833-066B-45F9-992B-4E867DBEE2EE}">
  <ds:schemaRefs>
    <ds:schemaRef ds:uri="http://lrs.lt/TAIS/DocParts"/>
  </ds:schemaRefs>
</ds:datastoreItem>
</file>

<file path=docProps/app.xml><?xml version="1.0" encoding="utf-8"?>
<Properties xmlns="http://schemas.openxmlformats.org/officeDocument/2006/extended-properties">
  <Template>Normal.dotm</Template>
  <TotalTime>520</TotalTime>
  <Pages>115</Pages>
  <Words>43220</Words>
  <Characters>310087</Characters>
  <Application>Microsoft Office Word</Application>
  <DocSecurity>0</DocSecurity>
  <Lines>2584</Lines>
  <Paragraphs>705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352602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2024-08-19T06:19:00Z</dcterms:modified>
  <revision>110</revision>
</coreProperties>
</file>