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c9bb1aa3fb547cc972e6cd0bc97b124"/>
        <w:lock w:val="sdtLocked"/>
        <w:richText/>
      </w:sdtPr>
      <w:sdtContent>
        <w:p>
          <w:pPr>
            <w:jc w:val="both"/>
            <w:rPr>
              <w:rFonts w:ascii="Times New Roman" w:hAnsi="Times New Roman"/>
            </w:rPr>
          </w:pPr>
          <w:r>
            <w:rPr>
              <w:rFonts w:ascii="Times New Roman" w:hAnsi="Times New Roman"/>
              <w:b/>
              <w:i/>
            </w:rPr>
            <w:t>Suvestinė redakcija nuo 2026-06-19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2017-03-09, i. k. 2017-04060</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jc w:val="center"/>
            <w:rPr>
              <w:sz w:val="10"/>
              <w:szCs w:val="10"/>
            </w:rPr>
          </w:pPr>
        </w:p>
        <w:p>
          <w:pPr>
            <w:keepNext/>
            <w:tabs>
              <w:tab w:val="center" w:pos="4535"/>
              <w:tab w:val="right" w:pos="9071"/>
            </w:tabs>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6261"/>
              <w:tab w:val="left" w:pos="8374"/>
            </w:tabs>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a4b6c94d5272413e993b6344fdedee0b"/>
            <w:lock w:val="sdtLocked"/>
            <w:richText/>
          </w:sdtPr>
          <w:sdtContent>
            <w:p>
              <w:pPr>
                <w:tabs>
                  <w:tab w:val="left" w:pos="851"/>
                </w:tabs>
                <w:ind w:firstLine="709"/>
                <w:jc w:val="both"/>
              </w:pP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f35470616911e79198ffdb108a3753">
                <w:r w:rsidRPr="00532B9F">
                  <w:rPr>
                    <w:rFonts w:ascii="Times New Roman" w:eastAsia="MS Mincho" w:hAnsi="Times New Roman"/>
                    <w:sz w:val="20"/>
                    <w:i/>
                    <w:iCs/>
                    <w:color w:val="0000FF" w:themeColor="hyperlink"/>
                    <w:u w:val="single"/>
                  </w:rPr>
                  <w:t>540</w:t>
                </w:r>
              </w:fldSimple>
              <w:r>
                <w:rPr>
                  <w:rFonts w:ascii="Times New Roman" w:eastAsia="MS Mincho" w:hAnsi="Times New Roman"/>
                  <w:sz w:val="20"/>
                  <w:i/>
                  <w:iCs/>
                </w:rPr>
                <w:t>,
2017-06-28,
paskelbta TAR 2017-07-05, i. k. 2017-11554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10e531840811e7a3c4a5eb10f04386">
                <w:r w:rsidRPr="00532B9F">
                  <w:rPr>
                    <w:rFonts w:ascii="Times New Roman" w:eastAsia="MS Mincho" w:hAnsi="Times New Roman"/>
                    <w:sz w:val="20"/>
                    <w:i/>
                    <w:iCs/>
                    <w:color w:val="0000FF" w:themeColor="hyperlink"/>
                    <w:u w:val="single"/>
                  </w:rPr>
                  <w:t>668</w:t>
                </w:r>
              </w:fldSimple>
              <w:r>
                <w:rPr>
                  <w:rFonts w:ascii="Times New Roman" w:eastAsia="MS Mincho" w:hAnsi="Times New Roman"/>
                  <w:sz w:val="20"/>
                  <w:i/>
                  <w:iCs/>
                </w:rPr>
                <w:t>,
2017-08-09,
paskelbta TAR 2017-08-18, i. k. 2017-13453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f59002dc911e88ea9fc46d2024961">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2018-03-14,
paskelbta TAR 2018-03-22, i. k. 2018-04336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f59aa0836811e993ffd4361ddf8976">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2019-05-29,
paskelbta TAR 2019-05-31, i. k. 2019-08652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8a74304e5811ea8aceeadd0c5b168c">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2020-02-12,
paskelbta TAR 2020-02-13, i. k. 2020-03245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fb010015211ebb74de75171d26d52">
                <w:r w:rsidRPr="00532B9F">
                  <w:rPr>
                    <w:rFonts w:ascii="Times New Roman" w:eastAsia="MS Mincho" w:hAnsi="Times New Roman"/>
                    <w:sz w:val="20"/>
                    <w:i/>
                    <w:iCs/>
                    <w:color w:val="0000FF" w:themeColor="hyperlink"/>
                    <w:u w:val="single"/>
                  </w:rPr>
                  <w:t>1037</w:t>
                </w:r>
              </w:fldSimple>
              <w:r>
                <w:rPr>
                  <w:rFonts w:ascii="Times New Roman" w:eastAsia="MS Mincho" w:hAnsi="Times New Roman"/>
                  <w:sz w:val="20"/>
                  <w:i/>
                  <w:iCs/>
                </w:rPr>
                <w:t>,
2020-09-23,
paskelbta TAR 2020-09-28, i. k. 2020-20082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357e10ab6811ec8d9390588bf2de65">
                <w:r w:rsidRPr="00532B9F">
                  <w:rPr>
                    <w:rFonts w:ascii="Times New Roman" w:eastAsia="MS Mincho" w:hAnsi="Times New Roman"/>
                    <w:sz w:val="20"/>
                    <w:i/>
                    <w:iCs/>
                    <w:color w:val="0000FF" w:themeColor="hyperlink"/>
                    <w:u w:val="single"/>
                  </w:rPr>
                  <w:t>256</w:t>
                </w:r>
              </w:fldSimple>
              <w:r>
                <w:rPr>
                  <w:rFonts w:ascii="Times New Roman" w:eastAsia="MS Mincho" w:hAnsi="Times New Roman"/>
                  <w:sz w:val="20"/>
                  <w:i/>
                  <w:iCs/>
                </w:rPr>
                <w:t>,
2022-03-23,
paskelbta TAR 2022-03-24, i. k. 2022-05709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649f0fdf611ec8fa7d02a65c371ad">
                <w:r w:rsidRPr="00532B9F">
                  <w:rPr>
                    <w:rFonts w:ascii="Times New Roman" w:eastAsia="MS Mincho" w:hAnsi="Times New Roman"/>
                    <w:sz w:val="20"/>
                    <w:i/>
                    <w:iCs/>
                    <w:color w:val="0000FF" w:themeColor="hyperlink"/>
                    <w:u w:val="single"/>
                  </w:rPr>
                  <w:t>717</w:t>
                </w:r>
              </w:fldSimple>
              <w:r>
                <w:rPr>
                  <w:rFonts w:ascii="Times New Roman" w:eastAsia="MS Mincho" w:hAnsi="Times New Roman"/>
                  <w:sz w:val="20"/>
                  <w:i/>
                  <w:iCs/>
                </w:rPr>
                <w:t>,
2022-07-07,
paskelbta TAR 2022-07-07, i. k. 2022-14913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7e380715511edbc04912defe897d1">
                <w:r w:rsidRPr="00532B9F">
                  <w:rPr>
                    <w:rFonts w:ascii="Times New Roman" w:eastAsia="MS Mincho" w:hAnsi="Times New Roman"/>
                    <w:sz w:val="20"/>
                    <w:i/>
                    <w:iCs/>
                    <w:color w:val="0000FF" w:themeColor="hyperlink"/>
                    <w:u w:val="single"/>
                  </w:rPr>
                  <w:t>1187</w:t>
                </w:r>
              </w:fldSimple>
              <w:r>
                <w:rPr>
                  <w:rFonts w:ascii="Times New Roman" w:eastAsia="MS Mincho" w:hAnsi="Times New Roman"/>
                  <w:sz w:val="20"/>
                  <w:i/>
                  <w:iCs/>
                </w:rPr>
                <w:t>,
2022-11-30,
paskelbta TAR 2022-12-01, i. k. 2022-24410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2021-08-12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728790394611eb8d9fe110e148c770">
                    <w:r w:rsidRPr="00532B9F">
                      <w:rPr>
                        <w:rFonts w:ascii="Times New Roman" w:eastAsia="MS Mincho" w:hAnsi="Times New Roman"/>
                        <w:sz w:val="20"/>
                        <w:i/>
                        <w:iCs/>
                        <w:color w:val="0000FF" w:themeColor="hyperlink"/>
                        <w:u w:val="single"/>
                      </w:rPr>
                      <w:t>KT208-N17/2020</w:t>
                    </w:r>
                  </w:fldSimple>
                  <w:r>
                    <w:rPr>
                      <w:rFonts w:ascii="Times New Roman" w:eastAsia="MS Mincho" w:hAnsi="Times New Roman"/>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1a060b15611eab9d9cd0c85e0b745">
                    <w:r w:rsidRPr="00532B9F">
                      <w:rPr>
                        <w:rFonts w:ascii="Times New Roman" w:eastAsia="MS Mincho" w:hAnsi="Times New Roman"/>
                        <w:sz w:val="20"/>
                        <w:i/>
                        <w:iCs/>
                        <w:color w:val="0000FF" w:themeColor="hyperlink"/>
                        <w:u w:val="single"/>
                      </w:rPr>
                      <w:t>630</w:t>
                    </w:r>
                  </w:fldSimple>
                  <w:r>
                    <w:rPr>
                      <w:rFonts w:ascii="Times New Roman" w:eastAsia="MS Mincho" w:hAnsi="Times New Roman"/>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9d5334caa40f4a7bbf0933dae3da3a94"/>
                    <w:lock w:val="sdtLocked"/>
                    <w:richText/>
                  </w:sdtPr>
                  <w:sdtContent>
                    <w:p>
                      <w:pPr>
                        <w:ind w:firstLine="720"/>
                        <w:jc w:val="both"/>
                      </w:pPr>
                      <w:sdt>
                        <w:sdtPr>
                          <w:alias w:val="Numeris"/>
                          <w:tag w:val="nr_9d5334caa40f4a7bbf0933dae3da3a94"/>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a23600ee411ebb74de75171d26d52">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2020-10-14,
paskelbta TAR 2020-10-15, i. k. 2020-21494        </w:t>
                  </w:r>
                </w:p>
                <w:p/>
              </w:sdtContent>
            </w:sdt>
            <w:sdt>
              <w:sdtPr>
                <w:alias w:val="1.9 pp."/>
                <w:tag w:val="part_aa2dbb87dd1941ff9820965592b5a945"/>
                <w:lock w:val="sdtLocked"/>
                <w:richText/>
              </w:sdtPr>
              <w:sdtContent>
                <w:p>
                  <w:pPr>
                    <w:tabs>
                      <w:tab w:val="left" w:pos="709"/>
                    </w:tabs>
                    <w:ind w:firstLine="720"/>
                    <w:jc w:val="both"/>
                    <w:rPr>
                      <w:szCs w:val="24"/>
                      <w:lang w:eastAsia="lt-LT"/>
                    </w:rPr>
                  </w:pPr>
                  <w:sdt>
                    <w:sdtPr>
                      <w:alias w:val="Numeris"/>
                      <w:tag w:val="nr_aa2dbb87dd1941ff9820965592b5a945"/>
                      <w:lock w:val="sdtLocked"/>
                      <w:richText/>
                    </w:sdtPr>
                    <w:sdtContent>
                      <w:r>
                        <w:rPr>
                          <w:color w:val="000000"/>
                          <w:szCs w:val="24"/>
                          <w:lang w:eastAsia="lt-LT"/>
                        </w:rPr>
                        <w:t>1.9</w:t>
                      </w:r>
                    </w:sdtContent>
                  </w:sdt>
                  <w:r>
                    <w:rPr>
                      <w:color w:val="000000"/>
                      <w:szCs w:val="24"/>
                      <w:lang w:eastAsia="lt-LT"/>
                    </w:rPr>
                    <w:t xml:space="preserve">. šiuo nutarimu patvirtinto </w:t>
                  </w:r>
                  <w:r>
                    <w:rPr>
                      <w:szCs w:val="24"/>
                      <w:lang w:eastAsia="lt-LT"/>
                    </w:rPr>
                    <w:t xml:space="preserve">Leidimo vykdyti studijas ir su studijomis susijusią veiklą išdavimo, patikslinimo ir panaikinimo tvarkos aprašo 20 punktas netaikomas toms nevalstybinėms aukštosioms mokykloms ir </w:t>
                  </w:r>
                  <w:r>
                    <w:rPr>
                      <w:color w:val="000000"/>
                      <w:szCs w:val="24"/>
                      <w:lang w:eastAsia="lt-LT"/>
                    </w:rPr>
                    <w:t xml:space="preserve">užsienio valstybių aukštosioms mokykloms,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w:t>
                  </w:r>
                  <w:r>
                    <w:rPr>
                      <w:szCs w:val="24"/>
                      <w:lang w:eastAsia="lt-LT"/>
                    </w:rPr>
                    <w:t>kurie sprendimą dėl institucijos likvidavimo ar studijų ir su studijomis susijusios veiklos nebevykdymo priėmė iki 2024 m. gruodžio 31 d</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79708d0b11ef92b19bb92dd76d17">
                    <w:r w:rsidRPr="00532B9F">
                      <w:rPr>
                        <w:rFonts w:ascii="Times New Roman" w:eastAsia="MS Mincho" w:hAnsi="Times New Roman"/>
                        <w:sz w:val="20"/>
                        <w:i/>
                        <w:iCs/>
                        <w:color w:val="0000FF" w:themeColor="hyperlink"/>
                        <w:u w:val="single"/>
                      </w:rPr>
                      <w:t>863</w:t>
                    </w:r>
                  </w:fldSimple>
                  <w:r>
                    <w:rPr>
                      <w:rFonts w:ascii="Times New Roman" w:eastAsia="MS Mincho" w:hAnsi="Times New Roman"/>
                      <w:sz w:val="20"/>
                      <w:i/>
                      <w:iCs/>
                    </w:rPr>
                    <w:t>,
2024-10-16,
paskelbta TAR 2024-10-18, i. k. 2024-18152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10e531840811e7a3c4a5eb10f04386">
                <w:r w:rsidRPr="00532B9F">
                  <w:rPr>
                    <w:rFonts w:ascii="Times New Roman" w:eastAsia="MS Mincho" w:hAnsi="Times New Roman"/>
                    <w:sz w:val="20"/>
                    <w:i/>
                    <w:iCs/>
                    <w:color w:val="0000FF" w:themeColor="hyperlink"/>
                    <w:u w:val="single"/>
                  </w:rPr>
                  <w:t>668</w:t>
                </w:r>
              </w:fldSimple>
              <w:r>
                <w:rPr>
                  <w:rFonts w:ascii="Times New Roman" w:eastAsia="MS Mincho" w:hAnsi="Times New Roman"/>
                  <w:sz w:val="20"/>
                  <w:i/>
                  <w:iCs/>
                </w:rPr>
                <w:t>,
2017-08-09,
paskelbta TAR 2017-08-18, i. k. 2017-13453            </w:t>
              </w:r>
            </w:p>
            <w:p/>
          </w:sdtContent>
        </w:sdt>
        <w:sdt>
          <w:sdtPr>
            <w:alias w:val="2 p."/>
            <w:tag w:val="part_a21f4fe939294d19b46a45e583b5ee40"/>
            <w:lock w:val="sdtLocked"/>
            <w:richText/>
          </w:sdtPr>
          <w:sdtContent>
            <w:p>
              <w:pPr>
                <w:tabs>
                  <w:tab w:val="left" w:pos="3402"/>
                </w:tabs>
                <w:ind w:firstLine="709"/>
                <w:jc w:val="both"/>
                <w:rPr>
                  <w:szCs w:val="24"/>
                  <w:lang w:eastAsia="lt-LT"/>
                </w:rPr>
              </w:pPr>
              <w:sdt>
                <w:sdtPr>
                  <w:alias w:val="Numeris"/>
                  <w:tag w:val="nr_a21f4fe939294d19b46a45e583b5ee40"/>
                  <w:lock w:val="sdtLocked"/>
                  <w:richText/>
                </w:sdtPr>
                <w:sdtContent>
                  <w:r>
                    <w:rPr>
                      <w:szCs w:val="24"/>
                      <w:lang w:eastAsia="lt-LT"/>
                    </w:rPr>
                    <w:t>2</w:t>
                  </w:r>
                </w:sdtContent>
              </w:sdt>
              <w:r>
                <w:rPr>
                  <w:szCs w:val="24"/>
                  <w:lang w:eastAsia="lt-LT"/>
                </w:rPr>
                <w:t>. Įgalioti ministrą:</w:t>
              </w:r>
            </w:p>
            <w:sdt>
              <w:sdtPr>
                <w:alias w:val="2.1 pp."/>
                <w:tag w:val="part_8841766bf112465db8c6388bf466b7a4"/>
                <w:lock w:val="sdtLocked"/>
                <w:richText/>
              </w:sdtPr>
              <w:sdtContent>
                <w:p>
                  <w:pPr>
                    <w:tabs>
                      <w:tab w:val="left" w:pos="3402"/>
                    </w:tabs>
                    <w:ind w:firstLine="709"/>
                    <w:jc w:val="both"/>
                    <w:rPr>
                      <w:szCs w:val="24"/>
                      <w:lang w:eastAsia="lt-LT"/>
                    </w:rPr>
                  </w:pPr>
                  <w:sdt>
                    <w:sdtPr>
                      <w:alias w:val="Numeris"/>
                      <w:tag w:val="nr_8841766bf112465db8c6388bf466b7a4"/>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85d862441b6e401fa9ff2e2a35b102a7"/>
                <w:lock w:val="sdtLocked"/>
                <w:richText/>
              </w:sdtPr>
              <w:sdtContent>
                <w:p>
                  <w:pPr>
                    <w:tabs>
                      <w:tab w:val="left" w:pos="3402"/>
                    </w:tabs>
                    <w:ind w:firstLine="709"/>
                    <w:jc w:val="both"/>
                    <w:rPr>
                      <w:b/>
                      <w:bCs/>
                      <w:szCs w:val="24"/>
                      <w:bdr w:val="none" w:sz="0" w:space="0" w:color="auto" w:frame="1"/>
                      <w:lang w:eastAsia="lt-LT"/>
                    </w:rPr>
                  </w:pPr>
                  <w:sdt>
                    <w:sdtPr>
                      <w:alias w:val="Numeris"/>
                      <w:tag w:val="nr_85d862441b6e401fa9ff2e2a35b102a7"/>
                      <w:lock w:val="sdtLocked"/>
                      <w:richText/>
                    </w:sdtPr>
                    <w:sdtContent>
                      <w:r>
                        <w:rPr>
                          <w:szCs w:val="24"/>
                          <w:lang w:eastAsia="lt-LT"/>
                        </w:rPr>
                        <w:t>2.2</w:t>
                      </w:r>
                    </w:sdtContent>
                  </w:sdt>
                  <w:r>
                    <w:rPr>
                      <w:szCs w:val="24"/>
                      <w:lang w:eastAsia="lt-LT"/>
                    </w:rPr>
                    <w:t>. atsižvelgus į Lietuvos mokslo tarybos,</w:t>
                  </w:r>
                  <w:r>
                    <w:rPr>
                      <w:b/>
                      <w:bCs/>
                      <w:szCs w:val="24"/>
                      <w:lang w:eastAsia="lt-LT"/>
                    </w:rPr>
                    <w:t xml:space="preserve"> </w:t>
                  </w:r>
                  <w:r>
                    <w:rPr>
                      <w:szCs w:val="24"/>
                      <w:bdr w:val="none" w:sz="0" w:space="0" w:color="auto" w:frame="1"/>
                      <w:lang w:eastAsia="lt-LT"/>
                    </w:rPr>
                    <w:t>bendradarbiaujant su Lietuvos Respublikos technologijų ir inovacijų įstatymo 14 straipsnyje nurodyta institucija dėl eksperimentinės plėtros vertinimo, parengtą</w:t>
                  </w:r>
                  <w:r>
                    <w:rPr>
                      <w:szCs w:val="24"/>
                      <w:lang w:eastAsia="lt-LT"/>
                    </w:rPr>
                    <w:t xml:space="preserve"> siūlymą, patvirtinti</w:t>
                  </w:r>
                  <w:r>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5b3118a3ebdb442087c4fb9bbd317a8f"/>
                <w:lock w:val="sdtLocked"/>
                <w:richText/>
              </w:sdtPr>
              <w:sdtContent>
                <w:p>
                  <w:pPr>
                    <w:tabs>
                      <w:tab w:val="left" w:pos="3402"/>
                    </w:tabs>
                    <w:ind w:firstLine="709"/>
                    <w:jc w:val="both"/>
                    <w:rPr>
                      <w:bCs/>
                      <w:szCs w:val="24"/>
                      <w:lang w:eastAsia="lt-LT"/>
                    </w:rPr>
                  </w:pPr>
                  <w:sdt>
                    <w:sdtPr>
                      <w:alias w:val="Numeris"/>
                      <w:tag w:val="nr_5b3118a3ebdb442087c4fb9bbd317a8f"/>
                      <w:lock w:val="sdtLocked"/>
                      <w:richText/>
                    </w:sdtPr>
                    <w:sdtContent>
                      <w:r>
                        <w:rPr>
                          <w:bCs/>
                          <w:szCs w:val="24"/>
                          <w:lang w:eastAsia="lt-LT"/>
                        </w:rPr>
                        <w:t>2.3</w:t>
                      </w:r>
                    </w:sdtContent>
                  </w:sdt>
                  <w:r>
                    <w:rPr>
                      <w:bCs/>
                      <w:szCs w:val="24"/>
                      <w:lang w:eastAsia="lt-LT"/>
                    </w:rPr>
                    <w:t>. nustatyti mokslo ir studijų institucijų teikiamų duomenų, kurių reikia siekiant atlikti ekspertinį universitetų, mokslinių tyrimų institutų ir kolegijų mokslinių tyrimų ir eksperimentinės plėtros</w:t>
                  </w:r>
                  <w:r>
                    <w:rPr>
                      <w:bCs/>
                      <w:szCs w:val="24"/>
                    </w:rPr>
                    <w:t xml:space="preserve">, meno veiklos </w:t>
                  </w:r>
                  <w:r>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d5952abf66204e4d9b2bd6ef73f443c2"/>
                <w:lock w:val="sdtLocked"/>
                <w:richText/>
              </w:sdtPr>
              <w:sdtContent>
                <w:p>
                  <w:pPr>
                    <w:tabs>
                      <w:tab w:val="left" w:pos="3402"/>
                    </w:tabs>
                    <w:ind w:firstLine="709"/>
                    <w:jc w:val="both"/>
                    <w:rPr>
                      <w:b/>
                      <w:bCs/>
                    </w:rPr>
                  </w:pPr>
                  <w:sdt>
                    <w:sdtPr>
                      <w:alias w:val="Numeris"/>
                      <w:tag w:val="nr_d5952abf66204e4d9b2bd6ef73f443c2"/>
                      <w:lock w:val="sdtLocked"/>
                      <w:richText/>
                    </w:sdtPr>
                    <w:sdtContent>
                      <w:r>
                        <w:rPr>
                          <w:szCs w:val="24"/>
                          <w:lang w:eastAsia="lt-LT"/>
                        </w:rPr>
                        <w:t>2.4</w:t>
                      </w:r>
                    </w:sdtContent>
                  </w:sdt>
                  <w:r>
                    <w:rPr>
                      <w:szCs w:val="24"/>
                      <w:lang w:eastAsia="lt-LT"/>
                    </w:rPr>
                    <w:t>.</w:t>
                  </w:r>
                  <w:r>
                    <w:rPr>
                      <w:bCs/>
                      <w:szCs w:val="24"/>
                      <w:lang w:eastAsia="lt-LT"/>
                    </w:rPr>
                    <w:t xml:space="preserve"> patvirtinti </w:t>
                  </w:r>
                  <w:r>
                    <w:rPr>
                      <w:iCs/>
                      <w:szCs w:val="24"/>
                    </w:rPr>
                    <w:t>mokslinių tyrimų ir eksperimentinės plėtros ekspertinio vertinimo, meno veiklos ekspertinio vertinimo ir formaliojo vertinimo tvarkos aprašą;</w:t>
                  </w:r>
                </w:p>
              </w:sdtContent>
            </w:sdt>
            <w:sdt>
              <w:sdtPr>
                <w:alias w:val="2.5 pp."/>
                <w:tag w:val="part_5940ea5e02a74911a4d92c652a305253"/>
                <w:lock w:val="sdtLocked"/>
                <w:richText/>
              </w:sdtPr>
              <w:sdtContent>
                <w:p>
                  <w:pPr>
                    <w:tabs>
                      <w:tab w:val="left" w:pos="3402"/>
                    </w:tabs>
                    <w:ind w:firstLine="709"/>
                    <w:jc w:val="both"/>
                  </w:pPr>
                  <w:sdt>
                    <w:sdtPr>
                      <w:alias w:val="Numeris"/>
                      <w:tag w:val="nr_5940ea5e02a74911a4d92c652a305253"/>
                      <w:lock w:val="sdtLocked"/>
                      <w:richText/>
                    </w:sdtPr>
                    <w:sdtContent>
                      <w:r>
                        <w:rPr>
                          <w:szCs w:val="24"/>
                          <w:lang w:eastAsia="lt-LT"/>
                        </w:rPr>
                        <w:t>2.5</w:t>
                      </w:r>
                    </w:sdtContent>
                  </w:sdt>
                  <w:r>
                    <w:rPr>
                      <w:szCs w:val="24"/>
                      <w:lang w:eastAsia="lt-LT"/>
                    </w:rPr>
                    <w:t>.</w:t>
                  </w:r>
                  <w:r>
                    <w:rPr>
                      <w:b/>
                      <w:bCs/>
                      <w:szCs w:val="24"/>
                      <w:lang w:eastAsia="lt-LT"/>
                    </w:rPr>
                    <w:t xml:space="preserve"> </w:t>
                  </w:r>
                  <w:r>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5246c3c69f8b46bc859d6b36c5005b1a"/>
                <w:lock w:val="sdtLocked"/>
                <w:richText/>
              </w:sdtPr>
              <w:sdtContent>
                <w:p>
                  <w:pPr>
                    <w:tabs>
                      <w:tab w:val="left" w:pos="3402"/>
                    </w:tabs>
                    <w:ind w:firstLine="709"/>
                    <w:jc w:val="both"/>
                    <w:rPr>
                      <w:bCs/>
                    </w:rPr>
                  </w:pPr>
                  <w:sdt>
                    <w:sdtPr>
                      <w:alias w:val="Numeris"/>
                      <w:tag w:val="nr_5246c3c69f8b46bc859d6b36c5005b1a"/>
                      <w:lock w:val="sdtLocked"/>
                      <w:richText/>
                    </w:sdtPr>
                    <w:sdtContent>
                      <w:r>
                        <w:t>2.6</w:t>
                      </w:r>
                    </w:sdtContent>
                  </w:sdt>
                  <w:r>
                    <w:t>.</w:t>
                  </w:r>
                  <w:r>
                    <w:rPr>
                      <w:b/>
                      <w:bCs/>
                    </w:rPr>
                    <w:t xml:space="preserve"> </w:t>
                  </w:r>
                  <w:r>
                    <w:rPr>
                      <w:bCs/>
                    </w:rPr>
                    <w:t>skirstyti kolegijoms valstybės biudžeto bazinio finansavimo lėšas iš Švietimo, mokslo ir sporto ministerijai skirtų valstybės biudžeto asignavimų</w:t>
                  </w:r>
                  <w:r>
                    <w:t xml:space="preserve"> moksliniams tyrimams ir eksperimentinei plėtrai, meno veiklai plėtoti</w:t>
                  </w:r>
                  <w:r>
                    <w:rPr>
                      <w:bCs/>
                    </w:rPr>
                    <w:t>;</w:t>
                  </w:r>
                </w:p>
              </w:sdtContent>
            </w:sdt>
            <w:sdt>
              <w:sdtPr>
                <w:alias w:val="2.7 pp."/>
                <w:tag w:val="part_c669395781d345b98fb17f7c80e95fbc"/>
                <w:lock w:val="sdtLocked"/>
                <w:richText/>
              </w:sdtPr>
              <w:sdtContent>
                <w:p>
                  <w:pPr>
                    <w:tabs>
                      <w:tab w:val="left" w:pos="3402"/>
                    </w:tabs>
                    <w:ind w:firstLine="709"/>
                    <w:jc w:val="both"/>
                    <w:rPr>
                      <w:szCs w:val="24"/>
                      <w:lang w:eastAsia="lt-LT"/>
                    </w:rPr>
                  </w:pPr>
                  <w:sdt>
                    <w:sdtPr>
                      <w:alias w:val="Numeris"/>
                      <w:tag w:val="nr_c669395781d345b98fb17f7c80e95fbc"/>
                      <w:lock w:val="sdtLocked"/>
                      <w:richText/>
                    </w:sdtPr>
                    <w:sdtContent>
                      <w:r>
                        <w:rPr>
                          <w:lang w:eastAsia="lt-LT"/>
                        </w:rPr>
                        <w:t>2.7</w:t>
                      </w:r>
                    </w:sdtContent>
                  </w:sdt>
                  <w:r>
                    <w:rPr>
                      <w:lang w:eastAsia="lt-LT"/>
                    </w:rPr>
                    <w:t>.</w:t>
                  </w:r>
                  <w:r>
                    <w:rPr>
                      <w:b/>
                      <w:bCs/>
                      <w:lang w:eastAsia="lt-LT"/>
                    </w:rPr>
                    <w:t xml:space="preserve"> </w:t>
                  </w:r>
                  <w:r>
                    <w:t>patvirtinti Valstybės biudžeto bazinio ir skatinamojo finansavimo lėšų skirstymo mokslo ir studijų institucijų moksliniams tyrimams ir eksperimentinei plėtrai, meno veiklai plėtoti tvarkos aprašą</w:t>
                  </w:r>
                  <w:r>
                    <w:rPr>
                      <w:lang w:eastAsia="lt-LT"/>
                    </w:rPr>
                    <w:t>.</w:t>
                  </w:r>
                  <w:r>
                    <w:t xml:space="preserve"> </w:t>
                  </w:r>
                </w:p>
              </w:sdtContent>
            </w:sdt>
            <w:sdt>
              <w:sdtPr>
                <w:alias w:val="2.8 pp."/>
                <w:tag w:val="part_105f4cf0b2784527b510f488ea4d4b50"/>
                <w:lock w:val="sdtLocked"/>
                <w:richText/>
              </w:sdtPr>
              <w:sdtContent>
                <w:p>
                  <w:pPr>
                    <w:ind w:firstLine="720"/>
                    <w:jc w:val="both"/>
                    <w:rPr>
                      <w:szCs w:val="24"/>
                      <w:lang w:eastAsia="lt-LT"/>
                    </w:rPr>
                  </w:pPr>
                  <w:sdt>
                    <w:sdtPr>
                      <w:alias w:val="Numeris"/>
                      <w:tag w:val="nr_105f4cf0b2784527b510f488ea4d4b50"/>
                      <w:lock w:val="sdtLocked"/>
                      <w:richText/>
                    </w:sdtPr>
                    <w:sdtContent>
                      <w:r>
                        <w:rPr>
                          <w:szCs w:val="24"/>
                          <w:lang w:eastAsia="lt-LT"/>
                        </w:rPr>
                        <w:t>2.8</w:t>
                      </w:r>
                    </w:sdtContent>
                  </w:sdt>
                  <w:r>
                    <w:rPr>
                      <w:szCs w:val="24"/>
                      <w:lang w:eastAsia="lt-LT"/>
                    </w:rPr>
                    <w:t>. patvirtinti studijų veiklos pasiekimų vertinimo, valstybės biudžeto skatinamojo finansavimo už studijų veiklos pasiekimus lėšų skirstymo mokslo ir studijų institucijoms, duomenų, kurių reikia siekiant atlikti studijų veiklos pasiekimų vertinimus, teikimo tvarkos aprašą ir juo vadovaujantis skirti valstybės biudžeto skatinamojo finansavimo už studijų veiklos pasiekimus lėšas mokslo ir studijų institucijoms, nustatyti mokslo ir studijų institucijų studijų veiklos pasiekimų vertinimo kriterijų svorio koeficientus.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42bbe54a37db4946928c6f431d6762d6"/>
                <w:lock w:val="sdtLocked"/>
                <w:richText/>
              </w:sdtPr>
              <w:sdtContent>
                <w:p>
                  <w:pPr>
                    <w:ind w:firstLine="720"/>
                    <w:jc w:val="both"/>
                    <w:rPr>
                      <w:szCs w:val="24"/>
                      <w:lang w:eastAsia="lt-LT"/>
                    </w:rPr>
                  </w:pPr>
                  <w:sdt>
                    <w:sdtPr>
                      <w:alias w:val="Numeris"/>
                      <w:tag w:val="nr_42bbe54a37db4946928c6f431d6762d6"/>
                      <w:lock w:val="sdtLocked"/>
                      <w:richText/>
                    </w:sdt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728790394611eb8d9fe110e148c770">
                    <w:r w:rsidRPr="00532B9F">
                      <w:rPr>
                        <w:rFonts w:ascii="Times New Roman" w:eastAsia="MS Mincho" w:hAnsi="Times New Roman"/>
                        <w:sz w:val="20"/>
                        <w:i/>
                        <w:iCs/>
                        <w:color w:val="0000FF" w:themeColor="hyperlink"/>
                        <w:u w:val="single"/>
                      </w:rPr>
                      <w:t>KT208-N17/2020</w:t>
                    </w:r>
                  </w:fldSimple>
                  <w:r>
                    <w:rPr>
                      <w:rFonts w:ascii="Times New Roman" w:eastAsia="MS Mincho" w:hAnsi="Times New Roman"/>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f59002dc911e88ea9fc46d2024961">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940f0a66511eab9d9cd0c85e0b745">
                    <w:r w:rsidRPr="00532B9F">
                      <w:rPr>
                        <w:rFonts w:ascii="Times New Roman" w:eastAsia="MS Mincho" w:hAnsi="Times New Roman"/>
                        <w:sz w:val="20"/>
                        <w:i/>
                        <w:iCs/>
                        <w:color w:val="0000FF" w:themeColor="hyperlink"/>
                        <w:u w:val="single"/>
                      </w:rPr>
                      <w:t>559</w:t>
                    </w:r>
                  </w:fldSimple>
                  <w:r>
                    <w:rPr>
                      <w:rFonts w:ascii="Times New Roman" w:eastAsia="MS Mincho" w:hAnsi="Times New Roman"/>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f59aa0836811e993ffd4361ddf8976">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2019-05-29,
paskelbta TAR 2019-05-31, i. k. 2019-08652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f59aa0836811e993ffd4361ddf8976">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8a74304e5811ea8aceeadd0c5b168c">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940f0a66511eab9d9cd0c85e0b745">
                    <w:r w:rsidRPr="00532B9F">
                      <w:rPr>
                        <w:rFonts w:ascii="Times New Roman" w:eastAsia="MS Mincho" w:hAnsi="Times New Roman"/>
                        <w:sz w:val="20"/>
                        <w:i/>
                        <w:iCs/>
                        <w:color w:val="0000FF" w:themeColor="hyperlink"/>
                        <w:u w:val="single"/>
                      </w:rPr>
                      <w:t>559</w:t>
                    </w:r>
                  </w:fldSimple>
                  <w:r>
                    <w:rPr>
                      <w:rFonts w:ascii="Times New Roman" w:eastAsia="MS Mincho" w:hAnsi="Times New Roman"/>
                      <w:sz w:val="20"/>
                      <w:i/>
                      <w:iCs/>
                    </w:rPr>
                    <w:t>,
2020-06-03,
paskelbta TAR 2020-06-04, i. k. 2020-12273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15a40d28d11ec8d9390588bf2de65">
                    <w:r w:rsidRPr="00532B9F">
                      <w:rPr>
                        <w:rFonts w:ascii="Times New Roman" w:eastAsia="MS Mincho" w:hAnsi="Times New Roman"/>
                        <w:sz w:val="20"/>
                        <w:i/>
                        <w:iCs/>
                        <w:color w:val="0000FF" w:themeColor="hyperlink"/>
                        <w:u w:val="single"/>
                      </w:rPr>
                      <w:t>498</w:t>
                    </w:r>
                  </w:fldSimple>
                  <w:r>
                    <w:rPr>
                      <w:rFonts w:ascii="Times New Roman" w:eastAsia="MS Mincho" w:hAnsi="Times New Roman"/>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fb010015211ebb74de75171d26d52">
                    <w:r w:rsidRPr="00532B9F">
                      <w:rPr>
                        <w:rFonts w:ascii="Times New Roman" w:eastAsia="MS Mincho" w:hAnsi="Times New Roman"/>
                        <w:sz w:val="20"/>
                        <w:i/>
                        <w:iCs/>
                        <w:color w:val="0000FF" w:themeColor="hyperlink"/>
                        <w:u w:val="single"/>
                      </w:rPr>
                      <w:t>1037</w:t>
                    </w:r>
                  </w:fldSimple>
                  <w:r>
                    <w:rPr>
                      <w:rFonts w:ascii="Times New Roman" w:eastAsia="MS Mincho" w:hAnsi="Times New Roman"/>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649f0fdf611ec8fa7d02a65c371ad">
                    <w:r w:rsidRPr="00532B9F">
                      <w:rPr>
                        <w:rFonts w:ascii="Times New Roman" w:eastAsia="MS Mincho" w:hAnsi="Times New Roman"/>
                        <w:sz w:val="20"/>
                        <w:i/>
                        <w:iCs/>
                        <w:color w:val="0000FF" w:themeColor="hyperlink"/>
                        <w:u w:val="single"/>
                      </w:rPr>
                      <w:t>717</w:t>
                    </w:r>
                  </w:fldSimple>
                  <w:r>
                    <w:rPr>
                      <w:rFonts w:ascii="Times New Roman" w:eastAsia="MS Mincho" w:hAnsi="Times New Roman"/>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3.26 pp."/>
                <w:tag w:val="part_ee2f540102a74999814a64fa4c017495"/>
                <w:lock w:val="sdtLocked"/>
                <w:richText/>
              </w:sdtPr>
              <w:sdtContent>
                <w:p>
                  <w:pPr>
                    <w:tabs>
                      <w:tab w:val="left" w:pos="3402"/>
                    </w:tabs>
                    <w:ind w:firstLine="720"/>
                    <w:jc w:val="both"/>
                  </w:pPr>
                  <w:sdt>
                    <w:sdtPr>
                      <w:alias w:val="Numeris"/>
                      <w:tag w:val="nr_ee2f540102a74999814a64fa4c017495"/>
                      <w:lock w:val="sdtLocked"/>
                      <w:richText/>
                    </w:sdtPr>
                    <w:sdtContent>
                      <w:r>
                        <w:rPr>
                          <w:lang w:eastAsia="lt-LT"/>
                        </w:rPr>
                        <w:t>3.26</w:t>
                      </w:r>
                    </w:sdtContent>
                  </w:sdt>
                  <w:r>
                    <w:rPr>
                      <w:lang w:eastAsia="lt-LT"/>
                    </w:rPr>
                    <w:t>. Paramos doktorantams, išėjusiems akademinių atostogų, skyrimo ir administravimo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10e531840811e7a3c4a5eb10f04386">
                <w:r w:rsidRPr="00532B9F">
                  <w:rPr>
                    <w:rFonts w:ascii="Times New Roman" w:eastAsia="MS Mincho" w:hAnsi="Times New Roman"/>
                    <w:sz w:val="20"/>
                    <w:i/>
                    <w:iCs/>
                    <w:color w:val="0000FF" w:themeColor="hyperlink"/>
                    <w:u w:val="single"/>
                  </w:rPr>
                  <w:t>668</w:t>
                </w:r>
              </w:fldSimple>
              <w:r>
                <w:rPr>
                  <w:rFonts w:ascii="Times New Roman" w:eastAsia="MS Mincho" w:hAnsi="Times New Roman"/>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c3a54d0f4ca5402f9be63ea8d81b2620"/>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ind w:left="4820"/>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c3a54d0f4ca5402f9be63ea8d81b2620"/>
              <w:lock w:val="sdtLocked"/>
              <w:richText/>
            </w:sdtPr>
            <w:sdtContent>
              <w:r>
                <w:rPr>
                  <w:b/>
                  <w:szCs w:val="24"/>
                  <w:lang w:eastAsia="lt-LT"/>
                </w:rPr>
                <w:t xml:space="preserve">NORMINĖS ATITINKAMOS STUDIJŲ KRYPTIES ARBA STUDIJŲ PROGRAMŲ GRUPĖS STUDIJŲ KAINOS APSKAIČIAVIMO IR LIETUVOS RESPUBLIKOS VALSTYBĖS BIUDŽETO LĖŠŲ STUDIJŲ KAINAI VALSTYBĖS FINANSUOJAMOSE STUDIJŲ VIETOSE APMOKĖTI SKYRIMO TVARKOS APRAŠAS </w:t>
              </w:r>
            </w:sdtContent>
          </w:sdt>
        </w:p>
        <w:p>
          <w:pPr>
            <w:rPr>
              <w:szCs w:val="24"/>
              <w:lang w:eastAsia="lt-LT"/>
            </w:rPr>
          </w:pPr>
        </w:p>
        <w:p>
          <w:pP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54e036715a354f7e9ccf71629a8b27b7"/>
                <w:lock w:val="sdtLocked"/>
                <w:richText/>
              </w:sdtPr>
              <w:sdtContent>
                <w:p>
                  <w:pPr>
                    <w:spacing w:line="360" w:lineRule="atLeast"/>
                    <w:ind w:firstLine="720"/>
                    <w:jc w:val="both"/>
                    <w:rPr>
                      <w:szCs w:val="24"/>
                      <w:lang w:eastAsia="lt-LT"/>
                    </w:rPr>
                  </w:pPr>
                  <w:sdt>
                    <w:sdtPr>
                      <w:alias w:val="Numeris"/>
                      <w:tag w:val="nr_54e036715a354f7e9ccf71629a8b27b7"/>
                      <w:lock w:val="sdtLocked"/>
                      <w:richText/>
                    </w:sdt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d692521e41ec441ba50820871b5d11f4"/>
                <w:lock w:val="sdtLocked"/>
                <w:richText/>
              </w:sdtPr>
              <w:sdtContent>
                <w:p>
                  <w:pPr>
                    <w:spacing w:line="360" w:lineRule="atLeast"/>
                    <w:ind w:firstLine="720"/>
                    <w:jc w:val="both"/>
                    <w:rPr>
                      <w:szCs w:val="24"/>
                      <w:lang w:eastAsia="lt-LT"/>
                    </w:rPr>
                  </w:pPr>
                  <w:sdt>
                    <w:sdtPr>
                      <w:alias w:val="Numeris"/>
                      <w:tag w:val="nr_d692521e41ec441ba50820871b5d11f4"/>
                      <w:lock w:val="sdtLocked"/>
                      <w:richText/>
                    </w:sdtPr>
                    <w:sdtContent>
                      <w:r>
                        <w:rPr>
                          <w:szCs w:val="24"/>
                          <w:lang w:eastAsia="lt-LT"/>
                        </w:rPr>
                        <w:t>4</w:t>
                      </w:r>
                    </w:sdtContent>
                  </w:sdt>
                  <w:r>
                    <w:rPr>
                      <w:szCs w:val="24"/>
                      <w:lang w:eastAsia="lt-LT"/>
                    </w:rPr>
                    <w:t>. Norminė atitinkamos studijų krypties arba studijų programų grupės pirmosios pakopos nuolatinės formos studijų kaina apskaičiuojama norminės studijų kainos bazinį dydį padauginus iš atitinkamo studijų krypties, krypčių grupės arba studijų programų grupės koeficiento, nurodyto Aprašo priede, ir pridėjus išlaidas studentams skatinti, nurodytas Aprašo 5 punkte. Ją apskaičiuojant laikomasi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ec535dba8a0c41ca822cb7b18112c5fb"/>
                    <w:lock w:val="sdtLocked"/>
                    <w:richText/>
                  </w:sdtPr>
                  <w:sdtContent>
                    <w:p>
                      <w:pPr>
                        <w:spacing w:line="360" w:lineRule="atLeast"/>
                        <w:ind w:firstLine="720"/>
                        <w:jc w:val="both"/>
                        <w:rPr>
                          <w:lang w:eastAsia="lt-LT"/>
                        </w:rPr>
                      </w:pPr>
                      <w:sdt>
                        <w:sdtPr>
                          <w:alias w:val="Numeris"/>
                          <w:tag w:val="nr_ec535dba8a0c41ca822cb7b18112c5fb"/>
                          <w:lock w:val="sdtLocked"/>
                          <w:richText/>
                        </w:sdt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4.4 pp."/>
                    <w:tag w:val="part_ef065acb5c4c491dacb0783b0b198cb7"/>
                    <w:lock w:val="sdtLocked"/>
                    <w:richText/>
                  </w:sdtPr>
                  <w:sdtContent>
                    <w:p>
                      <w:pPr>
                        <w:spacing w:line="360" w:lineRule="atLeast"/>
                        <w:ind w:firstLine="720"/>
                        <w:jc w:val="both"/>
                        <w:rPr>
                          <w:szCs w:val="24"/>
                          <w:lang w:eastAsia="lt-LT"/>
                        </w:rPr>
                      </w:pPr>
                      <w:sdt>
                        <w:sdtPr>
                          <w:alias w:val="Numeris"/>
                          <w:tag w:val="nr_ef065acb5c4c491dacb0783b0b198cb7"/>
                          <w:lock w:val="sdtLocked"/>
                          <w:richText/>
                        </w:sdt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sdtContent>
            </w:sdt>
            <w:sdt>
              <w:sdtPr>
                <w:alias w:val="6 p."/>
                <w:tag w:val="part_e601dfe747e04c77bbe515410fac3b84"/>
                <w:lock w:val="sdtLocked"/>
                <w:richText/>
              </w:sdtPr>
              <w:sdtContent>
                <w:p>
                  <w:pPr>
                    <w:spacing w:line="360" w:lineRule="atLeast"/>
                    <w:ind w:firstLine="720"/>
                    <w:jc w:val="both"/>
                    <w:rPr>
                      <w:szCs w:val="24"/>
                      <w:lang w:eastAsia="lt-LT"/>
                    </w:rPr>
                  </w:pPr>
                  <w:sdt>
                    <w:sdtPr>
                      <w:alias w:val="Numeris"/>
                      <w:tag w:val="nr_e601dfe747e04c77bbe515410fac3b84"/>
                      <w:lock w:val="sdtLocked"/>
                      <w:richText/>
                    </w:sdt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4801fbb2269e4a57a206c8ac9b08c0d0"/>
                    <w:lock w:val="sdtLocked"/>
                    <w:richText/>
                  </w:sdtPr>
                  <w:sdtContent>
                    <w:p>
                      <w:pPr>
                        <w:spacing w:line="360" w:lineRule="atLeast"/>
                        <w:ind w:firstLine="720"/>
                        <w:jc w:val="both"/>
                        <w:rPr>
                          <w:szCs w:val="24"/>
                          <w:lang w:eastAsia="lt-LT"/>
                        </w:rPr>
                      </w:pPr>
                      <w:sdt>
                        <w:sdtPr>
                          <w:alias w:val="Numeris"/>
                          <w:tag w:val="nr_4801fbb2269e4a57a206c8ac9b08c0d0"/>
                          <w:lock w:val="sdtLocked"/>
                          <w:richText/>
                        </w:sdt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88fb50337611ea829bc2bea81c1194">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2020-01-08,
paskelbta TAR 2020-01-10, i. k. 2020-00376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7.3 pp."/>
                    <w:tag w:val="part_e9334094b95a4ddc9f1cbcd97f181876"/>
                    <w:lock w:val="sdtLocked"/>
                    <w:richText/>
                  </w:sdtPr>
                  <w:sdtContent>
                    <w:p>
                      <w:pPr>
                        <w:spacing w:line="360" w:lineRule="atLeast"/>
                        <w:ind w:firstLine="720"/>
                        <w:jc w:val="both"/>
                        <w:rPr>
                          <w:szCs w:val="24"/>
                          <w:lang w:eastAsia="lt-LT"/>
                        </w:rPr>
                      </w:pPr>
                      <w:sdt>
                        <w:sdtPr>
                          <w:alias w:val="Numeris"/>
                          <w:tag w:val="nr_e9334094b95a4ddc9f1cbcd97f181876"/>
                          <w:lock w:val="sdtLocked"/>
                          <w:richText/>
                        </w:sdt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ef36f76658b7417ca39ccc28e2a65c66"/>
                <w:lock w:val="sdtLocked"/>
                <w:richText/>
              </w:sdtPr>
              <w:sdtContent>
                <w:p>
                  <w:pPr>
                    <w:spacing w:line="360" w:lineRule="atLeast"/>
                    <w:ind w:firstLine="720"/>
                    <w:jc w:val="both"/>
                    <w:rPr>
                      <w:szCs w:val="24"/>
                      <w:lang w:eastAsia="lt-LT"/>
                    </w:rPr>
                  </w:pPr>
                  <w:sdt>
                    <w:sdtPr>
                      <w:alias w:val="Numeris"/>
                      <w:tag w:val="nr_ef36f76658b7417ca39ccc28e2a65c66"/>
                      <w:lock w:val="sdtLocked"/>
                      <w:richText/>
                    </w:sdt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16 p."/>
                <w:tag w:val="part_2bc96c26fc584413a79367bde1967e9d"/>
                <w:lock w:val="sdtLocked"/>
                <w:richText/>
              </w:sdtPr>
              <w:sdtContent>
                <w:p>
                  <w:pPr>
                    <w:suppressAutoHyphens/>
                    <w:spacing w:line="360" w:lineRule="auto"/>
                    <w:ind w:firstLine="709"/>
                    <w:jc w:val="both"/>
                    <w:textAlignment w:val="baseline"/>
                  </w:pPr>
                  <w:sdt>
                    <w:sdtPr>
                      <w:alias w:val="Numeris"/>
                      <w:tag w:val="nr_2bc96c26fc584413a79367bde1967e9d"/>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709"/>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ee32051e411e884cbc4327e55f3ca">
                    <w:r w:rsidRPr="00532B9F">
                      <w:rPr>
                        <w:rFonts w:ascii="Times New Roman" w:eastAsia="MS Mincho" w:hAnsi="Times New Roman"/>
                        <w:sz w:val="20"/>
                        <w:i/>
                        <w:iCs/>
                        <w:color w:val="0000FF" w:themeColor="hyperlink"/>
                        <w:u w:val="single"/>
                      </w:rPr>
                      <w:t>418</w:t>
                    </w:r>
                  </w:fldSimple>
                  <w:r>
                    <w:rPr>
                      <w:rFonts w:ascii="Times New Roman" w:eastAsia="MS Mincho" w:hAnsi="Times New Roman"/>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0fbaf1a65b2d4b61b1148a849000381b"/>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pgNumType w:start="1"/>
              <w:cols w:space="708"/>
              <w:titlePg/>
              <w:docGrid w:linePitch="360"/>
            </w:sectPr>
          </w:pPr>
        </w:p>
        <w:p>
          <w:pPr>
            <w:tabs>
              <w:tab w:val="left" w:pos="6804"/>
            </w:tabs>
            <w:ind w:left="4820"/>
            <w:rPr>
              <w:lang w:eastAsia="ar-SA"/>
            </w:rPr>
          </w:pPr>
          <w:r>
            <w:rPr>
              <w:lang w:eastAsia="ar-SA"/>
            </w:rPr>
            <w:t xml:space="preserve">Norminės atitinkamos studijų krypties arba </w:t>
          </w:r>
        </w:p>
        <w:p>
          <w:pPr>
            <w:tabs>
              <w:tab w:val="left" w:pos="6804"/>
            </w:tabs>
            <w:ind w:left="4820"/>
            <w:rPr>
              <w:lang w:eastAsia="ar-SA"/>
            </w:rPr>
          </w:pPr>
          <w:r>
            <w:rPr>
              <w:lang w:eastAsia="ar-SA"/>
            </w:rPr>
            <w:t>studijų programų grupės studijų kainos</w:t>
          </w:r>
        </w:p>
        <w:p>
          <w:pPr>
            <w:tabs>
              <w:tab w:val="left" w:pos="6804"/>
            </w:tabs>
            <w:ind w:left="4820"/>
            <w:rPr>
              <w:lang w:eastAsia="ar-SA"/>
            </w:rPr>
          </w:pPr>
          <w:r>
            <w:rPr>
              <w:lang w:eastAsia="ar-SA"/>
            </w:rPr>
            <w:t>apskaičiavimo ir Lietuvos Respublikos</w:t>
          </w:r>
        </w:p>
        <w:p>
          <w:pPr>
            <w:tabs>
              <w:tab w:val="left" w:pos="6804"/>
            </w:tabs>
            <w:ind w:left="4820"/>
            <w:rPr>
              <w:lang w:eastAsia="ar-SA"/>
            </w:rPr>
          </w:pPr>
          <w:r>
            <w:rPr>
              <w:lang w:eastAsia="ar-SA"/>
            </w:rPr>
            <w:t>valstybės biudžeto lėšų studijų kainai</w:t>
          </w:r>
        </w:p>
        <w:p>
          <w:pPr>
            <w:tabs>
              <w:tab w:val="left" w:pos="6804"/>
            </w:tabs>
            <w:ind w:left="4820"/>
            <w:rPr>
              <w:lang w:eastAsia="ar-SA"/>
            </w:rPr>
          </w:pPr>
          <w:r>
            <w:rPr>
              <w:lang w:eastAsia="ar-SA"/>
            </w:rPr>
            <w:t>valstybės finansuojamose studijų vietose</w:t>
          </w:r>
        </w:p>
        <w:p>
          <w:pPr>
            <w:tabs>
              <w:tab w:val="left" w:pos="6804"/>
            </w:tabs>
            <w:ind w:left="4820"/>
            <w:rPr>
              <w:lang w:eastAsia="ar-SA"/>
            </w:rPr>
          </w:pPr>
          <w:r>
            <w:rPr>
              <w:lang w:eastAsia="ar-SA"/>
            </w:rP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0fbaf1a65b2d4b61b1148a849000381b"/>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dailės, dizaino, teatro, kino, šokio, medijų meno, meno objektų restauravimo, pasiekimų sporto, architektūros, kraštovaizdžio architektūros, medicinos 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 w:val="22"/>
                    <w:szCs w:val="22"/>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teatro, kino, šokio, medijų meno, dailės, dizaino, meno objektų restauravimo</w:t>
                </w:r>
                <w:r>
                  <w:rPr>
                    <w:strike/>
                    <w:sz w:val="22"/>
                    <w:szCs w:val="22"/>
                  </w:rPr>
                  <w:t xml:space="preserve"> </w:t>
                </w:r>
                <w:r>
                  <w:rPr>
                    <w:sz w:val="22"/>
                    <w:szCs w:val="22"/>
                  </w:rPr>
                  <w:t>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ac8c03a6711e99595d005d42b863e">
            <w:r w:rsidRPr="00532B9F">
              <w:rPr>
                <w:rFonts w:ascii="Times New Roman" w:eastAsia="MS Mincho" w:hAnsi="Times New Roman"/>
                <w:sz w:val="20"/>
                <w:i/>
                <w:iCs/>
                <w:color w:val="0000FF" w:themeColor="hyperlink"/>
                <w:u w:val="single"/>
              </w:rPr>
              <w:t>184</w:t>
            </w:r>
          </w:fldSimple>
          <w:r>
            <w:rPr>
              <w:rFonts w:ascii="Times New Roman" w:eastAsia="MS Mincho" w:hAnsi="Times New Roman"/>
              <w:sz w:val="20"/>
              <w:i/>
              <w:iCs/>
            </w:rPr>
            <w:t>,
2019-02-20,
paskelbta TAR 2019-02-27, i. k. 2019-03238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5cb60613011eb9dc7b575f08e8bea">
            <w:r w:rsidRPr="00532B9F">
              <w:rPr>
                <w:rFonts w:ascii="Times New Roman" w:eastAsia="MS Mincho" w:hAnsi="Times New Roman"/>
                <w:sz w:val="20"/>
                <w:i/>
                <w:iCs/>
                <w:color w:val="0000FF" w:themeColor="hyperlink"/>
                <w:u w:val="single"/>
              </w:rPr>
              <w:t>53</w:t>
            </w:r>
          </w:fldSimple>
          <w:r>
            <w:rPr>
              <w:rFonts w:ascii="Times New Roman" w:eastAsia="MS Mincho" w:hAnsi="Times New Roman"/>
              <w:sz w:val="20"/>
              <w:i/>
              <w:iCs/>
            </w:rPr>
            <w:t>,
2021-01-27,
paskelbta TAR 2021-01-28, i. k. 2021-01483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683609fef11eea5a28c81c82193a8">
            <w:r w:rsidRPr="00532B9F">
              <w:rPr>
                <w:rFonts w:ascii="Times New Roman" w:eastAsia="MS Mincho" w:hAnsi="Times New Roman"/>
                <w:sz w:val="20"/>
                <w:i/>
                <w:iCs/>
                <w:color w:val="0000FF" w:themeColor="hyperlink"/>
                <w:u w:val="single"/>
              </w:rPr>
              <w:t>987</w:t>
            </w:r>
          </w:fldSimple>
          <w:r>
            <w:rPr>
              <w:rFonts w:ascii="Times New Roman" w:eastAsia="MS Mincho" w:hAnsi="Times New Roman"/>
              <w:sz w:val="20"/>
              <w:i/>
              <w:iCs/>
            </w:rPr>
            <w:t>,
2023-12-20,
paskelbta TAR 2023-12-21, i. k. 2023-24883            </w:t>
          </w:r>
        </w:p>
        <w:p/>
      </w:sdtContent>
    </w:sdt>
    <w:sdt>
      <w:sdtPr>
        <w:alias w:val="patvirtinta"/>
        <w:tag w:val="part_38cbb3128ee640349af7dd5157a1b980"/>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8cbb3128ee640349af7dd5157a1b980"/>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f35470616911e79198ffdb108a3753">
            <w:r w:rsidRPr="00532B9F">
              <w:rPr>
                <w:rFonts w:ascii="Times New Roman" w:eastAsia="MS Mincho" w:hAnsi="Times New Roman"/>
                <w:sz w:val="20"/>
                <w:i/>
                <w:iCs/>
                <w:color w:val="0000FF" w:themeColor="hyperlink"/>
                <w:u w:val="single"/>
              </w:rPr>
              <w:t>540</w:t>
            </w:r>
          </w:fldSimple>
          <w:r>
            <w:rPr>
              <w:rFonts w:ascii="Times New Roman" w:eastAsia="MS Mincho" w:hAnsi="Times New Roman"/>
              <w:sz w:val="20"/>
              <w:i/>
              <w:iCs/>
            </w:rPr>
            <w:t>,
2017-06-28,
paskelbta TAR 2017-07-05, i. k. 2017-11554        </w:t>
          </w:r>
        </w:p>
        <w:p/>
      </w:sdtContent>
    </w:sdt>
    <w:sdt>
      <w:sdtPr>
        <w:alias w:val="patvirtinta"/>
        <w:tag w:val="part_c3156d5e157d49b0ad4887afb64e3b9c"/>
        <w:lock w:val="sdtLocked"/>
        <w:richText/>
      </w:sdtPr>
      <w:sdtContent>
        <w:p>
          <w:pPr>
            <w:tabs>
              <w:tab w:val="left" w:pos="3402"/>
              <w:tab w:val="center" w:pos="4680"/>
              <w:tab w:val="right" w:pos="9360"/>
            </w:tabs>
            <w:ind w:left="5670"/>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567" w:bottom="1134" w:left="1701" w:header="709" w:footer="709" w:gutter="0"/>
              <w:pgNumType w:start="1"/>
              <w:cols w:space="1296"/>
              <w:titlePg/>
            </w:sectPr>
          </w:pPr>
        </w:p>
        <w:p>
          <w:pPr>
            <w:tabs>
              <w:tab w:val="left" w:pos="3402"/>
              <w:tab w:val="center" w:pos="4680"/>
              <w:tab w:val="right" w:pos="9360"/>
            </w:tabs>
            <w:ind w:left="5670"/>
            <w:rPr>
              <w:lang w:eastAsia="ar-SA"/>
            </w:rPr>
          </w:pPr>
          <w:r>
            <w:rPr>
              <w:lang w:eastAsia="ar-SA"/>
            </w:rPr>
            <w:t>PATVIRTINTA</w:t>
          </w:r>
        </w:p>
        <w:p>
          <w:pPr>
            <w:tabs>
              <w:tab w:val="left" w:pos="3402"/>
              <w:tab w:val="center" w:pos="4680"/>
              <w:tab w:val="right" w:pos="9360"/>
            </w:tabs>
            <w:ind w:left="5670"/>
            <w:rPr>
              <w:lang w:eastAsia="ar-SA"/>
            </w:rPr>
          </w:pPr>
          <w:r>
            <w:rPr>
              <w:lang w:eastAsia="ar-SA"/>
            </w:rPr>
            <w:t>Lietuvos Respublikos Vyriausybės</w:t>
          </w:r>
        </w:p>
        <w:p>
          <w:pPr>
            <w:tabs>
              <w:tab w:val="left" w:pos="3402"/>
              <w:tab w:val="center" w:pos="4680"/>
              <w:tab w:val="right" w:pos="9360"/>
            </w:tabs>
            <w:ind w:left="5670"/>
            <w:rPr>
              <w:lang w:eastAsia="ar-SA"/>
            </w:rPr>
          </w:pPr>
          <w:r>
            <w:rPr>
              <w:lang w:eastAsia="ar-SA"/>
            </w:rPr>
            <w:t xml:space="preserve">2017 m. kovo 1 d. nutarimu Nr. 149 </w:t>
          </w:r>
        </w:p>
        <w:p>
          <w:pPr>
            <w:tabs>
              <w:tab w:val="left" w:pos="3402"/>
              <w:tab w:val="center" w:pos="4680"/>
              <w:tab w:val="right" w:pos="9360"/>
            </w:tabs>
            <w:ind w:left="5670"/>
          </w:pPr>
          <w:r>
            <w:t xml:space="preserve">(Lietuvos Respublikos Vyriausybės </w:t>
          </w:r>
        </w:p>
        <w:p>
          <w:pPr>
            <w:tabs>
              <w:tab w:val="left" w:pos="3402"/>
              <w:tab w:val="center" w:pos="4680"/>
              <w:tab w:val="right" w:pos="9360"/>
            </w:tabs>
            <w:ind w:left="5670"/>
            <w:rPr>
              <w:szCs w:val="24"/>
              <w:lang w:eastAsia="lt-LT"/>
            </w:rPr>
          </w:pPr>
          <w:r>
            <w:t xml:space="preserve">2024 m. spalio 16 d. </w:t>
          </w:r>
          <w:r>
            <w:rPr>
              <w:lang w:eastAsia="ar-SA"/>
            </w:rPr>
            <w:t xml:space="preserve">nutarimo </w:t>
          </w:r>
          <w:r>
            <w:t xml:space="preserve">Nr. </w:t>
          </w:r>
          <w:r>
            <w:rPr>
              <w:szCs w:val="24"/>
              <w:lang w:eastAsia="lt-LT"/>
            </w:rPr>
            <w:t>863</w:t>
          </w:r>
        </w:p>
        <w:p>
          <w:pPr>
            <w:tabs>
              <w:tab w:val="left" w:pos="3402"/>
              <w:tab w:val="center" w:pos="4680"/>
              <w:tab w:val="right" w:pos="9360"/>
            </w:tabs>
            <w:ind w:left="5670"/>
            <w:rPr>
              <w:caps/>
            </w:rPr>
          </w:pPr>
          <w:r>
            <w:t>redakcija)</w:t>
          </w:r>
        </w:p>
        <w:p>
          <w:pPr>
            <w:jc w:val="center"/>
            <w:rPr>
              <w:b/>
              <w:bCs/>
              <w:caps/>
              <w:color w:val="000000"/>
              <w:szCs w:val="24"/>
              <w:lang w:eastAsia="lt-LT"/>
            </w:rPr>
          </w:pPr>
        </w:p>
        <w:p>
          <w:pPr>
            <w:jc w:val="center"/>
            <w:rPr>
              <w:b/>
              <w:bCs/>
              <w:caps/>
              <w:color w:val="000000"/>
              <w:szCs w:val="24"/>
              <w:lang w:eastAsia="lt-LT"/>
            </w:rPr>
          </w:pPr>
        </w:p>
        <w:p>
          <w:pPr>
            <w:jc w:val="center"/>
            <w:rPr>
              <w:color w:val="000000"/>
              <w:szCs w:val="24"/>
              <w:lang w:eastAsia="lt-LT"/>
            </w:rPr>
          </w:pPr>
          <w:sdt>
            <w:sdtPr>
              <w:alias w:val="Pavadinimas"/>
              <w:tag w:val="title_c3156d5e157d49b0ad4887afb64e3b9c"/>
              <w:lock w:val="sdtLocked"/>
              <w:richText/>
            </w:sdtPr>
            <w:sdtContent>
              <w:r>
                <w:rPr>
                  <w:b/>
                  <w:bCs/>
                  <w:caps/>
                  <w:color w:val="000000"/>
                  <w:szCs w:val="24"/>
                  <w:lang w:eastAsia="lt-LT"/>
                </w:rPr>
                <w:t>LEIDIMO VYKDYTI STUDIJAS IR SU STUDIJOMIS SUSIJUSIĄ VEIKLĄ IŠDAVIMO, PATIKSLINIMO IR PANAIKINIMO TVARKOS APRAŠAS</w:t>
              </w:r>
            </w:sdtContent>
          </w:sdt>
        </w:p>
        <w:p>
          <w:pPr>
            <w:rPr>
              <w:color w:val="000000"/>
              <w:sz w:val="27"/>
              <w:szCs w:val="27"/>
              <w:lang w:eastAsia="lt-LT"/>
            </w:rPr>
          </w:pPr>
        </w:p>
        <w:sdt>
          <w:sdtPr>
            <w:alias w:val="skyrius"/>
            <w:tag w:val="part_88de1d6082384158a96d166f7b4aa4b7"/>
            <w:lock w:val="sdtLocked"/>
            <w:richText/>
          </w:sdtPr>
          <w:sdtContent>
            <w:p>
              <w:pPr>
                <w:jc w:val="center"/>
                <w:rPr>
                  <w:color w:val="000000"/>
                  <w:szCs w:val="24"/>
                  <w:lang w:eastAsia="lt-LT"/>
                </w:rPr>
              </w:pPr>
              <w:sdt>
                <w:sdtPr>
                  <w:alias w:val="Numeris"/>
                  <w:tag w:val="nr_88de1d6082384158a96d166f7b4aa4b7"/>
                  <w:lock w:val="sdtLocked"/>
                  <w:richText/>
                </w:sdtPr>
                <w:sdtContent>
                  <w:r>
                    <w:rPr>
                      <w:b/>
                      <w:bCs/>
                      <w:caps/>
                      <w:color w:val="000000"/>
                      <w:szCs w:val="24"/>
                      <w:lang w:eastAsia="lt-LT"/>
                    </w:rPr>
                    <w:t>I</w:t>
                  </w:r>
                </w:sdtContent>
              </w:sdt>
              <w:r>
                <w:rPr>
                  <w:b/>
                  <w:bCs/>
                  <w:caps/>
                  <w:color w:val="000000"/>
                  <w:szCs w:val="24"/>
                  <w:lang w:eastAsia="lt-LT"/>
                </w:rPr>
                <w:t> SKYRIUS</w:t>
              </w:r>
            </w:p>
            <w:p>
              <w:pPr>
                <w:jc w:val="center"/>
                <w:rPr>
                  <w:color w:val="000000"/>
                  <w:szCs w:val="24"/>
                  <w:lang w:eastAsia="lt-LT"/>
                </w:rPr>
              </w:pPr>
              <w:sdt>
                <w:sdtPr>
                  <w:alias w:val="Pavadinimas"/>
                  <w:tag w:val="title_88de1d6082384158a96d166f7b4aa4b7"/>
                  <w:lock w:val="sdtLocked"/>
                  <w:richText/>
                </w:sdtPr>
                <w:sdtContent>
                  <w:r>
                    <w:rPr>
                      <w:b/>
                      <w:bCs/>
                      <w:caps/>
                      <w:color w:val="000000"/>
                      <w:szCs w:val="24"/>
                      <w:lang w:eastAsia="lt-LT"/>
                    </w:rPr>
                    <w:t>BENDROSIOS NUOSTATOS</w:t>
                  </w:r>
                </w:sdtContent>
              </w:sdt>
            </w:p>
            <w:p>
              <w:pPr>
                <w:jc w:val="both"/>
                <w:rPr>
                  <w:color w:val="000000"/>
                  <w:szCs w:val="24"/>
                  <w:lang w:eastAsia="lt-LT"/>
                </w:rPr>
              </w:pPr>
            </w:p>
            <w:sdt>
              <w:sdtPr>
                <w:alias w:val="1 p."/>
                <w:tag w:val="part_02f5fe02c00849bea79ce17b34bc7499"/>
                <w:lock w:val="sdtLocked"/>
                <w:richText/>
              </w:sdtPr>
              <w:sdtContent>
                <w:p>
                  <w:pPr>
                    <w:ind w:firstLine="720"/>
                    <w:jc w:val="both"/>
                    <w:rPr>
                      <w:bCs/>
                      <w:szCs w:val="24"/>
                      <w:lang w:eastAsia="lt-LT"/>
                    </w:rPr>
                  </w:pPr>
                  <w:sdt>
                    <w:sdtPr>
                      <w:alias w:val="Numeris"/>
                      <w:tag w:val="nr_02f5fe02c00849bea79ce17b34bc7499"/>
                      <w:lock w:val="sdtLocked"/>
                      <w:richText/>
                    </w:sdtPr>
                    <w:sdtContent>
                      <w:r>
                        <w:rPr>
                          <w:bCs/>
                          <w:szCs w:val="24"/>
                          <w:lang w:eastAsia="lt-LT"/>
                        </w:rPr>
                        <w:t>1</w:t>
                      </w:r>
                    </w:sdtContent>
                  </w:sdt>
                  <w:r>
                    <w:rPr>
                      <w:bCs/>
                      <w:szCs w:val="24"/>
                      <w:lang w:eastAsia="lt-LT"/>
                    </w:rPr>
                    <w:t xml:space="preserve">. Leidimo vykdyti studijas ir su studijomis susijusią veiklą išdavimo, patikslinimo ir panaikinimo tvarkos aprašas (toliau − Aprašas) reglamentuoja </w:t>
                  </w:r>
                  <w:r>
                    <w:rPr>
                      <w:color w:val="242424"/>
                      <w:szCs w:val="24"/>
                      <w:shd w:val="clear" w:color="auto" w:fill="FFFFFF"/>
                    </w:rPr>
                    <w:t>dokumentų išduoti leidimą</w:t>
                  </w:r>
                  <w:r>
                    <w:rPr>
                      <w:rFonts w:ascii="Verdana" w:hAnsi="Verdana"/>
                      <w:color w:val="242424"/>
                      <w:sz w:val="20"/>
                      <w:shd w:val="clear" w:color="auto" w:fill="FFFFFF"/>
                    </w:rPr>
                    <w:t> </w:t>
                  </w:r>
                  <w:r>
                    <w:rPr>
                      <w:bCs/>
                      <w:szCs w:val="24"/>
                      <w:lang w:eastAsia="lt-LT"/>
                    </w:rPr>
                    <w:t xml:space="preserve">vykdyti studijas ir su studijomis susijusią veiklą (toliau − Leidimas) Lietuvos aukštosioms mokykloms (toliau – aukštoji mokykla) bei užsienio valstybių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užsienio valstybės aukštosios mokyklos filialas), pateikimo ir nagrinėjimo tvarką, Leidimo išdavimo, neišdavimo, patikslinimo, panaikinimo tvarką.   </w:t>
                  </w:r>
                </w:p>
              </w:sdtContent>
            </w:sdt>
            <w:sdt>
              <w:sdtPr>
                <w:alias w:val="2 p."/>
                <w:tag w:val="part_154576c0924f4060ba6356b7927490e9"/>
                <w:lock w:val="sdtLocked"/>
                <w:richText/>
              </w:sdtPr>
              <w:sdtContent>
                <w:p>
                  <w:pPr>
                    <w:ind w:firstLine="720"/>
                    <w:jc w:val="both"/>
                    <w:rPr>
                      <w:bCs/>
                      <w:szCs w:val="24"/>
                      <w:lang w:eastAsia="lt-LT"/>
                    </w:rPr>
                  </w:pPr>
                  <w:sdt>
                    <w:sdtPr>
                      <w:alias w:val="Numeris"/>
                      <w:tag w:val="nr_154576c0924f4060ba6356b7927490e9"/>
                      <w:lock w:val="sdtLocked"/>
                      <w:richText/>
                    </w:sdtPr>
                    <w:sdtContent>
                      <w:r>
                        <w:rPr>
                          <w:bCs/>
                          <w:szCs w:val="24"/>
                          <w:lang w:eastAsia="lt-LT"/>
                        </w:rPr>
                        <w:t>2</w:t>
                      </w:r>
                    </w:sdtContent>
                  </w:sdt>
                  <w:r>
                    <w:rPr>
                      <w:bCs/>
                      <w:szCs w:val="24"/>
                      <w:lang w:eastAsia="lt-LT"/>
                    </w:rPr>
                    <w:t>. Apraše vartojamos sąvokos suprantamos taip, kaip jos apibrėžtos Lietuvos Respublikos mokslo ir studijų įstatyme.</w:t>
                  </w:r>
                </w:p>
              </w:sdtContent>
            </w:sdt>
            <w:sdt>
              <w:sdtPr>
                <w:alias w:val="3 p."/>
                <w:tag w:val="part_59b5f949bbd84989bd80bc50215a278f"/>
                <w:lock w:val="sdtLocked"/>
                <w:richText/>
              </w:sdtPr>
              <w:sdtContent>
                <w:p>
                  <w:pPr>
                    <w:ind w:firstLine="720"/>
                    <w:jc w:val="both"/>
                    <w:rPr>
                      <w:bCs/>
                      <w:szCs w:val="24"/>
                      <w:lang w:eastAsia="lt-LT"/>
                    </w:rPr>
                  </w:pPr>
                  <w:sdt>
                    <w:sdtPr>
                      <w:alias w:val="Numeris"/>
                      <w:tag w:val="nr_59b5f949bbd84989bd80bc50215a278f"/>
                      <w:lock w:val="sdtLocked"/>
                      <w:richText/>
                    </w:sdtPr>
                    <w:sdtContent>
                      <w:r>
                        <w:rPr>
                          <w:bCs/>
                          <w:szCs w:val="24"/>
                          <w:lang w:eastAsia="lt-LT"/>
                        </w:rPr>
                        <w:t>3</w:t>
                      </w:r>
                    </w:sdtContent>
                  </w:sdt>
                  <w:r>
                    <w:rPr>
                      <w:bCs/>
                      <w:szCs w:val="24"/>
                      <w:lang w:eastAsia="lt-LT"/>
                    </w:rPr>
                    <w:t>. Aprašo nuostatos kunigų seminarijoms taikomos tiek, kiek jos neprieštarauja Lietuvos Respublikos ir Šventojo Sosto sutartims.</w:t>
                  </w:r>
                </w:p>
              </w:sdtContent>
            </w:sdt>
            <w:sdt>
              <w:sdtPr>
                <w:alias w:val="4 p."/>
                <w:tag w:val="part_1958c4c26c814337820640cc1636c3f6"/>
                <w:lock w:val="sdtLocked"/>
                <w:richText/>
              </w:sdtPr>
              <w:sdtContent>
                <w:p>
                  <w:pPr>
                    <w:ind w:firstLine="720"/>
                    <w:jc w:val="both"/>
                    <w:rPr>
                      <w:bCs/>
                      <w:sz w:val="27"/>
                      <w:szCs w:val="27"/>
                      <w:lang w:eastAsia="lt-LT"/>
                    </w:rPr>
                  </w:pPr>
                  <w:sdt>
                    <w:sdtPr>
                      <w:alias w:val="Numeris"/>
                      <w:tag w:val="nr_1958c4c26c814337820640cc1636c3f6"/>
                      <w:lock w:val="sdtLocked"/>
                      <w:richText/>
                    </w:sdtPr>
                    <w:sdtContent>
                      <w:r>
                        <w:rPr>
                          <w:bCs/>
                          <w:szCs w:val="24"/>
                          <w:lang w:eastAsia="lt-LT"/>
                        </w:rPr>
                        <w:t>4</w:t>
                      </w:r>
                    </w:sdtContent>
                  </w:sdt>
                  <w:r>
                    <w:rPr>
                      <w:bCs/>
                      <w:szCs w:val="24"/>
                      <w:lang w:eastAsia="lt-LT"/>
                    </w:rPr>
                    <w:t>.</w:t>
                  </w:r>
                  <w:r>
                    <w:rPr>
                      <w:bCs/>
                      <w:szCs w:val="24"/>
                      <w:vertAlign w:val="superscript"/>
                      <w:lang w:eastAsia="lt-LT"/>
                    </w:rPr>
                    <w:t xml:space="preserve"> </w:t>
                  </w:r>
                  <w:r>
                    <w:rPr>
                      <w:bCs/>
                      <w:szCs w:val="24"/>
                      <w:lang w:eastAsia="lt-LT"/>
                    </w:rPr>
                    <w:t>Aukštoji mokykla ar užsienio valstybės aukštosios mokyklos filialas, siekiantis gauti Leidimą, neturi pateikti dokumentų, kuriuos jis jau yra pateikęs Lietuvos Respublikos švietimo, mokslo ir sporto ministerijai, išskyrus atvejus, kai Švietimo, mokslo ir sporto ministerijai pateikti duomenys ir (ar) informacija, pateikta dokumentuose, yra pasikeitę, taip pat kuriuos Švietimo, mokslo ir sporto ministerija gali gauti vadovaudamasi Lietuvos Respublikos viešojo administravimo įstatymo 3 straipsnio 13 punktu</w:t>
                  </w:r>
                  <w:r>
                    <w:rPr>
                      <w:bCs/>
                      <w:sz w:val="27"/>
                      <w:szCs w:val="27"/>
                      <w:lang w:eastAsia="lt-LT"/>
                    </w:rPr>
                    <w:t>.</w:t>
                  </w:r>
                </w:p>
              </w:sdtContent>
            </w:sdt>
            <w:sdt>
              <w:sdtPr>
                <w:alias w:val="5 p."/>
                <w:tag w:val="part_d3c7473681ad406db031b9924f515595"/>
                <w:lock w:val="sdtLocked"/>
                <w:richText/>
              </w:sdtPr>
              <w:sdtContent>
                <w:p>
                  <w:pPr>
                    <w:ind w:firstLine="720"/>
                    <w:jc w:val="both"/>
                    <w:rPr>
                      <w:bCs/>
                      <w:szCs w:val="24"/>
                      <w:lang w:eastAsia="lt-LT"/>
                    </w:rPr>
                  </w:pPr>
                  <w:sdt>
                    <w:sdtPr>
                      <w:alias w:val="Numeris"/>
                      <w:tag w:val="nr_d3c7473681ad406db031b9924f515595"/>
                      <w:lock w:val="sdtLocked"/>
                      <w:richText/>
                    </w:sdtPr>
                    <w:sdtContent>
                      <w:r>
                        <w:rPr>
                          <w:bCs/>
                          <w:szCs w:val="24"/>
                          <w:lang w:eastAsia="lt-LT"/>
                        </w:rPr>
                        <w:t>5</w:t>
                      </w:r>
                    </w:sdtContent>
                  </w:sdt>
                  <w:r>
                    <w:rPr>
                      <w:bCs/>
                      <w:szCs w:val="24"/>
                      <w:lang w:eastAsia="lt-LT"/>
                    </w:rPr>
                    <w:t>. Leidimo turėtojas privalo laikytis Leidimo veiklos reikalavimų, nustatytų Mokslo ir studijų įstatyme, Apraše ir kituose Mokslo ir studijų įstatymą įgyvendinančiuose teisės aktuose.</w:t>
                  </w:r>
                </w:p>
                <w:p>
                  <w:pPr>
                    <w:ind w:firstLine="709"/>
                    <w:jc w:val="both"/>
                    <w:rPr>
                      <w:b/>
                      <w:bCs/>
                      <w:szCs w:val="24"/>
                      <w:lang w:eastAsia="lt-LT"/>
                    </w:rPr>
                  </w:pPr>
                </w:p>
              </w:sdtContent>
            </w:sdt>
          </w:sdtContent>
        </w:sdt>
        <w:sdt>
          <w:sdtPr>
            <w:alias w:val="skyrius"/>
            <w:tag w:val="part_695ffe07a0f34a919a318ca058d8a338"/>
            <w:lock w:val="sdtLocked"/>
            <w:richText/>
          </w:sdtPr>
          <w:sdtContent>
            <w:p>
              <w:pPr>
                <w:jc w:val="center"/>
                <w:rPr>
                  <w:b/>
                  <w:bCs/>
                  <w:szCs w:val="24"/>
                  <w:lang w:eastAsia="lt-LT"/>
                </w:rPr>
              </w:pPr>
              <w:sdt>
                <w:sdtPr>
                  <w:alias w:val="Numeris"/>
                  <w:tag w:val="nr_695ffe07a0f34a919a318ca058d8a338"/>
                  <w:lock w:val="sdtLocked"/>
                  <w:richText/>
                </w:sdtPr>
                <w:sdtContent>
                  <w:r>
                    <w:rPr>
                      <w:b/>
                      <w:bCs/>
                      <w:szCs w:val="24"/>
                      <w:lang w:eastAsia="lt-LT"/>
                    </w:rPr>
                    <w:t>II</w:t>
                  </w:r>
                </w:sdtContent>
              </w:sdt>
              <w:r>
                <w:rPr>
                  <w:b/>
                  <w:bCs/>
                  <w:szCs w:val="24"/>
                  <w:lang w:eastAsia="lt-LT"/>
                </w:rPr>
                <w:t> SKYRIUS</w:t>
              </w:r>
            </w:p>
            <w:p>
              <w:pPr>
                <w:jc w:val="center"/>
                <w:rPr>
                  <w:b/>
                  <w:bCs/>
                  <w:szCs w:val="24"/>
                  <w:lang w:eastAsia="lt-LT"/>
                </w:rPr>
              </w:pPr>
              <w:sdt>
                <w:sdtPr>
                  <w:alias w:val="Pavadinimas"/>
                  <w:tag w:val="title_695ffe07a0f34a919a318ca058d8a338"/>
                  <w:lock w:val="sdtLocked"/>
                  <w:richText/>
                </w:sdtPr>
                <w:sdtContent>
                  <w:r>
                    <w:rPr>
                      <w:b/>
                      <w:bCs/>
                      <w:szCs w:val="24"/>
                      <w:lang w:eastAsia="lt-LT"/>
                    </w:rPr>
                    <w:t>DOKUMENTŲ PATEIKIMO IR NAGRINĖJIMO TVARKA, LEIDIMO IŠDAVIMAS, NEIŠDAVIMAS</w:t>
                  </w:r>
                </w:sdtContent>
              </w:sdt>
            </w:p>
            <w:p>
              <w:pPr>
                <w:ind w:firstLine="709"/>
                <w:jc w:val="both"/>
                <w:rPr>
                  <w:b/>
                  <w:bCs/>
                  <w:szCs w:val="24"/>
                  <w:lang w:eastAsia="lt-LT"/>
                </w:rPr>
              </w:pPr>
            </w:p>
            <w:sdt>
              <w:sdtPr>
                <w:alias w:val="6 p."/>
                <w:tag w:val="part_c523ebca8e59407db641f5d79c9b0003"/>
                <w:lock w:val="sdtLocked"/>
                <w:richText/>
              </w:sdtPr>
              <w:sdtContent>
                <w:p>
                  <w:pPr>
                    <w:ind w:firstLine="720"/>
                    <w:jc w:val="both"/>
                    <w:rPr>
                      <w:bCs/>
                      <w:szCs w:val="24"/>
                      <w:lang w:eastAsia="lt-LT"/>
                    </w:rPr>
                  </w:pPr>
                  <w:sdt>
                    <w:sdtPr>
                      <w:alias w:val="Numeris"/>
                      <w:tag w:val="nr_c523ebca8e59407db641f5d79c9b0003"/>
                      <w:lock w:val="sdtLocked"/>
                      <w:richText/>
                    </w:sdtPr>
                    <w:sdtContent>
                      <w:r>
                        <w:rPr>
                          <w:bCs/>
                          <w:szCs w:val="24"/>
                          <w:lang w:eastAsia="lt-LT"/>
                        </w:rPr>
                        <w:t>6</w:t>
                      </w:r>
                    </w:sdtContent>
                  </w:sdt>
                  <w:r>
                    <w:rPr>
                      <w:bCs/>
                      <w:szCs w:val="24"/>
                      <w:lang w:eastAsia="lt-LT"/>
                    </w:rPr>
                    <w:t xml:space="preserve">. Aukštoji mokykla ar užsienio valstybės aukštosios mokyklos filialas, siekdami gauti Leidimą, Švietimo, mokslo ir sporto ministerijai per </w:t>
                  </w:r>
                  <w:r>
                    <w:rPr>
                      <w:bCs/>
                    </w:rPr>
                    <w:t>Valstybės informacinių išteklių sąveikumo platformos Elektroninių valdžios vartų portalą</w:t>
                  </w:r>
                  <w:r>
                    <w:rPr>
                      <w:bCs/>
                      <w:szCs w:val="24"/>
                      <w:lang w:eastAsia="lt-LT"/>
                    </w:rPr>
                    <w:t xml:space="preserve"> (www.epaslaugos.lt), </w:t>
                  </w:r>
                  <w:r>
                    <w:rPr>
                      <w:szCs w:val="24"/>
                      <w:lang w:eastAsia="lt-LT"/>
                    </w:rPr>
                    <w:t>per Lietuvos Respublikos paslaugų įstatyme nurodytą kontaktinį centrą,  elektroniniu paštu (</w:t>
                  </w:r>
                  <w:r>
                    <w:rPr>
                      <w:bCs/>
                      <w:szCs w:val="24"/>
                      <w:lang w:eastAsia="lt-LT"/>
                    </w:rPr>
                    <w:t>smmin@smsm.lt), kitomis elektroninėmis priemonėmis, pasirašydami saugiu elektroniniu parašu arba kreipdamiesi tiesiogiai valstybine kalba pateikia šiuos dokumentus:</w:t>
                  </w:r>
                </w:p>
                <w:sdt>
                  <w:sdtPr>
                    <w:alias w:val="6.1 pp."/>
                    <w:tag w:val="part_b78e95e0101f4456b51e5d22eb1da780"/>
                    <w:lock w:val="sdtLocked"/>
                    <w:richText/>
                  </w:sdtPr>
                  <w:sdtContent>
                    <w:p>
                      <w:pPr>
                        <w:ind w:firstLine="720"/>
                        <w:jc w:val="both"/>
                        <w:rPr>
                          <w:bCs/>
                          <w:szCs w:val="24"/>
                          <w:lang w:eastAsia="lt-LT"/>
                        </w:rPr>
                      </w:pPr>
                      <w:sdt>
                        <w:sdtPr>
                          <w:alias w:val="Numeris"/>
                          <w:tag w:val="nr_b78e95e0101f4456b51e5d22eb1da780"/>
                          <w:lock w:val="sdtLocked"/>
                          <w:richText/>
                        </w:sdtPr>
                        <w:sdtContent>
                          <w:r>
                            <w:rPr>
                              <w:bCs/>
                              <w:szCs w:val="24"/>
                              <w:lang w:eastAsia="lt-LT"/>
                            </w:rPr>
                            <w:t>6.1</w:t>
                          </w:r>
                        </w:sdtContent>
                      </w:sdt>
                      <w:r>
                        <w:rPr>
                          <w:bCs/>
                          <w:szCs w:val="24"/>
                          <w:lang w:eastAsia="lt-LT"/>
                        </w:rPr>
                        <w:t>. prašymą išduoti Leidimą, nurodydami aukštosios mokyklos ar užsienio valstybės aukštosios mokyklos filialo pavadinimą, teisinę formą, aukštosios mokyklos juridinio asmens kodą ar užsienio valstybės aukštosios mokyklos filialo kodą, buveinę, telefono numerį, elektroninio pašto adresą, padalinių, esančių kitoje valstybėje, kitos savivaldybės teritorijoje, adresus, telefono numerius, interneto svetainės adresą, vadovo arba jo įgalioto asmens, pateikusio prašymą, pareigas, vardą ir pavardę, prašymo padavimo datą;</w:t>
                      </w:r>
                    </w:p>
                  </w:sdtContent>
                </w:sdt>
                <w:sdt>
                  <w:sdtPr>
                    <w:alias w:val="6.2 pp."/>
                    <w:tag w:val="part_66b08db999504e1db495413410d1303e"/>
                    <w:lock w:val="sdtLocked"/>
                    <w:richText/>
                  </w:sdtPr>
                  <w:sdtContent>
                    <w:p>
                      <w:pPr>
                        <w:ind w:firstLine="720"/>
                        <w:jc w:val="both"/>
                        <w:rPr>
                          <w:bCs/>
                          <w:szCs w:val="24"/>
                          <w:lang w:eastAsia="lt-LT"/>
                        </w:rPr>
                      </w:pPr>
                      <w:sdt>
                        <w:sdtPr>
                          <w:alias w:val="Numeris"/>
                          <w:tag w:val="nr_66b08db999504e1db495413410d1303e"/>
                          <w:lock w:val="sdtLocked"/>
                          <w:richText/>
                        </w:sdtPr>
                        <w:sdtContent>
                          <w:r>
                            <w:rPr>
                              <w:bCs/>
                              <w:szCs w:val="24"/>
                              <w:lang w:eastAsia="lt-LT"/>
                            </w:rPr>
                            <w:t>6.2</w:t>
                          </w:r>
                        </w:sdtContent>
                      </w:sdt>
                      <w:r>
                        <w:rPr>
                          <w:bCs/>
                          <w:szCs w:val="24"/>
                          <w:lang w:eastAsia="lt-LT"/>
                        </w:rPr>
                        <w:t>. įsipareigojimą pradėti įgyvendinti ne mažiau kaip 3 studijų krypčių (universitetui) arba 2 studijų krypčių (kolegijai) studijas per 12 mėnesių nuo Leidimo išdavimo dienos ir ne mažiau kaip pusę studijų programų įgyvendinti Lietuvos Respublikos teritorijoje. Įsipareigojime turi būti nurodytos numatomos vykdyti studijų kryptys ir studijų programos, studijų kokybės užtikrinimo tvarka, studijų pradžios data, studijų vykdymo vieta;</w:t>
                      </w:r>
                    </w:p>
                  </w:sdtContent>
                </w:sdt>
                <w:sdt>
                  <w:sdtPr>
                    <w:alias w:val="6.3 pp."/>
                    <w:tag w:val="part_aef4517456c84f13946b103e79cc9465"/>
                    <w:lock w:val="sdtLocked"/>
                    <w:richText/>
                  </w:sdtPr>
                  <w:sdtContent>
                    <w:p>
                      <w:pPr>
                        <w:ind w:firstLine="720"/>
                        <w:jc w:val="both"/>
                        <w:rPr>
                          <w:bCs/>
                          <w:szCs w:val="24"/>
                          <w:lang w:eastAsia="lt-LT"/>
                        </w:rPr>
                      </w:pPr>
                      <w:sdt>
                        <w:sdtPr>
                          <w:alias w:val="Numeris"/>
                          <w:tag w:val="nr_aef4517456c84f13946b103e79cc9465"/>
                          <w:lock w:val="sdtLocked"/>
                          <w:richText/>
                        </w:sdtPr>
                        <w:sdtContent>
                          <w:r>
                            <w:rPr>
                              <w:bCs/>
                              <w:szCs w:val="24"/>
                              <w:lang w:eastAsia="lt-LT"/>
                            </w:rPr>
                            <w:t>6.3</w:t>
                          </w:r>
                        </w:sdtContent>
                      </w:sdt>
                      <w:r>
                        <w:rPr>
                          <w:bCs/>
                          <w:szCs w:val="24"/>
                          <w:lang w:eastAsia="lt-LT"/>
                        </w:rPr>
                        <w:t>. ketinamų vykdyti studijų programų aprašus;</w:t>
                      </w:r>
                    </w:p>
                  </w:sdtContent>
                </w:sdt>
                <w:sdt>
                  <w:sdtPr>
                    <w:alias w:val="6.4 pp."/>
                    <w:tag w:val="part_997b51eaf9214d5aaac875afe87dee1d"/>
                    <w:lock w:val="sdtLocked"/>
                    <w:richText/>
                  </w:sdtPr>
                  <w:sdtContent>
                    <w:p>
                      <w:pPr>
                        <w:ind w:firstLine="720"/>
                        <w:jc w:val="both"/>
                        <w:rPr>
                          <w:bCs/>
                          <w:szCs w:val="24"/>
                          <w:lang w:eastAsia="lt-LT"/>
                        </w:rPr>
                      </w:pPr>
                      <w:sdt>
                        <w:sdtPr>
                          <w:alias w:val="Numeris"/>
                          <w:tag w:val="nr_997b51eaf9214d5aaac875afe87dee1d"/>
                          <w:lock w:val="sdtLocked"/>
                          <w:richText/>
                        </w:sdtPr>
                        <w:sdtContent>
                          <w:r>
                            <w:rPr>
                              <w:bCs/>
                              <w:szCs w:val="24"/>
                              <w:lang w:eastAsia="lt-LT"/>
                            </w:rPr>
                            <w:t>6.4</w:t>
                          </w:r>
                        </w:sdtContent>
                      </w:sdt>
                      <w:r>
                        <w:rPr>
                          <w:bCs/>
                          <w:szCs w:val="24"/>
                          <w:lang w:eastAsia="lt-LT"/>
                        </w:rPr>
                        <w:t>. universitete ketinamų atlikti tarptautinio lygio fundamentinių ir taikomųjų mokslinių tyrimų ir eksperimentinės plėtros ir (arba) ketinamo plėtoti profesionalaus meno aprašymą, kolegijoje ketinamų vykdyti taikomųjų mokslinių tyrimų, eksperimentinės plėtros ir (arba) profesionalaus meno aprašymą;</w:t>
                      </w:r>
                    </w:p>
                  </w:sdtContent>
                </w:sdt>
                <w:sdt>
                  <w:sdtPr>
                    <w:alias w:val="6.5 pp."/>
                    <w:tag w:val="part_6bdcd2a516d54d16b093af44ec916fe6"/>
                    <w:lock w:val="sdtLocked"/>
                    <w:richText/>
                  </w:sdtPr>
                  <w:sdtContent>
                    <w:p>
                      <w:pPr>
                        <w:ind w:firstLine="720"/>
                        <w:jc w:val="both"/>
                        <w:rPr>
                          <w:bCs/>
                          <w:szCs w:val="24"/>
                          <w:lang w:eastAsia="lt-LT"/>
                        </w:rPr>
                      </w:pPr>
                      <w:sdt>
                        <w:sdtPr>
                          <w:alias w:val="Numeris"/>
                          <w:tag w:val="nr_6bdcd2a516d54d16b093af44ec916fe6"/>
                          <w:lock w:val="sdtLocked"/>
                          <w:richText/>
                        </w:sdtPr>
                        <w:sdtContent>
                          <w:r>
                            <w:rPr>
                              <w:bCs/>
                              <w:szCs w:val="24"/>
                              <w:lang w:eastAsia="lt-LT"/>
                            </w:rPr>
                            <w:t>6.5</w:t>
                          </w:r>
                        </w:sdtContent>
                      </w:sdt>
                      <w:r>
                        <w:rPr>
                          <w:bCs/>
                          <w:szCs w:val="24"/>
                          <w:lang w:eastAsia="lt-LT"/>
                        </w:rPr>
                        <w:t>. veiklos finansinį planą ir numatomų priemonių, kurios užtikrintų įsipareigojimus studentams aukštosios mokyklos ar užsienio valstybės aukštosios mokyklos filialo veiklos pabaigos atveju, aprašymą;</w:t>
                      </w:r>
                    </w:p>
                  </w:sdtContent>
                </w:sdt>
                <w:sdt>
                  <w:sdtPr>
                    <w:alias w:val="6.6 pp."/>
                    <w:tag w:val="part_3fc0806d32cc49678551ab044f330f04"/>
                    <w:lock w:val="sdtLocked"/>
                    <w:richText/>
                  </w:sdtPr>
                  <w:sdtContent>
                    <w:p>
                      <w:pPr>
                        <w:ind w:firstLine="720"/>
                        <w:jc w:val="both"/>
                        <w:rPr>
                          <w:bCs/>
                          <w:szCs w:val="24"/>
                          <w:lang w:eastAsia="lt-LT"/>
                        </w:rPr>
                      </w:pPr>
                      <w:sdt>
                        <w:sdtPr>
                          <w:alias w:val="Numeris"/>
                          <w:tag w:val="nr_3fc0806d32cc49678551ab044f330f04"/>
                          <w:lock w:val="sdtLocked"/>
                          <w:richText/>
                        </w:sdtPr>
                        <w:sdtContent>
                          <w:r>
                            <w:rPr>
                              <w:bCs/>
                              <w:szCs w:val="24"/>
                              <w:lang w:eastAsia="lt-LT"/>
                            </w:rPr>
                            <w:t>6.6</w:t>
                          </w:r>
                        </w:sdtContent>
                      </w:sdt>
                      <w:r>
                        <w:rPr>
                          <w:bCs/>
                          <w:szCs w:val="24"/>
                          <w:lang w:eastAsia="lt-LT"/>
                        </w:rPr>
                        <w:t>. turimų ir numatomų materialiųjų išteklių studijų ir mokslo (arba) meno veiklai vykdyti aprašymą;</w:t>
                      </w:r>
                    </w:p>
                  </w:sdtContent>
                </w:sdt>
                <w:sdt>
                  <w:sdtPr>
                    <w:alias w:val="6.7 pp."/>
                    <w:tag w:val="part_bc638c3254fd468a94f8c15d64067165"/>
                    <w:lock w:val="sdtLocked"/>
                    <w:richText/>
                  </w:sdtPr>
                  <w:sdtContent>
                    <w:p>
                      <w:pPr>
                        <w:ind w:firstLine="720"/>
                        <w:jc w:val="both"/>
                        <w:rPr>
                          <w:bCs/>
                          <w:szCs w:val="24"/>
                          <w:lang w:eastAsia="lt-LT"/>
                        </w:rPr>
                      </w:pPr>
                      <w:sdt>
                        <w:sdtPr>
                          <w:alias w:val="Numeris"/>
                          <w:tag w:val="nr_bc638c3254fd468a94f8c15d64067165"/>
                          <w:lock w:val="sdtLocked"/>
                          <w:richText/>
                        </w:sdtPr>
                        <w:sdtContent>
                          <w:r>
                            <w:rPr>
                              <w:bCs/>
                              <w:szCs w:val="24"/>
                              <w:lang w:eastAsia="lt-LT"/>
                            </w:rPr>
                            <w:t>6.7</w:t>
                          </w:r>
                        </w:sdtContent>
                      </w:sdt>
                      <w:r>
                        <w:rPr>
                          <w:bCs/>
                          <w:szCs w:val="24"/>
                          <w:lang w:eastAsia="lt-LT"/>
                        </w:rPr>
                        <w:t>. studijų ir su studijomis susijusiai veiklai vykdyti ketinamų įdarbinti dėstytojų ir kitų aukštosios mokyklos ar užsienio valstybės aukštosios mokyklos filialo darbuotojų sąrašą ir kvalifikacijos aprašymą bei šių asmenų raštu pateiktus ketinimus ar įsipareigojimus dalyvauti studijų ir su studijomis susijusioje veikloje;</w:t>
                      </w:r>
                    </w:p>
                  </w:sdtContent>
                </w:sdt>
                <w:sdt>
                  <w:sdtPr>
                    <w:alias w:val="6.8 pp."/>
                    <w:tag w:val="part_b9db01eab07d47e6bc0eba4a42d453c9"/>
                    <w:lock w:val="sdtLocked"/>
                    <w:richText/>
                  </w:sdtPr>
                  <w:sdtContent>
                    <w:p>
                      <w:pPr>
                        <w:ind w:firstLine="720"/>
                        <w:jc w:val="both"/>
                        <w:rPr>
                          <w:bCs/>
                          <w:szCs w:val="24"/>
                          <w:lang w:eastAsia="lt-LT"/>
                        </w:rPr>
                      </w:pPr>
                      <w:sdt>
                        <w:sdtPr>
                          <w:alias w:val="Numeris"/>
                          <w:tag w:val="nr_b9db01eab07d47e6bc0eba4a42d453c9"/>
                          <w:lock w:val="sdtLocked"/>
                          <w:richText/>
                        </w:sdtPr>
                        <w:sdtContent>
                          <w:r>
                            <w:rPr>
                              <w:bCs/>
                              <w:szCs w:val="24"/>
                              <w:lang w:eastAsia="lt-LT"/>
                            </w:rPr>
                            <w:t>6.8</w:t>
                          </w:r>
                        </w:sdtContent>
                      </w:sdt>
                      <w:r>
                        <w:rPr>
                          <w:bCs/>
                          <w:szCs w:val="24"/>
                          <w:lang w:eastAsia="lt-LT"/>
                        </w:rPr>
                        <w:t>. vidinės kokybės užtikrinimo sistemos aprašymą;</w:t>
                      </w:r>
                    </w:p>
                  </w:sdtContent>
                </w:sdt>
                <w:sdt>
                  <w:sdtPr>
                    <w:alias w:val="6.9 pp."/>
                    <w:tag w:val="part_82576441c4fa46989cefbe61e790bc96"/>
                    <w:lock w:val="sdtLocked"/>
                    <w:richText/>
                  </w:sdtPr>
                  <w:sdtContent>
                    <w:p>
                      <w:pPr>
                        <w:ind w:firstLine="720"/>
                        <w:jc w:val="both"/>
                        <w:rPr>
                          <w:bCs/>
                          <w:szCs w:val="24"/>
                          <w:lang w:eastAsia="lt-LT"/>
                        </w:rPr>
                      </w:pPr>
                      <w:sdt>
                        <w:sdtPr>
                          <w:alias w:val="Numeris"/>
                          <w:tag w:val="nr_82576441c4fa46989cefbe61e790bc96"/>
                          <w:lock w:val="sdtLocked"/>
                          <w:richText/>
                        </w:sdtPr>
                        <w:sdtContent>
                          <w:r>
                            <w:rPr>
                              <w:bCs/>
                              <w:szCs w:val="24"/>
                              <w:lang w:eastAsia="lt-LT"/>
                            </w:rPr>
                            <w:t>6.9</w:t>
                          </w:r>
                        </w:sdtContent>
                      </w:sdt>
                      <w:r>
                        <w:rPr>
                          <w:bCs/>
                          <w:szCs w:val="24"/>
                          <w:lang w:eastAsia="lt-LT"/>
                        </w:rPr>
                        <w:t xml:space="preserve">. aukštosios mokyklos statuto, parengto pagal Mokslo ir studijų įstatyme nustatytus reikalavimus, užsienio valstybės aukštosios mokyklos filialo steigimo dokumentų (nuostatų, įstatų, steigimo sutarties) kopijas, išskyrus tuos atvejus, kai šie dokumentai yra įregistruoti Lietuvos valstybės registruose; </w:t>
                      </w:r>
                    </w:p>
                  </w:sdtContent>
                </w:sdt>
                <w:sdt>
                  <w:sdtPr>
                    <w:alias w:val="6.10 pp."/>
                    <w:tag w:val="part_ee6b06da24794964a1f6bf1ebacc9150"/>
                    <w:lock w:val="sdtLocked"/>
                    <w:richText/>
                  </w:sdtPr>
                  <w:sdtContent>
                    <w:p>
                      <w:pPr>
                        <w:ind w:firstLine="720"/>
                        <w:jc w:val="both"/>
                        <w:rPr>
                          <w:bCs/>
                          <w:szCs w:val="24"/>
                          <w:lang w:eastAsia="lt-LT"/>
                        </w:rPr>
                      </w:pPr>
                      <w:sdt>
                        <w:sdtPr>
                          <w:alias w:val="Numeris"/>
                          <w:tag w:val="nr_ee6b06da24794964a1f6bf1ebacc9150"/>
                          <w:lock w:val="sdtLocked"/>
                          <w:richText/>
                        </w:sdtPr>
                        <w:sdtContent>
                          <w:r>
                            <w:rPr>
                              <w:bCs/>
                              <w:szCs w:val="24"/>
                              <w:lang w:eastAsia="lt-LT"/>
                            </w:rPr>
                            <w:t>6.10</w:t>
                          </w:r>
                        </w:sdtContent>
                      </w:sdt>
                      <w:r>
                        <w:rPr>
                          <w:bCs/>
                          <w:szCs w:val="24"/>
                          <w:lang w:eastAsia="lt-LT"/>
                        </w:rPr>
                        <w:t>. užsienio valstybės aukštosios mokyklos filialas – papildomus dokumentus:</w:t>
                      </w:r>
                    </w:p>
                    <w:sdt>
                      <w:sdtPr>
                        <w:alias w:val="6.10.1 pp."/>
                        <w:tag w:val="part_18b03b9cea8b4807a980ad472a5a0c6f"/>
                        <w:lock w:val="sdtLocked"/>
                        <w:richText/>
                      </w:sdtPr>
                      <w:sdtContent>
                        <w:p>
                          <w:pPr>
                            <w:ind w:firstLine="720"/>
                            <w:jc w:val="both"/>
                            <w:rPr>
                              <w:bCs/>
                              <w:szCs w:val="24"/>
                              <w:lang w:eastAsia="lt-LT"/>
                            </w:rPr>
                          </w:pPr>
                          <w:sdt>
                            <w:sdtPr>
                              <w:alias w:val="Numeris"/>
                              <w:tag w:val="nr_18b03b9cea8b4807a980ad472a5a0c6f"/>
                              <w:lock w:val="sdtLocked"/>
                              <w:richText/>
                            </w:sdtPr>
                            <w:sdtContent>
                              <w:r>
                                <w:rPr>
                                  <w:bCs/>
                                  <w:szCs w:val="24"/>
                                  <w:lang w:eastAsia="lt-LT"/>
                                </w:rPr>
                                <w:t>6.10.1</w:t>
                              </w:r>
                            </w:sdtContent>
                          </w:sdt>
                          <w:r>
                            <w:rPr>
                              <w:bCs/>
                              <w:szCs w:val="24"/>
                              <w:lang w:eastAsia="lt-LT"/>
                            </w:rPr>
                            <w:t>. kompetentingos institucijos išduotą dokumentą, įrodantį, kad užsienio aukštoji mokykla yra teisėtai veikianti ir jos ketinamos vykdyti studijų programos yra teisėtai vykdomos kilmės šalyje;</w:t>
                          </w:r>
                        </w:p>
                      </w:sdtContent>
                    </w:sdt>
                    <w:sdt>
                      <w:sdtPr>
                        <w:alias w:val="6.10.2 pp."/>
                        <w:tag w:val="part_94b4ce66c77b4410a7afebbe24d9e375"/>
                        <w:lock w:val="sdtLocked"/>
                        <w:richText/>
                      </w:sdtPr>
                      <w:sdtContent>
                        <w:p>
                          <w:pPr>
                            <w:ind w:firstLine="720"/>
                            <w:jc w:val="both"/>
                            <w:rPr>
                              <w:bCs/>
                              <w:szCs w:val="24"/>
                              <w:lang w:eastAsia="lt-LT"/>
                            </w:rPr>
                          </w:pPr>
                          <w:sdt>
                            <w:sdtPr>
                              <w:alias w:val="Numeris"/>
                              <w:tag w:val="nr_94b4ce66c77b4410a7afebbe24d9e375"/>
                              <w:lock w:val="sdtLocked"/>
                              <w:richText/>
                            </w:sdtPr>
                            <w:sdtContent>
                              <w:r>
                                <w:rPr>
                                  <w:bCs/>
                                  <w:szCs w:val="24"/>
                                  <w:lang w:eastAsia="lt-LT"/>
                                </w:rPr>
                                <w:t>6.10.2</w:t>
                              </w:r>
                            </w:sdtContent>
                          </w:sdt>
                          <w:r>
                            <w:rPr>
                              <w:bCs/>
                              <w:szCs w:val="24"/>
                              <w:lang w:eastAsia="lt-LT"/>
                            </w:rPr>
                            <w:t>. tos užsienio valstybės studijų kokybę prižiūrinčios institucijos raštą apie numatomų studijų programų vykdymo kokybės priežiūrą užsienio valstybės aukštosios mokyklos filiale.</w:t>
                          </w:r>
                        </w:p>
                      </w:sdtContent>
                    </w:sdt>
                  </w:sdtContent>
                </w:sdt>
              </w:sdtContent>
            </w:sdt>
            <w:sdt>
              <w:sdtPr>
                <w:alias w:val="7 p."/>
                <w:tag w:val="part_903f5f2b121349de9e22fc4d1a049fc9"/>
                <w:lock w:val="sdtLocked"/>
                <w:richText/>
              </w:sdtPr>
              <w:sdtContent>
                <w:p>
                  <w:pPr>
                    <w:ind w:firstLine="720"/>
                    <w:jc w:val="both"/>
                    <w:rPr>
                      <w:bCs/>
                      <w:szCs w:val="24"/>
                      <w:lang w:eastAsia="lt-LT"/>
                    </w:rPr>
                  </w:pPr>
                  <w:sdt>
                    <w:sdtPr>
                      <w:alias w:val="Numeris"/>
                      <w:tag w:val="nr_903f5f2b121349de9e22fc4d1a049fc9"/>
                      <w:lock w:val="sdtLocked"/>
                      <w:richText/>
                    </w:sdtPr>
                    <w:sdtContent>
                      <w:r>
                        <w:rPr>
                          <w:bCs/>
                          <w:szCs w:val="24"/>
                          <w:lang w:eastAsia="lt-LT"/>
                        </w:rPr>
                        <w:t>7</w:t>
                      </w:r>
                    </w:sdtContent>
                  </w:sdt>
                  <w:r>
                    <w:rPr>
                      <w:bCs/>
                      <w:szCs w:val="24"/>
                      <w:lang w:eastAsia="lt-LT"/>
                    </w:rPr>
                    <w:t>. Švietimo, mokslo ir sporto ministerija, nustačiusi, kad pateikti ne visi Aprašo 6 punkte nurodyti dokumentai, per 3 darbo dienas nuo dokumentų gavimo dienos sustabdo dokumentų nagrinėjimą, informuodama raštu aukštąją mokyklą ar užsienio valstybės aukštosios mokyklos filialą ir nustatydama ne ilgesnį kaip 20 darbo dienų terminą trūkumams pašalinti. Jeigu aukštoji mokykla ar užsienio valstybės aukštosios mokyklos filialas nustatytu laiku trūkumų nepašalina, Švietimo, mokslo ir sporto ministerija per 3 darbo dienas nutraukia dokumentų nagrinėjimą, apie tai informuodama raštu aukštąją mokyklą ar užsienio valstybės aukštosios mokyklos filialą.</w:t>
                  </w:r>
                </w:p>
              </w:sdtContent>
            </w:sdt>
            <w:sdt>
              <w:sdtPr>
                <w:alias w:val="8 p."/>
                <w:tag w:val="part_e2ffc0b798af46daa9d60772749f7dd6"/>
                <w:lock w:val="sdtLocked"/>
                <w:richText/>
              </w:sdtPr>
              <w:sdtContent>
                <w:p>
                  <w:pPr>
                    <w:ind w:firstLine="720"/>
                    <w:jc w:val="both"/>
                    <w:rPr>
                      <w:bCs/>
                      <w:szCs w:val="24"/>
                      <w:lang w:eastAsia="lt-LT"/>
                    </w:rPr>
                  </w:pPr>
                  <w:sdt>
                    <w:sdtPr>
                      <w:alias w:val="Numeris"/>
                      <w:tag w:val="nr_e2ffc0b798af46daa9d60772749f7dd6"/>
                      <w:lock w:val="sdtLocked"/>
                      <w:richText/>
                    </w:sdtPr>
                    <w:sdtContent>
                      <w:r>
                        <w:rPr>
                          <w:bCs/>
                          <w:szCs w:val="24"/>
                          <w:lang w:eastAsia="lt-LT"/>
                        </w:rPr>
                        <w:t>8</w:t>
                      </w:r>
                    </w:sdtContent>
                  </w:sdt>
                  <w:r>
                    <w:rPr>
                      <w:bCs/>
                      <w:szCs w:val="24"/>
                      <w:lang w:eastAsia="lt-LT"/>
                    </w:rPr>
                    <w:t>. Švietimo, mokslo ir sporto ministerija, nustačiusi, kad pateikti visi Aprašo 6 punkte nurodyti dokumentai, per 3 darbo dienas nuo dokumentų gavimo dienos:</w:t>
                  </w:r>
                </w:p>
                <w:sdt>
                  <w:sdtPr>
                    <w:alias w:val="8.1 pp."/>
                    <w:tag w:val="part_25296e1a86bb40b595cf7f88ec168c1b"/>
                    <w:lock w:val="sdtLocked"/>
                    <w:richText/>
                  </w:sdtPr>
                  <w:sdtContent>
                    <w:p>
                      <w:pPr>
                        <w:ind w:firstLine="720"/>
                        <w:jc w:val="both"/>
                        <w:rPr>
                          <w:bCs/>
                          <w:szCs w:val="24"/>
                          <w:lang w:eastAsia="lt-LT"/>
                        </w:rPr>
                      </w:pPr>
                      <w:sdt>
                        <w:sdtPr>
                          <w:alias w:val="Numeris"/>
                          <w:tag w:val="nr_25296e1a86bb40b595cf7f88ec168c1b"/>
                          <w:lock w:val="sdtLocked"/>
                          <w:richText/>
                        </w:sdtPr>
                        <w:sdtContent>
                          <w:r>
                            <w:rPr>
                              <w:bCs/>
                              <w:szCs w:val="24"/>
                              <w:lang w:eastAsia="lt-LT"/>
                            </w:rPr>
                            <w:t>8.1</w:t>
                          </w:r>
                        </w:sdtContent>
                      </w:sdt>
                      <w:r>
                        <w:rPr>
                          <w:bCs/>
                          <w:szCs w:val="24"/>
                          <w:lang w:eastAsia="lt-LT"/>
                        </w:rPr>
                        <w:t>. išsiunčia aukštajai mokyklai ar užsienio valstybės aukštosios mokyklos filialui dokumentų gavimo patvirtinimą, kuriame nurodoma Paslaugų įstatymo 7 straipsnio 4 dalyje nurodyta informacija;</w:t>
                      </w:r>
                    </w:p>
                  </w:sdtContent>
                </w:sdt>
                <w:sdt>
                  <w:sdtPr>
                    <w:alias w:val="8.2 pp."/>
                    <w:tag w:val="part_4a98c1d5f46b46f491b484da47cf2098"/>
                    <w:lock w:val="sdtLocked"/>
                    <w:richText/>
                  </w:sdtPr>
                  <w:sdtContent>
                    <w:p>
                      <w:pPr>
                        <w:ind w:firstLine="720"/>
                        <w:jc w:val="both"/>
                        <w:rPr>
                          <w:bCs/>
                          <w:szCs w:val="24"/>
                          <w:lang w:eastAsia="lt-LT"/>
                        </w:rPr>
                      </w:pPr>
                      <w:sdt>
                        <w:sdtPr>
                          <w:alias w:val="Numeris"/>
                          <w:tag w:val="nr_4a98c1d5f46b46f491b484da47cf2098"/>
                          <w:lock w:val="sdtLocked"/>
                          <w:richText/>
                        </w:sdtPr>
                        <w:sdtContent>
                          <w:r>
                            <w:rPr>
                              <w:bCs/>
                              <w:szCs w:val="24"/>
                              <w:lang w:eastAsia="lt-LT"/>
                            </w:rPr>
                            <w:t>8.2</w:t>
                          </w:r>
                        </w:sdtContent>
                      </w:sdt>
                      <w:r>
                        <w:rPr>
                          <w:bCs/>
                          <w:szCs w:val="24"/>
                          <w:lang w:eastAsia="lt-LT"/>
                        </w:rPr>
                        <w:t>. kreipiasi į Lietuvos Respublikos valstybės saugumo departamentą, kuris per 30 darbo dienų nuo šio kreipimosi gavimo dienos turi įvertinti aukštąją mokyklą ar užsienio valstybės aukštosios mokyklos filialą ir pateikti Švietimo, mokslo ir sporto ministerijai išvadą, jei numatoma aukštosios mokyklos ar užsienio valstybės aukštosios mokyklos filialo veikla gali kelti grėsmę nacionaliniam saugumui, arba informaciją apie aukštosios mokyklos ar užsienio valstybės aukštosios mokyklos filialo veiklą, kiek tai susiję su nacionalinio saugumo interesais, jei aukštoji mokykla ar užsienio valstybės aukštosios mokyklos filialas nekelia grėsmės nacionaliniam saugumui.</w:t>
                      </w:r>
                    </w:p>
                  </w:sdtContent>
                </w:sdt>
              </w:sdtContent>
            </w:sdt>
            <w:sdt>
              <w:sdtPr>
                <w:alias w:val="9 p."/>
                <w:tag w:val="part_4dc8206853dc42d9a8942fe96ef16ca2"/>
                <w:lock w:val="sdtLocked"/>
                <w:richText/>
              </w:sdtPr>
              <w:sdtContent>
                <w:p>
                  <w:pPr>
                    <w:ind w:firstLine="720"/>
                    <w:jc w:val="both"/>
                    <w:rPr>
                      <w:bCs/>
                      <w:szCs w:val="24"/>
                      <w:lang w:eastAsia="lt-LT"/>
                    </w:rPr>
                  </w:pPr>
                  <w:sdt>
                    <w:sdtPr>
                      <w:alias w:val="Numeris"/>
                      <w:tag w:val="nr_4dc8206853dc42d9a8942fe96ef16ca2"/>
                      <w:lock w:val="sdtLocked"/>
                      <w:richText/>
                    </w:sdtPr>
                    <w:sdtContent>
                      <w:r>
                        <w:rPr>
                          <w:bCs/>
                          <w:szCs w:val="24"/>
                          <w:lang w:eastAsia="lt-LT"/>
                        </w:rPr>
                        <w:t>9</w:t>
                      </w:r>
                    </w:sdtContent>
                  </w:sdt>
                  <w:r>
                    <w:rPr>
                      <w:bCs/>
                      <w:szCs w:val="24"/>
                      <w:lang w:eastAsia="lt-LT"/>
                    </w:rPr>
                    <w:t>. Jeigu Valstybės saugumo departamentas pateikia informaciją, kad numatoma aukštosios mokyklos ar užsienio valstybės aukštosios mokyklos filialo veikla nekelia grėsmės nacionaliniam saugumui, Švietimo, mokslo ir sporto ministerija Aprašo 6 punkte nurodytus dokumentus per 3 darbo dienas nuo informacijos iš Valstybės saugumo departamento gavimo dienos pateikia Studijų kokybės vertinimo centrui.</w:t>
                  </w:r>
                </w:p>
              </w:sdtContent>
            </w:sdt>
            <w:sdt>
              <w:sdtPr>
                <w:alias w:val="10 p."/>
                <w:tag w:val="part_434f4a21facd479a9b0787b5c3f850e6"/>
                <w:lock w:val="sdtLocked"/>
                <w:richText/>
              </w:sdtPr>
              <w:sdtContent>
                <w:p>
                  <w:pPr>
                    <w:ind w:firstLine="720"/>
                    <w:jc w:val="both"/>
                    <w:rPr>
                      <w:bCs/>
                      <w:szCs w:val="24"/>
                      <w:lang w:eastAsia="lt-LT"/>
                    </w:rPr>
                  </w:pPr>
                  <w:sdt>
                    <w:sdtPr>
                      <w:alias w:val="Numeris"/>
                      <w:tag w:val="nr_434f4a21facd479a9b0787b5c3f850e6"/>
                      <w:lock w:val="sdtLocked"/>
                      <w:richText/>
                    </w:sdtPr>
                    <w:sdtContent>
                      <w:r>
                        <w:rPr>
                          <w:bCs/>
                          <w:szCs w:val="24"/>
                          <w:lang w:eastAsia="lt-LT"/>
                        </w:rPr>
                        <w:t>10</w:t>
                      </w:r>
                    </w:sdtContent>
                  </w:sdt>
                  <w:r>
                    <w:rPr>
                      <w:bCs/>
                      <w:szCs w:val="24"/>
                      <w:lang w:eastAsia="lt-LT"/>
                    </w:rPr>
                    <w:t>. Jeigu Valstybės saugumo departamentas pateikia išvadą, kad numatoma aukštosios mokyklos ar užsienio valstybės aukštosios mokyklos filialo veikla gali kelti grėsmę nacionaliniam saugumui, švietimo, mokslo ir sporto ministras priima sprendimą dėl Leidimo neišdavimo ir per 5 darbo dienas informuoja aukštąją mokyklą ar užsienio valstybės aukštosios mokyklos filialą.</w:t>
                  </w:r>
                </w:p>
              </w:sdtContent>
            </w:sdt>
            <w:sdt>
              <w:sdtPr>
                <w:alias w:val="11 p."/>
                <w:tag w:val="part_de32c2940d034740b7244a0df239b99b"/>
                <w:lock w:val="sdtLocked"/>
                <w:richText/>
              </w:sdtPr>
              <w:sdtContent>
                <w:p>
                  <w:pPr>
                    <w:ind w:firstLine="720"/>
                    <w:jc w:val="both"/>
                    <w:rPr>
                      <w:bCs/>
                      <w:szCs w:val="24"/>
                      <w:lang w:eastAsia="lt-LT"/>
                    </w:rPr>
                  </w:pPr>
                  <w:sdt>
                    <w:sdtPr>
                      <w:alias w:val="Numeris"/>
                      <w:tag w:val="nr_de32c2940d034740b7244a0df239b99b"/>
                      <w:lock w:val="sdtLocked"/>
                      <w:richText/>
                    </w:sdtPr>
                    <w:sdtContent>
                      <w:r>
                        <w:rPr>
                          <w:bCs/>
                          <w:szCs w:val="24"/>
                          <w:lang w:eastAsia="lt-LT"/>
                        </w:rPr>
                        <w:t>11</w:t>
                      </w:r>
                    </w:sdtContent>
                  </w:sdt>
                  <w:r>
                    <w:rPr>
                      <w:bCs/>
                      <w:szCs w:val="24"/>
                      <w:lang w:eastAsia="lt-LT"/>
                    </w:rPr>
                    <w:t>. Studijų kokybės vertinimo centras savo nustatyta tvarka, pasitelkdamas ekspertus, ne ilgiau nei per 4 mėnesius nuo Aprašo 6 punkte nurodytų dokumentų gavimo dienos įvertina Aprašo 6 punkte nurodytus dokumentus ir, atsižvelgdamas į ekspertinio vertinimo metu pateiktas išvadas, nustato, ar materialinė bazė, kvalifikuotas personalas atitinka planuojamoms studijų programoms, mokslinei ir (arba) meno veiklai įgyvendinti būtinus reikalavimus, taip pat kad aukštoji mokykla ar užsienio valstybės aukštosios mokyklos filialas atitinka kitas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užsienio valstybės aukštosios mokyklos filialui.</w:t>
                  </w:r>
                </w:p>
              </w:sdtContent>
            </w:sdt>
            <w:sdt>
              <w:sdtPr>
                <w:alias w:val="12 p."/>
                <w:tag w:val="part_2f362a0a241b4019bec665232ecee47c"/>
                <w:lock w:val="sdtLocked"/>
                <w:richText/>
              </w:sdtPr>
              <w:sdtContent>
                <w:p>
                  <w:pPr>
                    <w:ind w:firstLine="720"/>
                    <w:jc w:val="both"/>
                    <w:rPr>
                      <w:bCs/>
                      <w:szCs w:val="24"/>
                      <w:lang w:eastAsia="lt-LT"/>
                    </w:rPr>
                  </w:pPr>
                  <w:sdt>
                    <w:sdtPr>
                      <w:alias w:val="Numeris"/>
                      <w:tag w:val="nr_2f362a0a241b4019bec665232ecee47c"/>
                      <w:lock w:val="sdtLocked"/>
                      <w:richText/>
                    </w:sdtPr>
                    <w:sdtContent>
                      <w:r>
                        <w:rPr>
                          <w:bCs/>
                          <w:szCs w:val="24"/>
                          <w:lang w:eastAsia="lt-LT"/>
                        </w:rPr>
                        <w:t>12</w:t>
                      </w:r>
                    </w:sdtContent>
                  </w:sdt>
                  <w:r>
                    <w:rPr>
                      <w:bCs/>
                      <w:szCs w:val="24"/>
                      <w:lang w:eastAsia="lt-LT"/>
                    </w:rPr>
                    <w:t>. Aukštoji mokykla ar užsienio valstybės aukštosios mokyklos filialas turi teisę vieną kartą pateikti apeliaciją Studijų kokybės vertinimo centro sudarytai apeliacinei komisijai (toliau – Apeliacinė komisija) dėl Studijų kokybės vertinimo centro parengtų Aprašo 11 punkte nurodytų išvadų per 7 darbo dienas nuo jų gavimo dienos. Į Apeliacinės komisijos sudėtį neįeina Studijų kokybės vertinimo centro valstybės tarnautojai ir (ar) darbuotojai, dirbantys pagal darbo sutartį.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tris Apeliacinės komisijos narius. Apeliacinės komisijos nariu tas pats asmuo gali būti skiriamas ne daugiau kaip 2 kartus iš eilės. Apie apeliacijos pateikimą Studijų kokybės vertinimo centras ne vėliau kaip per 2 darbo dienas nuo apeliacijos gavimo dienos privalo informuoti Švietimo, mokslo ir sporto ministeriją. Studijų kokybės vertinimo centras, negavęs apeliacijos, ne vėliau kaip per 2 darbo dienas po apeliacijos pateikimo termino pabaigos vertinimo išvadas persiunčia Švietimo, mokslo ir sporto ministerijai.</w:t>
                  </w:r>
                </w:p>
              </w:sdtContent>
            </w:sdt>
            <w:sdt>
              <w:sdtPr>
                <w:alias w:val="13 p."/>
                <w:tag w:val="part_bd22030ee51e4656aac9c2883e06a441"/>
                <w:lock w:val="sdtLocked"/>
                <w:richText/>
              </w:sdtPr>
              <w:sdtContent>
                <w:p>
                  <w:pPr>
                    <w:ind w:firstLine="720"/>
                    <w:jc w:val="both"/>
                    <w:rPr>
                      <w:bCs/>
                      <w:szCs w:val="24"/>
                      <w:lang w:eastAsia="lt-LT"/>
                    </w:rPr>
                  </w:pPr>
                  <w:sdt>
                    <w:sdtPr>
                      <w:alias w:val="Numeris"/>
                      <w:tag w:val="nr_bd22030ee51e4656aac9c2883e06a441"/>
                      <w:lock w:val="sdtLocked"/>
                      <w:richText/>
                    </w:sdtPr>
                    <w:sdtContent>
                      <w:r>
                        <w:rPr>
                          <w:bCs/>
                          <w:szCs w:val="24"/>
                          <w:lang w:eastAsia="lt-LT"/>
                        </w:rPr>
                        <w:t>13</w:t>
                      </w:r>
                    </w:sdtContent>
                  </w:sdt>
                  <w:r>
                    <w:rPr>
                      <w:bCs/>
                      <w:szCs w:val="24"/>
                      <w:lang w:eastAsia="lt-LT"/>
                    </w:rPr>
                    <w:t>. Apeliacinė komisija pagal Studijų kokybės vertinimo centro direktoriaus patvirtintus jos nuostatus nagrinėja apeliacijas dėl Studijų kokybės vertinimo centro išvadų, priima sprendimą ir informuoja aukštąją mokyklą ar užsienio valstybės aukštosios mokyklos filialą ir Studijų kokybės vertinimo centrą ne vėliau kaip per 20 darbo dienų nuo apeliacijos gavimo dienos.</w:t>
                  </w:r>
                </w:p>
              </w:sdtContent>
            </w:sdt>
            <w:sdt>
              <w:sdtPr>
                <w:alias w:val="14 p."/>
                <w:tag w:val="part_9f5a4bee79e444c58c961d38b846e22f"/>
                <w:lock w:val="sdtLocked"/>
                <w:richText/>
              </w:sdtPr>
              <w:sdtContent>
                <w:p>
                  <w:pPr>
                    <w:ind w:firstLine="720"/>
                    <w:jc w:val="both"/>
                    <w:rPr>
                      <w:bCs/>
                      <w:szCs w:val="24"/>
                      <w:lang w:eastAsia="lt-LT"/>
                    </w:rPr>
                  </w:pPr>
                  <w:sdt>
                    <w:sdtPr>
                      <w:alias w:val="Numeris"/>
                      <w:tag w:val="nr_9f5a4bee79e444c58c961d38b846e22f"/>
                      <w:lock w:val="sdtLocked"/>
                      <w:richText/>
                    </w:sdtPr>
                    <w:sdtContent>
                      <w:r>
                        <w:rPr>
                          <w:bCs/>
                          <w:szCs w:val="24"/>
                          <w:lang w:eastAsia="lt-LT"/>
                        </w:rPr>
                        <w:t>14</w:t>
                      </w:r>
                    </w:sdtContent>
                  </w:sdt>
                  <w:r>
                    <w:rPr>
                      <w:bCs/>
                      <w:szCs w:val="24"/>
                      <w:lang w:eastAsia="lt-LT"/>
                    </w:rPr>
                    <w:t>. Apeliacinei komisijai priėmus sprendimą apeliacijos netenkinti, Studijų kokybės vertinimo centras ne vėliau kaip per 2 darbo dienas nuo Apeliacinės komisijos sprendimo gavimo pateikia išvadas Švietimo, mokslo ir sporto ministerijai. Jei Apeliacinė komisija priėmė sprendimą patenkinti apeliaciją ir argumentuotai nurodo Studijų kokybės vertinimo centrui pakartotinai įvertinti aukštosios mokyklos ar užsienio valstybės aukštosios mokyklos filialo pateiktus dokumentus, Studijų kokybės vertinimo centras, vadovaudamasis Apeliacinės komisijos sprendimu, parengia galutines išvadas ir pateikia jas Švietimo, mokslo ir sporto ministerijai ir aukštajai mokyklai ar užsienio valstybės aukštosios mokyklos filialui ne vėliau kaip per 20 darbo dienų nuo Apeliacinės komisijos sprendimo gavimo dienos.</w:t>
                  </w:r>
                </w:p>
              </w:sdtContent>
            </w:sdt>
            <w:sdt>
              <w:sdtPr>
                <w:alias w:val="15 p."/>
                <w:tag w:val="part_c749537093914ed4a21f3c39fe84386b"/>
                <w:lock w:val="sdtLocked"/>
                <w:richText/>
              </w:sdtPr>
              <w:sdtContent>
                <w:p>
                  <w:pPr>
                    <w:ind w:firstLine="720"/>
                    <w:jc w:val="both"/>
                    <w:rPr>
                      <w:bCs/>
                      <w:szCs w:val="24"/>
                      <w:lang w:eastAsia="lt-LT"/>
                    </w:rPr>
                  </w:pPr>
                  <w:sdt>
                    <w:sdtPr>
                      <w:alias w:val="Numeris"/>
                      <w:tag w:val="nr_c749537093914ed4a21f3c39fe84386b"/>
                      <w:lock w:val="sdtLocked"/>
                      <w:richText/>
                    </w:sdtPr>
                    <w:sdtContent>
                      <w:r>
                        <w:rPr>
                          <w:bCs/>
                          <w:szCs w:val="24"/>
                          <w:lang w:eastAsia="lt-LT"/>
                        </w:rPr>
                        <w:t>15</w:t>
                      </w:r>
                    </w:sdtContent>
                  </w:sdt>
                  <w:r>
                    <w:rPr>
                      <w:bCs/>
                      <w:szCs w:val="24"/>
                      <w:lang w:eastAsia="lt-LT"/>
                    </w:rPr>
                    <w:t>. Švietimo, mokslo ir sporto ministras ne vėliau kaip per 20 darbo dienų nuo Studijų kokybės vertinimo centro išvadų gavimo dienos, bet ne vėliau kaip per 7 mėnesius nuo Aprašo 6 punkte nurodytų dokumentų (patikslintų dokumentų) gavimo Švietimo, mokslo ir sporto ministerijoje dienos, priima sprendimą dėl Leidimo išdavimo arba neišdavimo.</w:t>
                  </w:r>
                </w:p>
              </w:sdtContent>
            </w:sdt>
            <w:sdt>
              <w:sdtPr>
                <w:alias w:val="16 p."/>
                <w:tag w:val="part_9248e80530a14a0e9d1d883219e5a2f9"/>
                <w:lock w:val="sdtLocked"/>
                <w:richText/>
              </w:sdtPr>
              <w:sdtContent>
                <w:p>
                  <w:pPr>
                    <w:ind w:firstLine="720"/>
                    <w:jc w:val="both"/>
                    <w:rPr>
                      <w:bCs/>
                      <w:szCs w:val="24"/>
                      <w:lang w:eastAsia="lt-LT"/>
                    </w:rPr>
                  </w:pPr>
                  <w:sdt>
                    <w:sdtPr>
                      <w:alias w:val="Numeris"/>
                      <w:tag w:val="nr_9248e80530a14a0e9d1d883219e5a2f9"/>
                      <w:lock w:val="sdtLocked"/>
                      <w:richText/>
                    </w:sdtPr>
                    <w:sdtContent>
                      <w:r>
                        <w:rPr>
                          <w:bCs/>
                          <w:szCs w:val="24"/>
                          <w:lang w:eastAsia="lt-LT"/>
                        </w:rPr>
                        <w:t>16</w:t>
                      </w:r>
                    </w:sdtContent>
                  </w:sdt>
                  <w:r>
                    <w:rPr>
                      <w:bCs/>
                      <w:szCs w:val="24"/>
                      <w:lang w:eastAsia="lt-LT"/>
                    </w:rPr>
                    <w:t>. Leidime nurodoma:</w:t>
                  </w:r>
                </w:p>
                <w:sdt>
                  <w:sdtPr>
                    <w:alias w:val="16.1 pp."/>
                    <w:tag w:val="part_8ac7a2017d4d49fe86c804a5881dbde8"/>
                    <w:lock w:val="sdtLocked"/>
                    <w:richText/>
                  </w:sdtPr>
                  <w:sdtContent>
                    <w:p>
                      <w:pPr>
                        <w:ind w:firstLine="720"/>
                        <w:jc w:val="both"/>
                        <w:rPr>
                          <w:bCs/>
                          <w:szCs w:val="24"/>
                          <w:lang w:eastAsia="lt-LT"/>
                        </w:rPr>
                      </w:pPr>
                      <w:sdt>
                        <w:sdtPr>
                          <w:alias w:val="Numeris"/>
                          <w:tag w:val="nr_8ac7a2017d4d49fe86c804a5881dbde8"/>
                          <w:lock w:val="sdtLocked"/>
                          <w:richText/>
                        </w:sdtPr>
                        <w:sdtContent>
                          <w:r>
                            <w:rPr>
                              <w:bCs/>
                              <w:szCs w:val="24"/>
                              <w:lang w:eastAsia="lt-LT"/>
                            </w:rPr>
                            <w:t>16.1</w:t>
                          </w:r>
                        </w:sdtContent>
                      </w:sdt>
                      <w:r>
                        <w:rPr>
                          <w:bCs/>
                          <w:szCs w:val="24"/>
                          <w:lang w:eastAsia="lt-LT"/>
                        </w:rPr>
                        <w:t>. Leidimą išdavusios institucijos pavadinimas;</w:t>
                      </w:r>
                    </w:p>
                  </w:sdtContent>
                </w:sdt>
                <w:sdt>
                  <w:sdtPr>
                    <w:alias w:val="16.2 pp."/>
                    <w:tag w:val="part_7ed48d4b3925407da8b223904c841366"/>
                    <w:lock w:val="sdtLocked"/>
                    <w:richText/>
                  </w:sdtPr>
                  <w:sdtContent>
                    <w:p>
                      <w:pPr>
                        <w:ind w:firstLine="720"/>
                        <w:jc w:val="both"/>
                        <w:rPr>
                          <w:bCs/>
                          <w:szCs w:val="24"/>
                          <w:lang w:eastAsia="lt-LT"/>
                        </w:rPr>
                      </w:pPr>
                      <w:sdt>
                        <w:sdtPr>
                          <w:alias w:val="Numeris"/>
                          <w:tag w:val="nr_7ed48d4b3925407da8b223904c841366"/>
                          <w:lock w:val="sdtLocked"/>
                          <w:richText/>
                        </w:sdtPr>
                        <w:sdtContent>
                          <w:r>
                            <w:rPr>
                              <w:bCs/>
                              <w:szCs w:val="24"/>
                              <w:lang w:eastAsia="lt-LT"/>
                            </w:rPr>
                            <w:t>16.2</w:t>
                          </w:r>
                        </w:sdtContent>
                      </w:sdt>
                      <w:r>
                        <w:rPr>
                          <w:bCs/>
                          <w:szCs w:val="24"/>
                          <w:lang w:eastAsia="lt-LT"/>
                        </w:rPr>
                        <w:t>. Leidimo pavadinimas;</w:t>
                      </w:r>
                    </w:p>
                  </w:sdtContent>
                </w:sdt>
                <w:sdt>
                  <w:sdtPr>
                    <w:alias w:val="16.3 pp."/>
                    <w:tag w:val="part_bf93445d83d0403fa270c768db5bbefe"/>
                    <w:lock w:val="sdtLocked"/>
                    <w:richText/>
                  </w:sdtPr>
                  <w:sdtContent>
                    <w:p>
                      <w:pPr>
                        <w:ind w:firstLine="720"/>
                        <w:jc w:val="both"/>
                        <w:rPr>
                          <w:bCs/>
                          <w:szCs w:val="24"/>
                          <w:lang w:eastAsia="lt-LT"/>
                        </w:rPr>
                      </w:pPr>
                      <w:sdt>
                        <w:sdtPr>
                          <w:alias w:val="Numeris"/>
                          <w:tag w:val="nr_bf93445d83d0403fa270c768db5bbefe"/>
                          <w:lock w:val="sdtLocked"/>
                          <w:richText/>
                        </w:sdtPr>
                        <w:sdtContent>
                          <w:r>
                            <w:rPr>
                              <w:bCs/>
                              <w:szCs w:val="24"/>
                              <w:lang w:eastAsia="lt-LT"/>
                            </w:rPr>
                            <w:t>16.3</w:t>
                          </w:r>
                        </w:sdtContent>
                      </w:sdt>
                      <w:r>
                        <w:rPr>
                          <w:bCs/>
                          <w:szCs w:val="24"/>
                          <w:lang w:eastAsia="lt-LT"/>
                        </w:rPr>
                        <w:t>. Leidimo numeris;</w:t>
                      </w:r>
                    </w:p>
                  </w:sdtContent>
                </w:sdt>
                <w:sdt>
                  <w:sdtPr>
                    <w:alias w:val="16.4 pp."/>
                    <w:tag w:val="part_be2a11d1cfa84f8fbe89f557b5162840"/>
                    <w:lock w:val="sdtLocked"/>
                    <w:richText/>
                  </w:sdtPr>
                  <w:sdtContent>
                    <w:p>
                      <w:pPr>
                        <w:ind w:firstLine="720"/>
                        <w:jc w:val="both"/>
                        <w:rPr>
                          <w:bCs/>
                          <w:szCs w:val="24"/>
                          <w:lang w:eastAsia="lt-LT"/>
                        </w:rPr>
                      </w:pPr>
                      <w:sdt>
                        <w:sdtPr>
                          <w:alias w:val="Numeris"/>
                          <w:tag w:val="nr_be2a11d1cfa84f8fbe89f557b5162840"/>
                          <w:lock w:val="sdtLocked"/>
                          <w:richText/>
                        </w:sdtPr>
                        <w:sdtContent>
                          <w:r>
                            <w:rPr>
                              <w:bCs/>
                              <w:szCs w:val="24"/>
                              <w:lang w:eastAsia="lt-LT"/>
                            </w:rPr>
                            <w:t>16.4</w:t>
                          </w:r>
                        </w:sdtContent>
                      </w:sdt>
                      <w:r>
                        <w:rPr>
                          <w:bCs/>
                          <w:szCs w:val="24"/>
                          <w:lang w:eastAsia="lt-LT"/>
                        </w:rPr>
                        <w:t>. aukštosios mokyklos arba užsienio valstybės aukštosios mokyklos filialo pavadinimas, aukštosios mokyklos juridinio asmens kodas arba užsienio valstybės aukštosios mokyklos filialo kodas, buveinė;</w:t>
                      </w:r>
                    </w:p>
                  </w:sdtContent>
                </w:sdt>
                <w:sdt>
                  <w:sdtPr>
                    <w:alias w:val="16.5 pp."/>
                    <w:tag w:val="part_4852bc1595414054a25d13cc8f3f652a"/>
                    <w:lock w:val="sdtLocked"/>
                    <w:richText/>
                  </w:sdtPr>
                  <w:sdtContent>
                    <w:p>
                      <w:pPr>
                        <w:ind w:firstLine="720"/>
                        <w:jc w:val="both"/>
                        <w:rPr>
                          <w:bCs/>
                          <w:szCs w:val="24"/>
                          <w:lang w:eastAsia="lt-LT"/>
                        </w:rPr>
                      </w:pPr>
                      <w:sdt>
                        <w:sdtPr>
                          <w:alias w:val="Numeris"/>
                          <w:tag w:val="nr_4852bc1595414054a25d13cc8f3f652a"/>
                          <w:lock w:val="sdtLocked"/>
                          <w:richText/>
                        </w:sdtPr>
                        <w:sdtContent>
                          <w:r>
                            <w:rPr>
                              <w:bCs/>
                              <w:szCs w:val="24"/>
                              <w:lang w:eastAsia="lt-LT"/>
                            </w:rPr>
                            <w:t>16.5</w:t>
                          </w:r>
                        </w:sdtContent>
                      </w:sdt>
                      <w:r>
                        <w:rPr>
                          <w:bCs/>
                          <w:szCs w:val="24"/>
                          <w:lang w:eastAsia="lt-LT"/>
                        </w:rPr>
                        <w:t>. aukštosios mokyklos arba užsienio valstybės aukštosios mokyklos filialo teisinė forma;</w:t>
                      </w:r>
                    </w:p>
                  </w:sdtContent>
                </w:sdt>
                <w:sdt>
                  <w:sdtPr>
                    <w:alias w:val="16.6 pp."/>
                    <w:tag w:val="part_892def5a625c4a16a1238d3566bfc7ec"/>
                    <w:lock w:val="sdtLocked"/>
                    <w:richText/>
                  </w:sdtPr>
                  <w:sdtContent>
                    <w:p>
                      <w:pPr>
                        <w:ind w:firstLine="720"/>
                        <w:jc w:val="both"/>
                        <w:rPr>
                          <w:bCs/>
                          <w:szCs w:val="24"/>
                          <w:lang w:eastAsia="lt-LT"/>
                        </w:rPr>
                      </w:pPr>
                      <w:sdt>
                        <w:sdtPr>
                          <w:alias w:val="Numeris"/>
                          <w:tag w:val="nr_892def5a625c4a16a1238d3566bfc7ec"/>
                          <w:lock w:val="sdtLocked"/>
                          <w:richText/>
                        </w:sdtPr>
                        <w:sdtContent>
                          <w:r>
                            <w:rPr>
                              <w:bCs/>
                              <w:szCs w:val="24"/>
                              <w:lang w:eastAsia="lt-LT"/>
                            </w:rPr>
                            <w:t>16.6</w:t>
                          </w:r>
                        </w:sdtContent>
                      </w:sdt>
                      <w:r>
                        <w:rPr>
                          <w:bCs/>
                          <w:szCs w:val="24"/>
                          <w:lang w:eastAsia="lt-LT"/>
                        </w:rPr>
                        <w:t>. aukštosios mokyklos arba užsienio valstybės aukštosios mokyklos filialo švietimo veiklos rūšis;</w:t>
                      </w:r>
                    </w:p>
                  </w:sdtContent>
                </w:sdt>
                <w:sdt>
                  <w:sdtPr>
                    <w:alias w:val="16.7 pp."/>
                    <w:tag w:val="part_3751dc0336c3480d8a8739a57cb84c16"/>
                    <w:lock w:val="sdtLocked"/>
                    <w:richText/>
                  </w:sdtPr>
                  <w:sdtContent>
                    <w:p>
                      <w:pPr>
                        <w:ind w:firstLine="720"/>
                        <w:jc w:val="both"/>
                        <w:rPr>
                          <w:bCs/>
                          <w:szCs w:val="24"/>
                          <w:lang w:eastAsia="lt-LT"/>
                        </w:rPr>
                      </w:pPr>
                      <w:sdt>
                        <w:sdtPr>
                          <w:alias w:val="Numeris"/>
                          <w:tag w:val="nr_3751dc0336c3480d8a8739a57cb84c16"/>
                          <w:lock w:val="sdtLocked"/>
                          <w:richText/>
                        </w:sdtPr>
                        <w:sdtContent>
                          <w:r>
                            <w:rPr>
                              <w:bCs/>
                              <w:szCs w:val="24"/>
                              <w:lang w:eastAsia="lt-LT"/>
                            </w:rPr>
                            <w:t>16.7</w:t>
                          </w:r>
                        </w:sdtContent>
                      </w:sdt>
                      <w:r>
                        <w:rPr>
                          <w:bCs/>
                          <w:szCs w:val="24"/>
                          <w:lang w:eastAsia="lt-LT"/>
                        </w:rPr>
                        <w:t>. Leidimo išdavimo, patikslinimo datos, jeigu Leidimas patikslintas.</w:t>
                      </w:r>
                    </w:p>
                  </w:sdtContent>
                </w:sdt>
              </w:sdtContent>
            </w:sdt>
            <w:sdt>
              <w:sdtPr>
                <w:alias w:val="17 p."/>
                <w:tag w:val="part_fdf08117e4f14818bf5184aa6400f114"/>
                <w:lock w:val="sdtLocked"/>
                <w:richText/>
              </w:sdtPr>
              <w:sdtContent>
                <w:p>
                  <w:pPr>
                    <w:ind w:firstLine="720"/>
                    <w:jc w:val="both"/>
                    <w:rPr>
                      <w:bCs/>
                      <w:szCs w:val="24"/>
                      <w:lang w:eastAsia="lt-LT"/>
                    </w:rPr>
                  </w:pPr>
                  <w:sdt>
                    <w:sdtPr>
                      <w:alias w:val="Numeris"/>
                      <w:tag w:val="nr_fdf08117e4f14818bf5184aa6400f114"/>
                      <w:lock w:val="sdtLocked"/>
                      <w:richText/>
                    </w:sdtPr>
                    <w:sdtContent>
                      <w:r>
                        <w:rPr>
                          <w:bCs/>
                          <w:szCs w:val="24"/>
                          <w:lang w:eastAsia="lt-LT"/>
                        </w:rPr>
                        <w:t>17</w:t>
                      </w:r>
                    </w:sdtContent>
                  </w:sdt>
                  <w:r>
                    <w:rPr>
                      <w:bCs/>
                      <w:szCs w:val="24"/>
                      <w:lang w:eastAsia="lt-LT"/>
                    </w:rPr>
                    <w:t>. Švietimo, mokslo ir sporto ministras neišduoda Leidimo Mokslo ir studijų įstatymo 42 straipsnio 4 dalyje nurodytais atvejais ir apie priimtą sprendimą per 5 darbo dienas nuo sprendimo priėmimo dienos raštu informuoja aukštąją mokyklą arba užsienio valstybės aukštosios mokyklos filialą,</w:t>
                  </w:r>
                  <w:r>
                    <w:rPr>
                      <w:bCs/>
                      <w:color w:val="000000"/>
                      <w:szCs w:val="24"/>
                      <w:lang w:eastAsia="lt-LT"/>
                    </w:rPr>
                    <w:t xml:space="preserve"> nurodydamas Leidimo neišdavimo priežastis</w:t>
                  </w:r>
                  <w:r>
                    <w:rPr>
                      <w:bCs/>
                      <w:szCs w:val="24"/>
                      <w:lang w:eastAsia="lt-LT"/>
                    </w:rPr>
                    <w:t>.</w:t>
                  </w:r>
                </w:p>
              </w:sdtContent>
            </w:sdt>
            <w:sdt>
              <w:sdtPr>
                <w:alias w:val="18 p."/>
                <w:tag w:val="part_71da832169f746259f512d110750e8d5"/>
                <w:lock w:val="sdtLocked"/>
                <w:richText/>
              </w:sdtPr>
              <w:sdtContent>
                <w:p>
                  <w:pPr>
                    <w:ind w:firstLine="720"/>
                    <w:jc w:val="both"/>
                    <w:rPr>
                      <w:bCs/>
                      <w:szCs w:val="24"/>
                      <w:lang w:eastAsia="lt-LT"/>
                    </w:rPr>
                  </w:pPr>
                  <w:sdt>
                    <w:sdtPr>
                      <w:alias w:val="Numeris"/>
                      <w:tag w:val="nr_71da832169f746259f512d110750e8d5"/>
                      <w:lock w:val="sdtLocked"/>
                      <w:richText/>
                    </w:sdtPr>
                    <w:sdtContent>
                      <w:r>
                        <w:rPr>
                          <w:bCs/>
                          <w:szCs w:val="24"/>
                          <w:lang w:eastAsia="lt-LT"/>
                        </w:rPr>
                        <w:t>18</w:t>
                      </w:r>
                    </w:sdtContent>
                  </w:sdt>
                  <w:r>
                    <w:rPr>
                      <w:bCs/>
                      <w:szCs w:val="24"/>
                      <w:lang w:eastAsia="lt-LT"/>
                    </w:rPr>
                    <w:t>. Leidimas išduodamas per Licencijų informacinę sistemą.</w:t>
                  </w:r>
                </w:p>
                <w:p>
                  <w:pPr>
                    <w:jc w:val="center"/>
                    <w:rPr>
                      <w:b/>
                      <w:bCs/>
                      <w:szCs w:val="24"/>
                      <w:lang w:eastAsia="lt-LT"/>
                    </w:rPr>
                  </w:pPr>
                </w:p>
              </w:sdtContent>
            </w:sdt>
          </w:sdtContent>
        </w:sdt>
        <w:sdt>
          <w:sdtPr>
            <w:alias w:val="skyrius"/>
            <w:tag w:val="part_2e3e86c1c155447492ba81fd37be4a20"/>
            <w:lock w:val="sdtLocked"/>
            <w:richText/>
          </w:sdtPr>
          <w:sdtContent>
            <w:p>
              <w:pPr>
                <w:jc w:val="center"/>
                <w:rPr>
                  <w:b/>
                  <w:bCs/>
                  <w:szCs w:val="24"/>
                  <w:lang w:eastAsia="lt-LT"/>
                </w:rPr>
              </w:pPr>
              <w:sdt>
                <w:sdtPr>
                  <w:alias w:val="Numeris"/>
                  <w:tag w:val="nr_2e3e86c1c155447492ba81fd37be4a20"/>
                  <w:lock w:val="sdtLocked"/>
                  <w:richText/>
                </w:sdtPr>
                <w:sdtContent>
                  <w:r>
                    <w:rPr>
                      <w:b/>
                      <w:bCs/>
                      <w:szCs w:val="24"/>
                      <w:lang w:eastAsia="lt-LT"/>
                    </w:rPr>
                    <w:t>III</w:t>
                  </w:r>
                </w:sdtContent>
              </w:sdt>
              <w:r>
                <w:rPr>
                  <w:b/>
                  <w:bCs/>
                  <w:szCs w:val="24"/>
                  <w:lang w:eastAsia="lt-LT"/>
                </w:rPr>
                <w:t> SKYRIUS</w:t>
              </w:r>
            </w:p>
            <w:p>
              <w:pPr>
                <w:jc w:val="center"/>
                <w:rPr>
                  <w:b/>
                  <w:bCs/>
                  <w:szCs w:val="24"/>
                  <w:lang w:eastAsia="lt-LT"/>
                </w:rPr>
              </w:pPr>
              <w:sdt>
                <w:sdtPr>
                  <w:alias w:val="Pavadinimas"/>
                  <w:tag w:val="title_2e3e86c1c155447492ba81fd37be4a20"/>
                  <w:lock w:val="sdtLocked"/>
                  <w:richText/>
                </w:sdtPr>
                <w:sdtContent>
                  <w:r>
                    <w:rPr>
                      <w:b/>
                      <w:bCs/>
                      <w:szCs w:val="24"/>
                      <w:lang w:eastAsia="lt-LT"/>
                    </w:rPr>
                    <w:t>LEIDIMO PANAIKINIMAS, PATIKSLINIMAS</w:t>
                  </w:r>
                </w:sdtContent>
              </w:sdt>
            </w:p>
            <w:p>
              <w:pPr>
                <w:jc w:val="center"/>
                <w:rPr>
                  <w:b/>
                  <w:bCs/>
                  <w:szCs w:val="24"/>
                  <w:lang w:eastAsia="lt-LT"/>
                </w:rPr>
              </w:pPr>
            </w:p>
            <w:sdt>
              <w:sdtPr>
                <w:alias w:val="19 p."/>
                <w:tag w:val="part_7c6860642e104248b8a3d010fc407c4a"/>
                <w:lock w:val="sdtLocked"/>
                <w:richText/>
              </w:sdtPr>
              <w:sdtContent>
                <w:p>
                  <w:pPr>
                    <w:ind w:firstLine="720"/>
                    <w:jc w:val="both"/>
                    <w:rPr>
                      <w:bCs/>
                      <w:szCs w:val="24"/>
                      <w:lang w:eastAsia="lt-LT"/>
                    </w:rPr>
                  </w:pPr>
                  <w:sdt>
                    <w:sdtPr>
                      <w:alias w:val="Numeris"/>
                      <w:tag w:val="nr_7c6860642e104248b8a3d010fc407c4a"/>
                      <w:lock w:val="sdtLocked"/>
                      <w:richText/>
                    </w:sdtPr>
                    <w:sdtContent>
                      <w:r>
                        <w:rPr>
                          <w:bCs/>
                          <w:szCs w:val="24"/>
                          <w:lang w:eastAsia="lt-LT"/>
                        </w:rPr>
                        <w:t>19</w:t>
                      </w:r>
                    </w:sdtContent>
                  </w:sdt>
                  <w:r>
                    <w:rPr>
                      <w:bCs/>
                      <w:szCs w:val="24"/>
                      <w:lang w:eastAsia="lt-LT"/>
                    </w:rPr>
                    <w:t>. Švietimo, mokslo ir sporto ministras panaikina Leidimą Mokslo ir studijų įstatymo 43 straipsnio 1 dalyje nurodytais atvejais.</w:t>
                  </w:r>
                </w:p>
              </w:sdtContent>
            </w:sdt>
            <w:sdt>
              <w:sdtPr>
                <w:alias w:val="20 p."/>
                <w:tag w:val="part_1b507e7361c143cb88790b5c73689d56"/>
                <w:lock w:val="sdtLocked"/>
                <w:richText/>
              </w:sdtPr>
              <w:sdtContent>
                <w:p>
                  <w:pPr>
                    <w:ind w:firstLine="720"/>
                    <w:jc w:val="both"/>
                    <w:rPr>
                      <w:bCs/>
                      <w:szCs w:val="24"/>
                      <w:lang w:eastAsia="lt-LT"/>
                    </w:rPr>
                  </w:pPr>
                  <w:sdt>
                    <w:sdtPr>
                      <w:alias w:val="Numeris"/>
                      <w:tag w:val="nr_1b507e7361c143cb88790b5c73689d56"/>
                      <w:lock w:val="sdtLocked"/>
                      <w:richText/>
                    </w:sdtPr>
                    <w:sdtContent>
                      <w:r>
                        <w:rPr>
                          <w:bCs/>
                          <w:szCs w:val="24"/>
                          <w:lang w:eastAsia="lt-LT"/>
                        </w:rPr>
                        <w:t>20</w:t>
                      </w:r>
                    </w:sdtContent>
                  </w:sdt>
                  <w:r>
                    <w:rPr>
                      <w:bCs/>
                      <w:szCs w:val="24"/>
                      <w:lang w:eastAsia="lt-LT"/>
                    </w:rPr>
                    <w:t>. Jeigu nevalstybinės aukštosios mokyklos arba užsienio valstybės aukštosios mokyklos filialo savininkas (juridinio asmens dalyvių susirinkimas) nusprendžia likviduoti nevalstybinę aukštąją mokyklą, nutraukti užsienio valstybės aukštosios mokyklos filialo veiklą arba nebevykdyti studijų ir su studijomis susijusios veiklos, per 20 darbo dienų nuo šių sprendimų priėmimo dienos turi pateikti prašymą Švietimo, mokslo ir sporto ministerijai dėl Leidimo panaikinimo, kartu pridėdamas aukštosios mokyklos valdymo organų ar užsienio valstybės aukštosios mokyklos filialo savininko (juridinio asmens dalyvių susirinkimo) sprendimus. Prašyme turi būti nurodoma data, nuo kurios studijos ir su studijomis susijusi veikla nebebus vykdoma, ir pateikta informacija apie priemones, kurios užtikrintų įsipareigojimus studentams aukštosios mokyklos ar užsienio valstybės aukštosios mokyklos filialo veiklos pabaigos atveju.</w:t>
                  </w:r>
                </w:p>
              </w:sdtContent>
            </w:sdt>
            <w:sdt>
              <w:sdtPr>
                <w:alias w:val="21 p."/>
                <w:tag w:val="part_818842e80cf547b7bc30e605dee990ce"/>
                <w:lock w:val="sdtLocked"/>
                <w:richText/>
              </w:sdtPr>
              <w:sdtContent>
                <w:p>
                  <w:pPr>
                    <w:ind w:firstLine="720"/>
                    <w:jc w:val="both"/>
                    <w:rPr>
                      <w:bCs/>
                      <w:szCs w:val="24"/>
                      <w:lang w:eastAsia="lt-LT"/>
                    </w:rPr>
                  </w:pPr>
                  <w:sdt>
                    <w:sdtPr>
                      <w:alias w:val="Numeris"/>
                      <w:tag w:val="nr_818842e80cf547b7bc30e605dee990ce"/>
                      <w:lock w:val="sdtLocked"/>
                      <w:richText/>
                    </w:sdtPr>
                    <w:sdtContent>
                      <w:r>
                        <w:rPr>
                          <w:bCs/>
                          <w:szCs w:val="24"/>
                          <w:lang w:eastAsia="lt-LT"/>
                        </w:rPr>
                        <w:t>21</w:t>
                      </w:r>
                    </w:sdtContent>
                  </w:sdt>
                  <w:r>
                    <w:rPr>
                      <w:bCs/>
                      <w:szCs w:val="24"/>
                      <w:lang w:eastAsia="lt-LT"/>
                    </w:rPr>
                    <w:t xml:space="preserve">. Pasikeitus Leidime nurodytiems duomenims, patikslintas Leidimas išduodamas pagal Mokslo ir studijų įstatymo 42 straipsnio 6 dalies nuostatas. Aukštoji mokykla ar užsienio valstybės aukštosios mokyklos filialas turi pateikti Švietimo, mokslo ir sporto ministerijai per </w:t>
                  </w:r>
                  <w:r>
                    <w:rPr>
                      <w:bCs/>
                    </w:rPr>
                    <w:t>Valstybės informacinių išteklių sąveikumo platformos Elektroninių valdžios vartų portalą</w:t>
                  </w:r>
                  <w:r>
                    <w:rPr>
                      <w:bCs/>
                      <w:szCs w:val="24"/>
                      <w:lang w:eastAsia="lt-LT"/>
                    </w:rPr>
                    <w:t xml:space="preserve"> (www.epaslaugos.lt), elektroniniu paštu (smmin@smsm.lt), kitomis elektroninėmis priemonėmis, pasirašydami saugiu elektroniniu parašu arba kreipdamiesi tiesiogiai prašymą dėl Leidimo patikslinimo ir dokumentus, patvirtinančius pasikeitusius duomenis. </w:t>
                  </w:r>
                </w:p>
              </w:sdtContent>
            </w:sdt>
            <w:sdt>
              <w:sdtPr>
                <w:alias w:val="22 p."/>
                <w:tag w:val="part_0743e686059f49bd8b6914abe4d3397f"/>
                <w:lock w:val="sdtLocked"/>
                <w:richText/>
              </w:sdtPr>
              <w:sdtContent>
                <w:p>
                  <w:pPr>
                    <w:ind w:firstLine="720"/>
                    <w:jc w:val="both"/>
                    <w:rPr>
                      <w:bCs/>
                      <w:szCs w:val="24"/>
                      <w:lang w:eastAsia="lt-LT"/>
                    </w:rPr>
                  </w:pPr>
                  <w:sdt>
                    <w:sdtPr>
                      <w:alias w:val="Numeris"/>
                      <w:tag w:val="nr_0743e686059f49bd8b6914abe4d3397f"/>
                      <w:lock w:val="sdtLocked"/>
                      <w:richText/>
                    </w:sdtPr>
                    <w:sdtContent>
                      <w:r>
                        <w:rPr>
                          <w:bCs/>
                          <w:szCs w:val="24"/>
                          <w:lang w:eastAsia="lt-LT"/>
                        </w:rPr>
                        <w:t>22</w:t>
                      </w:r>
                    </w:sdtContent>
                  </w:sdt>
                  <w:r>
                    <w:rPr>
                      <w:bCs/>
                      <w:szCs w:val="24"/>
                      <w:lang w:eastAsia="lt-LT"/>
                    </w:rPr>
                    <w:t>. Leidimas panaikinamas, patikslinamas per Licencijų informacinę sistemą.</w:t>
                  </w:r>
                </w:p>
                <w:p>
                  <w:pPr>
                    <w:ind w:firstLine="709"/>
                    <w:jc w:val="both"/>
                    <w:rPr>
                      <w:b/>
                      <w:bCs/>
                      <w:szCs w:val="24"/>
                      <w:lang w:eastAsia="lt-LT"/>
                    </w:rPr>
                  </w:pPr>
                </w:p>
              </w:sdtContent>
            </w:sdt>
          </w:sdtContent>
        </w:sdt>
        <w:sdt>
          <w:sdtPr>
            <w:alias w:val="skyrius"/>
            <w:tag w:val="part_99aa2f62653c4f7296129d839492e8dc"/>
            <w:lock w:val="sdtLocked"/>
            <w:richText/>
          </w:sdtPr>
          <w:sdtContent>
            <w:p>
              <w:pPr>
                <w:jc w:val="center"/>
                <w:rPr>
                  <w:b/>
                  <w:bCs/>
                  <w:szCs w:val="24"/>
                  <w:lang w:eastAsia="lt-LT"/>
                </w:rPr>
              </w:pPr>
              <w:sdt>
                <w:sdtPr>
                  <w:alias w:val="Numeris"/>
                  <w:tag w:val="nr_99aa2f62653c4f7296129d839492e8dc"/>
                  <w:lock w:val="sdtLocked"/>
                  <w:richText/>
                </w:sdtPr>
                <w:sdtContent>
                  <w:r>
                    <w:rPr>
                      <w:b/>
                      <w:bCs/>
                      <w:szCs w:val="24"/>
                      <w:lang w:eastAsia="lt-LT"/>
                    </w:rPr>
                    <w:t>IV</w:t>
                  </w:r>
                </w:sdtContent>
              </w:sdt>
              <w:r>
                <w:rPr>
                  <w:b/>
                  <w:bCs/>
                  <w:szCs w:val="24"/>
                  <w:lang w:eastAsia="lt-LT"/>
                </w:rPr>
                <w:t> SKYRIUS</w:t>
              </w:r>
            </w:p>
            <w:p>
              <w:pPr>
                <w:jc w:val="center"/>
                <w:rPr>
                  <w:b/>
                  <w:bCs/>
                  <w:szCs w:val="24"/>
                  <w:lang w:eastAsia="lt-LT"/>
                </w:rPr>
              </w:pPr>
              <w:sdt>
                <w:sdtPr>
                  <w:alias w:val="Pavadinimas"/>
                  <w:tag w:val="title_99aa2f62653c4f7296129d839492e8dc"/>
                  <w:lock w:val="sdtLocked"/>
                  <w:richText/>
                </w:sdtPr>
                <w:sdtContent>
                  <w:r>
                    <w:rPr>
                      <w:b/>
                      <w:bCs/>
                      <w:szCs w:val="24"/>
                      <w:lang w:eastAsia="lt-LT"/>
                    </w:rPr>
                    <w:t>BAIGIAMOSIOS NUOSTATOS</w:t>
                  </w:r>
                </w:sdtContent>
              </w:sdt>
            </w:p>
            <w:p>
              <w:pPr>
                <w:ind w:firstLine="709"/>
                <w:jc w:val="both"/>
                <w:rPr>
                  <w:bCs/>
                  <w:szCs w:val="24"/>
                  <w:lang w:eastAsia="lt-LT"/>
                </w:rPr>
              </w:pPr>
            </w:p>
            <w:sdt>
              <w:sdtPr>
                <w:alias w:val="23 p."/>
                <w:tag w:val="part_137e55cfe4f945f190c66ee3f0672c32"/>
                <w:lock w:val="sdtLocked"/>
                <w:richText/>
              </w:sdtPr>
              <w:sdtContent>
                <w:p>
                  <w:pPr>
                    <w:ind w:firstLine="720"/>
                    <w:jc w:val="both"/>
                    <w:rPr>
                      <w:bCs/>
                      <w:szCs w:val="24"/>
                      <w:lang w:eastAsia="lt-LT"/>
                    </w:rPr>
                  </w:pPr>
                  <w:sdt>
                    <w:sdtPr>
                      <w:alias w:val="Numeris"/>
                      <w:tag w:val="nr_137e55cfe4f945f190c66ee3f0672c32"/>
                      <w:lock w:val="sdtLocked"/>
                      <w:richText/>
                    </w:sdtPr>
                    <w:sdtContent>
                      <w:r>
                        <w:rPr>
                          <w:bCs/>
                          <w:szCs w:val="24"/>
                          <w:lang w:eastAsia="lt-LT"/>
                        </w:rPr>
                        <w:t>23</w:t>
                      </w:r>
                    </w:sdtContent>
                  </w:sdt>
                  <w:r>
                    <w:rPr>
                      <w:bCs/>
                      <w:szCs w:val="24"/>
                      <w:lang w:eastAsia="lt-LT"/>
                    </w:rPr>
                    <w:t>. Leidimo turėtojų veiklos sąlygų priežiūrą vykdo švietimo, mokslo ir sporto ministro įgaliota institucija arba Švietimo, mokslo ir sporto ministerijos padalinys pagal jam priskirtas funkcijas, taikydami Mokslo ir studijų įstatymo 8 straipsnio 4 dalyje numatytas priemones.</w:t>
                  </w:r>
                </w:p>
              </w:sdtContent>
            </w:sdt>
            <w:sdt>
              <w:sdtPr>
                <w:alias w:val="24 p."/>
                <w:tag w:val="part_3ef1449caa7644a9a90a11f9829faa06"/>
                <w:lock w:val="sdtLocked"/>
                <w:richText/>
              </w:sdtPr>
              <w:sdtContent>
                <w:p>
                  <w:pPr>
                    <w:ind w:firstLine="720"/>
                    <w:jc w:val="both"/>
                    <w:rPr>
                      <w:bCs/>
                      <w:szCs w:val="24"/>
                      <w:lang w:eastAsia="lt-LT"/>
                    </w:rPr>
                  </w:pPr>
                  <w:sdt>
                    <w:sdtPr>
                      <w:alias w:val="Numeris"/>
                      <w:tag w:val="nr_3ef1449caa7644a9a90a11f9829faa06"/>
                      <w:lock w:val="sdtLocked"/>
                      <w:richText/>
                    </w:sdtPr>
                    <w:sdtContent>
                      <w:r>
                        <w:rPr>
                          <w:bCs/>
                          <w:szCs w:val="24"/>
                          <w:lang w:eastAsia="lt-LT"/>
                        </w:rPr>
                        <w:t>24</w:t>
                      </w:r>
                    </w:sdtContent>
                  </w:sdt>
                  <w:r>
                    <w:rPr>
                      <w:bCs/>
                      <w:szCs w:val="24"/>
                      <w:lang w:eastAsia="lt-LT"/>
                    </w:rPr>
                    <w:t>. Švietimo, mokslo ir sporto ministerija Leidimo išdavimo, patikslinimo, panaikinimo, duomenis perduoda Nacionalinei švietimo agentūrai</w:t>
                  </w:r>
                  <w:r>
                    <w:rPr>
                      <w:rFonts w:ascii="Segoe UI" w:hAnsi="Segoe UI" w:cs="Segoe UI"/>
                      <w:sz w:val="18"/>
                      <w:szCs w:val="18"/>
                    </w:rPr>
                    <w:t xml:space="preserve"> </w:t>
                  </w:r>
                  <w:r>
                    <w:rPr>
                      <w:bCs/>
                      <w:szCs w:val="24"/>
                      <w:lang w:eastAsia="lt-LT"/>
                    </w:rPr>
                    <w:t>pagal licencijų registro nuostatus, kuriuos tvirtina švietimo, mokslo ir sporto ministras.</w:t>
                  </w:r>
                </w:p>
              </w:sdtContent>
            </w:sdt>
            <w:sdt>
              <w:sdtPr>
                <w:alias w:val="25 p."/>
                <w:tag w:val="part_e4551f4f5d334d65a477b371b8ed61a3"/>
                <w:lock w:val="sdtLocked"/>
                <w:richText/>
              </w:sdtPr>
              <w:sdtContent>
                <w:p>
                  <w:pPr>
                    <w:ind w:firstLine="720"/>
                    <w:jc w:val="both"/>
                    <w:rPr>
                      <w:bCs/>
                      <w:szCs w:val="24"/>
                      <w:lang w:eastAsia="lt-LT"/>
                    </w:rPr>
                  </w:pPr>
                  <w:sdt>
                    <w:sdtPr>
                      <w:alias w:val="Numeris"/>
                      <w:tag w:val="nr_e4551f4f5d334d65a477b371b8ed61a3"/>
                      <w:lock w:val="sdtLocked"/>
                      <w:richText/>
                    </w:sdtPr>
                    <w:sdtContent>
                      <w:r>
                        <w:rPr>
                          <w:bCs/>
                          <w:szCs w:val="24"/>
                          <w:lang w:eastAsia="lt-LT"/>
                        </w:rPr>
                        <w:t>25</w:t>
                      </w:r>
                    </w:sdtContent>
                  </w:sdt>
                  <w:r>
                    <w:rPr>
                      <w:bCs/>
                      <w:szCs w:val="24"/>
                      <w:lang w:eastAsia="lt-LT"/>
                    </w:rPr>
                    <w:t xml:space="preserve">. Už Leidimo išdavimą, patikslinimą mokama Lietuvos Respublikos Vyriausybės nustatyto dydžio valstybės rinkliava Lietuvos Respublikos rinkliavų įstatymo nustatyta tvarka. </w:t>
                  </w:r>
                </w:p>
              </w:sdtContent>
            </w:sdt>
            <w:sdt>
              <w:sdtPr>
                <w:alias w:val="26 p."/>
                <w:tag w:val="part_28a06daaa40d43e9bbd9c3d71cfd1f43"/>
                <w:lock w:val="sdtLocked"/>
                <w:richText/>
              </w:sdtPr>
              <w:sdtContent>
                <w:p>
                  <w:pPr>
                    <w:ind w:firstLine="720"/>
                    <w:jc w:val="both"/>
                    <w:rPr>
                      <w:bCs/>
                      <w:szCs w:val="24"/>
                      <w:lang w:eastAsia="lt-LT"/>
                    </w:rPr>
                  </w:pPr>
                  <w:sdt>
                    <w:sdtPr>
                      <w:alias w:val="Numeris"/>
                      <w:tag w:val="nr_28a06daaa40d43e9bbd9c3d71cfd1f43"/>
                      <w:lock w:val="sdtLocked"/>
                      <w:richText/>
                    </w:sdtPr>
                    <w:sdtContent>
                      <w:r>
                        <w:rPr>
                          <w:bCs/>
                          <w:szCs w:val="24"/>
                          <w:lang w:eastAsia="lt-LT"/>
                        </w:rPr>
                        <w:t>26</w:t>
                      </w:r>
                    </w:sdtContent>
                  </w:sdt>
                  <w:r>
                    <w:rPr>
                      <w:bCs/>
                      <w:szCs w:val="24"/>
                      <w:lang w:eastAsia="lt-LT"/>
                    </w:rPr>
                    <w:t xml:space="preserve">. </w:t>
                  </w:r>
                  <w:r>
                    <w:rPr>
                      <w:szCs w:val="24"/>
                      <w:shd w:val="clear" w:color="auto" w:fill="FFFFFF"/>
                      <w:lang w:eastAsia="lt-LT"/>
                    </w:rPr>
                    <w:t>I</w:t>
                  </w:r>
                  <w:r>
                    <w:rPr>
                      <w:bCs/>
                      <w:szCs w:val="24"/>
                      <w:lang w:eastAsia="lt-LT"/>
                    </w:rPr>
                    <w:t xml:space="preserve">nformacija ir (ar) dokumentai, susiję su Leidimo išdavimo procesu, sprendimas išduoti Leidimą, sprendimas neišduoti Leidimo, sprendimas panaikinti Leidimą, sprendimas patikslinti Leidimą, veiklos sąlygų laikymosi priežiūros įvertinimo dokumentai turi būti vieši, išskyrus tuos atvejus, kai atitinkama informacija ir (arba) dokumentai negali būti </w:t>
                  </w:r>
                  <w:r>
                    <w:rPr>
                      <w:color w:val="000000"/>
                      <w:szCs w:val="24"/>
                    </w:rPr>
                    <w:t>skelbiami</w:t>
                  </w:r>
                  <w:r>
                    <w:rPr>
                      <w:bCs/>
                      <w:szCs w:val="24"/>
                      <w:lang w:eastAsia="lt-LT"/>
                    </w:rPr>
                    <w:t xml:space="preserve">. </w:t>
                  </w:r>
                </w:p>
              </w:sdtContent>
            </w:sdt>
          </w:sdtContent>
        </w:sdt>
        <w:sdt>
          <w:sdtPr>
            <w:alias w:val="pabaiga"/>
            <w:tag w:val="part_a15b7113378d487e994e457e05a6ff0a"/>
            <w:lock w:val="sdtLocked"/>
            <w:richText/>
          </w:sdtPr>
          <w:sdtContent>
            <w:p>
              <w:pPr>
                <w:jc w:val="center"/>
                <w:rPr>
                  <w:bCs/>
                  <w:szCs w:val="24"/>
                  <w:lang w:eastAsia="lt-LT"/>
                </w:rPr>
              </w:pPr>
              <w:r>
                <w:rPr>
                  <w:bCs/>
                  <w:szCs w:val="24"/>
                  <w:lang w:eastAsia="lt-LT"/>
                </w:rPr>
                <w:t>_______________</w:t>
              </w:r>
            </w:p>
            <w:p>
              <w:pPr>
                <w:jc w:val="center"/>
              </w:pPr>
            </w:p>
          </w:sdtContent>
        </w:sdt>
      </w:sdtContent>
    </w:sdt>
    <w:sdt>
      <w:sdtPr>
        <w:alias w:val="patvirtinta"/>
        <w:tag w:val="part_53f2a822b0204ae1bd55b5019df76574"/>
        <w:lock w:val="sdtLocked"/>
        <w:richText/>
      </w:sdtPr>
      <w:sdtContent>
        <w:p>
          <w:pPr>
            <w:tabs>
              <w:tab w:val="left" w:pos="3402"/>
              <w:tab w:val="center" w:pos="4680"/>
              <w:tab w:val="right" w:pos="9360"/>
            </w:tabs>
            <w:ind w:left="5670"/>
            <w:sectPr>
              <w:pgSz w:w="11906" w:h="16838" w:code="9"/>
              <w:pgMar w:top="1134" w:right="567" w:bottom="567" w:left="1701" w:header="709" w:footer="454" w:gutter="0"/>
              <w:pgNumType w:start="1"/>
              <w:cols w:space="1296"/>
              <w:titlePg/>
            </w:sectPr>
          </w:pPr>
        </w:p>
        <w:p>
          <w:pPr>
            <w:tabs>
              <w:tab w:val="left" w:pos="3402"/>
              <w:tab w:val="center" w:pos="4680"/>
              <w:tab w:val="right" w:pos="9360"/>
            </w:tabs>
            <w:ind w:left="5670"/>
            <w:rPr>
              <w:lang w:eastAsia="ar-SA"/>
            </w:rPr>
          </w:pPr>
          <w:r>
            <w:rPr>
              <w:lang w:eastAsia="ar-SA"/>
            </w:rPr>
            <w:t>PATVIRTINTA</w:t>
          </w:r>
        </w:p>
        <w:p>
          <w:pPr>
            <w:tabs>
              <w:tab w:val="left" w:pos="3402"/>
              <w:tab w:val="center" w:pos="4680"/>
              <w:tab w:val="right" w:pos="9360"/>
            </w:tabs>
            <w:ind w:left="5670"/>
            <w:rPr>
              <w:lang w:eastAsia="ar-SA"/>
            </w:rPr>
          </w:pPr>
          <w:r>
            <w:rPr>
              <w:lang w:eastAsia="ar-SA"/>
            </w:rPr>
            <w:t>Lietuvos Respublikos Vyriausybės</w:t>
          </w:r>
        </w:p>
        <w:p>
          <w:pPr>
            <w:tabs>
              <w:tab w:val="left" w:pos="3402"/>
              <w:tab w:val="center" w:pos="4680"/>
              <w:tab w:val="right" w:pos="9360"/>
            </w:tabs>
            <w:ind w:left="5670"/>
          </w:pPr>
          <w:r>
            <w:t>2017 m. kovo 1 d. nutarimu Nr. 149</w:t>
          </w:r>
        </w:p>
        <w:p>
          <w:pPr>
            <w:tabs>
              <w:tab w:val="left" w:pos="3402"/>
              <w:tab w:val="center" w:pos="4680"/>
              <w:tab w:val="right" w:pos="9360"/>
            </w:tabs>
            <w:ind w:left="5670"/>
          </w:pPr>
          <w:r>
            <w:t xml:space="preserve">(Lietuvos Respublikos Vyriausybės </w:t>
          </w:r>
        </w:p>
        <w:p>
          <w:pPr>
            <w:tabs>
              <w:tab w:val="left" w:pos="3402"/>
              <w:tab w:val="center" w:pos="4680"/>
              <w:tab w:val="right" w:pos="9360"/>
            </w:tabs>
            <w:ind w:left="5670"/>
            <w:rPr>
              <w:szCs w:val="24"/>
              <w:lang w:eastAsia="lt-LT"/>
            </w:rPr>
          </w:pPr>
          <w:r>
            <w:t xml:space="preserve">2024 m. spalio 16 d. </w:t>
          </w:r>
          <w:r>
            <w:rPr>
              <w:lang w:eastAsia="ar-SA"/>
            </w:rPr>
            <w:t xml:space="preserve">nutarimo </w:t>
          </w:r>
          <w:r>
            <w:t xml:space="preserve">Nr. </w:t>
          </w:r>
          <w:r>
            <w:rPr>
              <w:szCs w:val="24"/>
              <w:lang w:eastAsia="lt-LT"/>
            </w:rPr>
            <w:tab/>
            <w:t>863</w:t>
          </w:r>
        </w:p>
        <w:p>
          <w:pPr>
            <w:tabs>
              <w:tab w:val="left" w:pos="3402"/>
              <w:tab w:val="center" w:pos="4680"/>
              <w:tab w:val="right" w:pos="9360"/>
            </w:tabs>
            <w:ind w:left="5670"/>
            <w:rPr>
              <w:caps/>
            </w:rPr>
          </w:pPr>
          <w:r>
            <w:t>redakcija)</w:t>
          </w:r>
        </w:p>
        <w:p>
          <w:pPr>
            <w:jc w:val="center"/>
            <w:rPr>
              <w:color w:val="000000"/>
              <w:szCs w:val="24"/>
              <w:lang w:eastAsia="lt-LT"/>
            </w:rPr>
          </w:pPr>
        </w:p>
        <w:p>
          <w:pPr>
            <w:jc w:val="center"/>
            <w:rPr>
              <w:color w:val="000000"/>
              <w:szCs w:val="24"/>
              <w:lang w:eastAsia="lt-LT"/>
            </w:rPr>
          </w:pPr>
        </w:p>
        <w:p>
          <w:pPr>
            <w:jc w:val="center"/>
            <w:rPr>
              <w:color w:val="000000"/>
              <w:sz w:val="27"/>
              <w:szCs w:val="27"/>
              <w:lang w:eastAsia="lt-LT"/>
            </w:rPr>
          </w:pPr>
          <w:sdt>
            <w:sdtPr>
              <w:alias w:val="Pavadinimas"/>
              <w:tag w:val="title_53f2a822b0204ae1bd55b5019df76574"/>
              <w:lock w:val="sdtLocked"/>
              <w:richText/>
            </w:sdtPr>
            <w:sdtContent>
              <w:r>
                <w:rPr>
                  <w:b/>
                  <w:bCs/>
                  <w:caps/>
                  <w:color w:val="000000"/>
                  <w:sz w:val="27"/>
                  <w:szCs w:val="27"/>
                  <w:lang w:eastAsia="lt-LT"/>
                </w:rPr>
                <w:t>LEIDIMO VYKDYTI SU STUDIJOMIS SUSIJUSIĄ VEIKLĄ IŠDAVIMO, PATIKSLINIMO IR PANAIKINIMO TVARKOS APRAŠAS</w:t>
              </w:r>
            </w:sdtContent>
          </w:sdt>
        </w:p>
        <w:p>
          <w:pPr>
            <w:jc w:val="center"/>
            <w:rPr>
              <w:color w:val="000000"/>
              <w:sz w:val="27"/>
              <w:szCs w:val="27"/>
              <w:lang w:eastAsia="lt-LT"/>
            </w:rPr>
          </w:pPr>
        </w:p>
        <w:sdt>
          <w:sdtPr>
            <w:alias w:val="skyrius"/>
            <w:tag w:val="part_2393216230734f0ba630dcf1f4482d8f"/>
            <w:lock w:val="sdtLocked"/>
            <w:richText/>
          </w:sdtPr>
          <w:sdtContent>
            <w:p>
              <w:pPr>
                <w:jc w:val="center"/>
                <w:rPr>
                  <w:b/>
                  <w:bCs/>
                  <w:color w:val="000000"/>
                  <w:szCs w:val="24"/>
                  <w:lang w:eastAsia="lt-LT"/>
                </w:rPr>
              </w:pPr>
              <w:sdt>
                <w:sdtPr>
                  <w:alias w:val="Numeris"/>
                  <w:tag w:val="nr_2393216230734f0ba630dcf1f4482d8f"/>
                  <w:lock w:val="sdtLocked"/>
                  <w:richText/>
                </w:sdtPr>
                <w:sdtContent>
                  <w:r>
                    <w:rPr>
                      <w:b/>
                      <w:bCs/>
                      <w:color w:val="000000"/>
                      <w:szCs w:val="24"/>
                      <w:lang w:eastAsia="lt-LT"/>
                    </w:rPr>
                    <w:t>I</w:t>
                  </w:r>
                </w:sdtContent>
              </w:sdt>
              <w:r>
                <w:rPr>
                  <w:b/>
                  <w:bCs/>
                  <w:color w:val="000000"/>
                  <w:szCs w:val="24"/>
                  <w:lang w:eastAsia="lt-LT"/>
                </w:rPr>
                <w:t> SKYRIUS</w:t>
              </w:r>
            </w:p>
            <w:p>
              <w:pPr>
                <w:jc w:val="center"/>
                <w:rPr>
                  <w:b/>
                  <w:bCs/>
                  <w:color w:val="000000"/>
                  <w:szCs w:val="24"/>
                  <w:lang w:eastAsia="lt-LT"/>
                </w:rPr>
              </w:pPr>
              <w:sdt>
                <w:sdtPr>
                  <w:alias w:val="Pavadinimas"/>
                  <w:tag w:val="title_2393216230734f0ba630dcf1f4482d8f"/>
                  <w:lock w:val="sdtLocked"/>
                  <w:richText/>
                </w:sdtPr>
                <w:sdtContent>
                  <w:r>
                    <w:rPr>
                      <w:b/>
                      <w:bCs/>
                      <w:color w:val="000000"/>
                      <w:szCs w:val="24"/>
                      <w:lang w:eastAsia="lt-LT"/>
                    </w:rPr>
                    <w:t>BENDROSIOS NUOSTATOS</w:t>
                  </w:r>
                </w:sdtContent>
              </w:sdt>
            </w:p>
            <w:p>
              <w:pPr>
                <w:rPr>
                  <w:b/>
                  <w:bCs/>
                  <w:color w:val="000000"/>
                  <w:szCs w:val="24"/>
                  <w:lang w:eastAsia="lt-LT"/>
                </w:rPr>
              </w:pPr>
            </w:p>
            <w:sdt>
              <w:sdtPr>
                <w:alias w:val="1 p."/>
                <w:tag w:val="part_896644defd1345b388111bf9f6a59481"/>
                <w:lock w:val="sdtLocked"/>
                <w:richText/>
              </w:sdtPr>
              <w:sdtContent>
                <w:p>
                  <w:pPr>
                    <w:ind w:firstLine="720"/>
                    <w:jc w:val="both"/>
                    <w:rPr>
                      <w:bCs/>
                      <w:color w:val="000000"/>
                      <w:szCs w:val="24"/>
                      <w:lang w:eastAsia="lt-LT"/>
                    </w:rPr>
                  </w:pPr>
                  <w:sdt>
                    <w:sdtPr>
                      <w:alias w:val="Numeris"/>
                      <w:tag w:val="nr_896644defd1345b388111bf9f6a59481"/>
                      <w:lock w:val="sdtLocked"/>
                      <w:richText/>
                    </w:sdtPr>
                    <w:sdtContent>
                      <w:r>
                        <w:rPr>
                          <w:bCs/>
                          <w:color w:val="000000"/>
                          <w:szCs w:val="24"/>
                          <w:lang w:eastAsia="lt-LT"/>
                        </w:rPr>
                        <w:t>1</w:t>
                      </w:r>
                    </w:sdtContent>
                  </w:sdt>
                  <w:r>
                    <w:rPr>
                      <w:bCs/>
                      <w:color w:val="000000"/>
                      <w:szCs w:val="24"/>
                      <w:lang w:eastAsia="lt-LT"/>
                    </w:rPr>
                    <w:t>. Leidimo vykdyti su studijomis susijusią veiklą išdavimo, patikslinimo ir panaikinimo tvarkos aprašas (toliau − Aprašas) reglamentuoja dokumentų išduoti leidimą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pateikimo ir nagrinėjimo tvarką, Leidimo išdavimo, neišdavimo, patikslinimo, panaikinimo tvarką.</w:t>
                  </w:r>
                </w:p>
              </w:sdtContent>
            </w:sdt>
            <w:sdt>
              <w:sdtPr>
                <w:alias w:val="2 p."/>
                <w:tag w:val="part_e054ea26825749db8ccfb9628053ca51"/>
                <w:lock w:val="sdtLocked"/>
                <w:richText/>
              </w:sdtPr>
              <w:sdtContent>
                <w:p>
                  <w:pPr>
                    <w:ind w:firstLine="720"/>
                    <w:jc w:val="both"/>
                    <w:rPr>
                      <w:bCs/>
                      <w:color w:val="000000"/>
                      <w:szCs w:val="24"/>
                      <w:lang w:eastAsia="lt-LT"/>
                    </w:rPr>
                  </w:pPr>
                  <w:sdt>
                    <w:sdtPr>
                      <w:alias w:val="Numeris"/>
                      <w:tag w:val="nr_e054ea26825749db8ccfb9628053ca51"/>
                      <w:lock w:val="sdtLocked"/>
                      <w:richText/>
                    </w:sdtPr>
                    <w:sdtContent>
                      <w:r>
                        <w:rPr>
                          <w:bCs/>
                          <w:color w:val="000000"/>
                          <w:szCs w:val="24"/>
                          <w:lang w:eastAsia="lt-LT"/>
                        </w:rPr>
                        <w:t>2</w:t>
                      </w:r>
                    </w:sdtContent>
                  </w:sdt>
                  <w:r>
                    <w:rPr>
                      <w:bCs/>
                      <w:color w:val="000000"/>
                      <w:szCs w:val="24"/>
                      <w:lang w:eastAsia="lt-LT"/>
                    </w:rPr>
                    <w:t xml:space="preserve">. Apraše vartojamos sąvokos </w:t>
                  </w:r>
                  <w:r>
                    <w:rPr>
                      <w:bCs/>
                      <w:szCs w:val="24"/>
                      <w:lang w:eastAsia="lt-LT"/>
                    </w:rPr>
                    <w:t xml:space="preserve">suprantamos taip, kaip jos </w:t>
                  </w:r>
                  <w:r>
                    <w:rPr>
                      <w:bCs/>
                      <w:color w:val="000000"/>
                      <w:szCs w:val="24"/>
                      <w:lang w:eastAsia="lt-LT"/>
                    </w:rPr>
                    <w:t>apibrėžtos Lietuvos Respublikos mokslo ir studijų įstatyme.</w:t>
                  </w:r>
                </w:p>
              </w:sdtContent>
            </w:sdt>
            <w:sdt>
              <w:sdtPr>
                <w:alias w:val="3 p."/>
                <w:tag w:val="part_dfb3564e654a4a57a286a9b9c38ccbcc"/>
                <w:lock w:val="sdtLocked"/>
                <w:richText/>
              </w:sdtPr>
              <w:sdtContent>
                <w:p>
                  <w:pPr>
                    <w:ind w:firstLine="720"/>
                    <w:jc w:val="both"/>
                    <w:rPr>
                      <w:bCs/>
                      <w:color w:val="000000"/>
                      <w:szCs w:val="24"/>
                      <w:lang w:eastAsia="lt-LT"/>
                    </w:rPr>
                  </w:pPr>
                  <w:sdt>
                    <w:sdtPr>
                      <w:alias w:val="Numeris"/>
                      <w:tag w:val="nr_dfb3564e654a4a57a286a9b9c38ccbcc"/>
                      <w:lock w:val="sdtLocked"/>
                      <w:richText/>
                    </w:sdtPr>
                    <w:sdtContent>
                      <w:r>
                        <w:rPr>
                          <w:bCs/>
                          <w:color w:val="000000"/>
                          <w:szCs w:val="24"/>
                          <w:lang w:eastAsia="lt-LT"/>
                        </w:rPr>
                        <w:t>3</w:t>
                      </w:r>
                    </w:sdtContent>
                  </w:sdt>
                  <w:r>
                    <w:rPr>
                      <w:bCs/>
                      <w:color w:val="000000"/>
                      <w:szCs w:val="24"/>
                      <w:lang w:eastAsia="lt-LT"/>
                    </w:rPr>
                    <w:t>. Aprašo nuostatos kunigų seminarijoms taikomos tiek, kiek jos neprieštarauja Lietuvos Respublikos ir Šventojo Sosto sutartims.</w:t>
                  </w:r>
                </w:p>
              </w:sdtContent>
            </w:sdt>
            <w:sdt>
              <w:sdtPr>
                <w:alias w:val="4 p."/>
                <w:tag w:val="part_062a64444465403d8725fb7912e5b7f5"/>
                <w:lock w:val="sdtLocked"/>
                <w:richText/>
              </w:sdtPr>
              <w:sdtContent>
                <w:p>
                  <w:pPr>
                    <w:ind w:firstLine="720"/>
                    <w:jc w:val="both"/>
                    <w:rPr>
                      <w:bCs/>
                      <w:color w:val="000000"/>
                      <w:sz w:val="27"/>
                      <w:szCs w:val="27"/>
                      <w:lang w:eastAsia="lt-LT"/>
                    </w:rPr>
                  </w:pPr>
                  <w:sdt>
                    <w:sdtPr>
                      <w:alias w:val="Numeris"/>
                      <w:tag w:val="nr_062a64444465403d8725fb7912e5b7f5"/>
                      <w:lock w:val="sdtLocked"/>
                      <w:richText/>
                    </w:sdtPr>
                    <w:sdtContent>
                      <w:r>
                        <w:rPr>
                          <w:bCs/>
                          <w:color w:val="000000"/>
                          <w:szCs w:val="24"/>
                          <w:lang w:eastAsia="lt-LT"/>
                        </w:rPr>
                        <w:t>4</w:t>
                      </w:r>
                    </w:sdtContent>
                  </w:sdt>
                  <w:r>
                    <w:rPr>
                      <w:bCs/>
                      <w:color w:val="000000"/>
                      <w:szCs w:val="24"/>
                      <w:lang w:eastAsia="lt-LT"/>
                    </w:rPr>
                    <w:t>.</w:t>
                  </w:r>
                  <w:r>
                    <w:rPr>
                      <w:bCs/>
                      <w:color w:val="000000"/>
                      <w:szCs w:val="24"/>
                      <w:vertAlign w:val="superscript"/>
                      <w:lang w:eastAsia="lt-LT"/>
                    </w:rPr>
                    <w:t xml:space="preserve"> </w:t>
                  </w:r>
                  <w:r>
                    <w:rPr>
                      <w:bCs/>
                      <w:color w:val="000000"/>
                      <w:szCs w:val="24"/>
                      <w:lang w:eastAsia="lt-LT"/>
                    </w:rPr>
                    <w:t>Pareiškėjas neturi pateikti dokumentų, kuriuos jis jau yra pateikęs Lietuvos Respublikos švietimo, mokslo ir sporto ministerijai, išskyrus atvejus, kai Švietimo, mokslo ir sporto ministerijai pateikti duomenys ir (ar) informacija, pateikta dokumentuose, yra pasikeitę, taip pat kuriuos Švietimo, mokslo ir sporto ministerija gali gauti vadovaudamasi Lietuvos Respublikos viešojo administravimo įstatymo 3 straipsnio 13 punktu</w:t>
                  </w:r>
                  <w:r>
                    <w:rPr>
                      <w:bCs/>
                      <w:color w:val="000000"/>
                      <w:sz w:val="27"/>
                      <w:szCs w:val="27"/>
                      <w:lang w:eastAsia="lt-LT"/>
                    </w:rPr>
                    <w:t>.</w:t>
                  </w:r>
                </w:p>
              </w:sdtContent>
            </w:sdt>
            <w:sdt>
              <w:sdtPr>
                <w:alias w:val="5 p."/>
                <w:tag w:val="part_b8a05a9aeae44286939faca33a86517c"/>
                <w:lock w:val="sdtLocked"/>
                <w:richText/>
              </w:sdtPr>
              <w:sdtContent>
                <w:p>
                  <w:pPr>
                    <w:ind w:firstLine="720"/>
                    <w:jc w:val="both"/>
                    <w:rPr>
                      <w:bCs/>
                      <w:color w:val="000000"/>
                      <w:szCs w:val="24"/>
                      <w:lang w:eastAsia="lt-LT"/>
                    </w:rPr>
                  </w:pPr>
                  <w:sdt>
                    <w:sdtPr>
                      <w:alias w:val="Numeris"/>
                      <w:tag w:val="nr_b8a05a9aeae44286939faca33a86517c"/>
                      <w:lock w:val="sdtLocked"/>
                      <w:richText/>
                    </w:sdtPr>
                    <w:sdtContent>
                      <w:r>
                        <w:rPr>
                          <w:bCs/>
                          <w:color w:val="000000"/>
                          <w:szCs w:val="24"/>
                          <w:lang w:eastAsia="lt-LT"/>
                        </w:rPr>
                        <w:t>5</w:t>
                      </w:r>
                    </w:sdtContent>
                  </w:sdt>
                  <w:r>
                    <w:rPr>
                      <w:bCs/>
                      <w:color w:val="000000"/>
                      <w:szCs w:val="24"/>
                      <w:lang w:eastAsia="lt-LT"/>
                    </w:rPr>
                    <w:t>. Leidimo turėtojas privalo laikytis Leidimo veiklos reikalavimų, nustatytų Mokslo ir studijų įstatyme ir Apraše.</w:t>
                  </w:r>
                </w:p>
                <w:p>
                  <w:pPr>
                    <w:ind w:firstLine="709"/>
                    <w:jc w:val="both"/>
                    <w:rPr>
                      <w:bCs/>
                      <w:color w:val="000000"/>
                      <w:szCs w:val="24"/>
                      <w:lang w:eastAsia="lt-LT"/>
                    </w:rPr>
                  </w:pPr>
                </w:p>
              </w:sdtContent>
            </w:sdt>
          </w:sdtContent>
        </w:sdt>
        <w:sdt>
          <w:sdtPr>
            <w:alias w:val="skyrius"/>
            <w:tag w:val="part_994a3c575b634bc49a1a90829f9d9e11"/>
            <w:lock w:val="sdtLocked"/>
            <w:richText/>
          </w:sdtPr>
          <w:sdtContent>
            <w:p>
              <w:pPr>
                <w:jc w:val="center"/>
                <w:rPr>
                  <w:b/>
                  <w:bCs/>
                  <w:color w:val="000000"/>
                  <w:szCs w:val="24"/>
                  <w:lang w:eastAsia="lt-LT"/>
                </w:rPr>
              </w:pPr>
              <w:sdt>
                <w:sdtPr>
                  <w:alias w:val="Numeris"/>
                  <w:tag w:val="nr_994a3c575b634bc49a1a90829f9d9e11"/>
                  <w:lock w:val="sdtLocked"/>
                  <w:richText/>
                </w:sdtPr>
                <w:sdtContent>
                  <w:r>
                    <w:rPr>
                      <w:b/>
                      <w:bCs/>
                      <w:color w:val="000000"/>
                      <w:szCs w:val="24"/>
                      <w:lang w:eastAsia="lt-LT"/>
                    </w:rPr>
                    <w:t>II</w:t>
                  </w:r>
                </w:sdtContent>
              </w:sdt>
              <w:r>
                <w:rPr>
                  <w:b/>
                  <w:bCs/>
                  <w:color w:val="000000"/>
                  <w:szCs w:val="24"/>
                  <w:lang w:eastAsia="lt-LT"/>
                </w:rPr>
                <w:t> SKYRIUS</w:t>
              </w:r>
            </w:p>
            <w:p>
              <w:pPr>
                <w:jc w:val="center"/>
                <w:rPr>
                  <w:b/>
                  <w:bCs/>
                  <w:color w:val="000000"/>
                  <w:szCs w:val="24"/>
                  <w:lang w:eastAsia="lt-LT"/>
                </w:rPr>
              </w:pPr>
              <w:sdt>
                <w:sdtPr>
                  <w:alias w:val="Pavadinimas"/>
                  <w:tag w:val="title_994a3c575b634bc49a1a90829f9d9e11"/>
                  <w:lock w:val="sdtLocked"/>
                  <w:richText/>
                </w:sdtPr>
                <w:sdtContent>
                  <w:r>
                    <w:rPr>
                      <w:b/>
                      <w:bCs/>
                      <w:color w:val="000000"/>
                      <w:szCs w:val="24"/>
                      <w:lang w:eastAsia="lt-LT"/>
                    </w:rPr>
                    <w:t>DOKUMENTŲ PATEIKIMO IR NAGRINĖJIMO TVARKA, LEIDIMO IŠDAVIMAS, NEIŠDAVIMAS</w:t>
                  </w:r>
                </w:sdtContent>
              </w:sdt>
            </w:p>
            <w:p>
              <w:pPr>
                <w:ind w:firstLine="709"/>
                <w:jc w:val="both"/>
                <w:rPr>
                  <w:b/>
                  <w:bCs/>
                  <w:color w:val="000000"/>
                  <w:szCs w:val="24"/>
                  <w:lang w:eastAsia="lt-LT"/>
                </w:rPr>
              </w:pPr>
            </w:p>
            <w:sdt>
              <w:sdtPr>
                <w:alias w:val="6 p."/>
                <w:tag w:val="part_df74a2dfde154d139434213246a96b1e"/>
                <w:lock w:val="sdtLocked"/>
                <w:richText/>
              </w:sdtPr>
              <w:sdtContent>
                <w:p>
                  <w:pPr>
                    <w:ind w:firstLine="720"/>
                    <w:jc w:val="both"/>
                    <w:rPr>
                      <w:bCs/>
                      <w:color w:val="000000"/>
                      <w:szCs w:val="24"/>
                      <w:lang w:eastAsia="lt-LT"/>
                    </w:rPr>
                  </w:pPr>
                  <w:sdt>
                    <w:sdtPr>
                      <w:alias w:val="Numeris"/>
                      <w:tag w:val="nr_df74a2dfde154d139434213246a96b1e"/>
                      <w:lock w:val="sdtLocked"/>
                      <w:richText/>
                    </w:sdtPr>
                    <w:sdtContent>
                      <w:r>
                        <w:rPr>
                          <w:bCs/>
                          <w:color w:val="000000"/>
                          <w:szCs w:val="24"/>
                          <w:lang w:eastAsia="lt-LT"/>
                        </w:rPr>
                        <w:t>6</w:t>
                      </w:r>
                    </w:sdtContent>
                  </w:sdt>
                  <w:r>
                    <w:rPr>
                      <w:bCs/>
                      <w:color w:val="000000"/>
                      <w:szCs w:val="24"/>
                      <w:lang w:eastAsia="lt-LT"/>
                    </w:rPr>
                    <w:t>. Pareiškėjas, norėdamas gauti Leidimą,</w:t>
                  </w:r>
                  <w:r>
                    <w:rPr>
                      <w:bCs/>
                    </w:rPr>
                    <w:t xml:space="preserve"> </w:t>
                  </w:r>
                  <w:r>
                    <w:rPr>
                      <w:bCs/>
                      <w:color w:val="000000"/>
                      <w:szCs w:val="24"/>
                      <w:lang w:eastAsia="lt-LT"/>
                    </w:rPr>
                    <w:t xml:space="preserve">Švietimo, mokslo ir sporto ministerijai per </w:t>
                  </w:r>
                  <w:r>
                    <w:rPr>
                      <w:bCs/>
                    </w:rPr>
                    <w:t>Valstybės informacinių išteklių sąveikumo platformos Elektroninių valdžios vartų portalą</w:t>
                  </w:r>
                  <w:r>
                    <w:rPr>
                      <w:bCs/>
                      <w:szCs w:val="24"/>
                      <w:lang w:eastAsia="lt-LT"/>
                    </w:rPr>
                    <w:t xml:space="preserve"> (www.epaslaugos.lt),</w:t>
                  </w:r>
                  <w:r>
                    <w:rPr>
                      <w:bCs/>
                      <w:color w:val="000000"/>
                      <w:szCs w:val="24"/>
                      <w:lang w:eastAsia="lt-LT"/>
                    </w:rPr>
                    <w:t xml:space="preserve"> </w:t>
                  </w:r>
                  <w:r>
                    <w:rPr>
                      <w:color w:val="242424"/>
                      <w:szCs w:val="24"/>
                      <w:shd w:val="clear" w:color="auto" w:fill="FFFFFF"/>
                    </w:rPr>
                    <w:t>per Lietuvos Respublikos paslaugų įstatyme nurodytą kontaktinį centrą, </w:t>
                  </w:r>
                  <w:r>
                    <w:rPr>
                      <w:color w:val="000000"/>
                      <w:szCs w:val="24"/>
                      <w:lang w:eastAsia="lt-LT"/>
                    </w:rPr>
                    <w:t xml:space="preserve"> elektroniniu paštu (smmin@smsm.lt), kitomis elektroninėmis priemonėmis, pasirašydamas saugiu elektroniniu parašu</w:t>
                  </w:r>
                  <w:r>
                    <w:rPr>
                      <w:bCs/>
                      <w:color w:val="000000"/>
                      <w:szCs w:val="24"/>
                      <w:lang w:eastAsia="lt-LT"/>
                    </w:rPr>
                    <w:t xml:space="preserve"> arba kreipdamasis tiesiogiai valstybine kalba pateikia:</w:t>
                  </w:r>
                </w:p>
                <w:sdt>
                  <w:sdtPr>
                    <w:alias w:val="6.1 pp."/>
                    <w:tag w:val="part_ed256f8c31e546c897c8e19c7ef7a69f"/>
                    <w:lock w:val="sdtLocked"/>
                    <w:richText/>
                  </w:sdtPr>
                  <w:sdtContent>
                    <w:p>
                      <w:pPr>
                        <w:ind w:firstLine="720"/>
                        <w:jc w:val="both"/>
                        <w:rPr>
                          <w:bCs/>
                          <w:color w:val="000000"/>
                          <w:szCs w:val="24"/>
                          <w:lang w:eastAsia="lt-LT"/>
                        </w:rPr>
                      </w:pPr>
                      <w:sdt>
                        <w:sdtPr>
                          <w:alias w:val="Numeris"/>
                          <w:tag w:val="nr_ed256f8c31e546c897c8e19c7ef7a69f"/>
                          <w:lock w:val="sdtLocked"/>
                          <w:richText/>
                        </w:sdtPr>
                        <w:sdtContent>
                          <w:r>
                            <w:rPr>
                              <w:bCs/>
                              <w:color w:val="000000"/>
                              <w:szCs w:val="24"/>
                              <w:lang w:eastAsia="lt-LT"/>
                            </w:rPr>
                            <w:t>6.1</w:t>
                          </w:r>
                        </w:sdtContent>
                      </w:sdt>
                      <w:r>
                        <w:rPr>
                          <w:bCs/>
                          <w:color w:val="000000"/>
                          <w:szCs w:val="24"/>
                          <w:lang w:eastAsia="lt-LT"/>
                        </w:rPr>
                        <w:t>. prašymą išduoti Leidimą, kuriame nurodomas Pareiškėjo pavadinimas, buveinė,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6.2 pp."/>
                    <w:tag w:val="part_857f6abdf0e542d19a5aa8fb69bf6a8e"/>
                    <w:lock w:val="sdtLocked"/>
                    <w:richText/>
                  </w:sdtPr>
                  <w:sdtContent>
                    <w:p>
                      <w:pPr>
                        <w:ind w:firstLine="720"/>
                        <w:jc w:val="both"/>
                        <w:rPr>
                          <w:bCs/>
                          <w:color w:val="000000"/>
                          <w:szCs w:val="24"/>
                          <w:lang w:eastAsia="lt-LT"/>
                        </w:rPr>
                      </w:pPr>
                      <w:sdt>
                        <w:sdtPr>
                          <w:alias w:val="Numeris"/>
                          <w:tag w:val="nr_857f6abdf0e542d19a5aa8fb69bf6a8e"/>
                          <w:lock w:val="sdtLocked"/>
                          <w:richText/>
                        </w:sdtPr>
                        <w:sdtContent>
                          <w:r>
                            <w:rPr>
                              <w:bCs/>
                              <w:color w:val="000000"/>
                              <w:szCs w:val="24"/>
                              <w:lang w:eastAsia="lt-LT"/>
                            </w:rPr>
                            <w:t>6.2</w:t>
                          </w:r>
                        </w:sdtContent>
                      </w:sdt>
                      <w:r>
                        <w:rPr>
                          <w:bCs/>
                          <w:color w:val="000000"/>
                          <w:szCs w:val="24"/>
                          <w:lang w:eastAsia="lt-LT"/>
                        </w:rPr>
                        <w:t>. dokumentą, įrodantį, kad užsienio valstybės aukštoji mokykla kilmės šalyje veikia teisėtai;</w:t>
                      </w:r>
                    </w:p>
                  </w:sdtContent>
                </w:sdt>
                <w:sdt>
                  <w:sdtPr>
                    <w:alias w:val="6.3 pp."/>
                    <w:tag w:val="part_b34742b663d04b4b84df64f44fc8f326"/>
                    <w:lock w:val="sdtLocked"/>
                    <w:richText/>
                  </w:sdtPr>
                  <w:sdtContent>
                    <w:p>
                      <w:pPr>
                        <w:ind w:firstLine="720"/>
                        <w:jc w:val="both"/>
                        <w:rPr>
                          <w:bCs/>
                          <w:color w:val="000000"/>
                          <w:szCs w:val="24"/>
                          <w:lang w:eastAsia="lt-LT"/>
                        </w:rPr>
                      </w:pPr>
                      <w:sdt>
                        <w:sdtPr>
                          <w:alias w:val="Numeris"/>
                          <w:tag w:val="nr_b34742b663d04b4b84df64f44fc8f326"/>
                          <w:lock w:val="sdtLocked"/>
                          <w:richText/>
                        </w:sdtPr>
                        <w:sdtContent>
                          <w:r>
                            <w:rPr>
                              <w:bCs/>
                              <w:color w:val="000000"/>
                              <w:szCs w:val="24"/>
                              <w:lang w:eastAsia="lt-LT"/>
                            </w:rPr>
                            <w:t>6.3</w:t>
                          </w:r>
                        </w:sdtContent>
                      </w:sdt>
                      <w:r>
                        <w:rPr>
                          <w:bCs/>
                          <w:color w:val="000000"/>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6.4 pp."/>
                    <w:tag w:val="part_ea75baf81fed48259f26db7910579f0d"/>
                    <w:lock w:val="sdtLocked"/>
                    <w:richText/>
                  </w:sdtPr>
                  <w:sdtContent>
                    <w:p>
                      <w:pPr>
                        <w:ind w:firstLine="720"/>
                        <w:jc w:val="both"/>
                        <w:rPr>
                          <w:bCs/>
                          <w:szCs w:val="24"/>
                          <w:lang w:eastAsia="lt-LT"/>
                        </w:rPr>
                      </w:pPr>
                      <w:sdt>
                        <w:sdtPr>
                          <w:alias w:val="Numeris"/>
                          <w:tag w:val="nr_ea75baf81fed48259f26db7910579f0d"/>
                          <w:lock w:val="sdtLocked"/>
                          <w:richText/>
                        </w:sdtPr>
                        <w:sdtContent>
                          <w:r>
                            <w:rPr>
                              <w:bCs/>
                              <w:color w:val="000000"/>
                              <w:szCs w:val="24"/>
                              <w:lang w:eastAsia="lt-LT"/>
                            </w:rPr>
                            <w:t>6.4</w:t>
                          </w:r>
                        </w:sdtContent>
                      </w:sdt>
                      <w:r>
                        <w:rPr>
                          <w:bCs/>
                          <w:color w:val="000000"/>
                          <w:szCs w:val="24"/>
                          <w:lang w:eastAsia="lt-LT"/>
                        </w:rPr>
                        <w:t>. dokumentą, įrodantį, kad užsienio valstybės aukštoji mokykla sutinka, kad Pareiškėjas vykdytų su studijomis susijusią veiklą Lietuvos Respublikoje;</w:t>
                      </w:r>
                    </w:p>
                  </w:sdtContent>
                </w:sdt>
                <w:sdt>
                  <w:sdtPr>
                    <w:alias w:val="6.5 pp."/>
                    <w:tag w:val="part_96b767167ae1475baca93e0ae4f1a4c8"/>
                    <w:lock w:val="sdtLocked"/>
                    <w:richText/>
                  </w:sdtPr>
                  <w:sdtContent>
                    <w:p>
                      <w:pPr>
                        <w:ind w:firstLine="720"/>
                        <w:jc w:val="both"/>
                        <w:rPr>
                          <w:bCs/>
                          <w:szCs w:val="24"/>
                          <w:lang w:eastAsia="lt-LT"/>
                        </w:rPr>
                      </w:pPr>
                      <w:sdt>
                        <w:sdtPr>
                          <w:alias w:val="Numeris"/>
                          <w:tag w:val="nr_96b767167ae1475baca93e0ae4f1a4c8"/>
                          <w:lock w:val="sdtLocked"/>
                          <w:richText/>
                        </w:sdtPr>
                        <w:sdtContent>
                          <w:r>
                            <w:rPr>
                              <w:bCs/>
                              <w:szCs w:val="24"/>
                              <w:lang w:eastAsia="lt-LT"/>
                            </w:rPr>
                            <w:t>6.5</w:t>
                          </w:r>
                        </w:sdtContent>
                      </w:sdt>
                      <w:r>
                        <w:rPr>
                          <w:bCs/>
                          <w:szCs w:val="24"/>
                          <w:lang w:eastAsia="lt-LT"/>
                        </w:rPr>
                        <w:t xml:space="preserve">. Pareiškėjo Lietuvos Respublikoje steigimo dokumentų kopijas, išskyrus tuos atvejus, kai šie dokumentai yra įregistruoti Lietuvos valstybės registruose; </w:t>
                      </w:r>
                    </w:p>
                  </w:sdtContent>
                </w:sdt>
              </w:sdtContent>
            </w:sdt>
            <w:sdt>
              <w:sdtPr>
                <w:alias w:val="7 p."/>
                <w:tag w:val="part_95531d7b21cd4dd9b730f5c2a040dcca"/>
                <w:lock w:val="sdtLocked"/>
                <w:richText/>
              </w:sdtPr>
              <w:sdtContent>
                <w:p>
                  <w:pPr>
                    <w:ind w:firstLine="720"/>
                    <w:jc w:val="both"/>
                    <w:rPr>
                      <w:bCs/>
                      <w:szCs w:val="24"/>
                      <w:lang w:eastAsia="lt-LT"/>
                    </w:rPr>
                  </w:pPr>
                  <w:sdt>
                    <w:sdtPr>
                      <w:alias w:val="Numeris"/>
                      <w:tag w:val="nr_95531d7b21cd4dd9b730f5c2a040dcca"/>
                      <w:lock w:val="sdtLocked"/>
                      <w:richText/>
                    </w:sdtPr>
                    <w:sdtContent>
                      <w:r>
                        <w:rPr>
                          <w:bCs/>
                          <w:szCs w:val="24"/>
                          <w:lang w:eastAsia="lt-LT"/>
                        </w:rPr>
                        <w:t>7</w:t>
                      </w:r>
                    </w:sdtContent>
                  </w:sdt>
                  <w:r>
                    <w:rPr>
                      <w:bCs/>
                      <w:szCs w:val="24"/>
                      <w:lang w:eastAsia="lt-LT"/>
                    </w:rPr>
                    <w:t>. Gavusi Pareiškėjo pateiktus dokumentus, Švietimo, mokslo ir sporto ministerija patikrina, ar pateikti visi Aprašo 6 punkte nurodyti dokumentai. Jeigu Pareiškėjas pateikia ne visus nurodytus dokumentus, per 3 darbo dienas nuo dokumentų gavimo dienos dokumentų nagrinėjimas yra sustabdomas raštu informuojant Pareiškėją ir nustatomas ne ilgesnis kaip 20 darbo dienų terminas trūkumams pašalinti. Jeigu Pareiškėjas nustatytu laiku trūkumų nepašalina, Švietimo, mokslo ir sporto ministerija per 3 darbo dienas nutraukia dokumentų nagrinėjimą, apie tai Pareiškėją informuodama raštu.</w:t>
                  </w:r>
                </w:p>
              </w:sdtContent>
            </w:sdt>
            <w:sdt>
              <w:sdtPr>
                <w:alias w:val="8 p."/>
                <w:tag w:val="part_2cdd22b1ce2c49b08028829f368b0df7"/>
                <w:lock w:val="sdtLocked"/>
                <w:richText/>
              </w:sdtPr>
              <w:sdtContent>
                <w:p>
                  <w:pPr>
                    <w:ind w:firstLine="720"/>
                    <w:jc w:val="both"/>
                    <w:rPr>
                      <w:bCs/>
                      <w:szCs w:val="24"/>
                      <w:lang w:eastAsia="lt-LT"/>
                    </w:rPr>
                  </w:pPr>
                  <w:sdt>
                    <w:sdtPr>
                      <w:alias w:val="Numeris"/>
                      <w:tag w:val="nr_2cdd22b1ce2c49b08028829f368b0df7"/>
                      <w:lock w:val="sdtLocked"/>
                      <w:richText/>
                    </w:sdtPr>
                    <w:sdtContent>
                      <w:r>
                        <w:rPr>
                          <w:bCs/>
                          <w:szCs w:val="24"/>
                          <w:lang w:eastAsia="lt-LT"/>
                        </w:rPr>
                        <w:t>8</w:t>
                      </w:r>
                    </w:sdtContent>
                  </w:sdt>
                  <w:r>
                    <w:rPr>
                      <w:bCs/>
                      <w:szCs w:val="24"/>
                      <w:lang w:eastAsia="lt-LT"/>
                    </w:rPr>
                    <w:t>. Švietimo, mokslo ir sporto ministerija, nustačiusi, kad pateikti visi Aprašo 6 punkte nurodyti dokumentai, per 3 darbo dienas nuo dokumentų gavimo dienos:</w:t>
                  </w:r>
                </w:p>
                <w:sdt>
                  <w:sdtPr>
                    <w:alias w:val="8.1 pp."/>
                    <w:tag w:val="part_03b23a4b2dcd4c67bb7844b87e31caa7"/>
                    <w:lock w:val="sdtLocked"/>
                    <w:richText/>
                  </w:sdtPr>
                  <w:sdtContent>
                    <w:p>
                      <w:pPr>
                        <w:ind w:firstLine="720"/>
                        <w:jc w:val="both"/>
                        <w:rPr>
                          <w:bCs/>
                          <w:szCs w:val="24"/>
                          <w:lang w:eastAsia="lt-LT"/>
                        </w:rPr>
                      </w:pPr>
                      <w:sdt>
                        <w:sdtPr>
                          <w:alias w:val="Numeris"/>
                          <w:tag w:val="nr_03b23a4b2dcd4c67bb7844b87e31caa7"/>
                          <w:lock w:val="sdtLocked"/>
                          <w:richText/>
                        </w:sdtPr>
                        <w:sdtContent>
                          <w:r>
                            <w:rPr>
                              <w:bCs/>
                              <w:szCs w:val="24"/>
                              <w:lang w:eastAsia="lt-LT"/>
                            </w:rPr>
                            <w:t>8.1</w:t>
                          </w:r>
                        </w:sdtContent>
                      </w:sdt>
                      <w:r>
                        <w:rPr>
                          <w:bCs/>
                          <w:szCs w:val="24"/>
                          <w:lang w:eastAsia="lt-LT"/>
                        </w:rPr>
                        <w:t>. išsiunčia Pareiškėjui dokumentų gavimo patvirtinimą, kuriame nurodoma Paslaugų įstatymo 7 straipsnio 4 dalyje nurodyta informacija;</w:t>
                      </w:r>
                    </w:p>
                  </w:sdtContent>
                </w:sdt>
                <w:sdt>
                  <w:sdtPr>
                    <w:alias w:val="8.2 pp."/>
                    <w:tag w:val="part_34d3ce08d4ec43eaa751b28b9b5aab51"/>
                    <w:lock w:val="sdtLocked"/>
                    <w:richText/>
                  </w:sdtPr>
                  <w:sdtContent>
                    <w:p>
                      <w:pPr>
                        <w:ind w:firstLine="720"/>
                        <w:jc w:val="both"/>
                        <w:rPr>
                          <w:bCs/>
                          <w:color w:val="000000"/>
                          <w:szCs w:val="24"/>
                          <w:lang w:eastAsia="lt-LT"/>
                        </w:rPr>
                      </w:pPr>
                      <w:sdt>
                        <w:sdtPr>
                          <w:alias w:val="Numeris"/>
                          <w:tag w:val="nr_34d3ce08d4ec43eaa751b28b9b5aab51"/>
                          <w:lock w:val="sdtLocked"/>
                          <w:richText/>
                        </w:sdtPr>
                        <w:sdtContent>
                          <w:r>
                            <w:rPr>
                              <w:bCs/>
                              <w:szCs w:val="24"/>
                              <w:lang w:eastAsia="lt-LT"/>
                            </w:rPr>
                            <w:t>8.2</w:t>
                          </w:r>
                        </w:sdtContent>
                      </w:sdt>
                      <w:r>
                        <w:rPr>
                          <w:bCs/>
                          <w:szCs w:val="24"/>
                          <w:lang w:eastAsia="lt-LT"/>
                        </w:rPr>
                        <w:t xml:space="preserve">. kreipiasi į Lietuvos Respublikos valstybės saugumo departamentą, kuris </w:t>
                      </w:r>
                      <w:r>
                        <w:rPr>
                          <w:bCs/>
                          <w:color w:val="000000"/>
                          <w:szCs w:val="24"/>
                          <w:lang w:eastAsia="lt-LT"/>
                        </w:rPr>
                        <w:t>per 30 darbo dienų nuo šio kreipimosi gavimo dienos turi įvertinti Pareiškėją ir pateikti Švietimo, mokslo ir sporto ministerijai išvadą, ar numatoma Pareiškėjo veikla gali kelti grėsmę nacionaliniam saugumui, arba informaciją apie Pareiškėjo veiklą, kiek tai susiję su nacionalinio saugumo interesais, jei Pareiškėjo veikla nekelia grėsmės nacionaliniam saugumui.</w:t>
                      </w:r>
                    </w:p>
                  </w:sdtContent>
                </w:sdt>
              </w:sdtContent>
            </w:sdt>
            <w:sdt>
              <w:sdtPr>
                <w:alias w:val="9 p."/>
                <w:tag w:val="part_16aff6164d574e6fb1d9f97632482fdc"/>
                <w:lock w:val="sdtLocked"/>
                <w:richText/>
              </w:sdtPr>
              <w:sdtContent>
                <w:p>
                  <w:pPr>
                    <w:ind w:firstLine="720"/>
                    <w:jc w:val="both"/>
                    <w:rPr>
                      <w:bCs/>
                      <w:color w:val="000000"/>
                      <w:szCs w:val="24"/>
                      <w:lang w:eastAsia="lt-LT"/>
                    </w:rPr>
                  </w:pPr>
                  <w:sdt>
                    <w:sdtPr>
                      <w:alias w:val="Numeris"/>
                      <w:tag w:val="nr_16aff6164d574e6fb1d9f97632482fdc"/>
                      <w:lock w:val="sdtLocked"/>
                      <w:richText/>
                    </w:sdtPr>
                    <w:sdtContent>
                      <w:r>
                        <w:rPr>
                          <w:bCs/>
                          <w:color w:val="000000"/>
                          <w:szCs w:val="24"/>
                          <w:lang w:eastAsia="lt-LT"/>
                        </w:rPr>
                        <w:t>9</w:t>
                      </w:r>
                    </w:sdtContent>
                  </w:sdt>
                  <w:r>
                    <w:rPr>
                      <w:bCs/>
                      <w:color w:val="000000"/>
                      <w:szCs w:val="24"/>
                      <w:lang w:eastAsia="lt-LT"/>
                    </w:rPr>
                    <w:t>. Jeigu Valstybės saugumo departamentas pateikia informaciją, kad numatoma Pareiškėjo veikla nekelia grėsmės nacionaliniam saugumui, švietimo, mokslo ir sporto ministras per 3 darbo dienas nuo šios informacijos gavimo dienos sudaro komisiją (toliau − Komisija), vadovaudamasis Švietimo, mokslo ir sporto ministerijos darbo reglamentu, kuri per 5 darbo dienas nuo Komisijos sudarymo dienos įvertina Aprašo 6 punkte pateiktus dokumentus ir pateikia siūlymus švietimo, mokslo ir sporto ministrui.</w:t>
                  </w:r>
                </w:p>
              </w:sdtContent>
            </w:sdt>
            <w:sdt>
              <w:sdtPr>
                <w:alias w:val="10 p."/>
                <w:tag w:val="part_b1342716822f469fbd446de6c753a5d9"/>
                <w:lock w:val="sdtLocked"/>
                <w:richText/>
              </w:sdtPr>
              <w:sdtContent>
                <w:p>
                  <w:pPr>
                    <w:ind w:firstLine="720"/>
                    <w:jc w:val="both"/>
                    <w:rPr>
                      <w:bCs/>
                      <w:color w:val="000000"/>
                      <w:szCs w:val="24"/>
                      <w:lang w:eastAsia="lt-LT"/>
                    </w:rPr>
                  </w:pPr>
                  <w:sdt>
                    <w:sdtPr>
                      <w:alias w:val="Numeris"/>
                      <w:tag w:val="nr_b1342716822f469fbd446de6c753a5d9"/>
                      <w:lock w:val="sdtLocked"/>
                      <w:richText/>
                    </w:sdtPr>
                    <w:sdtContent>
                      <w:r>
                        <w:rPr>
                          <w:bCs/>
                          <w:color w:val="000000"/>
                          <w:szCs w:val="24"/>
                          <w:lang w:eastAsia="lt-LT"/>
                        </w:rPr>
                        <w:t>10</w:t>
                      </w:r>
                    </w:sdtContent>
                  </w:sdt>
                  <w:r>
                    <w:rPr>
                      <w:bCs/>
                      <w:color w:val="000000"/>
                      <w:szCs w:val="24"/>
                      <w:lang w:eastAsia="lt-LT"/>
                    </w:rPr>
                    <w:t>. Jeigu Valstybės saugumo departamentas pateikia išvadą, kad numatoma Pareiškėjo veikla gali kelti grėsmę nacionaliniam saugumui, švietimo, mokslo ir sporto ministras per 5 darbo dienas nuo šios informacijos gavimo priima sprendimą dėl Leidimo neišdavimo ir informuoja Pareiškėją.</w:t>
                  </w:r>
                </w:p>
              </w:sdtContent>
            </w:sdt>
            <w:sdt>
              <w:sdtPr>
                <w:alias w:val="11 p."/>
                <w:tag w:val="part_e3763dbe46d544c881715d9173926d91"/>
                <w:lock w:val="sdtLocked"/>
                <w:richText/>
              </w:sdtPr>
              <w:sdtContent>
                <w:p>
                  <w:pPr>
                    <w:ind w:firstLine="720"/>
                    <w:jc w:val="both"/>
                    <w:rPr>
                      <w:bCs/>
                      <w:color w:val="000000"/>
                      <w:szCs w:val="24"/>
                      <w:lang w:eastAsia="lt-LT"/>
                    </w:rPr>
                  </w:pPr>
                  <w:sdt>
                    <w:sdtPr>
                      <w:alias w:val="Numeris"/>
                      <w:tag w:val="nr_e3763dbe46d544c881715d9173926d91"/>
                      <w:lock w:val="sdtLocked"/>
                      <w:richText/>
                    </w:sdtPr>
                    <w:sdtContent>
                      <w:r>
                        <w:rPr>
                          <w:bCs/>
                          <w:color w:val="000000"/>
                          <w:szCs w:val="24"/>
                          <w:lang w:eastAsia="lt-LT"/>
                        </w:rPr>
                        <w:t>11</w:t>
                      </w:r>
                    </w:sdtContent>
                  </w:sdt>
                  <w:r>
                    <w:rPr>
                      <w:bCs/>
                      <w:color w:val="000000"/>
                      <w:szCs w:val="24"/>
                      <w:lang w:eastAsia="lt-LT"/>
                    </w:rPr>
                    <w:t>. Komisija gali pakviesti kompetentingų institucijų atstovus, ekspertus Aprašo 6 punkte nurodytiems dokumentams nagrinėti ir įvertinti. Komisijos sudėtyje negali būti atstovų iš aukštųjų mokyklų ar jas vienijančių organizacijų bei asmenų, turinčių poveikį su studijomis susijusiai veiklai.</w:t>
                  </w:r>
                </w:p>
              </w:sdtContent>
            </w:sdt>
            <w:sdt>
              <w:sdtPr>
                <w:alias w:val="12 p."/>
                <w:tag w:val="part_fc8399fccede4dceb6b04144d604ae04"/>
                <w:lock w:val="sdtLocked"/>
                <w:richText/>
              </w:sdtPr>
              <w:sdtContent>
                <w:p>
                  <w:pPr>
                    <w:ind w:firstLine="720"/>
                    <w:jc w:val="both"/>
                    <w:rPr>
                      <w:bCs/>
                      <w:color w:val="000000"/>
                      <w:szCs w:val="24"/>
                      <w:lang w:eastAsia="lt-LT"/>
                    </w:rPr>
                  </w:pPr>
                  <w:sdt>
                    <w:sdtPr>
                      <w:alias w:val="Numeris"/>
                      <w:tag w:val="nr_fc8399fccede4dceb6b04144d604ae04"/>
                      <w:lock w:val="sdtLocked"/>
                      <w:richText/>
                    </w:sdtPr>
                    <w:sdtContent>
                      <w:r>
                        <w:rPr>
                          <w:bCs/>
                          <w:color w:val="000000"/>
                          <w:szCs w:val="24"/>
                          <w:lang w:eastAsia="lt-LT"/>
                        </w:rPr>
                        <w:t>12</w:t>
                      </w:r>
                    </w:sdtContent>
                  </w:sdt>
                  <w:r>
                    <w:rPr>
                      <w:bCs/>
                      <w:color w:val="000000"/>
                      <w:szCs w:val="24"/>
                      <w:lang w:eastAsia="lt-LT"/>
                    </w:rPr>
                    <w:t>. Švietimo, mokslo ir sporto ministras, įvertinęs Komisijos siūlymus, per 5 darbo dienas nuo jų gavimo priima sprendimą dėl Leidimo išdavimo arba neišdavimo.</w:t>
                  </w:r>
                </w:p>
              </w:sdtContent>
            </w:sdt>
            <w:sdt>
              <w:sdtPr>
                <w:alias w:val="13 p."/>
                <w:tag w:val="part_f7151466f88845e6975e3001b6216caa"/>
                <w:lock w:val="sdtLocked"/>
                <w:richText/>
              </w:sdtPr>
              <w:sdtContent>
                <w:p>
                  <w:pPr>
                    <w:ind w:firstLine="720"/>
                    <w:jc w:val="both"/>
                    <w:rPr>
                      <w:bCs/>
                      <w:color w:val="000000"/>
                      <w:szCs w:val="24"/>
                      <w:lang w:eastAsia="lt-LT"/>
                    </w:rPr>
                  </w:pPr>
                  <w:sdt>
                    <w:sdtPr>
                      <w:alias w:val="Numeris"/>
                      <w:tag w:val="nr_f7151466f88845e6975e3001b6216caa"/>
                      <w:lock w:val="sdtLocked"/>
                      <w:richText/>
                    </w:sdtPr>
                    <w:sdtContent>
                      <w:r>
                        <w:rPr>
                          <w:bCs/>
                          <w:color w:val="000000"/>
                          <w:szCs w:val="24"/>
                          <w:lang w:eastAsia="lt-LT"/>
                        </w:rPr>
                        <w:t>13</w:t>
                      </w:r>
                    </w:sdtContent>
                  </w:sdt>
                  <w:r>
                    <w:rPr>
                      <w:bCs/>
                      <w:color w:val="000000"/>
                      <w:szCs w:val="24"/>
                      <w:lang w:eastAsia="lt-LT"/>
                    </w:rPr>
                    <w:t>.</w:t>
                  </w:r>
                  <w:r>
                    <w:rPr>
                      <w:bCs/>
                      <w:color w:val="FF0000"/>
                      <w:szCs w:val="24"/>
                      <w:lang w:eastAsia="lt-LT"/>
                    </w:rPr>
                    <w:t xml:space="preserve"> </w:t>
                  </w:r>
                  <w:r>
                    <w:rPr>
                      <w:bCs/>
                      <w:color w:val="000000"/>
                      <w:szCs w:val="24"/>
                      <w:lang w:eastAsia="lt-LT"/>
                    </w:rPr>
                    <w:t>Leidime nurodoma:</w:t>
                  </w:r>
                </w:p>
                <w:sdt>
                  <w:sdtPr>
                    <w:alias w:val="13.1 pp."/>
                    <w:tag w:val="part_a388eda43ba9443083b34075f84ef982"/>
                    <w:lock w:val="sdtLocked"/>
                    <w:richText/>
                  </w:sdtPr>
                  <w:sdtContent>
                    <w:p>
                      <w:pPr>
                        <w:ind w:firstLine="720"/>
                        <w:jc w:val="both"/>
                        <w:rPr>
                          <w:bCs/>
                          <w:color w:val="000000"/>
                          <w:szCs w:val="24"/>
                          <w:lang w:eastAsia="lt-LT"/>
                        </w:rPr>
                      </w:pPr>
                      <w:sdt>
                        <w:sdtPr>
                          <w:alias w:val="Numeris"/>
                          <w:tag w:val="nr_a388eda43ba9443083b34075f84ef982"/>
                          <w:lock w:val="sdtLocked"/>
                          <w:richText/>
                        </w:sdtPr>
                        <w:sdtContent>
                          <w:r>
                            <w:rPr>
                              <w:bCs/>
                              <w:color w:val="000000"/>
                              <w:szCs w:val="24"/>
                              <w:lang w:eastAsia="lt-LT"/>
                            </w:rPr>
                            <w:t>13.1</w:t>
                          </w:r>
                        </w:sdtContent>
                      </w:sdt>
                      <w:r>
                        <w:rPr>
                          <w:bCs/>
                          <w:color w:val="000000"/>
                          <w:szCs w:val="24"/>
                          <w:lang w:eastAsia="lt-LT"/>
                        </w:rPr>
                        <w:t>. Leidimą išdavusios institucijos pavadinimas;</w:t>
                      </w:r>
                    </w:p>
                  </w:sdtContent>
                </w:sdt>
                <w:sdt>
                  <w:sdtPr>
                    <w:alias w:val="13.2 pp."/>
                    <w:tag w:val="part_0f2966173ae047c58f1219b8f421f176"/>
                    <w:lock w:val="sdtLocked"/>
                    <w:richText/>
                  </w:sdtPr>
                  <w:sdtContent>
                    <w:p>
                      <w:pPr>
                        <w:ind w:firstLine="720"/>
                        <w:jc w:val="both"/>
                        <w:rPr>
                          <w:bCs/>
                          <w:color w:val="000000"/>
                          <w:szCs w:val="24"/>
                          <w:lang w:eastAsia="lt-LT"/>
                        </w:rPr>
                      </w:pPr>
                      <w:sdt>
                        <w:sdtPr>
                          <w:alias w:val="Numeris"/>
                          <w:tag w:val="nr_0f2966173ae047c58f1219b8f421f176"/>
                          <w:lock w:val="sdtLocked"/>
                          <w:richText/>
                        </w:sdtPr>
                        <w:sdtContent>
                          <w:r>
                            <w:rPr>
                              <w:bCs/>
                              <w:color w:val="000000"/>
                              <w:szCs w:val="24"/>
                              <w:lang w:eastAsia="lt-LT"/>
                            </w:rPr>
                            <w:t>13.2</w:t>
                          </w:r>
                        </w:sdtContent>
                      </w:sdt>
                      <w:r>
                        <w:rPr>
                          <w:bCs/>
                          <w:color w:val="000000"/>
                          <w:szCs w:val="24"/>
                          <w:lang w:eastAsia="lt-LT"/>
                        </w:rPr>
                        <w:t>. Leidimo pavadinimas;</w:t>
                      </w:r>
                    </w:p>
                  </w:sdtContent>
                </w:sdt>
                <w:sdt>
                  <w:sdtPr>
                    <w:alias w:val="13.3 pp."/>
                    <w:tag w:val="part_d829613aecf043939b6d09779aa3c942"/>
                    <w:lock w:val="sdtLocked"/>
                    <w:richText/>
                  </w:sdtPr>
                  <w:sdtContent>
                    <w:p>
                      <w:pPr>
                        <w:ind w:firstLine="720"/>
                        <w:jc w:val="both"/>
                        <w:rPr>
                          <w:bCs/>
                          <w:color w:val="000000"/>
                          <w:szCs w:val="24"/>
                          <w:lang w:eastAsia="lt-LT"/>
                        </w:rPr>
                      </w:pPr>
                      <w:sdt>
                        <w:sdtPr>
                          <w:alias w:val="Numeris"/>
                          <w:tag w:val="nr_d829613aecf043939b6d09779aa3c942"/>
                          <w:lock w:val="sdtLocked"/>
                          <w:richText/>
                        </w:sdtPr>
                        <w:sdtContent>
                          <w:r>
                            <w:rPr>
                              <w:bCs/>
                              <w:color w:val="000000"/>
                              <w:szCs w:val="24"/>
                              <w:lang w:eastAsia="lt-LT"/>
                            </w:rPr>
                            <w:t>13.3</w:t>
                          </w:r>
                        </w:sdtContent>
                      </w:sdt>
                      <w:r>
                        <w:rPr>
                          <w:bCs/>
                          <w:color w:val="000000"/>
                          <w:szCs w:val="24"/>
                          <w:lang w:eastAsia="lt-LT"/>
                        </w:rPr>
                        <w:t>. Leidimo numeris;</w:t>
                      </w:r>
                    </w:p>
                  </w:sdtContent>
                </w:sdt>
                <w:sdt>
                  <w:sdtPr>
                    <w:alias w:val="13.4 pp."/>
                    <w:tag w:val="part_3e958a3c494b4531aef6ae362da4a659"/>
                    <w:lock w:val="sdtLocked"/>
                    <w:richText/>
                  </w:sdtPr>
                  <w:sdtContent>
                    <w:p>
                      <w:pPr>
                        <w:ind w:firstLine="720"/>
                        <w:jc w:val="both"/>
                        <w:rPr>
                          <w:bCs/>
                          <w:color w:val="000000"/>
                          <w:szCs w:val="24"/>
                          <w:lang w:eastAsia="lt-LT"/>
                        </w:rPr>
                      </w:pPr>
                      <w:sdt>
                        <w:sdtPr>
                          <w:alias w:val="Numeris"/>
                          <w:tag w:val="nr_3e958a3c494b4531aef6ae362da4a659"/>
                          <w:lock w:val="sdtLocked"/>
                          <w:richText/>
                        </w:sdtPr>
                        <w:sdtContent>
                          <w:r>
                            <w:rPr>
                              <w:bCs/>
                              <w:color w:val="000000"/>
                              <w:szCs w:val="24"/>
                              <w:lang w:eastAsia="lt-LT"/>
                            </w:rPr>
                            <w:t>13.4</w:t>
                          </w:r>
                        </w:sdtContent>
                      </w:sdt>
                      <w:r>
                        <w:rPr>
                          <w:bCs/>
                          <w:color w:val="000000"/>
                          <w:szCs w:val="24"/>
                          <w:lang w:eastAsia="lt-LT"/>
                        </w:rPr>
                        <w:t>. Pareiškėjo pavadinimas, juridinio asmens kodas (užsienio valstybės aukštosios mokyklos filialo, įsteigto Lietuvos Respublikoje, kodas) teisinė forma, buveinė;</w:t>
                      </w:r>
                    </w:p>
                  </w:sdtContent>
                </w:sdt>
                <w:sdt>
                  <w:sdtPr>
                    <w:alias w:val="13.5 pp."/>
                    <w:tag w:val="part_8e248fee5b604edb8352f035e28fc473"/>
                    <w:lock w:val="sdtLocked"/>
                    <w:richText/>
                  </w:sdtPr>
                  <w:sdtContent>
                    <w:p>
                      <w:pPr>
                        <w:ind w:firstLine="720"/>
                        <w:jc w:val="both"/>
                        <w:rPr>
                          <w:bCs/>
                          <w:color w:val="000000"/>
                          <w:szCs w:val="24"/>
                          <w:lang w:eastAsia="lt-LT"/>
                        </w:rPr>
                      </w:pPr>
                      <w:sdt>
                        <w:sdtPr>
                          <w:alias w:val="Numeris"/>
                          <w:tag w:val="nr_8e248fee5b604edb8352f035e28fc473"/>
                          <w:lock w:val="sdtLocked"/>
                          <w:richText/>
                        </w:sdtPr>
                        <w:sdtContent>
                          <w:r>
                            <w:rPr>
                              <w:bCs/>
                              <w:color w:val="000000"/>
                              <w:szCs w:val="24"/>
                              <w:lang w:eastAsia="lt-LT"/>
                            </w:rPr>
                            <w:t>13.5</w:t>
                          </w:r>
                        </w:sdtContent>
                      </w:sdt>
                      <w:r>
                        <w:rPr>
                          <w:bCs/>
                          <w:color w:val="000000"/>
                          <w:szCs w:val="24"/>
                          <w:lang w:eastAsia="lt-LT"/>
                        </w:rPr>
                        <w:t>. Pareiškėjo veiklos rūšis;</w:t>
                      </w:r>
                    </w:p>
                  </w:sdtContent>
                </w:sdt>
                <w:sdt>
                  <w:sdtPr>
                    <w:alias w:val="13.6 pp."/>
                    <w:tag w:val="part_f42db43256ec49fc90b5590c889595d8"/>
                    <w:lock w:val="sdtLocked"/>
                    <w:richText/>
                  </w:sdtPr>
                  <w:sdtContent>
                    <w:p>
                      <w:pPr>
                        <w:ind w:firstLine="720"/>
                        <w:jc w:val="both"/>
                        <w:rPr>
                          <w:bCs/>
                          <w:color w:val="000000"/>
                          <w:szCs w:val="24"/>
                          <w:lang w:eastAsia="lt-LT"/>
                        </w:rPr>
                      </w:pPr>
                      <w:sdt>
                        <w:sdtPr>
                          <w:alias w:val="Numeris"/>
                          <w:tag w:val="nr_f42db43256ec49fc90b5590c889595d8"/>
                          <w:lock w:val="sdtLocked"/>
                          <w:richText/>
                        </w:sdtPr>
                        <w:sdtContent>
                          <w:r>
                            <w:rPr>
                              <w:bCs/>
                              <w:color w:val="000000"/>
                              <w:szCs w:val="24"/>
                              <w:lang w:eastAsia="lt-LT"/>
                            </w:rPr>
                            <w:t>13.6</w:t>
                          </w:r>
                        </w:sdtContent>
                      </w:sdt>
                      <w:r>
                        <w:rPr>
                          <w:bCs/>
                          <w:color w:val="000000"/>
                          <w:szCs w:val="24"/>
                          <w:lang w:eastAsia="lt-LT"/>
                        </w:rPr>
                        <w:t>. Leidimo išdavimo, patikslinimo datos, jeigu Leidimas patikslintas.</w:t>
                      </w:r>
                    </w:p>
                  </w:sdtContent>
                </w:sdt>
              </w:sdtContent>
            </w:sdt>
            <w:sdt>
              <w:sdtPr>
                <w:alias w:val="14 p."/>
                <w:tag w:val="part_9fc1b2ed7888429880621169f764eb60"/>
                <w:lock w:val="sdtLocked"/>
                <w:richText/>
              </w:sdtPr>
              <w:sdtContent>
                <w:p>
                  <w:pPr>
                    <w:ind w:firstLine="720"/>
                    <w:jc w:val="both"/>
                    <w:rPr>
                      <w:bCs/>
                      <w:color w:val="000000"/>
                      <w:szCs w:val="24"/>
                      <w:lang w:eastAsia="lt-LT"/>
                    </w:rPr>
                  </w:pPr>
                  <w:sdt>
                    <w:sdtPr>
                      <w:alias w:val="Numeris"/>
                      <w:tag w:val="nr_9fc1b2ed7888429880621169f764eb60"/>
                      <w:lock w:val="sdtLocked"/>
                      <w:richText/>
                    </w:sdtPr>
                    <w:sdtContent>
                      <w:r>
                        <w:rPr>
                          <w:bCs/>
                          <w:color w:val="000000"/>
                          <w:szCs w:val="24"/>
                          <w:lang w:eastAsia="lt-LT"/>
                        </w:rPr>
                        <w:t>14</w:t>
                      </w:r>
                    </w:sdtContent>
                  </w:sdt>
                  <w:r>
                    <w:rPr>
                      <w:bCs/>
                      <w:color w:val="000000"/>
                      <w:szCs w:val="24"/>
                      <w:lang w:eastAsia="lt-LT"/>
                    </w:rPr>
                    <w:t>. Švietimo, mokslo ir sporto ministras neišduoda Leidimo Mokslo ir studijų įstatymo 44 straipsnio 4 dalyje nurodytais atvejais.</w:t>
                  </w:r>
                </w:p>
              </w:sdtContent>
            </w:sdt>
            <w:sdt>
              <w:sdtPr>
                <w:alias w:val="15 p."/>
                <w:tag w:val="part_d89712be891f4247b979c0f8381e4b6d"/>
                <w:lock w:val="sdtLocked"/>
                <w:richText/>
              </w:sdtPr>
              <w:sdtContent>
                <w:p>
                  <w:pPr>
                    <w:ind w:firstLine="720"/>
                    <w:jc w:val="both"/>
                    <w:rPr>
                      <w:bCs/>
                      <w:color w:val="000000"/>
                      <w:szCs w:val="24"/>
                      <w:lang w:eastAsia="lt-LT"/>
                    </w:rPr>
                  </w:pPr>
                  <w:sdt>
                    <w:sdtPr>
                      <w:alias w:val="Numeris"/>
                      <w:tag w:val="nr_d89712be891f4247b979c0f8381e4b6d"/>
                      <w:lock w:val="sdtLocked"/>
                      <w:richText/>
                    </w:sdtPr>
                    <w:sdtContent>
                      <w:r>
                        <w:rPr>
                          <w:bCs/>
                          <w:color w:val="000000"/>
                          <w:szCs w:val="24"/>
                          <w:lang w:eastAsia="lt-LT"/>
                        </w:rPr>
                        <w:t>15</w:t>
                      </w:r>
                    </w:sdtContent>
                  </w:sdt>
                  <w:r>
                    <w:rPr>
                      <w:bCs/>
                      <w:color w:val="000000"/>
                      <w:szCs w:val="24"/>
                      <w:lang w:eastAsia="lt-LT"/>
                    </w:rPr>
                    <w:t>. Jeigu priimamas sprendimas neišduoti Leidimo, švietimo, mokslo ir sporto ministras per 5 darbo dienas nuo sprendimo priėmimo dienos raštu praneša apie tai Pareiškėjui, nurodydamas Leidimo neišdavimo priežastis.</w:t>
                  </w:r>
                </w:p>
              </w:sdtContent>
            </w:sdt>
            <w:sdt>
              <w:sdtPr>
                <w:alias w:val="16 p."/>
                <w:tag w:val="part_1359af3315e24fcf942638abbb7cdab9"/>
                <w:lock w:val="sdtLocked"/>
                <w:richText/>
              </w:sdtPr>
              <w:sdtContent>
                <w:p>
                  <w:pPr>
                    <w:ind w:firstLine="720"/>
                    <w:jc w:val="both"/>
                    <w:rPr>
                      <w:bCs/>
                      <w:color w:val="000000"/>
                      <w:szCs w:val="24"/>
                      <w:lang w:eastAsia="lt-LT"/>
                    </w:rPr>
                  </w:pPr>
                  <w:sdt>
                    <w:sdtPr>
                      <w:alias w:val="Numeris"/>
                      <w:tag w:val="nr_1359af3315e24fcf942638abbb7cdab9"/>
                      <w:lock w:val="sdtLocked"/>
                      <w:richText/>
                    </w:sdtPr>
                    <w:sdtContent>
                      <w:r>
                        <w:rPr>
                          <w:bCs/>
                          <w:color w:val="000000"/>
                          <w:szCs w:val="24"/>
                          <w:lang w:eastAsia="lt-LT"/>
                        </w:rPr>
                        <w:t>16</w:t>
                      </w:r>
                    </w:sdtContent>
                  </w:sdt>
                  <w:r>
                    <w:rPr>
                      <w:bCs/>
                      <w:color w:val="000000"/>
                      <w:szCs w:val="24"/>
                      <w:lang w:eastAsia="lt-LT"/>
                    </w:rPr>
                    <w:t>. Leidimas išduodamas per Licencijų informacinę sistemą.</w:t>
                  </w:r>
                </w:p>
                <w:p>
                  <w:pPr>
                    <w:ind w:firstLine="709"/>
                    <w:jc w:val="both"/>
                    <w:rPr>
                      <w:bCs/>
                      <w:color w:val="000000"/>
                      <w:szCs w:val="24"/>
                      <w:lang w:eastAsia="lt-LT"/>
                    </w:rPr>
                  </w:pPr>
                </w:p>
              </w:sdtContent>
            </w:sdt>
          </w:sdtContent>
        </w:sdt>
        <w:sdt>
          <w:sdtPr>
            <w:alias w:val="skyrius"/>
            <w:tag w:val="part_0c35faf4e764467dae7c249d1d3c1460"/>
            <w:lock w:val="sdtLocked"/>
            <w:richText/>
          </w:sdtPr>
          <w:sdtContent>
            <w:p>
              <w:pPr>
                <w:jc w:val="center"/>
                <w:rPr>
                  <w:b/>
                  <w:bCs/>
                  <w:color w:val="000000"/>
                  <w:szCs w:val="24"/>
                  <w:lang w:eastAsia="lt-LT"/>
                </w:rPr>
              </w:pPr>
              <w:sdt>
                <w:sdtPr>
                  <w:alias w:val="Numeris"/>
                  <w:tag w:val="nr_0c35faf4e764467dae7c249d1d3c1460"/>
                  <w:lock w:val="sdtLocked"/>
                  <w:richText/>
                </w:sdtPr>
                <w:sdtContent>
                  <w:r>
                    <w:rPr>
                      <w:b/>
                      <w:bCs/>
                      <w:color w:val="000000"/>
                      <w:szCs w:val="24"/>
                      <w:lang w:eastAsia="lt-LT"/>
                    </w:rPr>
                    <w:t>III</w:t>
                  </w:r>
                </w:sdtContent>
              </w:sdt>
              <w:r>
                <w:rPr>
                  <w:b/>
                  <w:bCs/>
                  <w:color w:val="000000"/>
                  <w:szCs w:val="24"/>
                  <w:lang w:eastAsia="lt-LT"/>
                </w:rPr>
                <w:t> SKYRIUS</w:t>
              </w:r>
            </w:p>
            <w:p>
              <w:pPr>
                <w:jc w:val="center"/>
                <w:rPr>
                  <w:b/>
                  <w:bCs/>
                  <w:color w:val="000000"/>
                  <w:szCs w:val="24"/>
                  <w:lang w:eastAsia="lt-LT"/>
                </w:rPr>
              </w:pPr>
              <w:sdt>
                <w:sdtPr>
                  <w:alias w:val="Pavadinimas"/>
                  <w:tag w:val="title_0c35faf4e764467dae7c249d1d3c1460"/>
                  <w:lock w:val="sdtLocked"/>
                  <w:richText/>
                </w:sdtPr>
                <w:sdtContent>
                  <w:r>
                    <w:rPr>
                      <w:b/>
                      <w:bCs/>
                      <w:color w:val="000000"/>
                      <w:szCs w:val="24"/>
                      <w:lang w:eastAsia="lt-LT"/>
                    </w:rPr>
                    <w:t>LEIDIMO PANAIKINIMAS, PATIKSLINIMAS</w:t>
                  </w:r>
                </w:sdtContent>
              </w:sdt>
            </w:p>
            <w:p>
              <w:pPr>
                <w:ind w:firstLine="709"/>
                <w:jc w:val="both"/>
                <w:rPr>
                  <w:b/>
                  <w:bCs/>
                  <w:color w:val="000000"/>
                  <w:szCs w:val="24"/>
                  <w:lang w:eastAsia="lt-LT"/>
                </w:rPr>
              </w:pPr>
            </w:p>
            <w:sdt>
              <w:sdtPr>
                <w:alias w:val="17 p."/>
                <w:tag w:val="part_bc4e3d4b713b403f8536472e1c81076d"/>
                <w:lock w:val="sdtLocked"/>
                <w:richText/>
              </w:sdtPr>
              <w:sdtContent>
                <w:p>
                  <w:pPr>
                    <w:ind w:firstLine="720"/>
                    <w:jc w:val="both"/>
                    <w:rPr>
                      <w:bCs/>
                      <w:color w:val="000000"/>
                      <w:szCs w:val="24"/>
                      <w:lang w:eastAsia="lt-LT"/>
                    </w:rPr>
                  </w:pPr>
                  <w:sdt>
                    <w:sdtPr>
                      <w:alias w:val="Numeris"/>
                      <w:tag w:val="nr_bc4e3d4b713b403f8536472e1c81076d"/>
                      <w:lock w:val="sdtLocked"/>
                      <w:richText/>
                    </w:sdtPr>
                    <w:sdtContent>
                      <w:r>
                        <w:rPr>
                          <w:bCs/>
                          <w:color w:val="000000"/>
                          <w:szCs w:val="24"/>
                          <w:lang w:eastAsia="lt-LT"/>
                        </w:rPr>
                        <w:t>17</w:t>
                      </w:r>
                    </w:sdtContent>
                  </w:sdt>
                  <w:r>
                    <w:rPr>
                      <w:bCs/>
                      <w:color w:val="000000"/>
                      <w:szCs w:val="24"/>
                      <w:lang w:eastAsia="lt-LT"/>
                    </w:rPr>
                    <w:t>. Švietimo, mokslo ir sporto ministras panaikina išduotą Leidimą Mokslo ir studijų įstatymo 44 straipsnio 6 dalyje numatytais atvejais.</w:t>
                  </w:r>
                </w:p>
              </w:sdtContent>
            </w:sdt>
            <w:sdt>
              <w:sdtPr>
                <w:alias w:val="18 p."/>
                <w:tag w:val="part_8fa2fae69f43403f81279d7fb9bebfb6"/>
                <w:lock w:val="sdtLocked"/>
                <w:richText/>
              </w:sdtPr>
              <w:sdtContent>
                <w:p>
                  <w:pPr>
                    <w:ind w:firstLine="720"/>
                    <w:jc w:val="both"/>
                    <w:rPr>
                      <w:bCs/>
                      <w:color w:val="000000"/>
                      <w:szCs w:val="24"/>
                      <w:lang w:eastAsia="lt-LT"/>
                    </w:rPr>
                  </w:pPr>
                  <w:sdt>
                    <w:sdtPr>
                      <w:alias w:val="Numeris"/>
                      <w:tag w:val="nr_8fa2fae69f43403f81279d7fb9bebfb6"/>
                      <w:lock w:val="sdtLocked"/>
                      <w:richText/>
                    </w:sdtPr>
                    <w:sdtContent>
                      <w:r>
                        <w:rPr>
                          <w:bCs/>
                          <w:color w:val="000000"/>
                          <w:szCs w:val="24"/>
                          <w:lang w:eastAsia="lt-LT"/>
                        </w:rPr>
                        <w:t>18</w:t>
                      </w:r>
                    </w:sdtContent>
                  </w:sdt>
                  <w:r>
                    <w:rPr>
                      <w:bCs/>
                      <w:color w:val="000000"/>
                      <w:szCs w:val="24"/>
                      <w:lang w:eastAsia="lt-LT"/>
                    </w:rPr>
                    <w:t xml:space="preserve">. Pasikeitus Leidime nurodytiems duomenims, išskyrus duomenis, esančius Juridinių asmenų registre, taikomas Mokslo ir studijų įstatymo 44 straipsnio 9 dalyje numatytas reglamentavimas. Pareiškėjas turi pateikti prašymą dėl Leidimo patikslinimo ir dokumentus, patvirtinančius pasikeitusius duomenis, Švietimo, mokslo ir sporto ministerijai per </w:t>
                  </w:r>
                  <w:r>
                    <w:rPr>
                      <w:bCs/>
                    </w:rPr>
                    <w:t>Valstybės informacinių išteklių sąveikumo platformos Elektroninių valdžios vartų portalą</w:t>
                  </w:r>
                  <w:r>
                    <w:rPr>
                      <w:bCs/>
                      <w:color w:val="000000"/>
                      <w:szCs w:val="24"/>
                      <w:lang w:eastAsia="lt-LT"/>
                    </w:rPr>
                    <w:t xml:space="preserve"> (www.epaslaugos.lt),</w:t>
                  </w:r>
                  <w:r>
                    <w:rPr>
                      <w:bCs/>
                      <w:szCs w:val="24"/>
                      <w:lang w:eastAsia="lt-LT"/>
                    </w:rPr>
                    <w:t xml:space="preserve"> </w:t>
                  </w:r>
                  <w:r>
                    <w:rPr>
                      <w:bCs/>
                      <w:color w:val="000000"/>
                      <w:szCs w:val="24"/>
                      <w:lang w:eastAsia="lt-LT"/>
                    </w:rPr>
                    <w:t>elektroniniu paštu (smmin@smsm.lt), kitomis elektroninėmis priemonėmis arba kreipdamasis tiesiogiai.</w:t>
                  </w:r>
                  <w:r>
                    <w:t xml:space="preserve"> </w:t>
                  </w:r>
                </w:p>
              </w:sdtContent>
            </w:sdt>
            <w:sdt>
              <w:sdtPr>
                <w:alias w:val="19 p."/>
                <w:tag w:val="part_e68f5bc3de4441b29b110a871c9893c1"/>
                <w:lock w:val="sdtLocked"/>
                <w:richText/>
              </w:sdtPr>
              <w:sdtContent>
                <w:p>
                  <w:pPr>
                    <w:ind w:firstLine="720"/>
                    <w:jc w:val="both"/>
                    <w:rPr>
                      <w:bCs/>
                      <w:strike/>
                      <w:color w:val="000000"/>
                      <w:szCs w:val="24"/>
                      <w:lang w:eastAsia="lt-LT"/>
                    </w:rPr>
                  </w:pPr>
                  <w:sdt>
                    <w:sdtPr>
                      <w:alias w:val="Numeris"/>
                      <w:tag w:val="nr_e68f5bc3de4441b29b110a871c9893c1"/>
                      <w:lock w:val="sdtLocked"/>
                      <w:richText/>
                    </w:sdtPr>
                    <w:sdtContent>
                      <w:r>
                        <w:rPr>
                          <w:bCs/>
                          <w:color w:val="000000"/>
                          <w:szCs w:val="24"/>
                          <w:lang w:eastAsia="lt-LT"/>
                        </w:rPr>
                        <w:t>19</w:t>
                      </w:r>
                    </w:sdtContent>
                  </w:sdt>
                  <w:r>
                    <w:rPr>
                      <w:bCs/>
                      <w:color w:val="000000"/>
                      <w:szCs w:val="24"/>
                      <w:lang w:eastAsia="lt-LT"/>
                    </w:rPr>
                    <w:t xml:space="preserve">. </w:t>
                  </w:r>
                  <w:r>
                    <w:rPr>
                      <w:bCs/>
                      <w:szCs w:val="24"/>
                      <w:lang w:eastAsia="lt-LT"/>
                    </w:rPr>
                    <w:t>Leidimas panaikinamas, patikslinamas per Licencijų informacinę sistemą.</w:t>
                  </w:r>
                </w:p>
                <w:p>
                  <w:pPr>
                    <w:jc w:val="both"/>
                    <w:rPr>
                      <w:b/>
                      <w:bCs/>
                      <w:color w:val="000000"/>
                      <w:szCs w:val="24"/>
                      <w:lang w:eastAsia="lt-LT"/>
                    </w:rPr>
                  </w:pPr>
                </w:p>
              </w:sdtContent>
            </w:sdt>
          </w:sdtContent>
        </w:sdt>
        <w:sdt>
          <w:sdtPr>
            <w:alias w:val="skyrius"/>
            <w:tag w:val="part_1c629a311b944024a823c63545c0ce4f"/>
            <w:lock w:val="sdtLocked"/>
            <w:richText/>
          </w:sdtPr>
          <w:sdtContent>
            <w:p>
              <w:pPr>
                <w:jc w:val="center"/>
                <w:rPr>
                  <w:b/>
                  <w:bCs/>
                  <w:color w:val="000000"/>
                  <w:szCs w:val="24"/>
                  <w:lang w:eastAsia="lt-LT"/>
                </w:rPr>
              </w:pPr>
              <w:sdt>
                <w:sdtPr>
                  <w:alias w:val="Numeris"/>
                  <w:tag w:val="nr_1c629a311b944024a823c63545c0ce4f"/>
                  <w:lock w:val="sdtLocked"/>
                  <w:richText/>
                </w:sdtPr>
                <w:sdtContent>
                  <w:r>
                    <w:rPr>
                      <w:b/>
                      <w:bCs/>
                      <w:color w:val="000000"/>
                      <w:szCs w:val="24"/>
                      <w:lang w:eastAsia="lt-LT"/>
                    </w:rPr>
                    <w:t>IV</w:t>
                  </w:r>
                </w:sdtContent>
              </w:sdt>
              <w:r>
                <w:rPr>
                  <w:b/>
                  <w:bCs/>
                  <w:color w:val="000000"/>
                  <w:szCs w:val="24"/>
                  <w:lang w:eastAsia="lt-LT"/>
                </w:rPr>
                <w:t> SKYRIUS</w:t>
              </w:r>
            </w:p>
            <w:p>
              <w:pPr>
                <w:jc w:val="center"/>
                <w:rPr>
                  <w:b/>
                  <w:bCs/>
                  <w:color w:val="000000"/>
                  <w:szCs w:val="24"/>
                  <w:lang w:eastAsia="lt-LT"/>
                </w:rPr>
              </w:pPr>
              <w:sdt>
                <w:sdtPr>
                  <w:alias w:val="Pavadinimas"/>
                  <w:tag w:val="title_1c629a311b944024a823c63545c0ce4f"/>
                  <w:lock w:val="sdtLocked"/>
                  <w:richText/>
                </w:sdtPr>
                <w:sdtContent>
                  <w:r>
                    <w:rPr>
                      <w:b/>
                      <w:bCs/>
                      <w:color w:val="000000"/>
                      <w:szCs w:val="24"/>
                      <w:lang w:eastAsia="lt-LT"/>
                    </w:rPr>
                    <w:t>BAIGIAMOSIOS NUOSTATOS</w:t>
                  </w:r>
                </w:sdtContent>
              </w:sdt>
            </w:p>
            <w:p>
              <w:pPr>
                <w:jc w:val="both"/>
                <w:rPr>
                  <w:b/>
                  <w:bCs/>
                  <w:color w:val="000000"/>
                  <w:szCs w:val="24"/>
                  <w:lang w:eastAsia="lt-LT"/>
                </w:rPr>
              </w:pPr>
            </w:p>
            <w:sdt>
              <w:sdtPr>
                <w:alias w:val="20 p."/>
                <w:tag w:val="part_228d90f03a84490da33879149f5032bf"/>
                <w:lock w:val="sdtLocked"/>
                <w:richText/>
              </w:sdtPr>
              <w:sdtContent>
                <w:p>
                  <w:pPr>
                    <w:ind w:firstLine="720"/>
                    <w:jc w:val="both"/>
                    <w:rPr>
                      <w:bCs/>
                      <w:color w:val="000000"/>
                      <w:szCs w:val="24"/>
                      <w:lang w:eastAsia="lt-LT"/>
                    </w:rPr>
                  </w:pPr>
                  <w:sdt>
                    <w:sdtPr>
                      <w:alias w:val="Numeris"/>
                      <w:tag w:val="nr_228d90f03a84490da33879149f5032bf"/>
                      <w:lock w:val="sdtLocked"/>
                      <w:richText/>
                    </w:sdtPr>
                    <w:sdtContent>
                      <w:r>
                        <w:rPr>
                          <w:bCs/>
                          <w:color w:val="000000"/>
                          <w:szCs w:val="24"/>
                          <w:lang w:eastAsia="lt-LT"/>
                        </w:rPr>
                        <w:t>20</w:t>
                      </w:r>
                    </w:sdtContent>
                  </w:sdt>
                  <w:r>
                    <w:rPr>
                      <w:bCs/>
                      <w:color w:val="000000"/>
                      <w:szCs w:val="24"/>
                      <w:lang w:eastAsia="lt-LT"/>
                    </w:rPr>
                    <w:t>. Leidimo turėtojų veiklos sąlygų priežiūrą vykdo švietimo, mokslo ir sporto ministro įgaliota institucija arba Švietimo, mokslo ir sporto ministerijos padalinys pagal jam priskirtas funkcijas, taikydamas Mokslo ir studijų įstatymo 8 straipsnio 4 dalyje numatytas priemones.</w:t>
                  </w:r>
                </w:p>
              </w:sdtContent>
            </w:sdt>
            <w:sdt>
              <w:sdtPr>
                <w:alias w:val="21 p."/>
                <w:tag w:val="part_dfecc2a9339149bda9e61f94cf2ea6e1"/>
                <w:lock w:val="sdtLocked"/>
                <w:richText/>
              </w:sdtPr>
              <w:sdtContent>
                <w:p>
                  <w:pPr>
                    <w:ind w:firstLine="720"/>
                    <w:jc w:val="both"/>
                    <w:rPr>
                      <w:bCs/>
                      <w:color w:val="000000"/>
                      <w:szCs w:val="24"/>
                      <w:lang w:eastAsia="lt-LT"/>
                    </w:rPr>
                  </w:pPr>
                  <w:sdt>
                    <w:sdtPr>
                      <w:alias w:val="Numeris"/>
                      <w:tag w:val="nr_dfecc2a9339149bda9e61f94cf2ea6e1"/>
                      <w:lock w:val="sdtLocked"/>
                      <w:richText/>
                    </w:sdtPr>
                    <w:sdtContent>
                      <w:r>
                        <w:rPr>
                          <w:bCs/>
                          <w:color w:val="000000"/>
                          <w:szCs w:val="24"/>
                          <w:lang w:eastAsia="lt-LT"/>
                        </w:rPr>
                        <w:t>21</w:t>
                      </w:r>
                    </w:sdtContent>
                  </w:sdt>
                  <w:r>
                    <w:rPr>
                      <w:bCs/>
                      <w:color w:val="000000"/>
                      <w:szCs w:val="24"/>
                      <w:lang w:eastAsia="lt-LT"/>
                    </w:rPr>
                    <w:t>. Švietimo, mokslo ir sporto ministerija Leidimo išdavimo, patikslinimo, panaikinimo duomenis perduoda Nacionalinei švietimo agentūrai</w:t>
                  </w:r>
                  <w:r>
                    <w:rPr>
                      <w:bCs/>
                      <w:szCs w:val="24"/>
                      <w:lang w:eastAsia="lt-LT"/>
                    </w:rPr>
                    <w:t xml:space="preserve"> pagal licencijų registro nuostatus, kuriuos tvirtina švietimo, mokslo ir sporto ministras</w:t>
                  </w:r>
                  <w:r>
                    <w:rPr>
                      <w:bCs/>
                      <w:color w:val="000000"/>
                      <w:szCs w:val="24"/>
                      <w:lang w:eastAsia="lt-LT"/>
                    </w:rPr>
                    <w:t>.</w:t>
                  </w:r>
                </w:p>
              </w:sdtContent>
            </w:sdt>
            <w:sdt>
              <w:sdtPr>
                <w:alias w:val="22 p."/>
                <w:tag w:val="part_b875704577ff4fc38231f718e707d7c9"/>
                <w:lock w:val="sdtLocked"/>
                <w:richText/>
              </w:sdtPr>
              <w:sdtContent>
                <w:p>
                  <w:pPr>
                    <w:ind w:firstLine="720"/>
                    <w:jc w:val="both"/>
                    <w:rPr>
                      <w:bCs/>
                      <w:color w:val="000000"/>
                      <w:szCs w:val="24"/>
                      <w:lang w:eastAsia="lt-LT"/>
                    </w:rPr>
                  </w:pPr>
                  <w:sdt>
                    <w:sdtPr>
                      <w:alias w:val="Numeris"/>
                      <w:tag w:val="nr_b875704577ff4fc38231f718e707d7c9"/>
                      <w:lock w:val="sdtLocked"/>
                      <w:richText/>
                    </w:sdtPr>
                    <w:sdtContent>
                      <w:r>
                        <w:rPr>
                          <w:bCs/>
                          <w:color w:val="000000"/>
                          <w:szCs w:val="24"/>
                          <w:lang w:eastAsia="lt-LT"/>
                        </w:rPr>
                        <w:t>22</w:t>
                      </w:r>
                    </w:sdtContent>
                  </w:sdt>
                  <w:r>
                    <w:rPr>
                      <w:bCs/>
                      <w:color w:val="000000"/>
                      <w:szCs w:val="24"/>
                      <w:lang w:eastAsia="lt-LT"/>
                    </w:rPr>
                    <w:t xml:space="preserve">. Už Leidimo išdavimą, patikslinimą mokama </w:t>
                  </w:r>
                  <w:r>
                    <w:rPr>
                      <w:bCs/>
                      <w:szCs w:val="24"/>
                      <w:lang w:eastAsia="lt-LT"/>
                    </w:rPr>
                    <w:t xml:space="preserve">Lietuvos Respublikos </w:t>
                  </w:r>
                  <w:r>
                    <w:rPr>
                      <w:bCs/>
                      <w:color w:val="000000"/>
                      <w:szCs w:val="24"/>
                      <w:lang w:eastAsia="lt-LT"/>
                    </w:rPr>
                    <w:t>Vyriausybės nustatyto dydžio valstybės rinkliava Lietuvos Respublikos rinkliavų įstatymo nustatyta tvarka.</w:t>
                  </w:r>
                </w:p>
              </w:sdtContent>
            </w:sdt>
            <w:sdt>
              <w:sdtPr>
                <w:alias w:val="23 p."/>
                <w:tag w:val="part_e298153830074e269ccd5e54ab018633"/>
                <w:lock w:val="sdtLocked"/>
                <w:richText/>
              </w:sdtPr>
              <w:sdtContent>
                <w:p>
                  <w:pPr>
                    <w:ind w:firstLine="720"/>
                    <w:jc w:val="both"/>
                    <w:rPr>
                      <w:bCs/>
                      <w:szCs w:val="24"/>
                      <w:lang w:eastAsia="lt-LT"/>
                    </w:rPr>
                  </w:pPr>
                  <w:sdt>
                    <w:sdtPr>
                      <w:alias w:val="Numeris"/>
                      <w:tag w:val="nr_e298153830074e269ccd5e54ab018633"/>
                      <w:lock w:val="sdtLocked"/>
                      <w:richText/>
                    </w:sdtPr>
                    <w:sdtContent>
                      <w:r>
                        <w:rPr>
                          <w:bCs/>
                          <w:color w:val="000000"/>
                          <w:szCs w:val="24"/>
                          <w:lang w:eastAsia="lt-LT"/>
                        </w:rPr>
                        <w:t>23</w:t>
                      </w:r>
                    </w:sdtContent>
                  </w:sdt>
                  <w:r>
                    <w:rPr>
                      <w:bCs/>
                      <w:szCs w:val="24"/>
                      <w:lang w:eastAsia="lt-LT"/>
                    </w:rPr>
                    <w:t>.</w:t>
                  </w:r>
                  <w:r>
                    <w:rPr>
                      <w:szCs w:val="24"/>
                      <w:shd w:val="clear" w:color="auto" w:fill="FFFFFF"/>
                      <w:lang w:eastAsia="lt-LT"/>
                    </w:rPr>
                    <w:t xml:space="preserve"> I</w:t>
                  </w:r>
                  <w:r>
                    <w:rPr>
                      <w:bCs/>
                      <w:szCs w:val="24"/>
                      <w:lang w:eastAsia="lt-LT"/>
                    </w:rPr>
                    <w:t xml:space="preserve">nformacija ir (ar) dokumentai, susiję su Leidimo išdavimo procesu, sprendimas išduoti Leidimą, sprendimas neišduoti Leidimo, sprendimas panaikinti Leidimą, sprendimas patikslinti Leidimą, veiklos sąlygų laikymosi priežiūros įvertinimo dokumentai turi būti vieši, išskyrus tuos atvejus, kai atitinkama informacija ir (arba) dokumentai negali būti skelbiami. </w:t>
                  </w:r>
                </w:p>
                <w:p>
                  <w:pPr>
                    <w:ind w:firstLine="709"/>
                    <w:jc w:val="both"/>
                    <w:rPr>
                      <w:bCs/>
                      <w:color w:val="000000"/>
                      <w:szCs w:val="24"/>
                      <w:lang w:eastAsia="lt-LT"/>
                    </w:rPr>
                  </w:pPr>
                </w:p>
                <w:p>
                  <w:pPr>
                    <w:ind w:left="927"/>
                    <w:jc w:val="both"/>
                    <w:rPr>
                      <w:b/>
                      <w:bCs/>
                      <w:color w:val="000000"/>
                      <w:szCs w:val="24"/>
                      <w:lang w:eastAsia="lt-LT"/>
                    </w:rPr>
                  </w:pPr>
                </w:p>
              </w:sdtContent>
            </w:sdt>
          </w:sdtContent>
        </w:sdt>
        <w:sdt>
          <w:sdtPr>
            <w:alias w:val="pabaiga"/>
            <w:tag w:val="part_da496e401aa8478e89e6158e0ab1dd47"/>
            <w:lock w:val="sdtLocked"/>
            <w:richText/>
          </w:sdtPr>
          <w:sdtContent>
            <w:p>
              <w:pPr>
                <w:jc w:val="center"/>
                <w:rPr>
                  <w:color w:val="000000"/>
                  <w:szCs w:val="24"/>
                  <w:lang w:eastAsia="lt-LT"/>
                </w:rPr>
              </w:pPr>
              <w:r>
                <w:rPr>
                  <w:color w:val="000000"/>
                  <w:szCs w:val="24"/>
                  <w:lang w:eastAsia="lt-LT"/>
                </w:rPr>
                <w:t>_________________</w:t>
              </w:r>
            </w:p>
            <w:p>
              <w:pPr>
                <w:rPr>
                  <w:sz w:val="2"/>
                  <w:szCs w:val="2"/>
                </w:rPr>
              </w:pPr>
            </w:p>
            <w:p>
              <w:pPr>
                <w:tabs>
                  <w:tab w:val="center" w:pos="-7800"/>
                  <w:tab w:val="left" w:pos="6237"/>
                  <w:tab w:val="right" w:pos="8306"/>
                </w:tabs>
              </w:pPr>
            </w:p>
          </w:sdtContent>
        </w:sdt>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b2c7de7a130f45069c54b3fa5045083f"/>
                    <w:lock w:val="sdtLocked"/>
                    <w:richText/>
                  </w:sdtPr>
                  <w:sdtContent>
                    <w:p>
                      <w:pPr>
                        <w:ind w:firstLine="709"/>
                        <w:jc w:val="both"/>
                        <w:rPr>
                          <w:lang w:eastAsia="lt-LT"/>
                        </w:rPr>
                      </w:pPr>
                      <w:sdt>
                        <w:sdtPr>
                          <w:alias w:val="Numeris"/>
                          <w:tag w:val="nr_b2c7de7a130f45069c54b3fa5045083f"/>
                          <w:lock w:val="sdtLocked"/>
                          <w:richText/>
                        </w:sdtPr>
                        <w:sdtContent>
                          <w:r>
                            <w:rPr>
                              <w:szCs w:val="24"/>
                              <w:lang w:eastAsia="lt-LT"/>
                            </w:rPr>
                            <w:t>6.1</w:t>
                          </w:r>
                        </w:sdtContent>
                      </w:sdt>
                      <w:r>
                        <w:rPr>
                          <w:szCs w:val="24"/>
                          <w:lang w:eastAsia="lt-LT"/>
                        </w:rPr>
                        <w:t>. Fondas, administruodamas už studijas sumokėtos kainos kompensavimą:</w:t>
                      </w:r>
                    </w:p>
                    <w:p>
                      <w:pPr>
                        <w:ind w:firstLine="709"/>
                        <w:jc w:val="both"/>
                        <w:rPr>
                          <w:lang w:eastAsia="lt-LT"/>
                        </w:rPr>
                      </w:pPr>
                    </w:p>
                    <w:p>
                      <w:pPr>
                        <w:ind w:firstLine="709"/>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19af7d7653404c76a1740d1119c9ede4"/>
                <w:lock w:val="sdtLocked"/>
                <w:richText/>
              </w:sdtPr>
              <w:sdtContent>
                <w:p>
                  <w:pPr>
                    <w:ind w:firstLine="720"/>
                    <w:jc w:val="both"/>
                    <w:rPr>
                      <w:b/>
                      <w:bCs/>
                      <w:lang w:eastAsia="lt-LT"/>
                    </w:rPr>
                  </w:pPr>
                  <w:sdt>
                    <w:sdtPr>
                      <w:alias w:val="Numeris"/>
                      <w:tag w:val="nr_19af7d7653404c76a1740d1119c9ede4"/>
                      <w:lock w:val="sdtLocked"/>
                      <w:richText/>
                    </w:sdtPr>
                    <w:sdtContent>
                      <w:r>
                        <w:rPr>
                          <w:szCs w:val="24"/>
                          <w:lang w:eastAsia="lt-LT"/>
                        </w:rPr>
                        <w:t>7</w:t>
                      </w:r>
                    </w:sdtContent>
                  </w:sdt>
                  <w:r>
                    <w:rPr>
                      <w:szCs w:val="24"/>
                      <w:lang w:eastAsia="lt-LT"/>
                    </w:rPr>
                    <w:t>. Fondo direktorius, atsižvelgdamas į Fondo funkcijoms atlikti skirtus valstybės biudžeto asignavimus ir lėšų poreikį joms atlikti, nustato už studijas sumokėtai kainai kompensuoti skirtą sumą. Už studijas sumokėtos kainos kompensavimas skiriamas, neviršijant už studijas sumokėtai kainai kompensuoti skirtos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18c4b45655c84d26a6305991a9484a85"/>
                <w:lock w:val="sdtLocked"/>
                <w:richText/>
              </w:sdtPr>
              <w:sdtContent>
                <w:p>
                  <w:pPr>
                    <w:ind w:firstLine="720"/>
                    <w:jc w:val="both"/>
                    <w:rPr>
                      <w:bCs/>
                      <w:color w:val="000000"/>
                      <w:lang w:eastAsia="lt-LT"/>
                    </w:rPr>
                  </w:pPr>
                  <w:sdt>
                    <w:sdtPr>
                      <w:alias w:val="Numeris"/>
                      <w:tag w:val="nr_18c4b45655c84d26a6305991a9484a85"/>
                      <w:lock w:val="sdtLocked"/>
                      <w:richText/>
                    </w:sdtPr>
                    <w:sdtContent>
                      <w:r>
                        <w:rPr>
                          <w:szCs w:val="24"/>
                          <w:lang w:eastAsia="lt-LT"/>
                        </w:rPr>
                        <w:t>14</w:t>
                      </w:r>
                    </w:sdtContent>
                  </w:sdt>
                  <w:r>
                    <w:rPr>
                      <w:szCs w:val="24"/>
                      <w:lang w:eastAsia="lt-LT"/>
                    </w:rPr>
                    <w:t>. Atsižvelgdamas į Aprašo 12 punkte nurodytą informaciją ir laikydamasis kitų Aprašo nuostatų, Fondo direktorius nustato bendrą asmenų, kuriems gali būti kompensuojama už studijas sumokėta kaina, skaičių, šių asmenų skaičių kiekvienoje aukštojoje mokykloje ir skaičių pagal konkrečią kiekvienos aukštosios mokyklos studijų kryptį. Apie Fondo direktoriaus nustatytus skaičius aukštosios mokyklos informuojamos ne vėliau kaip iki einamųjų metų spalio 25 dienos, paskelbiant šią informaciją Fondo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5 p."/>
                <w:tag w:val="part_195082118afd49d2943a46523698ae50"/>
                <w:lock w:val="sdtLocked"/>
                <w:richText/>
              </w:sdtPr>
              <w:sdtContent>
                <w:p>
                  <w:pPr>
                    <w:ind w:firstLine="709"/>
                    <w:jc w:val="both"/>
                    <w:rPr>
                      <w:bCs/>
                      <w:lang w:eastAsia="lt-LT"/>
                    </w:rPr>
                  </w:pPr>
                  <w:sdt>
                    <w:sdtPr>
                      <w:alias w:val="Numeris"/>
                      <w:tag w:val="nr_195082118afd49d2943a46523698ae50"/>
                      <w:lock w:val="sdtLocked"/>
                      <w:richText/>
                    </w:sdtPr>
                    <w:sdtContent>
                      <w:r>
                        <w:rPr>
                          <w:szCs w:val="24"/>
                          <w:lang w:eastAsia="lt-LT"/>
                        </w:rPr>
                        <w:t>15</w:t>
                      </w:r>
                    </w:sdtContent>
                  </w:sdt>
                  <w:r>
                    <w:rPr>
                      <w:szCs w:val="24"/>
                      <w:lang w:eastAsia="lt-LT"/>
                    </w:rPr>
                    <w:t>. Per 7 darbo dienas nuo Aprašo 14 punkte nurodytos informacijos apie Fondo direktoriaus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6 p."/>
                <w:tag w:val="part_0b97d37c4e744d4e87066ad2cc7a543a"/>
                <w:lock w:val="sdtLocked"/>
                <w:richText/>
              </w:sdtPr>
              <w:sdtContent>
                <w:p>
                  <w:pPr>
                    <w:ind w:firstLine="709"/>
                    <w:jc w:val="both"/>
                    <w:rPr>
                      <w:lang w:eastAsia="lt-LT"/>
                    </w:rPr>
                  </w:pPr>
                  <w:sdt>
                    <w:sdtPr>
                      <w:alias w:val="Numeris"/>
                      <w:tag w:val="nr_0b97d37c4e744d4e87066ad2cc7a543a"/>
                      <w:lock w:val="sdtLocked"/>
                      <w:richText/>
                    </w:sdtPr>
                    <w:sdtContent>
                      <w:r>
                        <w:rPr>
                          <w:szCs w:val="24"/>
                          <w:lang w:eastAsia="lt-LT"/>
                        </w:rPr>
                        <w:t>16</w:t>
                      </w:r>
                    </w:sdtContent>
                  </w:sdt>
                  <w:r>
                    <w:rPr>
                      <w:szCs w:val="24"/>
                      <w:lang w:eastAsia="lt-LT"/>
                    </w:rPr>
                    <w:t>. Asmenų, kuriems siūloma kompensuoti už studijas sumokėtą kainą, sąraše kiekvienoje tos aukštosios mokyklos studijų kryptyje aukštoji mokykla įrašo ne daugiau asmenų nei Fondo direktoriaus nustatytas asmenų, kuriems gali būti kompensuojama už studijas sumokėta kaina, skaičius pagal konkrečią kiekvienos aukštosios mokyklos studijų kryptį.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7 p."/>
                <w:tag w:val="part_e295558eea0345efa4cd01056021ee9e"/>
                <w:lock w:val="sdtLocked"/>
                <w:richText/>
              </w:sdtPr>
              <w:sdtContent>
                <w:p>
                  <w:pPr>
                    <w:ind w:firstLine="709"/>
                    <w:jc w:val="both"/>
                    <w:rPr>
                      <w:lang w:eastAsia="lt-LT"/>
                    </w:rPr>
                  </w:pPr>
                  <w:sdt>
                    <w:sdtPr>
                      <w:alias w:val="Numeris"/>
                      <w:tag w:val="nr_e295558eea0345efa4cd01056021ee9e"/>
                      <w:lock w:val="sdtLocked"/>
                      <w:richText/>
                    </w:sdtPr>
                    <w:sdtContent>
                      <w:r>
                        <w:rPr>
                          <w:szCs w:val="24"/>
                          <w:lang w:eastAsia="lt-LT"/>
                        </w:rPr>
                        <w:t>17</w:t>
                      </w:r>
                    </w:sdtContent>
                  </w:sdt>
                  <w:r>
                    <w:rPr>
                      <w:szCs w:val="24"/>
                      <w:lang w:eastAsia="lt-LT"/>
                    </w:rPr>
                    <w:t>. Jeigu Fondo direktoriaus konkrečiai aukštosios mokyklos studijų krypčiai nustatytas asmenų, kuriems gali būti kompensuojama už studijas sumokėta kaina, skaičius yra didesnis už toje aukštosios mokyklos studijų kryptyje į už studijas sumokėtos kainos kompensavimą galinčių pretenduoti asmenų skaičių, likusios kompensuojamos vietos neperskirstomos.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679f07c3111e7827cd63159af616c">
            <w:r w:rsidRPr="00532B9F">
              <w:rPr>
                <w:rFonts w:ascii="Times New Roman" w:eastAsia="MS Mincho" w:hAnsi="Times New Roman"/>
                <w:sz w:val="20"/>
                <w:i/>
                <w:iCs/>
                <w:color w:val="0000FF" w:themeColor="hyperlink"/>
                <w:u w:val="single"/>
              </w:rPr>
              <w:t>642</w:t>
            </w:r>
          </w:fldSimple>
          <w:r>
            <w:rPr>
              <w:rFonts w:ascii="Times New Roman" w:eastAsia="MS Mincho" w:hAnsi="Times New Roman"/>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2021-08-12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08460fa8a11eb9f09e7df20500045">
            <w:r w:rsidRPr="00532B9F">
              <w:rPr>
                <w:rFonts w:ascii="Times New Roman" w:eastAsia="MS Mincho" w:hAnsi="Times New Roman"/>
                <w:sz w:val="20"/>
                <w:i/>
                <w:iCs/>
                <w:color w:val="0000FF" w:themeColor="hyperlink"/>
                <w:u w:val="single"/>
              </w:rPr>
              <w:t>639</w:t>
            </w:r>
          </w:fldSimple>
          <w:r>
            <w:rPr>
              <w:rFonts w:ascii="Times New Roman" w:eastAsia="MS Mincho" w:hAnsi="Times New Roman"/>
              <w:sz w:val="20"/>
              <w:i/>
              <w:iCs/>
            </w:rPr>
            <w:t>,
2021-07-28,
paskelbta TAR 2021-08-11, i. k. 2021-17397        </w:t>
          </w:r>
        </w:p>
        <w:p/>
      </w:sdtContent>
    </w:sdt>
    <w:sdt>
      <w:sdtPr>
        <w:alias w:val="patvirtinta"/>
        <w:tag w:val="part_c1a5cb23aa7d4a2ab1a6de0ef4ca23d6"/>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c1a5cb23aa7d4a2ab1a6de0ef4ca23d6"/>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0fdb00bae911e78643ed5347f30766">
            <w:r w:rsidRPr="00532B9F">
              <w:rPr>
                <w:rFonts w:ascii="Times New Roman" w:eastAsia="MS Mincho" w:hAnsi="Times New Roman"/>
                <w:sz w:val="20"/>
                <w:i/>
                <w:iCs/>
                <w:color w:val="0000FF" w:themeColor="hyperlink"/>
                <w:u w:val="single"/>
              </w:rPr>
              <w:t>865</w:t>
            </w:r>
          </w:fldSimple>
          <w:r>
            <w:rPr>
              <w:rFonts w:ascii="Times New Roman" w:eastAsia="MS Mincho" w:hAnsi="Times New Roman"/>
              <w:sz w:val="20"/>
              <w:i/>
              <w:iCs/>
            </w:rPr>
            <w:t>,
2017-10-25,
paskelbta TAR 2017-10-27, i. k. 2017-16941        </w:t>
          </w:r>
        </w:p>
        <w:p/>
      </w:sdtContent>
    </w:sdt>
    <w:sdt>
      <w:sdtPr>
        <w:alias w:val="patvirtinta"/>
        <w:tag w:val="part_ab5bb44fc21345c6a05a0f56b0d624ff"/>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ab5bb44fc21345c6a05a0f56b0d624ff"/>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8e8860e64911e7acd7ea182930b17f">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2017-12-13,
paskelbta TAR 2017-12-22, i. k. 2017-20739        </w:t>
          </w:r>
        </w:p>
        <w:p/>
      </w:sdtContent>
    </w:sdt>
    <w:sdt>
      <w:sdtPr>
        <w:alias w:val="patvirtinta"/>
        <w:tag w:val="part_60b5dfdeb43045dd963d1a3aa2d981e0"/>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60b5dfdeb43045dd963d1a3aa2d981e0"/>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f59002dc911e88ea9fc46d2024961">
            <w:r w:rsidRPr="00532B9F">
              <w:rPr>
                <w:rFonts w:ascii="Times New Roman" w:eastAsia="MS Mincho" w:hAnsi="Times New Roman"/>
                <w:sz w:val="20"/>
                <w:i/>
                <w:iCs/>
                <w:color w:val="0000FF" w:themeColor="hyperlink"/>
                <w:u w:val="single"/>
              </w:rPr>
              <w:t>248</w:t>
            </w:r>
          </w:fldSimple>
          <w:r>
            <w:rPr>
              <w:rFonts w:ascii="Times New Roman" w:eastAsia="MS Mincho" w:hAnsi="Times New Roman"/>
              <w:sz w:val="20"/>
              <w:i/>
              <w:iCs/>
            </w:rPr>
            <w:t>,
2018-03-14,
paskelbta TAR 2018-03-22, i. k. 2018-04336        </w:t>
          </w:r>
        </w:p>
        <w:p/>
      </w:sdtContent>
    </w:sdt>
    <w:sdt>
      <w:sdtPr>
        <w:alias w:val="patvirtinta"/>
        <w:tag w:val="part_c4b8aa1f07b840a28957454914b20f1e"/>
        <w:lock w:val="sdtLocked"/>
        <w:richText/>
      </w:sdtPr>
      <w:sdtContent>
        <w:p>
          <w:pPr>
            <w:tabs>
              <w:tab w:val="left" w:pos="6379"/>
              <w:tab w:val="left" w:pos="6804"/>
            </w:tabs>
            <w:ind w:left="6096" w:hanging="284"/>
            <w:jc w:val="both"/>
            <w:sectPr>
              <w:headerReference w:type="even" r:id="rId107"/>
              <w:headerReference w:type="default" r:id="rId108"/>
              <w:footerReference w:type="even" r:id="rId109"/>
              <w:footerReference w:type="default" r:id="rId110"/>
              <w:headerReference w:type="first" r:id="rId111"/>
              <w:footerReference w:type="first" r:id="rId112"/>
              <w:pgSz w:w="11906" w:h="16838" w:code="9"/>
              <w:pgMar w:top="1134" w:right="567" w:bottom="1134" w:left="1701" w:header="567" w:footer="567" w:gutter="0"/>
              <w:pgNumType w:start="1"/>
              <w:cols w:space="1296"/>
              <w:titlePg/>
            </w:sectPr>
          </w:pPr>
        </w:p>
        <w:p>
          <w:pPr>
            <w:tabs>
              <w:tab w:val="left" w:pos="6379"/>
              <w:tab w:val="left" w:pos="6804"/>
            </w:tabs>
            <w:ind w:left="6096" w:hanging="993"/>
            <w:jc w:val="both"/>
          </w:pPr>
          <w:r>
            <w:t>PATVIRTINTA</w:t>
          </w:r>
        </w:p>
        <w:p>
          <w:pPr>
            <w:ind w:left="6096" w:hanging="993"/>
            <w:jc w:val="both"/>
          </w:pPr>
          <w:r>
            <w:t>Lietuvos Respublikos Vyriausybės</w:t>
          </w:r>
        </w:p>
        <w:p>
          <w:pPr>
            <w:ind w:left="6096" w:hanging="993"/>
            <w:jc w:val="both"/>
          </w:pPr>
          <w:r>
            <w:t xml:space="preserve">2017 m. kovo 1 d. nutarimu Nr. 149 </w:t>
          </w:r>
        </w:p>
        <w:p>
          <w:pPr>
            <w:ind w:left="6096" w:hanging="993"/>
            <w:jc w:val="both"/>
          </w:pPr>
          <w:r>
            <w:t>(Lietuvos Respublikos Vyriausybės</w:t>
          </w:r>
        </w:p>
        <w:p>
          <w:pPr>
            <w:ind w:left="6096" w:hanging="993"/>
            <w:jc w:val="both"/>
          </w:pPr>
          <w:r>
            <w:t xml:space="preserve">2024 m. gegužės 29 d. nutarimo Nr. 410 </w:t>
          </w:r>
        </w:p>
        <w:p>
          <w:pPr>
            <w:ind w:left="6096" w:hanging="993"/>
            <w:jc w:val="both"/>
          </w:pPr>
          <w:r>
            <w:t>redakcija)</w:t>
          </w:r>
        </w:p>
        <w:p>
          <w:pPr>
            <w:ind w:firstLine="720"/>
            <w:jc w:val="center"/>
            <w:rPr>
              <w:szCs w:val="24"/>
              <w:lang w:eastAsia="lt-LT"/>
            </w:rPr>
          </w:pPr>
        </w:p>
        <w:p>
          <w:pPr>
            <w:ind w:firstLine="720"/>
            <w:jc w:val="center"/>
            <w:rPr>
              <w:b/>
              <w:szCs w:val="24"/>
              <w:lang w:eastAsia="lt-LT"/>
            </w:rPr>
          </w:pPr>
          <w:sdt>
            <w:sdtPr>
              <w:alias w:val="Pavadinimas"/>
              <w:tag w:val="title_c4b8aa1f07b840a28957454914b20f1e"/>
              <w:lock w:val="sdtLocked"/>
              <w:richText/>
            </w:sdtPr>
            <w:sdtContent>
              <w:r>
                <w:rPr>
                  <w:b/>
                  <w:szCs w:val="24"/>
                  <w:lang w:eastAsia="lt-LT"/>
                </w:rPr>
                <w:t>PARAMOS AUKŠTŲJŲ MOKYKLŲ STUDENTAMS TEIKIMO TVARKOS APRAŠAS</w:t>
              </w:r>
            </w:sdtContent>
          </w:sdt>
        </w:p>
        <w:p>
          <w:pPr>
            <w:ind w:firstLine="720"/>
            <w:jc w:val="center"/>
            <w:rPr>
              <w:b/>
              <w:szCs w:val="24"/>
              <w:lang w:eastAsia="lt-LT"/>
            </w:rPr>
          </w:pPr>
        </w:p>
        <w:sdt>
          <w:sdtPr>
            <w:alias w:val="1 p."/>
            <w:tag w:val="part_16cf26f9e1ec46d88fbe5c425e93f8e5"/>
            <w:lock w:val="sdtLocked"/>
            <w:richText/>
          </w:sdtPr>
          <w:sdtContent>
            <w:p>
              <w:pPr>
                <w:ind w:firstLine="720"/>
                <w:jc w:val="both"/>
                <w:rPr>
                  <w:szCs w:val="24"/>
                </w:rPr>
              </w:pPr>
              <w:sdt>
                <w:sdtPr>
                  <w:alias w:val="Numeris"/>
                  <w:tag w:val="nr_16cf26f9e1ec46d88fbe5c425e93f8e5"/>
                  <w:lock w:val="sdtLocked"/>
                  <w:richText/>
                </w:sdtPr>
                <w:sdtContent>
                  <w:r>
                    <w:rPr>
                      <w:szCs w:val="24"/>
                      <w:lang w:eastAsia="lt-LT"/>
                    </w:rPr>
                    <w:t>1</w:t>
                  </w:r>
                </w:sdtContent>
              </w:sdt>
              <w:r>
                <w:rPr>
                  <w:szCs w:val="24"/>
                  <w:lang w:eastAsia="lt-LT"/>
                </w:rPr>
                <w:t xml:space="preserve">. </w:t>
              </w:r>
              <w:r>
                <w:rPr>
                  <w:szCs w:val="24"/>
                </w:rPr>
                <w:t>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2 dalimi ir Lietuvos Respublikos vidaus tarnybos statuto 17 straipsnio 7 dalimi.</w:t>
              </w:r>
            </w:p>
          </w:sdtContent>
        </w:sdt>
        <w:sdt>
          <w:sdtPr>
            <w:alias w:val="2 p."/>
            <w:tag w:val="part_405bd7d8e68540a8ac449b3360a4ed83"/>
            <w:lock w:val="sdtLocked"/>
            <w:richText/>
          </w:sdtPr>
          <w:sdtContent>
            <w:p>
              <w:pPr>
                <w:ind w:firstLine="720"/>
                <w:jc w:val="both"/>
                <w:rPr>
                  <w:szCs w:val="24"/>
                  <w:lang w:eastAsia="lt-LT"/>
                </w:rPr>
              </w:pPr>
              <w:sdt>
                <w:sdtPr>
                  <w:alias w:val="Numeris"/>
                  <w:tag w:val="nr_405bd7d8e68540a8ac449b3360a4ed83"/>
                  <w:lock w:val="sdtLocked"/>
                  <w:richText/>
                </w:sdtPr>
                <w:sdtContent>
                  <w:r>
                    <w:rPr>
                      <w:szCs w:val="24"/>
                      <w:lang w:eastAsia="lt-LT"/>
                    </w:rPr>
                    <w:t>2</w:t>
                  </w:r>
                </w:sdtContent>
              </w:sdt>
              <w:r>
                <w:rPr>
                  <w:szCs w:val="24"/>
                  <w:lang w:eastAsia="lt-LT"/>
                </w:rPr>
                <w:t xml:space="preserve">. </w:t>
              </w:r>
              <w:r>
                <w:rPr>
                  <w:szCs w:val="24"/>
                </w:rPr>
                <w:t>Lietuvos aukštųjų mokyklų (toliau – aukštoji mokykla) studentams iš Lietuvos Respublikos valstybės biudžeto lėšų ar kitų teisėtai gautų lėšų gali būti teikiama (skiriama) parama studijų kainai ar jos daliai padengti, tikslinėms skatinamosioms stipendijoms mokėti</w:t>
              </w:r>
              <w:r>
                <w:rPr>
                  <w:szCs w:val="24"/>
                  <w:lang w:eastAsia="lt-LT"/>
                </w:rPr>
                <w:t>.</w:t>
              </w:r>
            </w:p>
          </w:sdtContent>
        </w:sdt>
        <w:sdt>
          <w:sdtPr>
            <w:alias w:val="3 p."/>
            <w:tag w:val="part_aa37371687264755924848f111a23a84"/>
            <w:lock w:val="sdtLocked"/>
            <w:richText/>
          </w:sdtPr>
          <w:sdtContent>
            <w:p>
              <w:pPr>
                <w:ind w:firstLine="709"/>
                <w:jc w:val="both"/>
                <w:rPr>
                  <w:szCs w:val="24"/>
                </w:rPr>
              </w:pPr>
              <w:sdt>
                <w:sdtPr>
                  <w:alias w:val="Numeris"/>
                  <w:tag w:val="nr_aa37371687264755924848f111a23a84"/>
                  <w:lock w:val="sdtLocked"/>
                  <w:richText/>
                </w:sdtPr>
                <w:sdtContent>
                  <w:r>
                    <w:rPr>
                      <w:szCs w:val="24"/>
                    </w:rPr>
                    <w:t>3</w:t>
                  </w:r>
                </w:sdtContent>
              </w:sdt>
              <w:r>
                <w:rPr>
                  <w:szCs w:val="24"/>
                </w:rPr>
                <w:t>. Tikslinės skatinamosios stipendijos gali būti skiriamos valstybinių aukštųjų mokyklų studentams, studijuojantiems valstybės finansuojamose studijų vietose:</w:t>
              </w:r>
            </w:p>
            <w:sdt>
              <w:sdtPr>
                <w:alias w:val="3.1 pp."/>
                <w:tag w:val="part_1f51b625fd604f2f8a042b0be7984c81"/>
                <w:lock w:val="sdtLocked"/>
                <w:richText/>
              </w:sdtPr>
              <w:sdtContent>
                <w:p>
                  <w:pPr>
                    <w:ind w:firstLine="709"/>
                    <w:jc w:val="both"/>
                    <w:rPr>
                      <w:szCs w:val="24"/>
                    </w:rPr>
                  </w:pPr>
                  <w:sdt>
                    <w:sdtPr>
                      <w:alias w:val="Numeris"/>
                      <w:tag w:val="nr_1f51b625fd604f2f8a042b0be7984c81"/>
                      <w:lock w:val="sdtLocked"/>
                      <w:richText/>
                    </w:sdtPr>
                    <w:sdtContent>
                      <w:r>
                        <w:rPr>
                          <w:szCs w:val="24"/>
                        </w:rPr>
                        <w:t>3.1</w:t>
                      </w:r>
                    </w:sdtContent>
                  </w:sdt>
                  <w:r>
                    <w:rPr>
                      <w:szCs w:val="24"/>
                    </w:rPr>
                    <w:t>. pagal pirmosios pakopos, vientisųjų studijų ir antrosios pakopos:</w:t>
                  </w:r>
                </w:p>
                <w:sdt>
                  <w:sdtPr>
                    <w:alias w:val="3.1.1 pp."/>
                    <w:tag w:val="part_4445f1694eb84201b385d7a44a75e034"/>
                    <w:lock w:val="sdtLocked"/>
                    <w:richText/>
                  </w:sdtPr>
                  <w:sdtContent>
                    <w:p>
                      <w:pPr>
                        <w:ind w:firstLine="709"/>
                        <w:jc w:val="both"/>
                        <w:rPr>
                          <w:szCs w:val="24"/>
                        </w:rPr>
                      </w:pPr>
                      <w:sdt>
                        <w:sdtPr>
                          <w:alias w:val="Numeris"/>
                          <w:tag w:val="nr_4445f1694eb84201b385d7a44a75e034"/>
                          <w:lock w:val="sdtLocked"/>
                          <w:richText/>
                        </w:sdtPr>
                        <w:sdtContent>
                          <w:r>
                            <w:rPr>
                              <w:szCs w:val="24"/>
                            </w:rPr>
                            <w:t>3.1.1</w:t>
                          </w:r>
                        </w:sdtContent>
                      </w:sdt>
                      <w:r>
                        <w:rPr>
                          <w:szCs w:val="24"/>
                        </w:rPr>
                        <w:t>. viešojo saugumo studijų krypties studijų programas;</w:t>
                      </w:r>
                    </w:p>
                  </w:sdtContent>
                </w:sdt>
                <w:sdt>
                  <w:sdtPr>
                    <w:alias w:val="3.1.2 pp."/>
                    <w:tag w:val="part_024553c718fb45169c9ffdcd34280653"/>
                    <w:lock w:val="sdtLocked"/>
                    <w:richText/>
                  </w:sdtPr>
                  <w:sdtContent>
                    <w:p>
                      <w:pPr>
                        <w:ind w:firstLine="709"/>
                        <w:jc w:val="both"/>
                        <w:rPr>
                          <w:szCs w:val="24"/>
                        </w:rPr>
                      </w:pPr>
                      <w:sdt>
                        <w:sdtPr>
                          <w:alias w:val="Numeris"/>
                          <w:tag w:val="nr_024553c718fb45169c9ffdcd34280653"/>
                          <w:lock w:val="sdtLocked"/>
                          <w:richText/>
                        </w:sdtPr>
                        <w:sdtContent>
                          <w:r>
                            <w:rPr>
                              <w:szCs w:val="24"/>
                            </w:rPr>
                            <w:t>3.1.2</w:t>
                          </w:r>
                        </w:sdtContent>
                      </w:sdt>
                      <w:r>
                        <w:rPr>
                          <w:szCs w:val="24"/>
                        </w:rPr>
                        <w:t>. jūrų technologijos studijų krypties Jūrų laivavedybos studijų programą ir jūrų inžinerijos studijų krypties Laivų energetinių įrenginių eksploatavimo studijų programą;</w:t>
                      </w:r>
                    </w:p>
                  </w:sdtContent>
                </w:sdt>
              </w:sdtContent>
            </w:sdt>
            <w:sdt>
              <w:sdtPr>
                <w:alias w:val="3.2 pp."/>
                <w:tag w:val="part_4ba552d749154655a2e16f85eb0af413"/>
                <w:lock w:val="sdtLocked"/>
                <w:richText/>
              </w:sdtPr>
              <w:sdtContent>
                <w:p>
                  <w:pPr>
                    <w:ind w:firstLine="709"/>
                    <w:jc w:val="both"/>
                    <w:rPr>
                      <w:lang w:eastAsia="lt-LT"/>
                    </w:rPr>
                  </w:pPr>
                  <w:sdt>
                    <w:sdtPr>
                      <w:alias w:val="Numeris"/>
                      <w:tag w:val="nr_4ba552d749154655a2e16f85eb0af413"/>
                      <w:lock w:val="sdtLocked"/>
                      <w:richText/>
                    </w:sdtPr>
                    <w:sdtContent>
                      <w:r>
                        <w:rPr>
                          <w:szCs w:val="24"/>
                          <w:lang w:eastAsia="lt-LT"/>
                        </w:rPr>
                        <w:t>3.2</w:t>
                      </w:r>
                    </w:sdtContent>
                  </w:sdt>
                  <w:r>
                    <w:rPr>
                      <w:szCs w:val="24"/>
                      <w:lang w:eastAsia="lt-LT"/>
                    </w:rPr>
                    <w:t xml:space="preserve">. </w:t>
                  </w:r>
                  <w:r>
                    <w:rPr>
                      <w:lang w:eastAsia="lt-LT"/>
                    </w:rPr>
                    <w:t>pagal pirmosios pakopos ir (ar) antrosios pakopos:</w:t>
                  </w:r>
                </w:p>
                <w:sdt>
                  <w:sdtPr>
                    <w:alias w:val="3.2.1 pp."/>
                    <w:tag w:val="part_ae0b57e464ef47d6820232592862601c"/>
                    <w:lock w:val="sdtLocked"/>
                    <w:richText/>
                  </w:sdtPr>
                  <w:sdtContent>
                    <w:p>
                      <w:pPr>
                        <w:ind w:firstLine="709"/>
                        <w:jc w:val="both"/>
                        <w:rPr>
                          <w:lang w:eastAsia="lt-LT"/>
                        </w:rPr>
                      </w:pPr>
                      <w:sdt>
                        <w:sdtPr>
                          <w:alias w:val="Numeris"/>
                          <w:tag w:val="nr_ae0b57e464ef47d6820232592862601c"/>
                          <w:lock w:val="sdtLocked"/>
                          <w:richText/>
                        </w:sdtPr>
                        <w:sdtContent>
                          <w:r>
                            <w:rPr>
                              <w:lang w:eastAsia="lt-LT"/>
                            </w:rPr>
                            <w:t>3.2.1</w:t>
                          </w:r>
                        </w:sdtContent>
                      </w:sdt>
                      <w:r>
                        <w:rPr>
                          <w:lang w:eastAsia="lt-LT"/>
                        </w:rPr>
                        <w:t>. miškininkystės studijų krypties studijų programas;</w:t>
                      </w:r>
                    </w:p>
                  </w:sdtContent>
                </w:sdt>
                <w:sdt>
                  <w:sdtPr>
                    <w:alias w:val="3.2.2 pp."/>
                    <w:tag w:val="part_24223924847d469a8388e1862a68d5b1"/>
                    <w:lock w:val="sdtLocked"/>
                    <w:richText/>
                  </w:sdtPr>
                  <w:sdtContent>
                    <w:p>
                      <w:pPr>
                        <w:ind w:firstLine="709"/>
                        <w:jc w:val="both"/>
                        <w:rPr>
                          <w:szCs w:val="24"/>
                        </w:rPr>
                      </w:pPr>
                      <w:sdt>
                        <w:sdtPr>
                          <w:alias w:val="Numeris"/>
                          <w:tag w:val="nr_24223924847d469a8388e1862a68d5b1"/>
                          <w:lock w:val="sdtLocked"/>
                          <w:richText/>
                        </w:sdtPr>
                        <w:sdtContent>
                          <w:r>
                            <w:rPr>
                              <w:lang w:eastAsia="lt-LT"/>
                            </w:rPr>
                            <w:t>3.2.2</w:t>
                          </w:r>
                        </w:sdtContent>
                      </w:sdt>
                      <w:r>
                        <w:rPr>
                          <w:lang w:eastAsia="lt-LT"/>
                        </w:rPr>
                        <w:t>. aplinkos inžinerijos studijų krypties studijų programas;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52b6a26ae111f1b53dfa020e517810">
                    <w:r w:rsidRPr="00532B9F">
                      <w:rPr>
                        <w:rFonts w:ascii="Times New Roman" w:eastAsia="MS Mincho" w:hAnsi="Times New Roman"/>
                        <w:sz w:val="20"/>
                        <w:i/>
                        <w:iCs/>
                        <w:color w:val="0000FF" w:themeColor="hyperlink"/>
                        <w:u w:val="single"/>
                      </w:rPr>
                      <w:t>468</w:t>
                    </w:r>
                  </w:fldSimple>
                  <w:r>
                    <w:rPr>
                      <w:rFonts w:ascii="Times New Roman" w:eastAsia="MS Mincho" w:hAnsi="Times New Roman"/>
                      <w:sz w:val="20"/>
                      <w:i/>
                      <w:iCs/>
                    </w:rPr>
                    <w:t>,
2026-06-17,
paskelbta TAR 2026-06-18, i. k. 2026-10520            </w:t>
                  </w:r>
                </w:p>
                <w:p/>
              </w:sdtContent>
            </w:sdt>
            <w:sdt>
              <w:sdtPr>
                <w:alias w:val="3.3 pp."/>
                <w:tag w:val="part_a4fcb375b52740968708d86649254ec3"/>
                <w:lock w:val="sdtLocked"/>
                <w:richText/>
              </w:sdtPr>
              <w:sdtContent>
                <w:p>
                  <w:pPr>
                    <w:ind w:firstLine="709"/>
                    <w:jc w:val="both"/>
                    <w:rPr>
                      <w:color w:val="000000"/>
                      <w:szCs w:val="24"/>
                      <w:lang w:val="fr-FR"/>
                    </w:rPr>
                  </w:pPr>
                  <w:sdt>
                    <w:sdtPr>
                      <w:alias w:val="Numeris"/>
                      <w:tag w:val="nr_a4fcb375b52740968708d86649254ec3"/>
                      <w:lock w:val="sdtLocked"/>
                      <w:richText/>
                    </w:sdtPr>
                    <w:sdtContent>
                      <w:r>
                        <w:rPr>
                          <w:color w:val="000000"/>
                          <w:szCs w:val="24"/>
                        </w:rPr>
                        <w:t>3.3</w:t>
                      </w:r>
                    </w:sdtContent>
                  </w:sdt>
                  <w:r>
                    <w:rPr>
                      <w:color w:val="000000"/>
                      <w:szCs w:val="24"/>
                    </w:rPr>
                    <w:t>. pagal pirmosios pakopos ir (ar) antrosios pakopos:</w:t>
                  </w:r>
                </w:p>
                <w:sdt>
                  <w:sdtPr>
                    <w:alias w:val="3.3.1 pp."/>
                    <w:tag w:val="part_a63af9db6f724dd6b15ad43e81db5487"/>
                    <w:lock w:val="sdtLocked"/>
                    <w:richText/>
                  </w:sdtPr>
                  <w:sdtContent>
                    <w:p>
                      <w:pPr>
                        <w:ind w:firstLine="709"/>
                        <w:jc w:val="both"/>
                        <w:rPr>
                          <w:color w:val="000000"/>
                          <w:szCs w:val="24"/>
                          <w:lang w:val="fr-FR"/>
                        </w:rPr>
                      </w:pPr>
                      <w:sdt>
                        <w:sdtPr>
                          <w:alias w:val="Numeris"/>
                          <w:tag w:val="nr_a63af9db6f724dd6b15ad43e81db5487"/>
                          <w:lock w:val="sdtLocked"/>
                          <w:richText/>
                        </w:sdtPr>
                        <w:sdtContent>
                          <w:r>
                            <w:rPr>
                              <w:color w:val="000000"/>
                              <w:szCs w:val="24"/>
                            </w:rPr>
                            <w:t>3.3.1</w:t>
                          </w:r>
                        </w:sdtContent>
                      </w:sdt>
                      <w:r>
                        <w:rPr>
                          <w:color w:val="000000"/>
                          <w:szCs w:val="24"/>
                        </w:rPr>
                        <w:t>. inžinerijos mokslų studijų krypčių grupės studijų programas, susijusias su aukštos pridėtinės vertės sektoriais ir skirtas regionų investiciniam patrauklumui didinti;</w:t>
                      </w:r>
                    </w:p>
                  </w:sdtContent>
                </w:sdt>
                <w:sdt>
                  <w:sdtPr>
                    <w:alias w:val="3.3.2 pp."/>
                    <w:tag w:val="part_76d2cc82d15347a79e833c8fd9fe1220"/>
                    <w:lock w:val="sdtLocked"/>
                    <w:richText/>
                  </w:sdtPr>
                  <w:sdtContent>
                    <w:p>
                      <w:pPr>
                        <w:ind w:firstLine="709"/>
                        <w:jc w:val="both"/>
                        <w:rPr>
                          <w:color w:val="000000"/>
                          <w:szCs w:val="24"/>
                          <w:lang w:val="fr-FR"/>
                        </w:rPr>
                      </w:pPr>
                      <w:sdt>
                        <w:sdtPr>
                          <w:alias w:val="Numeris"/>
                          <w:tag w:val="nr_76d2cc82d15347a79e833c8fd9fe1220"/>
                          <w:lock w:val="sdtLocked"/>
                          <w:richText/>
                        </w:sdtPr>
                        <w:sdtContent>
                          <w:r>
                            <w:rPr>
                              <w:color w:val="000000"/>
                              <w:szCs w:val="24"/>
                            </w:rPr>
                            <w:t>3.3.2</w:t>
                          </w:r>
                        </w:sdtContent>
                      </w:sdt>
                      <w:r>
                        <w:rPr>
                          <w:color w:val="000000"/>
                          <w:szCs w:val="24"/>
                        </w:rPr>
                        <w:t>. informatikos mokslų studijų krypčių grupės studijų programas, susijusias su aukštos pridėtinės vertės sektoriais ir skirtas regionų investiciniam patrauklumui didinti;</w:t>
                      </w:r>
                    </w:p>
                  </w:sdtContent>
                </w:sdt>
                <w:sdt>
                  <w:sdtPr>
                    <w:alias w:val="3.3.3 pp."/>
                    <w:tag w:val="part_9b5cbb15dd8840ccaed89648dbaf4faf"/>
                    <w:lock w:val="sdtLocked"/>
                    <w:richText/>
                  </w:sdtPr>
                  <w:sdtContent>
                    <w:p>
                      <w:pPr>
                        <w:ind w:firstLine="709"/>
                        <w:jc w:val="both"/>
                        <w:rPr>
                          <w:color w:val="000000"/>
                          <w:szCs w:val="24"/>
                          <w:lang w:val="fr-FR"/>
                        </w:rPr>
                      </w:pPr>
                      <w:sdt>
                        <w:sdtPr>
                          <w:alias w:val="Numeris"/>
                          <w:tag w:val="nr_9b5cbb15dd8840ccaed89648dbaf4faf"/>
                          <w:lock w:val="sdtLocked"/>
                          <w:richText/>
                        </w:sdtPr>
                        <w:sdtContent>
                          <w:r>
                            <w:rPr>
                              <w:color w:val="000000"/>
                              <w:szCs w:val="24"/>
                            </w:rPr>
                            <w:t>3.3.3</w:t>
                          </w:r>
                        </w:sdtContent>
                      </w:sdt>
                      <w:r>
                        <w:rPr>
                          <w:color w:val="000000"/>
                          <w:szCs w:val="24"/>
                        </w:rPr>
                        <w:t>. matematikos mokslų studijų krypčių grupės studijų programas, susijusias su aukštos pridėtinės vertės sektoriais ir skirtas regionų investiciniam patrauklumui didinti;</w:t>
                      </w:r>
                    </w:p>
                  </w:sdtContent>
                </w:sdt>
              </w:sdtContent>
            </w:sdt>
            <w:sdt>
              <w:sdtPr>
                <w:alias w:val="3.4 pp."/>
                <w:tag w:val="part_ade4ce521bb94b61ae2c521c7d67c622"/>
                <w:lock w:val="sdtLocked"/>
                <w:richText/>
              </w:sdtPr>
              <w:sdtContent>
                <w:p>
                  <w:pPr>
                    <w:spacing w:line="276" w:lineRule="atLeast"/>
                    <w:ind w:firstLine="709"/>
                    <w:jc w:val="both"/>
                    <w:rPr>
                      <w:color w:val="000000"/>
                      <w:szCs w:val="24"/>
                    </w:rPr>
                  </w:pPr>
                  <w:sdt>
                    <w:sdtPr>
                      <w:alias w:val="Numeris"/>
                      <w:tag w:val="nr_ade4ce521bb94b61ae2c521c7d67c622"/>
                      <w:lock w:val="sdtLocked"/>
                      <w:richText/>
                    </w:sdtPr>
                    <w:sdtContent>
                      <w:r>
                        <w:rPr>
                          <w:color w:val="000000"/>
                          <w:szCs w:val="24"/>
                        </w:rPr>
                        <w:t>3.4</w:t>
                      </w:r>
                    </w:sdtContent>
                  </w:sdt>
                  <w:r>
                    <w:rPr>
                      <w:color w:val="000000"/>
                      <w:szCs w:val="24"/>
                    </w:rPr>
                    <w:t>. pagal pirmosios ir (ar) antrosios pakopos studijų programas, susijusias su veikla energetikos sektoriuje;</w:t>
                  </w:r>
                </w:p>
              </w:sdtContent>
            </w:sdt>
            <w:sdt>
              <w:sdtPr>
                <w:alias w:val="3.5 pp."/>
                <w:tag w:val="part_1de34ca4006f44aa9834a2ca9d5fe42d"/>
                <w:lock w:val="sdtLocked"/>
                <w:richText/>
              </w:sdtPr>
              <w:sdtContent>
                <w:p>
                  <w:pPr>
                    <w:ind w:firstLine="709"/>
                    <w:jc w:val="both"/>
                    <w:rPr>
                      <w:szCs w:val="24"/>
                    </w:rPr>
                  </w:pPr>
                  <w:sdt>
                    <w:sdtPr>
                      <w:alias w:val="Numeris"/>
                      <w:tag w:val="nr_1de34ca4006f44aa9834a2ca9d5fe42d"/>
                      <w:lock w:val="sdtLocked"/>
                      <w:richText/>
                    </w:sdtPr>
                    <w:sdtContent>
                      <w:r>
                        <w:rPr>
                          <w:szCs w:val="24"/>
                        </w:rPr>
                        <w:t>3.5</w:t>
                      </w:r>
                    </w:sdtContent>
                  </w:sdt>
                  <w:r>
                    <w:rPr>
                      <w:szCs w:val="24"/>
                    </w:rPr>
                    <w:t>. pagal pirmosios pakopos, vientisųjų studijų ir antrosios pakopos vidaus tarnybos sistemai reikalingų specialybių studijų programas;</w:t>
                  </w:r>
                </w:p>
              </w:sdtContent>
            </w:sdt>
            <w:sdt>
              <w:sdtPr>
                <w:alias w:val="3.6 pp."/>
                <w:tag w:val="part_1176fbee4b4540e2929f8cc2f645b952"/>
                <w:lock w:val="sdtLocked"/>
                <w:richText/>
              </w:sdtPr>
              <w:sdtContent>
                <w:p>
                  <w:pPr>
                    <w:ind w:firstLine="709"/>
                    <w:jc w:val="both"/>
                    <w:rPr>
                      <w:szCs w:val="24"/>
                    </w:rPr>
                  </w:pPr>
                  <w:sdt>
                    <w:sdtPr>
                      <w:alias w:val="Numeris"/>
                      <w:tag w:val="nr_1176fbee4b4540e2929f8cc2f645b952"/>
                      <w:lock w:val="sdtLocked"/>
                      <w:richText/>
                    </w:sdtPr>
                    <w:sdtContent>
                      <w:r>
                        <w:rPr>
                          <w:szCs w:val="24"/>
                        </w:rPr>
                        <w:t>3.6</w:t>
                      </w:r>
                    </w:sdtContent>
                  </w:sdt>
                  <w:r>
                    <w:rPr>
                      <w:szCs w:val="24"/>
                    </w:rPr>
                    <w:t>. pagal pirmosios pakopos ir (ar) vientisųjų studijų ir (ar) antrosios pakopos studijų programas, susijusias su veikla žemės ūkio, maisto ūkio ir veterinarijos sektoriuose;</w:t>
                  </w:r>
                </w:p>
              </w:sdtContent>
            </w:sdt>
            <w:sdt>
              <w:sdtPr>
                <w:alias w:val="3.7 pp."/>
                <w:tag w:val="part_0af0f9cb16f5423aad4cfc41d53952e2"/>
                <w:lock w:val="sdtLocked"/>
                <w:richText/>
              </w:sdtPr>
              <w:sdtContent>
                <w:p>
                  <w:pPr>
                    <w:ind w:firstLine="709"/>
                    <w:jc w:val="both"/>
                    <w:rPr>
                      <w:szCs w:val="24"/>
                    </w:rPr>
                  </w:pPr>
                  <w:sdt>
                    <w:sdtPr>
                      <w:alias w:val="Numeris"/>
                      <w:tag w:val="nr_0af0f9cb16f5423aad4cfc41d53952e2"/>
                      <w:lock w:val="sdtLocked"/>
                      <w:richText/>
                    </w:sdtPr>
                    <w:sdtContent>
                      <w:r>
                        <w:rPr>
                          <w:szCs w:val="24"/>
                        </w:rPr>
                        <w:t>3.7</w:t>
                      </w:r>
                    </w:sdtContent>
                  </w:sdt>
                  <w:r>
                    <w:rPr>
                      <w:szCs w:val="24"/>
                    </w:rPr>
                    <w:t>. pagal pirmosios pakopos meno objektų restauravimo studijų krypties studijų programas.</w:t>
                  </w:r>
                </w:p>
              </w:sdtContent>
            </w:sdt>
          </w:sdtContent>
        </w:sdt>
        <w:sdt>
          <w:sdtPr>
            <w:alias w:val="4 p."/>
            <w:tag w:val="part_3430299becb64761bc1d04769865ba80"/>
            <w:lock w:val="sdtLocked"/>
            <w:richText/>
          </w:sdtPr>
          <w:sdtContent>
            <w:p>
              <w:pPr>
                <w:ind w:firstLine="720"/>
                <w:jc w:val="both"/>
                <w:rPr>
                  <w:szCs w:val="24"/>
                  <w:lang w:eastAsia="lt-LT"/>
                </w:rPr>
              </w:pPr>
              <w:sdt>
                <w:sdtPr>
                  <w:alias w:val="Numeris"/>
                  <w:tag w:val="nr_3430299becb64761bc1d04769865ba80"/>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a90c6c1337ee44c18e28ae5a4c24c5f6"/>
            <w:lock w:val="sdtLocked"/>
            <w:richText/>
          </w:sdtPr>
          <w:sdtContent>
            <w:p>
              <w:pPr>
                <w:ind w:firstLine="720"/>
                <w:jc w:val="both"/>
                <w:rPr>
                  <w:color w:val="000000"/>
                  <w:szCs w:val="24"/>
                </w:rPr>
              </w:pPr>
              <w:sdt>
                <w:sdtPr>
                  <w:alias w:val="Numeris"/>
                  <w:tag w:val="nr_a90c6c1337ee44c18e28ae5a4c24c5f6"/>
                  <w:lock w:val="sdtLocked"/>
                  <w:richText/>
                </w:sdtPr>
                <w:sdtContent>
                  <w:r>
                    <w:rPr>
                      <w:color w:val="000000"/>
                      <w:szCs w:val="24"/>
                    </w:rPr>
                    <w:t>5</w:t>
                  </w:r>
                </w:sdtContent>
              </w:sdt>
              <w:r>
                <w:rPr>
                  <w:color w:val="000000"/>
                  <w:szCs w:val="24"/>
                </w:rPr>
                <w:t>. Studentams, kurie yra kariai savanoriai ar kiti savanoriškos nenuolatinės karo tarnybos kariai, pratęsę kario savanorio ar kito savanoriškos nenuolatinės karo tarnybos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savanorio ar kito savanoriškos nenuolatinės karo tarybos kario sutarties pratęsimo dienos. Ši parama teikiama akademinių skolų neturintiems studentams, kurie aukštajai mokyklai pateikia Lietuvos kariuomenės Krašto apsaugos savanorių pajėgų išduotą pažymą, patvirtinančią, kad kario savanorio ar kito savanoriškos nenuolatinės karo tarnybos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2 daliai įgyvendinti reikalingą informaciją.</w:t>
              </w:r>
            </w:p>
          </w:sdtContent>
        </w:sdt>
        <w:sdt>
          <w:sdtPr>
            <w:alias w:val="6 p."/>
            <w:tag w:val="part_44ae810fafa441889519728bdb66974d"/>
            <w:lock w:val="sdtLocked"/>
            <w:richText/>
          </w:sdtPr>
          <w:sdtContent>
            <w:p>
              <w:pPr>
                <w:ind w:firstLine="720"/>
                <w:jc w:val="both"/>
                <w:rPr>
                  <w:szCs w:val="24"/>
                  <w:lang w:eastAsia="lt-LT"/>
                </w:rPr>
              </w:pPr>
              <w:sdt>
                <w:sdtPr>
                  <w:alias w:val="Numeris"/>
                  <w:tag w:val="nr_44ae810fafa441889519728bdb66974d"/>
                  <w:lock w:val="sdtLocked"/>
                  <w:richText/>
                </w:sdtPr>
                <w:sdtContent>
                  <w:r>
                    <w:rPr>
                      <w:szCs w:val="24"/>
                    </w:rPr>
                    <w:t>6</w:t>
                  </w:r>
                </w:sdtContent>
              </w:sdt>
              <w:r>
                <w:rPr>
                  <w:szCs w:val="24"/>
                </w:rPr>
                <w:t>. Tikslinės skatinamosios stipendijos gali būti skiriamos Aprašo 3.1 papunktyje nurodytiems studentams visam studijų laikotarpiui aukštosios mokyklos nustatyta tvarka, atsižvelgiant į jų studijų rezultatus. Tikslinės skatinamosios stipendijos Aprašo 3.2–3.4 ir 3.6–3.7 papunkčiuose nurodytiems studentams gali būti skiriamos visam studijų laikotarpiui aukštosios mokyklos nustatyta tvarka. Tikslinės skatinamosios stipendijos gali būti skiriamos Aprašo 3.5 papunktyje nurodytiems studentams, sudariusiems stojimo į vidaus tarnybą sutartį,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sdtContent>
        </w:sdt>
        <w:sdt>
          <w:sdtPr>
            <w:alias w:val="7 p."/>
            <w:tag w:val="part_05614eb7cef34c9b8cbf498a85799fdb"/>
            <w:lock w:val="sdtLocked"/>
            <w:richText/>
          </w:sdtPr>
          <w:sdtContent>
            <w:p>
              <w:pPr>
                <w:ind w:firstLine="720"/>
                <w:jc w:val="both"/>
                <w:rPr>
                  <w:szCs w:val="24"/>
                  <w:lang w:eastAsia="lt-LT"/>
                </w:rPr>
              </w:pPr>
              <w:sdt>
                <w:sdtPr>
                  <w:alias w:val="Numeris"/>
                  <w:tag w:val="nr_05614eb7cef34c9b8cbf498a85799fdb"/>
                  <w:lock w:val="sdtLocked"/>
                  <w:richText/>
                </w:sdtPr>
                <w:sdtContent>
                  <w:r>
                    <w:rPr>
                      <w:szCs w:val="24"/>
                    </w:rPr>
                    <w:t>7</w:t>
                  </w:r>
                </w:sdtContent>
              </w:sdt>
              <w:r>
                <w:rPr>
                  <w:szCs w:val="24"/>
                </w:rPr>
                <w:t xml:space="preserve">. Valstybės biudžeto lėšų suma, skiriama metams tikslinėms skatinamosioms stipendijoms, apskaičiuojama Aprašo 3.1.1 papunktyje nurodytų studentų skaičių padauginus iš 3,73 BSI dydžio, o Aprašo 3.1.2 – papunktyje nurodytų studentų skaičių padauginus iš 2,88 BSI dydžio. Tikslinės skatinamosios stipendijos Aprašo 3.2 papunktyje nurodytų studijų programų pirmosios ir (ar) antrosios pakopos studentams mokamos iš Lietuvos Respublikos aplinkos ministerijai skirtų valstybės biudžeto asignavimų, Aprašo 3.3 papunktyje nurodytų studijų programų pirmosios ir (ar) antrosios pakopos studentams – iš Lietuvos Respublikos ekonomikos ir inovacijų ministerijai skirtų valstybės biudžeto asignavimų, Aprašo 3.4 papunktyje nurodytų studijų programų pirmosios ir (ar) antrosios pakopos studentams – iš Lietuvos Respublikos energetikos ministerijai skirtų valstybės biudžeto asignavimų, </w:t>
              </w:r>
              <w:r>
                <w:rPr>
                  <w:iCs/>
                  <w:szCs w:val="24"/>
                </w:rPr>
                <w:t xml:space="preserve">Aprašo 3.5 papunktyje nurodytų studijų programų pirmosios pakopos, vientisųjų studijų ir antrosios pakopos studentams – iš centrinėms statutinėms įstaigoms, nurodytoms Vidaus tarnybos statuto 4 straipsnio 1–3 dalyse, skirtų valstybės biudžeto asignavimų </w:t>
              </w:r>
              <w:r>
                <w:rPr>
                  <w:color w:val="000000"/>
                  <w:szCs w:val="24"/>
                </w:rPr>
                <w:t>ar kitų teisėtai gautų lėšų, Aprašo 3.6 papunktyje nurodytų studijų programų pirmosios ir (ar) vientisųjų studijų, ir (ar) antrosios pakopos studentams – iš Lietuvos Respublikos žemės ūkio ministerijai skirtų valstybės biudžeto asignavimų, o Aprašo 3.7 papunktyje nurodytų studijų programų pirmosios pakopos studentams – iš Lietuvos Respublikos kultūros ministerijos asignavimų.</w:t>
              </w:r>
              <w:r>
                <w:rPr>
                  <w:szCs w:val="24"/>
                </w:rPr>
                <w:t xml:space="preserve"> Žemės ūkio, aplinkos, energetikos, ekonomikos ir inovacijų, vidaus reikalų, teisingumo, finansų ir kultūros ministrai kasmet iki gegužės 31 d. nustato atitinkamų studijų programų, nurodytų Aprašo 3.2–3.7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
          <w:sdtPr>
            <w:alias w:val="8 p."/>
            <w:tag w:val="part_60a507d6ae534f3a8f8af6543cc1111d"/>
            <w:lock w:val="sdtLocked"/>
            <w:richText/>
          </w:sdtPr>
          <w:sdtContent>
            <w:p>
              <w:pPr>
                <w:ind w:firstLine="720"/>
                <w:jc w:val="both"/>
              </w:pPr>
              <w:sdt>
                <w:sdtPr>
                  <w:alias w:val="Numeris"/>
                  <w:tag w:val="nr_60a507d6ae534f3a8f8af6543cc1111d"/>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sdtContent>
        </w:sdt>
        <w:sdt>
          <w:sdtPr>
            <w:alias w:val="9 p."/>
            <w:tag w:val="part_9f6b5034e0954e2fbcbe6390f4bd50a9"/>
            <w:lock w:val="sdtLocked"/>
            <w:richText/>
          </w:sdtPr>
          <w:sdtContent>
            <w:p>
              <w:pPr>
                <w:ind w:firstLine="720"/>
                <w:jc w:val="both"/>
                <w:rPr>
                  <w:szCs w:val="24"/>
                  <w:lang w:eastAsia="en-GB"/>
                </w:rPr>
              </w:pPr>
              <w:sdt>
                <w:sdtPr>
                  <w:alias w:val="Numeris"/>
                  <w:tag w:val="nr_9f6b5034e0954e2fbcbe6390f4bd50a9"/>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9f8d1f4dd2f048b5a00a485a24e3683d"/>
                <w:lock w:val="sdtLocked"/>
                <w:richText/>
              </w:sdtPr>
              <w:sdtContent>
                <w:p>
                  <w:pPr>
                    <w:ind w:firstLine="720"/>
                    <w:jc w:val="both"/>
                    <w:rPr>
                      <w:szCs w:val="24"/>
                      <w:lang w:eastAsia="en-GB"/>
                    </w:rPr>
                  </w:pPr>
                  <w:sdt>
                    <w:sdtPr>
                      <w:alias w:val="Numeris"/>
                      <w:tag w:val="nr_9f8d1f4dd2f048b5a00a485a24e3683d"/>
                      <w:lock w:val="sdtLocked"/>
                      <w:richText/>
                    </w:sdtPr>
                    <w:sdtContent>
                      <w:r>
                        <w:rPr>
                          <w:szCs w:val="24"/>
                          <w:lang w:eastAsia="en-GB"/>
                        </w:rPr>
                        <w:t>9.1</w:t>
                      </w:r>
                    </w:sdtContent>
                  </w:sdt>
                  <w:r>
                    <w:rPr>
                      <w:szCs w:val="24"/>
                      <w:lang w:eastAsia="en-GB"/>
                    </w:rPr>
                    <w:t>. turi akademinių skolų;</w:t>
                  </w:r>
                </w:p>
              </w:sdtContent>
            </w:sdt>
            <w:sdt>
              <w:sdtPr>
                <w:alias w:val="9.2 pp."/>
                <w:tag w:val="part_461298b182694f22993667ed42ac2a16"/>
                <w:lock w:val="sdtLocked"/>
                <w:richText/>
              </w:sdtPr>
              <w:sdtContent>
                <w:p>
                  <w:pPr>
                    <w:ind w:firstLine="720"/>
                    <w:jc w:val="both"/>
                  </w:pPr>
                  <w:sdt>
                    <w:sdtPr>
                      <w:alias w:val="Numeris"/>
                      <w:tag w:val="nr_461298b182694f22993667ed42ac2a16"/>
                      <w:lock w:val="sdtLocked"/>
                      <w:richText/>
                    </w:sdtPr>
                    <w:sdtContent>
                      <w:r>
                        <w:rPr>
                          <w:szCs w:val="24"/>
                          <w:lang w:eastAsia="en-GB"/>
                        </w:rPr>
                        <w:t>9.2</w:t>
                      </w:r>
                    </w:sdtContent>
                  </w:sdt>
                  <w:r>
                    <w:rPr>
                      <w:szCs w:val="24"/>
                      <w:lang w:eastAsia="en-GB"/>
                    </w:rPr>
                    <w:t>. išeina akademinių atostogų.</w:t>
                  </w:r>
                  <w:r>
                    <w:t xml:space="preserve"> </w:t>
                  </w:r>
                </w:p>
              </w:sdtContent>
            </w:sdt>
          </w:sdtContent>
        </w:sdt>
        <w:sdt>
          <w:sdtPr>
            <w:alias w:val="10 p."/>
            <w:tag w:val="part_81554fc1c65e486ab300d94a51cdf674"/>
            <w:lock w:val="sdtLocked"/>
            <w:richText/>
          </w:sdtPr>
          <w:sdtContent>
            <w:p>
              <w:pPr>
                <w:ind w:firstLine="720"/>
                <w:jc w:val="both"/>
                <w:rPr>
                  <w:szCs w:val="24"/>
                  <w:lang w:eastAsia="en-GB"/>
                </w:rPr>
              </w:pPr>
              <w:sdt>
                <w:sdtPr>
                  <w:alias w:val="Numeris"/>
                  <w:tag w:val="nr_81554fc1c65e486ab300d94a51cdf674"/>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sdtContent>
        </w:sdt>
        <w:sdt>
          <w:sdtPr>
            <w:alias w:val="11 p."/>
            <w:tag w:val="part_6c0cf3156f5a45aa8a0de303b7bb1150"/>
            <w:lock w:val="sdtLocked"/>
            <w:richText/>
          </w:sdtPr>
          <w:sdtContent>
            <w:p>
              <w:pPr>
                <w:ind w:firstLine="720"/>
                <w:jc w:val="both"/>
              </w:pPr>
              <w:sdt>
                <w:sdtPr>
                  <w:alias w:val="Numeris"/>
                  <w:tag w:val="nr_6c0cf3156f5a45aa8a0de303b7bb1150"/>
                  <w:lock w:val="sdtLocked"/>
                  <w:richText/>
                </w:sdtPr>
                <w:sdtContent>
                  <w:r>
                    <w:rPr>
                      <w:szCs w:val="24"/>
                      <w:lang w:eastAsia="en-GB"/>
                    </w:rPr>
                    <w:t>11</w:t>
                  </w:r>
                </w:sdtContent>
              </w:sdt>
              <w:r>
                <w:rPr>
                  <w:szCs w:val="24"/>
                  <w:lang w:eastAsia="en-GB"/>
                </w:rPr>
                <w:t>. Tikslinės skatinamosios stipendijos mokėjimas nutraukiamas studentui mirus.</w:t>
              </w:r>
            </w:p>
          </w:sdtContent>
        </w:sdt>
        <w:sdt>
          <w:sdtPr>
            <w:alias w:val="12 p."/>
            <w:tag w:val="part_1ad0ed9255004e68a950b80fbd964dd0"/>
            <w:lock w:val="sdtLocked"/>
            <w:richText/>
          </w:sdtPr>
          <w:sdtContent>
            <w:p>
              <w:pPr>
                <w:ind w:firstLine="720"/>
                <w:jc w:val="both"/>
                <w:rPr>
                  <w:szCs w:val="24"/>
                  <w:lang w:eastAsia="lt-LT"/>
                </w:rPr>
              </w:pPr>
              <w:sdt>
                <w:sdtPr>
                  <w:alias w:val="Numeris"/>
                  <w:tag w:val="nr_1ad0ed9255004e68a950b80fbd964dd0"/>
                  <w:lock w:val="sdtLocked"/>
                  <w:richText/>
                </w:sdtPr>
                <w:sdtContent>
                  <w:r>
                    <w:rPr>
                      <w:color w:val="000000"/>
                      <w:szCs w:val="24"/>
                    </w:rPr>
                    <w:t>12</w:t>
                  </w:r>
                </w:sdtContent>
              </w:sdt>
              <w:r>
                <w:rPr>
                  <w:color w:val="000000"/>
                  <w:szCs w:val="24"/>
                </w:rPr>
                <w:t xml:space="preserve">. Paramos studijų kainai padengti dydis per studijų metus yra lygus studento, kuriam teikiama ši parama, studijų kainos dydžiui, kuris negali būti didesnis nei norminės studijų kainos dydis, arba Aprašo 5 punkte nurodytais atvejais – studijų kainos daliai, kurios dydį kiekvienais metais, atsižvelgdamas į finansines galimybes, ištarnautus karo tarnyboje metus,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kito savanoriškos nenuolatinės karo tarnybos kario sutartį anksčiau nustatyto termino. Asmeniui, pašalintam iš aukštosios mokyklos arba jam nutraukus studijas, </w:t>
              </w:r>
              <w:r>
                <w:rPr>
                  <w:i/>
                  <w:iCs/>
                  <w:color w:val="000000"/>
                  <w:szCs w:val="24"/>
                </w:rPr>
                <w:t>mutatis mutandis</w:t>
              </w:r>
              <w:r>
                <w:rPr>
                  <w:color w:val="000000"/>
                  <w:szCs w:val="24"/>
                </w:rPr>
                <w:t xml:space="preserve"> taikomos </w:t>
              </w:r>
              <w:r>
                <w:rPr>
                  <w:color w:val="000000"/>
                  <w:shd w:val="clear" w:color="auto" w:fill="FFFFFF"/>
                </w:rPr>
                <w:t>šiuo Lietuvos Respublikos Vyriausybės nutarimu patvirtinto</w:t>
              </w:r>
              <w:r>
                <w:rPr>
                  <w:i/>
                  <w:iCs/>
                  <w:color w:val="000000"/>
                  <w:shd w:val="clear" w:color="auto" w:fill="FFFFFF"/>
                </w:rPr>
                <w:t xml:space="preserve"> </w:t>
              </w:r>
              <w:r>
                <w:rPr>
                  <w:color w:val="000000"/>
                  <w:szCs w:val="24"/>
                </w:rPr>
                <w:t>Lietuvos Respublikos valstybės biudžeto lėšų, skirtų studijų kainai apmokėti, arba jų dalies grąžinimo į Lietuvos Respublikos valstybės biudžetą atveju bei tvarkos aprašo nuostatos. Paramos studijų kainai padengti teikimas taip pat nutraukiamas tais atvejais, kai asmens studijų rezultatai neatitinka Mokslo ir studijų įstatymo 78 straipsnio 4 dalyje nustatytų gero mokymosi kriterijų.</w:t>
              </w:r>
            </w:p>
          </w:sdtContent>
        </w:sdt>
        <w:sdt>
          <w:sdtPr>
            <w:alias w:val="13 p."/>
            <w:tag w:val="part_b2753681cc7a43499a40d6f3e6c1756c"/>
            <w:lock w:val="sdtLocked"/>
            <w:richText/>
          </w:sdtPr>
          <w:sdtContent>
            <w:p>
              <w:pPr>
                <w:ind w:firstLine="720"/>
                <w:jc w:val="both"/>
                <w:rPr>
                  <w:szCs w:val="24"/>
                  <w:lang w:eastAsia="lt-LT"/>
                </w:rPr>
              </w:pPr>
              <w:sdt>
                <w:sdtPr>
                  <w:alias w:val="Numeris"/>
                  <w:tag w:val="nr_b2753681cc7a43499a40d6f3e6c1756c"/>
                  <w:lock w:val="sdtLocked"/>
                  <w:richText/>
                </w:sdtPr>
                <w:sdtContent>
                  <w:r>
                    <w:rPr>
                      <w:szCs w:val="24"/>
                      <w:lang w:eastAsia="lt-LT"/>
                    </w:rPr>
                    <w:t>13</w:t>
                  </w:r>
                </w:sdtContent>
              </w:sdt>
              <w:r>
                <w:rPr>
                  <w:szCs w:val="24"/>
                  <w:lang w:eastAsia="lt-LT"/>
                </w:rPr>
                <w:t xml:space="preserve">. </w:t>
              </w:r>
              <w:r>
                <w:rPr>
                  <w:szCs w:val="24"/>
                </w:rPr>
                <w:t>Studentų, kuriems teikiama parama studijų kainai ar jos daliai padengti, sąrašą tvirtina švietimo, mokslo ir sporto ministras, o Aprašo 5 punkte nurodytu atveju – krašto apsaugos ministras. Patvirtinus šiuos sąrašus, aukštosios mokyklos patikslina juose nurodytų asmenų studijų sutartis ir nurodo, kad jų studijų kaina ar jos dalis dengiama iš paramos studijų kainai padengti lėšų.</w:t>
              </w:r>
            </w:p>
          </w:sdtContent>
        </w:sdt>
        <w:sdt>
          <w:sdtPr>
            <w:alias w:val="14 p."/>
            <w:tag w:val="part_4e4962de116c455cb9028df3b40021b6"/>
            <w:lock w:val="sdtLocked"/>
            <w:richText/>
          </w:sdtPr>
          <w:sdtContent>
            <w:p>
              <w:pPr>
                <w:ind w:firstLine="720"/>
                <w:jc w:val="both"/>
                <w:rPr>
                  <w:szCs w:val="24"/>
                  <w:lang w:eastAsia="lt-LT"/>
                </w:rPr>
              </w:pPr>
              <w:sdt>
                <w:sdtPr>
                  <w:alias w:val="Numeris"/>
                  <w:tag w:val="nr_4e4962de116c455cb9028df3b40021b6"/>
                  <w:lock w:val="sdtLocked"/>
                  <w:richText/>
                </w:sdtPr>
                <w:sdtContent>
                  <w:r>
                    <w:rPr>
                      <w:szCs w:val="24"/>
                      <w:lang w:eastAsia="lt-LT"/>
                    </w:rPr>
                    <w:t>14</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5 p."/>
            <w:tag w:val="part_df2135c72ad84fe89429934703b1306a"/>
            <w:lock w:val="sdtLocked"/>
            <w:richText/>
          </w:sdtPr>
          <w:sdtContent>
            <w:p>
              <w:pPr>
                <w:ind w:firstLine="720"/>
                <w:jc w:val="both"/>
                <w:rPr>
                  <w:szCs w:val="24"/>
                  <w:lang w:eastAsia="lt-LT"/>
                </w:rPr>
              </w:pPr>
              <w:sdt>
                <w:sdtPr>
                  <w:alias w:val="Numeris"/>
                  <w:tag w:val="nr_df2135c72ad84fe89429934703b1306a"/>
                  <w:lock w:val="sdtLocked"/>
                  <w:richText/>
                </w:sdtPr>
                <w:sdtContent>
                  <w:r>
                    <w:rPr>
                      <w:szCs w:val="24"/>
                      <w:lang w:eastAsia="lt-LT"/>
                    </w:rPr>
                    <w:t>15</w:t>
                  </w:r>
                </w:sdtContent>
              </w:sdt>
              <w:r>
                <w:rPr>
                  <w:szCs w:val="24"/>
                  <w:lang w:eastAsia="lt-LT"/>
                </w:rPr>
                <w:t>. Mokslo ir studijų įstatymo ir jį įgyvendinančių teisės aktų nustatyta tvarka aukštųjų mokyklų studentams iš valstybės biudžeto lėšų gali būti teikiama ir kita parama.</w:t>
              </w:r>
            </w:p>
            <w:p>
              <w:pPr>
                <w:ind w:firstLine="720"/>
                <w:jc w:val="both"/>
                <w:rPr>
                  <w:szCs w:val="24"/>
                  <w:lang w:eastAsia="lt-LT"/>
                </w:rPr>
              </w:pPr>
            </w:p>
          </w:sdtContent>
        </w:sdt>
        <w:sdt>
          <w:sdtPr>
            <w:alias w:val="pabaiga"/>
            <w:tag w:val="part_11b6a7bc10984aef9cf349b5f370a846"/>
            <w:lock w:val="sdtLocked"/>
            <w:richText/>
          </w:sdtPr>
          <w:sdtContent>
            <w:p>
              <w:pPr>
                <w:jc w:val="center"/>
              </w:pPr>
              <w:r>
                <w:rPr>
                  <w:szCs w:val="24"/>
                  <w:lang w:eastAsia="lt-LT"/>
                </w:rPr>
                <w:t>______________________________</w:t>
              </w:r>
            </w:p>
          </w:sdtContent>
        </w:sdt>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c7b1e0043a11e9a5eaf2cd290f1944">
            <w:r w:rsidRPr="00532B9F">
              <w:rPr>
                <w:rFonts w:ascii="Times New Roman" w:eastAsia="MS Mincho" w:hAnsi="Times New Roman"/>
                <w:sz w:val="20"/>
                <w:i/>
                <w:iCs/>
                <w:color w:val="0000FF" w:themeColor="hyperlink"/>
                <w:u w:val="single"/>
              </w:rPr>
              <w:t>1317</w:t>
            </w:r>
          </w:fldSimple>
          <w:r>
            <w:rPr>
              <w:rFonts w:ascii="Times New Roman" w:eastAsia="MS Mincho" w:hAnsi="Times New Roman"/>
              <w:sz w:val="20"/>
              <w:i/>
              <w:iCs/>
            </w:rPr>
            <w:t>,
2018-12-19,
paskelbta TAR 2018-12-20, i. k. 2018-20934        </w:t>
          </w:r>
        </w:p>
        <w:p/>
      </w:sdtContent>
    </w:sdt>
    <w:sdt>
      <w:sdtPr>
        <w:alias w:val="patvirtinta"/>
        <w:tag w:val="part_2c77009c2fb141a683f01739d7847214"/>
        <w:lock w:val="sdtLocked"/>
        <w:richText/>
      </w:sdtPr>
      <w:sdtContent>
        <w:p>
          <w:pPr>
            <w:ind w:left="5102"/>
            <w:sectPr>
              <w:headerReference w:type="even" r:id="rId65"/>
              <w:headerReference w:type="default" r:id="rId66"/>
              <w:footerReference w:type="even" r:id="rId67"/>
              <w:footerReference w:type="default" r:id="rId68"/>
              <w:headerReference w:type="first" r:id="rId69"/>
              <w:footerReference w:type="first" r:id="rId70"/>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c77009c2fb141a683f01739d7847214"/>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57"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d1a9ee78549d407b99fc0b98cf16bb43"/>
                    <w:lock w:val="sdtLocked"/>
                    <w:richText/>
                  </w:sdtPr>
                  <w:sdtContent>
                    <w:p>
                      <w:pPr>
                        <w:tabs>
                          <w:tab w:val="left" w:pos="709"/>
                        </w:tabs>
                        <w:ind w:firstLine="567"/>
                        <w:jc w:val="both"/>
                        <w:rPr>
                          <w:sz w:val="2"/>
                          <w:szCs w:val="2"/>
                        </w:rPr>
                      </w:pPr>
                      <w:sdt>
                        <w:sdtPr>
                          <w:alias w:val="Numeris"/>
                          <w:tag w:val="nr_d1a9ee78549d407b99fc0b98cf16bb43"/>
                          <w:lock w:val="sdtLocked"/>
                          <w:richText/>
                        </w:sdtPr>
                        <w:sdtContent>
                          <w:r>
                            <w:rPr>
                              <w:szCs w:val="24"/>
                              <w:lang w:eastAsia="lt-LT"/>
                            </w:rPr>
                            <w:t>3.1</w:t>
                          </w:r>
                        </w:sdtContent>
                      </w:sdt>
                      <w:r>
                        <w:rPr>
                          <w:szCs w:val="24"/>
                          <w:lang w:eastAsia="lt-LT"/>
                        </w:rPr>
                        <w:t>. kurie gavę vidaus reikalų ministro nustatyta ir su teisingumo ir finansų ministrais suderinta tvarka išduotą siuntimą ir sudarę stojimo į vidaus tarnybą sutartį, aukštosiose mokyklose valstybės nefinansuojamose studijų vietose studijuoja pagal vidaus tarnybos sistemai reikalingų specialybių studijų programas ir kurių studijų kaina apmokama vadovaujantis Studijų kainos apmokėjimo ir paramos teikimo asmenims, kurie studijuoja aukštosiose mokyklose pagal vidaus tarnybos sistemai reikalingų specialybių studijų programas, tvarkos aprašu, patvirtintu Lietuvos Respublikos Vyriausybės 2018 m. gruodžio 12 d. nutarimu Nr. 1300 „Dėl Lietuvos Respublikos vidaus tarnybos statuto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9e67c04432fd4ba1a50808fc3aefb483"/>
                <w:lock w:val="sdtLocked"/>
                <w:richText/>
              </w:sdtPr>
              <w:sdtContent>
                <w:p>
                  <w:pPr>
                    <w:ind w:firstLine="567"/>
                    <w:jc w:val="both"/>
                  </w:pPr>
                  <w:sdt>
                    <w:sdtPr>
                      <w:alias w:val="Numeris"/>
                      <w:tag w:val="nr_9e67c04432fd4ba1a50808fc3aefb483"/>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sdtContent>
            </w:sdt>
            <w:sdt>
              <w:sdtPr>
                <w:alias w:val="4-1 p."/>
                <w:tag w:val="part_07f1445cf4ce4740a2fad3f7721dc6af"/>
                <w:lock w:val="sdtLocked"/>
                <w:richText/>
              </w:sdtPr>
              <w:sdtContent>
                <w:p>
                  <w:pPr>
                    <w:ind w:firstLine="567"/>
                    <w:jc w:val="both"/>
                  </w:pPr>
                  <w:sdt>
                    <w:sdtPr>
                      <w:alias w:val="Numeris"/>
                      <w:tag w:val="nr_07f1445cf4ce4740a2fad3f7721dc6af"/>
                      <w:lock w:val="sdtLocked"/>
                      <w:richText/>
                    </w:sdtPr>
                    <w:sdtContent>
                      <w:r>
                        <w:rPr>
                          <w:lang w:eastAsia="lt-LT"/>
                        </w:rPr>
                        <w:t>4</w:t>
                      </w:r>
                      <w:r>
                        <w:rPr>
                          <w:vertAlign w:val="superscript"/>
                          <w:lang w:eastAsia="lt-LT"/>
                        </w:rPr>
                        <w:t>1</w:t>
                      </w:r>
                    </w:sdtContent>
                  </w:sdt>
                  <w:r>
                    <w:rPr>
                      <w:lang w:eastAsia="lt-LT"/>
                    </w:rPr>
                    <w:t>. Lietuvos Respublikos švietimo, mokslo ir sporto ministerija turi teisę apmokėti studijų kainą pagal įgyvendinamus projektus iš Ekonomikos gaivinimo ir atsparumo didinimo priemonės lėšų asmenims, studijuojantiems pagal studijų programas aukštųjų mokyklų valstybės nefinansuojamose studijų vietose, pagal projektams taikomus reikalavimus ir nuostatas. Šiais atvejais Aprašo 5–16 punktų nuostatos netaikomos.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802d6818f11efabdbb4a1fc8b0b63">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2024-10-02,
paskelbta TAR 2024-10-03, i. k. 2024-17464        </w:t>
                  </w:r>
                </w:p>
                <w:p/>
              </w:sdtContent>
            </w:sdt>
            <w:sdt>
              <w:sdtPr>
                <w:alias w:val="4-2 p."/>
                <w:tag w:val="part_5a37f22fc1a24d199726b3aec716b8b9"/>
                <w:lock w:val="sdtLocked"/>
                <w:richText/>
              </w:sdtPr>
              <w:sdtContent>
                <w:p>
                  <w:pPr>
                    <w:tabs>
                      <w:tab w:val="left" w:pos="851"/>
                    </w:tabs>
                    <w:ind w:firstLine="567"/>
                    <w:jc w:val="both"/>
                  </w:pPr>
                  <w:sdt>
                    <w:sdtPr>
                      <w:alias w:val="Numeris"/>
                      <w:tag w:val="nr_5a37f22fc1a24d199726b3aec716b8b9"/>
                      <w:lock w:val="sdtLocked"/>
                      <w:richText/>
                    </w:sdtPr>
                    <w:sdtContent>
                      <w:r>
                        <w:rPr>
                          <w:lang w:eastAsia="lt-LT"/>
                        </w:rPr>
                        <w:t>4</w:t>
                      </w:r>
                      <w:r>
                        <w:rPr>
                          <w:vertAlign w:val="superscript"/>
                          <w:lang w:eastAsia="lt-LT"/>
                        </w:rPr>
                        <w:t>2</w:t>
                      </w:r>
                    </w:sdtContent>
                  </w:sdt>
                  <w:r>
                    <w:rPr>
                      <w:lang w:eastAsia="lt-LT"/>
                    </w:rPr>
                    <w:t>. Aprašo 4</w:t>
                  </w:r>
                  <w:r>
                    <w:rPr>
                      <w:vertAlign w:val="superscript"/>
                      <w:lang w:eastAsia="lt-LT"/>
                    </w:rPr>
                    <w:t>1</w:t>
                  </w:r>
                  <w:r>
                    <w:rPr>
                      <w:lang w:eastAsia="lt-LT"/>
                    </w:rPr>
                    <w:t xml:space="preserve"> punkte nurodytų asmenų sutartiniai įsipareigojimai dėl studijų kainos apmokėjimo nurodomi dvišalėse sutartyse pagal Įstatymo 61 straipsnio 2 dalį.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802d6818f11efabdbb4a1fc8b0b63">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2024-10-02,
paskelbta TAR 2024-10-03, i. k. 2024-17464        </w:t>
                  </w:r>
                </w:p>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0ea20603d11e99676cb74c51fe1f4">
            <w:r w:rsidRPr="00532B9F">
              <w:rPr>
                <w:rFonts w:ascii="Times New Roman" w:eastAsia="MS Mincho" w:hAnsi="Times New Roman"/>
                <w:sz w:val="20"/>
                <w:i/>
                <w:iCs/>
                <w:color w:val="0000FF" w:themeColor="hyperlink"/>
                <w:u w:val="single"/>
              </w:rPr>
              <w:t>337</w:t>
            </w:r>
          </w:fldSimple>
          <w:r>
            <w:rPr>
              <w:rFonts w:ascii="Times New Roman" w:eastAsia="MS Mincho" w:hAnsi="Times New Roman"/>
              <w:sz w:val="20"/>
              <w:i/>
              <w:iCs/>
            </w:rPr>
            <w:t>,
2019-04-15,
paskelbta TAR 2019-04-16, i. k. 2019-06219        </w:t>
          </w:r>
        </w:p>
        <w:p/>
      </w:sdtContent>
    </w:sdt>
    <w:sdt>
      <w:sdtPr>
        <w:alias w:val="patvirtinta"/>
        <w:tag w:val="part_3b3e199853f94a42aeed9b7d60e752d7"/>
        <w:lock w:val="sdtLocked"/>
        <w:richText/>
      </w:sdtPr>
      <w:sdtContent>
        <w:p>
          <w:pPr>
            <w:tabs>
              <w:tab w:val="left" w:pos="6379"/>
              <w:tab w:val="left" w:pos="6804"/>
            </w:tabs>
            <w:ind w:left="6096" w:hanging="426"/>
            <w:sectPr>
              <w:pgSz w:w="11906" w:h="16838" w:code="9"/>
              <w:pgMar w:top="1134" w:right="567" w:bottom="1134" w:left="1701" w:header="567" w:footer="567" w:gutter="0"/>
              <w:pgNumType w:start="1"/>
              <w:cols w:space="1296"/>
              <w:titlePg/>
              <w:docGrid w:linePitch="326"/>
            </w:sectPr>
          </w:pPr>
        </w:p>
        <w:p>
          <w:pPr>
            <w:tabs>
              <w:tab w:val="left" w:pos="6379"/>
              <w:tab w:val="left" w:pos="6804"/>
            </w:tabs>
            <w:ind w:left="6096" w:hanging="426"/>
          </w:pPr>
          <w:r>
            <w:t>PATVIRTINTA</w:t>
          </w:r>
        </w:p>
        <w:p>
          <w:pPr>
            <w:ind w:left="6096" w:hanging="426"/>
          </w:pPr>
          <w:r>
            <w:t>Lietuvos Respublikos Vyriausybės</w:t>
          </w:r>
        </w:p>
        <w:p>
          <w:pPr>
            <w:ind w:left="6096" w:hanging="426"/>
          </w:pPr>
          <w:r>
            <w:t xml:space="preserve">2017 m. kovo 1 d. nutarimu Nr. 149 </w:t>
          </w:r>
        </w:p>
        <w:p>
          <w:pPr>
            <w:ind w:left="6096" w:hanging="426"/>
          </w:pPr>
          <w:r>
            <w:t>(Lietuvos Respublikos Vyriausybės</w:t>
          </w:r>
        </w:p>
        <w:p>
          <w:pPr>
            <w:ind w:left="6096" w:hanging="426"/>
          </w:pPr>
          <w:r>
            <w:t xml:space="preserve">2024 m.  gegužės 29 d. nutarimo Nr. 410</w:t>
          </w:r>
        </w:p>
        <w:p>
          <w:pPr>
            <w:ind w:left="5670"/>
          </w:pPr>
          <w:r>
            <w:t>redakcija)</w:t>
          </w:r>
        </w:p>
        <w:p>
          <w:pPr>
            <w:spacing w:line="276" w:lineRule="auto"/>
            <w:jc w:val="center"/>
            <w:rPr>
              <w:b/>
            </w:rPr>
          </w:pPr>
        </w:p>
        <w:p>
          <w:pPr>
            <w:jc w:val="center"/>
            <w:rPr>
              <w:b/>
            </w:rPr>
          </w:pPr>
          <w:sdt>
            <w:sdtPr>
              <w:alias w:val="Pavadinimas"/>
              <w:tag w:val="title_3b3e199853f94a42aeed9b7d60e752d7"/>
              <w:lock w:val="sdtLocked"/>
              <w:richText/>
            </w:sdtPr>
            <w:sdtContent>
              <w:r>
                <w:rPr>
                  <w:b/>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pPr>
        </w:p>
        <w:sdt>
          <w:sdtPr>
            <w:alias w:val="skyrius"/>
            <w:tag w:val="part_9215d7186fa9431faa5659b817112bac"/>
            <w:lock w:val="sdtLocked"/>
            <w:richText/>
          </w:sdtPr>
          <w:sdtContent>
            <w:p>
              <w:pPr>
                <w:jc w:val="center"/>
                <w:rPr>
                  <w:b/>
                </w:rPr>
              </w:pPr>
              <w:sdt>
                <w:sdtPr>
                  <w:alias w:val="Numeris"/>
                  <w:tag w:val="nr_9215d7186fa9431faa5659b817112bac"/>
                  <w:lock w:val="sdtLocked"/>
                  <w:richText/>
                </w:sdtPr>
                <w:sdtContent>
                  <w:r>
                    <w:rPr>
                      <w:b/>
                    </w:rPr>
                    <w:t>I</w:t>
                  </w:r>
                </w:sdtContent>
              </w:sdt>
              <w:r>
                <w:rPr>
                  <w:b/>
                </w:rPr>
                <w:t xml:space="preserve"> SKYRIUS</w:t>
              </w:r>
            </w:p>
            <w:p>
              <w:pPr>
                <w:jc w:val="center"/>
                <w:rPr>
                  <w:b/>
                </w:rPr>
              </w:pPr>
              <w:sdt>
                <w:sdtPr>
                  <w:alias w:val="Pavadinimas"/>
                  <w:tag w:val="title_9215d7186fa9431faa5659b817112bac"/>
                  <w:lock w:val="sdtLocked"/>
                  <w:richText/>
                </w:sdtPr>
                <w:sdtContent>
                  <w:r>
                    <w:rPr>
                      <w:b/>
                    </w:rPr>
                    <w:t>BENDROSIOS NUOSTATOS</w:t>
                  </w:r>
                </w:sdtContent>
              </w:sdt>
            </w:p>
            <w:p>
              <w:pPr>
                <w:jc w:val="center"/>
                <w:rPr>
                  <w:b/>
                </w:rPr>
              </w:pPr>
            </w:p>
            <w:sdt>
              <w:sdtPr>
                <w:alias w:val="1 p."/>
                <w:tag w:val="part_a537981bcf6445699a4e41d270f13809"/>
                <w:lock w:val="sdtLocked"/>
                <w:richText/>
              </w:sdtPr>
              <w:sdtContent>
                <w:p>
                  <w:pPr>
                    <w:ind w:firstLine="709"/>
                    <w:jc w:val="both"/>
                    <w:rPr>
                      <w:bCs/>
                    </w:rPr>
                  </w:pPr>
                  <w:sdt>
                    <w:sdtPr>
                      <w:alias w:val="Numeris"/>
                      <w:tag w:val="nr_a537981bcf6445699a4e41d270f13809"/>
                      <w:lock w:val="sdtLocked"/>
                      <w:richText/>
                    </w:sdtPr>
                    <w:sdtContent>
                      <w:r>
                        <w:rPr>
                          <w:bCs/>
                        </w:rPr>
                        <w:t>1</w:t>
                      </w:r>
                    </w:sdtContent>
                  </w:sdt>
                  <w:r>
                    <w:rPr>
                      <w:bCs/>
                    </w:rPr>
                    <w:t xml:space="preserve">.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sąlygas. </w:t>
                  </w:r>
                </w:p>
              </w:sdtContent>
            </w:sdt>
            <w:sdt>
              <w:sdtPr>
                <w:alias w:val="2 p."/>
                <w:tag w:val="part_4fcb8f6dafef4b2b9eb50ad6d1a3b0e5"/>
                <w:lock w:val="sdtLocked"/>
                <w:richText/>
              </w:sdtPr>
              <w:sdtContent>
                <w:p>
                  <w:pPr>
                    <w:ind w:firstLine="709"/>
                    <w:jc w:val="both"/>
                    <w:rPr>
                      <w:bCs/>
                    </w:rPr>
                  </w:pPr>
                  <w:sdt>
                    <w:sdtPr>
                      <w:alias w:val="Numeris"/>
                      <w:tag w:val="nr_4fcb8f6dafef4b2b9eb50ad6d1a3b0e5"/>
                      <w:lock w:val="sdtLocked"/>
                      <w:richText/>
                    </w:sdtPr>
                    <w:sdtContent>
                      <w:r>
                        <w:rPr>
                          <w:bCs/>
                        </w:rPr>
                        <w:t>2</w:t>
                      </w:r>
                    </w:sdtContent>
                  </w:sdt>
                  <w:r>
                    <w:rPr>
                      <w:bCs/>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Lietuvos Respublikos labdaros ir paramos įstatyme ir Lietuvos Respublikos asmens su negalia teisių apsaugos pagrindų įstatyme.</w:t>
                  </w:r>
                </w:p>
              </w:sdtContent>
            </w:sdt>
            <w:sdt>
              <w:sdtPr>
                <w:alias w:val="3 p."/>
                <w:tag w:val="part_a94ac90d516d4a7b96514234333ba5a4"/>
                <w:lock w:val="sdtLocked"/>
                <w:richText/>
              </w:sdtPr>
              <w:sdtContent>
                <w:p>
                  <w:pPr>
                    <w:ind w:firstLine="709"/>
                    <w:jc w:val="both"/>
                    <w:rPr>
                      <w:bCs/>
                    </w:rPr>
                  </w:pPr>
                  <w:sdt>
                    <w:sdtPr>
                      <w:alias w:val="Numeris"/>
                      <w:tag w:val="nr_a94ac90d516d4a7b96514234333ba5a4"/>
                      <w:lock w:val="sdtLocked"/>
                      <w:richText/>
                    </w:sdtPr>
                    <w:sdtContent>
                      <w:r>
                        <w:rPr>
                          <w:bCs/>
                        </w:rPr>
                        <w:t>3</w:t>
                      </w:r>
                    </w:sdtContent>
                  </w:sdt>
                  <w:r>
                    <w:rPr>
                      <w:bCs/>
                    </w:rPr>
                    <w:t>. Lėšas, skirtas Paramai, konkurso tvarka skiria švietimo, mokslo ir sporto ministro įgaliota institucija (toliau – Įgaliota institucija).</w:t>
                  </w:r>
                </w:p>
              </w:sdtContent>
            </w:sdt>
            <w:sdt>
              <w:sdtPr>
                <w:alias w:val="4 p."/>
                <w:tag w:val="part_d979d87a93354a89b7dff2d4677644af"/>
                <w:lock w:val="sdtLocked"/>
                <w:richText/>
              </w:sdtPr>
              <w:sdtContent>
                <w:p>
                  <w:pPr>
                    <w:ind w:firstLine="720"/>
                    <w:jc w:val="both"/>
                    <w:rPr>
                      <w:bCs/>
                    </w:rPr>
                  </w:pPr>
                  <w:sdt>
                    <w:sdtPr>
                      <w:alias w:val="Numeris"/>
                      <w:tag w:val="nr_d979d87a93354a89b7dff2d4677644af"/>
                      <w:lock w:val="sdtLocked"/>
                      <w:richText/>
                    </w:sdtPr>
                    <w:sdtContent>
                      <w:r>
                        <w:rPr>
                          <w:bCs/>
                        </w:rPr>
                        <w:t>4</w:t>
                      </w:r>
                    </w:sdtContent>
                  </w:sdt>
                  <w:r>
                    <w:rPr>
                      <w:bCs/>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kurie atitinka vieną iš šių sąlygų: </w:t>
                  </w:r>
                </w:p>
                <w:sdt>
                  <w:sdtPr>
                    <w:alias w:val="4.1 pp."/>
                    <w:tag w:val="part_eb1596a02b19423eab62e84ed9b25c79"/>
                    <w:lock w:val="sdtLocked"/>
                    <w:richText/>
                  </w:sdtPr>
                  <w:sdtContent>
                    <w:p>
                      <w:pPr>
                        <w:ind w:firstLine="720"/>
                        <w:jc w:val="both"/>
                        <w:rPr>
                          <w:bCs/>
                        </w:rPr>
                      </w:pPr>
                      <w:sdt>
                        <w:sdtPr>
                          <w:alias w:val="Numeris"/>
                          <w:tag w:val="nr_eb1596a02b19423eab62e84ed9b25c79"/>
                          <w:lock w:val="sdtLocked"/>
                          <w:richText/>
                        </w:sdtPr>
                        <w:sdtContent>
                          <w:r>
                            <w:rPr>
                              <w:bCs/>
                            </w:rPr>
                            <w:t>4.1</w:t>
                          </w:r>
                        </w:sdtContent>
                      </w:sdt>
                      <w:r>
                        <w:rPr>
                          <w:bCs/>
                        </w:rPr>
                        <w:t>. yra įstoję (pakviesti studijuoti) arba jau studijuoja pagal pirmosios studijų pakopos ar antrosios studijų pakopos, ar vientisųjų studijų programą užsienio valstybių aukštosiose mokyklose, patenkančiose tarp pirmų 20 aukštųjų mokyklų bent viename iš trijų pasaulinių reitingų (</w:t>
                      </w:r>
                      <w:r>
                        <w:rPr>
                          <w:bCs/>
                          <w:i/>
                        </w:rPr>
                        <w:t>Times Higher Education World University Rankings, QS World University Rankings, Academic Ranking of World Universities</w:t>
                      </w:r>
                      <w:r>
                        <w:rPr>
                          <w:bCs/>
                        </w:rPr>
                        <w:t xml:space="preserve"> (ARWU), arba doktorantūros studijose užsienio valstybių aukštosiose mokyklose, patenkančiose tarp pirmų 200 aukštųjų mokyklų bent viename iš trijų šiame papunktyje nurodytų pasaulinių reitingų; </w:t>
                      </w:r>
                    </w:p>
                  </w:sdtContent>
                </w:sdt>
                <w:sdt>
                  <w:sdtPr>
                    <w:alias w:val="4.2 pp."/>
                    <w:tag w:val="part_5fb1ccd6f50b4cada5ff2cf7a4b2fb8c"/>
                    <w:lock w:val="sdtLocked"/>
                    <w:richText/>
                  </w:sdtPr>
                  <w:sdtContent>
                    <w:p>
                      <w:pPr>
                        <w:tabs>
                          <w:tab w:val="center" w:pos="-7800"/>
                          <w:tab w:val="left" w:pos="6237"/>
                          <w:tab w:val="right" w:pos="8306"/>
                        </w:tabs>
                        <w:ind w:firstLine="720"/>
                        <w:jc w:val="both"/>
                        <w:rPr>
                          <w:bCs/>
                        </w:rPr>
                      </w:pPr>
                      <w:sdt>
                        <w:sdtPr>
                          <w:alias w:val="Numeris"/>
                          <w:tag w:val="nr_5fb1ccd6f50b4cada5ff2cf7a4b2fb8c"/>
                          <w:lock w:val="sdtLocked"/>
                          <w:richText/>
                        </w:sdtPr>
                        <w:sdtContent>
                          <w:r>
                            <w:rPr>
                              <w:bCs/>
                            </w:rPr>
                            <w:t>4.2</w:t>
                          </w:r>
                        </w:sdtContent>
                      </w:sdt>
                      <w:r>
                        <w:rPr>
                          <w:bCs/>
                        </w:rPr>
                        <w:t>. yra įstoję (pakviesti studijuoti) arba jau studijuoja pagal pirmosios studijų pakopos ar antrosios studijų pakopos, ar vientisųjų studijų programą ar doktorantūros studijose užsienio valstybių aukštosiose mokyklose, kurios dėl savo specifikos nereitinguojamos Aprašo 4.1 papunktyje nurodytuose pasauliniuose reitinguose ir vykdo tik meno studijų krypčių grupės programas ar meno studijų krypties studijas. Šių aukštųjų mokyklų vertinimas pasauliniu lygiu atliekamas Aprašo 19.4 papunktyje nustatyta tvarka. Jei aukštoji mokykla įvertinama kaip patenkanti tarp pirmų 20 (doktorantūros studijų atveju – pirmų 200) pasaulio aukštųjų mokyklų (toliau – geriausios pasaulio aukštosios mokyklos), joje studijuojantis asmuo turi teisę gauti Paramą;</w:t>
                      </w:r>
                    </w:p>
                  </w:sdtContent>
                </w:sdt>
                <w:sdt>
                  <w:sdtPr>
                    <w:alias w:val="4.3 pp."/>
                    <w:tag w:val="part_eaf3832caf5c4eef99bec6f6b41cc52e"/>
                    <w:lock w:val="sdtLocked"/>
                    <w:richText/>
                  </w:sdtPr>
                  <w:sdtContent>
                    <w:p>
                      <w:pPr>
                        <w:tabs>
                          <w:tab w:val="center" w:pos="-7800"/>
                          <w:tab w:val="left" w:pos="6237"/>
                          <w:tab w:val="right" w:pos="8306"/>
                        </w:tabs>
                        <w:ind w:firstLine="720"/>
                        <w:jc w:val="both"/>
                        <w:rPr>
                          <w:bCs/>
                        </w:rPr>
                      </w:pPr>
                      <w:sdt>
                        <w:sdtPr>
                          <w:alias w:val="Numeris"/>
                          <w:tag w:val="nr_eaf3832caf5c4eef99bec6f6b41cc52e"/>
                          <w:lock w:val="sdtLocked"/>
                          <w:richText/>
                        </w:sdtPr>
                        <w:sdtContent>
                          <w:r>
                            <w:rPr>
                              <w:bCs/>
                            </w:rPr>
                            <w:t>4.3</w:t>
                          </w:r>
                        </w:sdtContent>
                      </w:sdt>
                      <w:r>
                        <w:rPr>
                          <w:bCs/>
                        </w:rPr>
                        <w:t>. yra įstoję (pakviesti studijuoti) arba jau studijuoja pagal pirmosios studijų pakopos, antrosios studijų pakopos, vientisųjų studijų programą ar doktorantūros studijose užsienio valstybių aukštosiose mokyklose, kurias dėl studijų krypties ir (arba) konkrečios studijų programos ar doktorantūros studijų turinio ir specifikos Lietuvos Respublikoje veikiantys juridiniai asmenys, atitinkantys Labdaros ir paramos įstatyme nustatytus paramos teikėjams reikalavimus, yra nurodę kaip reikšmingą šių asmenų veiklos srityje (toliau – Tikslinė programa).</w:t>
                      </w:r>
                    </w:p>
                  </w:sdtContent>
                </w:sdt>
              </w:sdtContent>
            </w:sdt>
            <w:sdt>
              <w:sdtPr>
                <w:alias w:val="5 p."/>
                <w:tag w:val="part_488c384a88684a31a11ea22efa9f1f76"/>
                <w:lock w:val="sdtLocked"/>
                <w:richText/>
              </w:sdtPr>
              <w:sdtContent>
                <w:p>
                  <w:pPr>
                    <w:tabs>
                      <w:tab w:val="center" w:pos="-7800"/>
                      <w:tab w:val="left" w:pos="6237"/>
                      <w:tab w:val="right" w:pos="8306"/>
                    </w:tabs>
                    <w:ind w:firstLine="720"/>
                    <w:jc w:val="both"/>
                    <w:rPr>
                      <w:bCs/>
                    </w:rPr>
                  </w:pPr>
                  <w:sdt>
                    <w:sdtPr>
                      <w:alias w:val="Numeris"/>
                      <w:tag w:val="nr_488c384a88684a31a11ea22efa9f1f76"/>
                      <w:lock w:val="sdtLocked"/>
                      <w:richText/>
                    </w:sdtPr>
                    <w:sdtContent>
                      <w:r>
                        <w:rPr>
                          <w:bCs/>
                        </w:rPr>
                        <w:t>5</w:t>
                      </w:r>
                    </w:sdtContent>
                  </w:sdt>
                  <w:r>
                    <w:rPr>
                      <w:bCs/>
                    </w:rPr>
                    <w:t>. Parama Aprašo 4.3 papunktyje nustatytais atvejais skiriama iš Lietuvos Respublikoje veikiančių juridinių asmenų, atitinkančių Labdaros ir paramos įstatyme paramos teikėjams nustatytus reikalavimus, skirtų lėšų ir (arba) Europos Sąjungos fondų lėšų.</w:t>
                  </w:r>
                </w:p>
              </w:sdtContent>
            </w:sdt>
            <w:sdt>
              <w:sdtPr>
                <w:alias w:val="6 p."/>
                <w:tag w:val="part_5385965edc7547ac9f1686070aac5668"/>
                <w:lock w:val="sdtLocked"/>
                <w:richText/>
              </w:sdtPr>
              <w:sdtContent>
                <w:p>
                  <w:pPr>
                    <w:tabs>
                      <w:tab w:val="center" w:pos="-7800"/>
                      <w:tab w:val="left" w:pos="6237"/>
                      <w:tab w:val="right" w:pos="8306"/>
                    </w:tabs>
                    <w:ind w:firstLine="720"/>
                    <w:jc w:val="both"/>
                    <w:rPr>
                      <w:bCs/>
                    </w:rPr>
                  </w:pPr>
                  <w:sdt>
                    <w:sdtPr>
                      <w:alias w:val="Numeris"/>
                      <w:tag w:val="nr_5385965edc7547ac9f1686070aac5668"/>
                      <w:lock w:val="sdtLocked"/>
                      <w:richText/>
                    </w:sdtPr>
                    <w:sdtContent>
                      <w:r>
                        <w:rPr>
                          <w:bCs/>
                        </w:rPr>
                        <w:t>6</w:t>
                      </w:r>
                    </w:sdtContent>
                  </w:sdt>
                  <w:r>
                    <w:rPr>
                      <w:bCs/>
                    </w:rPr>
                    <w:t>. Aprašo 4.3 papunktyje nustatytais atvejais Įgaliota</w:t>
                  </w:r>
                  <w:r>
                    <w:rPr>
                      <w:b/>
                      <w:bCs/>
                    </w:rPr>
                    <w:t xml:space="preserve"> </w:t>
                  </w:r>
                  <w:r>
                    <w:rPr>
                      <w:bCs/>
                    </w:rPr>
                    <w:t xml:space="preserve">institucija ir Paramą skiriantis asmuo sudaro sutartį dėl Paramos skyrimo (toliau – Sutartis), </w:t>
                  </w:r>
                  <w:r>
                    <w:rPr>
                      <w:sz w:val="16"/>
                      <w:szCs w:val="16"/>
                    </w:rPr>
                    <w:t xml:space="preserve"> </w:t>
                  </w:r>
                  <w:r>
                    <w:rPr>
                      <w:bCs/>
                    </w:rPr>
                    <w:t xml:space="preserve">kurioje turi būti nurodyta: </w:t>
                  </w:r>
                </w:p>
                <w:sdt>
                  <w:sdtPr>
                    <w:alias w:val="6.1 pp."/>
                    <w:tag w:val="part_f36778905f2a47f89786cb899a93bcbf"/>
                    <w:lock w:val="sdtLocked"/>
                    <w:richText/>
                  </w:sdtPr>
                  <w:sdtContent>
                    <w:p>
                      <w:pPr>
                        <w:ind w:firstLine="720"/>
                        <w:jc w:val="both"/>
                        <w:rPr>
                          <w:color w:val="000000"/>
                        </w:rPr>
                      </w:pPr>
                      <w:sdt>
                        <w:sdtPr>
                          <w:alias w:val="Numeris"/>
                          <w:tag w:val="nr_f36778905f2a47f89786cb899a93bcbf"/>
                          <w:lock w:val="sdtLocked"/>
                          <w:richText/>
                        </w:sdtPr>
                        <w:sdtContent>
                          <w:r>
                            <w:rPr>
                              <w:bCs/>
                            </w:rPr>
                            <w:t>6.1</w:t>
                          </w:r>
                        </w:sdtContent>
                      </w:sdt>
                      <w:r>
                        <w:rPr>
                          <w:bCs/>
                        </w:rPr>
                        <w:t xml:space="preserve">. </w:t>
                      </w:r>
                      <w:r>
                        <w:rPr>
                          <w:color w:val="000000"/>
                        </w:rPr>
                        <w:t>Sutarties šalys, jų kontaktiniai duomenys;</w:t>
                      </w:r>
                    </w:p>
                  </w:sdtContent>
                </w:sdt>
                <w:sdt>
                  <w:sdtPr>
                    <w:alias w:val="6.2 pp."/>
                    <w:tag w:val="part_6f663a528521461aba0e937aa4c1efd5"/>
                    <w:lock w:val="sdtLocked"/>
                    <w:richText/>
                  </w:sdtPr>
                  <w:sdtContent>
                    <w:p>
                      <w:pPr>
                        <w:tabs>
                          <w:tab w:val="center" w:pos="-7800"/>
                          <w:tab w:val="left" w:pos="6237"/>
                          <w:tab w:val="right" w:pos="8306"/>
                        </w:tabs>
                        <w:ind w:firstLine="720"/>
                        <w:jc w:val="both"/>
                        <w:rPr>
                          <w:bCs/>
                        </w:rPr>
                      </w:pPr>
                      <w:sdt>
                        <w:sdtPr>
                          <w:alias w:val="Numeris"/>
                          <w:tag w:val="nr_6f663a528521461aba0e937aa4c1efd5"/>
                          <w:lock w:val="sdtLocked"/>
                          <w:richText/>
                        </w:sdtPr>
                        <w:sdtContent>
                          <w:r>
                            <w:rPr>
                              <w:bCs/>
                            </w:rPr>
                            <w:t>6.2</w:t>
                          </w:r>
                        </w:sdtContent>
                      </w:sdt>
                      <w:r>
                        <w:rPr>
                          <w:bCs/>
                        </w:rPr>
                        <w:t>. Paramos paskirtis, Tikslinės programos, kurioms skiriama Parama;</w:t>
                      </w:r>
                    </w:p>
                  </w:sdtContent>
                </w:sdt>
                <w:sdt>
                  <w:sdtPr>
                    <w:alias w:val="6.3 pp."/>
                    <w:tag w:val="part_dfffbcb66cce4dc893be328fc10b1d49"/>
                    <w:lock w:val="sdtLocked"/>
                    <w:richText/>
                  </w:sdtPr>
                  <w:sdtContent>
                    <w:p>
                      <w:pPr>
                        <w:tabs>
                          <w:tab w:val="center" w:pos="-7800"/>
                          <w:tab w:val="left" w:pos="6237"/>
                          <w:tab w:val="right" w:pos="8306"/>
                        </w:tabs>
                        <w:ind w:firstLine="720"/>
                        <w:jc w:val="both"/>
                        <w:rPr>
                          <w:bCs/>
                        </w:rPr>
                      </w:pPr>
                      <w:sdt>
                        <w:sdtPr>
                          <w:alias w:val="Numeris"/>
                          <w:tag w:val="nr_dfffbcb66cce4dc893be328fc10b1d49"/>
                          <w:lock w:val="sdtLocked"/>
                          <w:richText/>
                        </w:sdtPr>
                        <w:sdtContent>
                          <w:r>
                            <w:rPr>
                              <w:bCs/>
                            </w:rPr>
                            <w:t>6.3</w:t>
                          </w:r>
                        </w:sdtContent>
                      </w:sdt>
                      <w:r>
                        <w:rPr>
                          <w:bCs/>
                        </w:rPr>
                        <w:t>. skiriamos Paramos dydis ir studijų laikotarpis, kuriam skiriama Parama, Paramos išmokėjimo Įgaliotai institucijai sąlygos ir terminai, Paramai skirtų lėšų grąžinimo ar panaudojimo tvarka tais atvejais, kai studentams skiriama Parama yra mažesnė nei Paramą skiriančio juridinio asmens skirtos lėšos;</w:t>
                      </w:r>
                    </w:p>
                  </w:sdtContent>
                </w:sdt>
                <w:sdt>
                  <w:sdtPr>
                    <w:alias w:val="6.4 pp."/>
                    <w:tag w:val="part_47656437e9ab490ba6fb1b08a1133171"/>
                    <w:lock w:val="sdtLocked"/>
                    <w:richText/>
                  </w:sdtPr>
                  <w:sdtContent>
                    <w:p>
                      <w:pPr>
                        <w:tabs>
                          <w:tab w:val="center" w:pos="-7800"/>
                          <w:tab w:val="left" w:pos="6237"/>
                          <w:tab w:val="right" w:pos="8306"/>
                        </w:tabs>
                        <w:ind w:firstLine="720"/>
                        <w:jc w:val="both"/>
                        <w:rPr>
                          <w:bCs/>
                        </w:rPr>
                      </w:pPr>
                      <w:sdt>
                        <w:sdtPr>
                          <w:alias w:val="Numeris"/>
                          <w:tag w:val="nr_47656437e9ab490ba6fb1b08a1133171"/>
                          <w:lock w:val="sdtLocked"/>
                          <w:richText/>
                        </w:sdtPr>
                        <w:sdtContent>
                          <w:r>
                            <w:rPr>
                              <w:bCs/>
                            </w:rPr>
                            <w:t>6.4</w:t>
                          </w:r>
                        </w:sdtContent>
                      </w:sdt>
                      <w:r>
                        <w:rPr>
                          <w:bCs/>
                        </w:rPr>
                        <w:t xml:space="preserve">. Paramos administravimo išlaidų dydis, mokamas Įgaliotai institucijai. Administravimo išlaidos sudaro 10 procentų nuo faktiškai studentams išmokėtos Paramos sumos; </w:t>
                      </w:r>
                    </w:p>
                  </w:sdtContent>
                </w:sdt>
                <w:sdt>
                  <w:sdtPr>
                    <w:alias w:val="6.5 pp."/>
                    <w:tag w:val="part_f7fbce2ba79f4751b95bcdc8c36b7435"/>
                    <w:lock w:val="sdtLocked"/>
                    <w:richText/>
                  </w:sdtPr>
                  <w:sdtContent>
                    <w:p>
                      <w:pPr>
                        <w:ind w:firstLine="720"/>
                        <w:jc w:val="both"/>
                        <w:rPr>
                          <w:color w:val="000000"/>
                        </w:rPr>
                      </w:pPr>
                      <w:sdt>
                        <w:sdtPr>
                          <w:alias w:val="Numeris"/>
                          <w:tag w:val="nr_f7fbce2ba79f4751b95bcdc8c36b7435"/>
                          <w:lock w:val="sdtLocked"/>
                          <w:richText/>
                        </w:sdtPr>
                        <w:sdtContent>
                          <w:r>
                            <w:rPr>
                              <w:color w:val="000000"/>
                            </w:rPr>
                            <w:t>6.5</w:t>
                          </w:r>
                        </w:sdtContent>
                      </w:sdt>
                      <w:r>
                        <w:rPr>
                          <w:color w:val="000000"/>
                        </w:rPr>
                        <w:t>. Įgaliotos institucijos įsipareigojimas panaudoti Paramą pagal paskirtį ir Sutartyje nustatytas sąlygas, teikti Paramos panaudojimą pagal paskirtį pagrindžiančius dokumentus;</w:t>
                      </w:r>
                    </w:p>
                  </w:sdtContent>
                </w:sdt>
                <w:sdt>
                  <w:sdtPr>
                    <w:alias w:val="6.6 pp."/>
                    <w:tag w:val="part_7a9af9f003b04438b2159dab9d3809fa"/>
                    <w:lock w:val="sdtLocked"/>
                    <w:richText/>
                  </w:sdtPr>
                  <w:sdtContent>
                    <w:p>
                      <w:pPr>
                        <w:ind w:firstLine="720"/>
                        <w:jc w:val="both"/>
                        <w:rPr>
                          <w:color w:val="000000"/>
                        </w:rPr>
                      </w:pPr>
                      <w:sdt>
                        <w:sdtPr>
                          <w:alias w:val="Numeris"/>
                          <w:tag w:val="nr_7a9af9f003b04438b2159dab9d3809fa"/>
                          <w:lock w:val="sdtLocked"/>
                          <w:richText/>
                        </w:sdtPr>
                        <w:sdtContent>
                          <w:r>
                            <w:rPr>
                              <w:color w:val="000000"/>
                            </w:rPr>
                            <w:t>6.6</w:t>
                          </w:r>
                        </w:sdtContent>
                      </w:sdt>
                      <w:r>
                        <w:rPr>
                          <w:color w:val="000000"/>
                        </w:rPr>
                        <w:t xml:space="preserve">. esminiai Sutarties sąlygų pažeidimai ir Sutarties šalių atsakomybė už įsipareigojimų pagal Sutartį nevykdymą ar netinkamą vykdymą; </w:t>
                      </w:r>
                    </w:p>
                  </w:sdtContent>
                </w:sdt>
                <w:sdt>
                  <w:sdtPr>
                    <w:alias w:val="6.7 pp."/>
                    <w:tag w:val="part_4382d178fe1e49aaa062d2fa6748faa7"/>
                    <w:lock w:val="sdtLocked"/>
                    <w:richText/>
                  </w:sdtPr>
                  <w:sdtContent>
                    <w:p>
                      <w:pPr>
                        <w:ind w:firstLine="720"/>
                        <w:jc w:val="both"/>
                        <w:rPr>
                          <w:color w:val="000000"/>
                        </w:rPr>
                      </w:pPr>
                      <w:sdt>
                        <w:sdtPr>
                          <w:alias w:val="Numeris"/>
                          <w:tag w:val="nr_4382d178fe1e49aaa062d2fa6748faa7"/>
                          <w:lock w:val="sdtLocked"/>
                          <w:richText/>
                        </w:sdtPr>
                        <w:sdtContent>
                          <w:r>
                            <w:rPr>
                              <w:color w:val="000000"/>
                            </w:rPr>
                            <w:t>6.7</w:t>
                          </w:r>
                        </w:sdtContent>
                      </w:sdt>
                      <w:r>
                        <w:rPr>
                          <w:color w:val="000000"/>
                        </w:rPr>
                        <w:t>. Sutarties nutraukimo sąlygos;</w:t>
                      </w:r>
                    </w:p>
                  </w:sdtContent>
                </w:sdt>
                <w:sdt>
                  <w:sdtPr>
                    <w:alias w:val="6.8 pp."/>
                    <w:tag w:val="part_7f72317d5bc44a498ba9384332d2a06f"/>
                    <w:lock w:val="sdtLocked"/>
                    <w:richText/>
                  </w:sdtPr>
                  <w:sdtContent>
                    <w:p>
                      <w:pPr>
                        <w:ind w:firstLine="720"/>
                        <w:jc w:val="both"/>
                        <w:rPr>
                          <w:color w:val="000000"/>
                        </w:rPr>
                      </w:pPr>
                      <w:sdt>
                        <w:sdtPr>
                          <w:alias w:val="Numeris"/>
                          <w:tag w:val="nr_7f72317d5bc44a498ba9384332d2a06f"/>
                          <w:lock w:val="sdtLocked"/>
                          <w:richText/>
                        </w:sdtPr>
                        <w:sdtContent>
                          <w:r>
                            <w:rPr>
                              <w:color w:val="000000"/>
                            </w:rPr>
                            <w:t>6.8</w:t>
                          </w:r>
                        </w:sdtContent>
                      </w:sdt>
                      <w:r>
                        <w:rPr>
                          <w:color w:val="000000"/>
                        </w:rPr>
                        <w:t xml:space="preserve">. kitos Sutarties sąlygos. </w:t>
                      </w:r>
                    </w:p>
                  </w:sdtContent>
                </w:sdt>
              </w:sdtContent>
            </w:sdt>
            <w:sdt>
              <w:sdtPr>
                <w:alias w:val="7 p."/>
                <w:tag w:val="part_7eb473b6d834418693d61c5b565345ea"/>
                <w:lock w:val="sdtLocked"/>
                <w:richText/>
              </w:sdtPr>
              <w:sdtContent>
                <w:p>
                  <w:pPr>
                    <w:tabs>
                      <w:tab w:val="center" w:pos="-7800"/>
                      <w:tab w:val="left" w:pos="6237"/>
                      <w:tab w:val="right" w:pos="8306"/>
                    </w:tabs>
                    <w:ind w:firstLine="720"/>
                    <w:jc w:val="both"/>
                    <w:rPr>
                      <w:bCs/>
                    </w:rPr>
                  </w:pPr>
                  <w:sdt>
                    <w:sdtPr>
                      <w:alias w:val="Numeris"/>
                      <w:tag w:val="nr_7eb473b6d834418693d61c5b565345ea"/>
                      <w:lock w:val="sdtLocked"/>
                      <w:richText/>
                    </w:sdtPr>
                    <w:sdtContent>
                      <w:r>
                        <w:rPr>
                          <w:bCs/>
                        </w:rPr>
                        <w:t>7</w:t>
                      </w:r>
                    </w:sdtContent>
                  </w:sdt>
                  <w:r>
                    <w:rPr>
                      <w:bCs/>
                    </w:rPr>
                    <w:t>. Prieš sudarydama Sutartį, Įgaliota institucija tikrina Paramą skiriančio juridinio asmens duomenis viešuose registruose ir informacinėse sistemose.</w:t>
                  </w:r>
                </w:p>
              </w:sdtContent>
            </w:sdt>
            <w:sdt>
              <w:sdtPr>
                <w:alias w:val="8 p."/>
                <w:tag w:val="part_a6e8314ad91741149a226d12ece34331"/>
                <w:lock w:val="sdtLocked"/>
                <w:richText/>
              </w:sdtPr>
              <w:sdtContent>
                <w:p>
                  <w:pPr>
                    <w:tabs>
                      <w:tab w:val="center" w:pos="-7800"/>
                      <w:tab w:val="left" w:pos="6237"/>
                      <w:tab w:val="right" w:pos="8306"/>
                    </w:tabs>
                    <w:ind w:firstLine="720"/>
                    <w:jc w:val="both"/>
                    <w:rPr>
                      <w:bCs/>
                    </w:rPr>
                  </w:pPr>
                  <w:sdt>
                    <w:sdtPr>
                      <w:alias w:val="Numeris"/>
                      <w:tag w:val="nr_a6e8314ad91741149a226d12ece34331"/>
                      <w:lock w:val="sdtLocked"/>
                      <w:richText/>
                    </w:sdtPr>
                    <w:sdtContent>
                      <w:r>
                        <w:rPr>
                          <w:bCs/>
                        </w:rPr>
                        <w:t>8</w:t>
                      </w:r>
                    </w:sdtContent>
                  </w:sdt>
                  <w:r>
                    <w:rPr>
                      <w:bCs/>
                    </w:rPr>
                    <w:t xml:space="preserve">. Asmeniui, kuriam buvo skirta Parama Aprašo 4.3 papunktyje nustatyta tvarka, įgijus prievolę grąžinti gautą Paramą Aprašo 56 punkte nustatytais atvejais, grąžinta Parama Sutartyje nustatyta tvarka naudojama Paramai kitiems asmenims pagal Aprašo 4.3 papunktį skirti. Nesant galimybės panaudoti grąžintą Paramą pagal Aprašo 4.3 papunktį, grąžinta Parama (išskyrus administravimo išlaidas) grąžinama ją skyrusiam asmeniui. </w:t>
                  </w:r>
                </w:p>
              </w:sdtContent>
            </w:sdt>
            <w:sdt>
              <w:sdtPr>
                <w:alias w:val="9 p."/>
                <w:tag w:val="part_1b6695ead6454d3cb3a1c39430f07a8d"/>
                <w:lock w:val="sdtLocked"/>
                <w:richText/>
              </w:sdtPr>
              <w:sdtContent>
                <w:p>
                  <w:pPr>
                    <w:ind w:firstLine="744"/>
                    <w:jc w:val="both"/>
                    <w:rPr>
                      <w:bCs/>
                    </w:rPr>
                  </w:pPr>
                  <w:sdt>
                    <w:sdtPr>
                      <w:alias w:val="Numeris"/>
                      <w:tag w:val="nr_1b6695ead6454d3cb3a1c39430f07a8d"/>
                      <w:lock w:val="sdtLocked"/>
                      <w:richText/>
                    </w:sdtPr>
                    <w:sdtContent>
                      <w:r>
                        <w:rPr>
                          <w:bCs/>
                        </w:rPr>
                        <w:t>9</w:t>
                      </w:r>
                    </w:sdtContent>
                  </w:sdt>
                  <w:r>
                    <w:rPr>
                      <w:bCs/>
                    </w:rPr>
                    <w:t>. Teisės pretenduoti į Paramą neturi asmenys, kurie:</w:t>
                  </w:r>
                </w:p>
                <w:sdt>
                  <w:sdtPr>
                    <w:alias w:val="9.1 pp."/>
                    <w:tag w:val="part_14296e4547d2475da7374bacd4080cdf"/>
                    <w:lock w:val="sdtLocked"/>
                    <w:richText/>
                  </w:sdtPr>
                  <w:sdtContent>
                    <w:p>
                      <w:pPr>
                        <w:ind w:firstLine="744"/>
                        <w:jc w:val="both"/>
                        <w:rPr>
                          <w:bCs/>
                          <w:strike/>
                        </w:rPr>
                      </w:pPr>
                      <w:sdt>
                        <w:sdtPr>
                          <w:alias w:val="Numeris"/>
                          <w:tag w:val="nr_14296e4547d2475da7374bacd4080cdf"/>
                          <w:lock w:val="sdtLocked"/>
                          <w:richText/>
                        </w:sdtPr>
                        <w:sdtContent>
                          <w:r>
                            <w:rPr>
                              <w:bCs/>
                            </w:rPr>
                            <w:t>9.1</w:t>
                          </w:r>
                        </w:sdtContent>
                      </w:sdt>
                      <w:r>
                        <w:rPr>
                          <w:bCs/>
                        </w:rPr>
                        <w:t>. prašymų skirti Paramą (toliau – Prašymas) pateikimo metu jau yra įgiję daugiau kaip pusę tos pačios studijų pakopos, kuriai prašo skirti Paramą, studijų programos arba doktorantūros studijų kreditų valstybės biudžeto lėšomis, išskyrus Aprašo 4.3 papunktyje nustatytus atvejus;</w:t>
                      </w:r>
                    </w:p>
                  </w:sdtContent>
                </w:sdt>
                <w:sdt>
                  <w:sdtPr>
                    <w:alias w:val="9.2 pp."/>
                    <w:tag w:val="part_432a105cf13042298fcdde709163b36d"/>
                    <w:lock w:val="sdtLocked"/>
                    <w:richText/>
                  </w:sdtPr>
                  <w:sdtContent>
                    <w:p>
                      <w:pPr>
                        <w:ind w:firstLine="744"/>
                        <w:jc w:val="both"/>
                        <w:rPr>
                          <w:bCs/>
                        </w:rPr>
                      </w:pPr>
                      <w:sdt>
                        <w:sdtPr>
                          <w:alias w:val="Numeris"/>
                          <w:tag w:val="nr_432a105cf13042298fcdde709163b36d"/>
                          <w:lock w:val="sdtLocked"/>
                          <w:richText/>
                        </w:sdtPr>
                        <w:sdtContent>
                          <w:r>
                            <w:rPr>
                              <w:bCs/>
                            </w:rPr>
                            <w:t>9.2</w:t>
                          </w:r>
                        </w:sdtContent>
                      </w:sdt>
                      <w:r>
                        <w:rPr>
                          <w:bCs/>
                        </w:rPr>
                        <w:t>. yra pakviesti studijuoti ar pakartotinai studijuoja pagal tos pačios studijų pakopos studijų programą ar doktorantūros studijose, jeigu ankstesnių studijų metu asmeniui buvo skirta Parama, išskyrus Aprašo 4.3 papunktyje nustatytus atvejus;</w:t>
                      </w:r>
                    </w:p>
                  </w:sdtContent>
                </w:sdt>
                <w:sdt>
                  <w:sdtPr>
                    <w:alias w:val="9.3 pp."/>
                    <w:tag w:val="part_27cda9c9047c42209b2bbb24db591a13"/>
                    <w:lock w:val="sdtLocked"/>
                    <w:richText/>
                  </w:sdtPr>
                  <w:sdtContent>
                    <w:p>
                      <w:pPr>
                        <w:tabs>
                          <w:tab w:val="center" w:pos="-7800"/>
                          <w:tab w:val="left" w:pos="6237"/>
                          <w:tab w:val="right" w:pos="8306"/>
                        </w:tabs>
                        <w:ind w:firstLine="744"/>
                        <w:jc w:val="both"/>
                        <w:rPr>
                          <w:bCs/>
                        </w:rPr>
                      </w:pPr>
                      <w:sdt>
                        <w:sdtPr>
                          <w:alias w:val="Numeris"/>
                          <w:tag w:val="nr_27cda9c9047c42209b2bbb24db591a13"/>
                          <w:lock w:val="sdtLocked"/>
                          <w:richText/>
                        </w:sdtPr>
                        <w:sdtContent>
                          <w:r>
                            <w:rPr>
                              <w:bCs/>
                            </w:rPr>
                            <w:t>9.3</w:t>
                          </w:r>
                        </w:sdtContent>
                      </w:sdt>
                      <w:r>
                        <w:rPr>
                          <w:bCs/>
                        </w:rPr>
                        <w:t xml:space="preserve">. Prašymų pateikimo metu jau studijuoja valstybės finansuojamoje studijų vietoje ar studijų vietoje, kuriai skirta Parama (turi galiojančią studijų sutartį su aukštąja mokykla ir (arba) yra šios aukštosios mokyklos studentų sąrašuose), ir prašo skirti Paramą kitai tos pačios pakopos studijų programai ar doktorantūros studijoms, išskyrus Aprašo 4.3 papunktyje nustatytus atvejus. </w:t>
                      </w:r>
                    </w:p>
                  </w:sdtContent>
                </w:sdt>
              </w:sdtContent>
            </w:sdt>
            <w:sdt>
              <w:sdtPr>
                <w:alias w:val="10 p."/>
                <w:tag w:val="part_78cc4e687d224898885847e0c269a138"/>
                <w:lock w:val="sdtLocked"/>
                <w:richText/>
              </w:sdtPr>
              <w:sdtContent>
                <w:p>
                  <w:pPr>
                    <w:ind w:firstLine="709"/>
                    <w:jc w:val="both"/>
                    <w:rPr>
                      <w:bCs/>
                    </w:rPr>
                  </w:pPr>
                  <w:sdt>
                    <w:sdtPr>
                      <w:alias w:val="Numeris"/>
                      <w:tag w:val="nr_78cc4e687d224898885847e0c269a138"/>
                      <w:lock w:val="sdtLocked"/>
                      <w:richText/>
                    </w:sdtPr>
                    <w:sdtContent>
                      <w:r>
                        <w:rPr>
                          <w:bCs/>
                        </w:rPr>
                        <w:t>10</w:t>
                      </w:r>
                    </w:sdtContent>
                  </w:sdt>
                  <w:r>
                    <w:rPr>
                      <w:bCs/>
                    </w:rPr>
                    <w:t>. Asmenų, įstojusių (pakviestų studijuoti) į pirmą kursą, studijoms užsienyje Parama skiriama visam studijų laikotarpiui. Jeigu Parama skiriama jau studijuojantiems asmenims, ji mokama nuo to kurso, kuriame studijuodamas asmuo gaus Paramą. Aprašo 4.3 papunktyje nustatytu atveju Parama skiriama Aprašo 6 punkte nurodytoje Sutartyje numatytam studijų laikotarpiui.</w:t>
                  </w:r>
                </w:p>
              </w:sdtContent>
            </w:sdt>
            <w:sdt>
              <w:sdtPr>
                <w:alias w:val="11 p."/>
                <w:tag w:val="part_515ff216ec2440f1b7e784b487029991"/>
                <w:lock w:val="sdtLocked"/>
                <w:richText/>
              </w:sdtPr>
              <w:sdtContent>
                <w:p>
                  <w:pPr>
                    <w:tabs>
                      <w:tab w:val="center" w:pos="-7800"/>
                      <w:tab w:val="left" w:pos="6237"/>
                      <w:tab w:val="right" w:pos="8306"/>
                    </w:tabs>
                    <w:ind w:firstLine="720"/>
                    <w:jc w:val="both"/>
                    <w:rPr>
                      <w:bCs/>
                    </w:rPr>
                  </w:pPr>
                  <w:sdt>
                    <w:sdtPr>
                      <w:alias w:val="Numeris"/>
                      <w:tag w:val="nr_515ff216ec2440f1b7e784b487029991"/>
                      <w:lock w:val="sdtLocked"/>
                      <w:richText/>
                    </w:sdtPr>
                    <w:sdtContent>
                      <w:r>
                        <w:rPr>
                          <w:bCs/>
                        </w:rPr>
                        <w:t>11</w:t>
                      </w:r>
                    </w:sdtContent>
                  </w:sdt>
                  <w:r>
                    <w:rPr>
                      <w:bCs/>
                    </w:rPr>
                    <w:t>. Parama mokama iš Lietuvos Respublikos švietimo, mokslo ir sporto ministerijai skirtų valstybės biudžeto asignavimų, Lietuvos Respublikoje veikiančių juridinių asmenų, atitinkančių Labdaros ir paramos įstatyme paramos teikėjams nustatytus reikalavimus, skirtų lėšų, Europos Sąjungos fondų lėšų ir (arba) kitų teisėtai gautų lėšų.</w:t>
                  </w:r>
                </w:p>
              </w:sdtContent>
            </w:sdt>
            <w:sdt>
              <w:sdtPr>
                <w:alias w:val="12 p."/>
                <w:tag w:val="part_93ad0d970ff54675926ffb7ce9c7b08e"/>
                <w:lock w:val="sdtLocked"/>
                <w:richText/>
              </w:sdtPr>
              <w:sdtContent>
                <w:p>
                  <w:pPr>
                    <w:tabs>
                      <w:tab w:val="center" w:pos="-7800"/>
                      <w:tab w:val="left" w:pos="6237"/>
                      <w:tab w:val="right" w:pos="8306"/>
                    </w:tabs>
                    <w:ind w:firstLine="720"/>
                    <w:jc w:val="both"/>
                    <w:rPr>
                      <w:bCs/>
                    </w:rPr>
                  </w:pPr>
                  <w:sdt>
                    <w:sdtPr>
                      <w:alias w:val="Numeris"/>
                      <w:tag w:val="nr_93ad0d970ff54675926ffb7ce9c7b08e"/>
                      <w:lock w:val="sdtLocked"/>
                      <w:richText/>
                    </w:sdtPr>
                    <w:sdtContent>
                      <w:r>
                        <w:rPr>
                          <w:bCs/>
                        </w:rPr>
                        <w:t>12</w:t>
                      </w:r>
                    </w:sdtContent>
                  </w:sdt>
                  <w:r>
                    <w:rPr>
                      <w:bCs/>
                    </w:rPr>
                    <w:t>. Asmeniui skiriama jo Prašyme nurodytų rūšių ir dydžio Parama (išskyrus Aprašo 13 ir 39 punktuose nurodytus atvejus), kuri iš viso sudaro ne daugiau kaip 830 bazinės socialinės išmokos dydžių (toliau – BSI) vieniems studijų metams:</w:t>
                  </w:r>
                </w:p>
                <w:sdt>
                  <w:sdtPr>
                    <w:alias w:val="12.1 pp."/>
                    <w:tag w:val="part_a80b238783ff4ad89554d182e3f88f4b"/>
                    <w:lock w:val="sdtLocked"/>
                    <w:richText/>
                  </w:sdtPr>
                  <w:sdtContent>
                    <w:p>
                      <w:pPr>
                        <w:tabs>
                          <w:tab w:val="center" w:pos="-7800"/>
                          <w:tab w:val="left" w:pos="6237"/>
                          <w:tab w:val="right" w:pos="8306"/>
                        </w:tabs>
                        <w:ind w:firstLine="720"/>
                        <w:jc w:val="both"/>
                        <w:rPr>
                          <w:bCs/>
                        </w:rPr>
                      </w:pPr>
                      <w:sdt>
                        <w:sdtPr>
                          <w:alias w:val="Numeris"/>
                          <w:tag w:val="nr_a80b238783ff4ad89554d182e3f88f4b"/>
                          <w:lock w:val="sdtLocked"/>
                          <w:richText/>
                        </w:sdtPr>
                        <w:sdtContent>
                          <w:r>
                            <w:rPr>
                              <w:bCs/>
                            </w:rPr>
                            <w:t>12.1</w:t>
                          </w:r>
                        </w:sdtContent>
                      </w:sdt>
                      <w:r>
                        <w:rPr>
                          <w:bCs/>
                        </w:rPr>
                        <w:t>. Parama studijų kainai, jei asmens studijos yra mokamos. Šios Paramos suma vieniems studijų metams yra ne didesnė nei studento mokama metinė studijų kaina ir ne didesnė nei 830 BSI dydžių;</w:t>
                      </w:r>
                    </w:p>
                  </w:sdtContent>
                </w:sdt>
                <w:sdt>
                  <w:sdtPr>
                    <w:alias w:val="12.2 pp."/>
                    <w:tag w:val="part_73f2a7ad2fa346ec9981473149566e70"/>
                    <w:lock w:val="sdtLocked"/>
                    <w:richText/>
                  </w:sdtPr>
                  <w:sdtContent>
                    <w:p>
                      <w:pPr>
                        <w:tabs>
                          <w:tab w:val="center" w:pos="-7800"/>
                          <w:tab w:val="left" w:pos="6237"/>
                          <w:tab w:val="right" w:pos="8306"/>
                        </w:tabs>
                        <w:ind w:firstLine="720"/>
                        <w:jc w:val="both"/>
                        <w:rPr>
                          <w:bCs/>
                        </w:rPr>
                      </w:pPr>
                      <w:sdt>
                        <w:sdtPr>
                          <w:alias w:val="Numeris"/>
                          <w:tag w:val="nr_73f2a7ad2fa346ec9981473149566e70"/>
                          <w:lock w:val="sdtLocked"/>
                          <w:richText/>
                        </w:sdtPr>
                        <w:sdtContent>
                          <w:r>
                            <w:rPr>
                              <w:bCs/>
                            </w:rPr>
                            <w:t>12.2</w:t>
                          </w:r>
                        </w:sdtContent>
                      </w:sdt>
                      <w:r>
                        <w:rPr>
                          <w:bCs/>
                        </w:rPr>
                        <w:t>. Parama pragyvenimo išlaidoms. Šios Paramos suma vienam studijų mėnesiui yra ne didesnė nei 19,5 BSI dydžių per mėnesį ir ne daugiau nei 234 BSI vieniems studijų metams.</w:t>
                      </w:r>
                    </w:p>
                  </w:sdtContent>
                </w:sdt>
              </w:sdtContent>
            </w:sdt>
            <w:sdt>
              <w:sdtPr>
                <w:alias w:val="13 p."/>
                <w:tag w:val="part_70a95697dbb74de5a4d167d3171db8c7"/>
                <w:lock w:val="sdtLocked"/>
                <w:richText/>
              </w:sdtPr>
              <w:sdtContent>
                <w:p>
                  <w:pPr>
                    <w:tabs>
                      <w:tab w:val="center" w:pos="-7800"/>
                      <w:tab w:val="left" w:pos="6237"/>
                      <w:tab w:val="right" w:pos="8306"/>
                    </w:tabs>
                    <w:ind w:firstLine="720"/>
                    <w:jc w:val="both"/>
                    <w:rPr>
                      <w:bCs/>
                    </w:rPr>
                  </w:pPr>
                  <w:sdt>
                    <w:sdtPr>
                      <w:alias w:val="Numeris"/>
                      <w:tag w:val="nr_70a95697dbb74de5a4d167d3171db8c7"/>
                      <w:lock w:val="sdtLocked"/>
                      <w:richText/>
                    </w:sdtPr>
                    <w:sdtContent>
                      <w:r>
                        <w:rPr>
                          <w:bCs/>
                        </w:rPr>
                        <w:t>13</w:t>
                      </w:r>
                    </w:sdtContent>
                  </w:sdt>
                  <w:r>
                    <w:rPr>
                      <w:bCs/>
                    </w:rPr>
                    <w:t>. Didžiausia Aprašo nustatyta tvarka skirta Paramos suma vienam asmeniui negali viršyti 4 980 BSI. Į šią sumą neįskaičiuojama Aprašo 4.3 papunktyje nustatyta tvarka skirta Parama. Jei nustatoma, kad asmeniui paskyrus visą prašomą Paramą bus viršyta šiame punkte nustatyta didžiausia Paramos suma, asmeniui skiriamos Paramos suma yra mažinama tiek, kad bendra Paramos suma neviršytų 4 980 BSI.</w:t>
                  </w:r>
                </w:p>
                <w:p>
                  <w:pPr>
                    <w:tabs>
                      <w:tab w:val="center" w:pos="-7800"/>
                      <w:tab w:val="left" w:pos="6237"/>
                      <w:tab w:val="right" w:pos="8306"/>
                    </w:tabs>
                    <w:ind w:firstLine="720"/>
                    <w:jc w:val="both"/>
                    <w:rPr>
                      <w:bCs/>
                    </w:rPr>
                  </w:pPr>
                </w:p>
              </w:sdtContent>
            </w:sdt>
          </w:sdtContent>
        </w:sdt>
        <w:sdt>
          <w:sdtPr>
            <w:alias w:val="skyrius"/>
            <w:tag w:val="part_658b23b213cd4e2591e8cdf798a1d373"/>
            <w:lock w:val="sdtLocked"/>
            <w:richText/>
          </w:sdtPr>
          <w:sdtContent>
            <w:p>
              <w:pPr>
                <w:jc w:val="center"/>
                <w:rPr>
                  <w:b/>
                  <w:bCs/>
                  <w:smallCaps/>
                </w:rPr>
              </w:pPr>
              <w:sdt>
                <w:sdtPr>
                  <w:alias w:val="Numeris"/>
                  <w:tag w:val="nr_658b23b213cd4e2591e8cdf798a1d373"/>
                  <w:lock w:val="sdtLocked"/>
                  <w:richText/>
                </w:sdtPr>
                <w:sdtContent>
                  <w:r>
                    <w:rPr>
                      <w:b/>
                      <w:bCs/>
                      <w:smallCaps/>
                    </w:rPr>
                    <w:t>II</w:t>
                  </w:r>
                </w:sdtContent>
              </w:sdt>
              <w:r>
                <w:rPr>
                  <w:b/>
                  <w:bCs/>
                  <w:smallCaps/>
                </w:rPr>
                <w:t xml:space="preserve"> SKYRIUS</w:t>
              </w:r>
            </w:p>
            <w:p>
              <w:pPr>
                <w:jc w:val="center"/>
                <w:rPr>
                  <w:b/>
                  <w:bCs/>
                  <w:smallCaps/>
                </w:rPr>
              </w:pPr>
              <w:sdt>
                <w:sdtPr>
                  <w:alias w:val="Pavadinimas"/>
                  <w:tag w:val="title_658b23b213cd4e2591e8cdf798a1d373"/>
                  <w:lock w:val="sdtLocked"/>
                  <w:richText/>
                </w:sdtPr>
                <w:sdtContent>
                  <w:r>
                    <w:rPr>
                      <w:b/>
                      <w:bCs/>
                      <w:smallCaps/>
                    </w:rPr>
                    <w:t>ASMENŲ, PRETENDUOJANČIŲ GAUTI PARAMĄ, PRAŠYMŲ PATEIKIMO IR VERTINIMO TVARKA</w:t>
                  </w:r>
                </w:sdtContent>
              </w:sdt>
            </w:p>
            <w:p>
              <w:pPr>
                <w:jc w:val="center"/>
                <w:rPr>
                  <w:b/>
                  <w:bCs/>
                  <w:smallCaps/>
                </w:rPr>
              </w:pPr>
            </w:p>
            <w:sdt>
              <w:sdtPr>
                <w:alias w:val="14 p."/>
                <w:tag w:val="part_0c193ff656ef4a03b78a04228a0bc1bb"/>
                <w:lock w:val="sdtLocked"/>
                <w:richText/>
              </w:sdtPr>
              <w:sdtContent>
                <w:p>
                  <w:pPr>
                    <w:tabs>
                      <w:tab w:val="center" w:pos="-7800"/>
                      <w:tab w:val="left" w:pos="709"/>
                      <w:tab w:val="left" w:pos="6237"/>
                      <w:tab w:val="right" w:pos="8306"/>
                    </w:tabs>
                    <w:ind w:firstLine="744"/>
                    <w:jc w:val="both"/>
                    <w:rPr>
                      <w:bCs/>
                    </w:rPr>
                  </w:pPr>
                  <w:sdt>
                    <w:sdtPr>
                      <w:alias w:val="Numeris"/>
                      <w:tag w:val="nr_0c193ff656ef4a03b78a04228a0bc1bb"/>
                      <w:lock w:val="sdtLocked"/>
                      <w:richText/>
                    </w:sdtPr>
                    <w:sdtContent>
                      <w:r>
                        <w:rPr>
                          <w:bCs/>
                        </w:rPr>
                        <w:t>14</w:t>
                      </w:r>
                    </w:sdtContent>
                  </w:sdt>
                  <w:r>
                    <w:rPr>
                      <w:bCs/>
                    </w:rPr>
                    <w:t>. Paramai skirti Įgaliota institucija organizuoja pagrindinį ir papildomus konkursus. Pagrindinio konkurso ir (arba) papildomų konkursų skelbime nurodoma: dokumentų, kuriuos reikia pateikti, sąrašas, kita su Prašymo priėmimu ir Parama susijusi informacija, Aprašo 1 priede nurodyti su Prašymu skirti paramą teikiamos informacijos ir dokumentų vertinimo kriterijai, Aprašo 2 priede nurodyti asmens motyvacijos vertinimo kriterijai, Aprašo 4.1 papunktyje nurodytų aukštųjų mokyklų reitingų duomenys, papildomų konkursų atveju – Tikslinės programos ir studijų laikotarpis, kuriam skiriama Parama. Konkursų pradžią Įgaliota institucija skelbia savo interneto svetainėje:</w:t>
                  </w:r>
                </w:p>
                <w:sdt>
                  <w:sdtPr>
                    <w:alias w:val="14.1 pp."/>
                    <w:tag w:val="part_a5e30082f32c4489bfec43d1a3044bee"/>
                    <w:lock w:val="sdtLocked"/>
                    <w:richText/>
                  </w:sdtPr>
                  <w:sdtContent>
                    <w:p>
                      <w:pPr>
                        <w:tabs>
                          <w:tab w:val="center" w:pos="-7800"/>
                          <w:tab w:val="left" w:pos="709"/>
                          <w:tab w:val="left" w:pos="6237"/>
                          <w:tab w:val="right" w:pos="8306"/>
                        </w:tabs>
                        <w:ind w:firstLine="744"/>
                        <w:jc w:val="both"/>
                        <w:rPr>
                          <w:bCs/>
                        </w:rPr>
                      </w:pPr>
                      <w:sdt>
                        <w:sdtPr>
                          <w:alias w:val="Numeris"/>
                          <w:tag w:val="nr_a5e30082f32c4489bfec43d1a3044bee"/>
                          <w:lock w:val="sdtLocked"/>
                          <w:richText/>
                        </w:sdtPr>
                        <w:sdtContent>
                          <w:r>
                            <w:rPr>
                              <w:bCs/>
                            </w:rPr>
                            <w:t>14.1</w:t>
                          </w:r>
                        </w:sdtContent>
                      </w:sdt>
                      <w:r>
                        <w:rPr>
                          <w:bCs/>
                        </w:rPr>
                        <w:t>. pagrindinio konkurso pradžią Įgaliota institucija skelbia kasmet gegužės 15 d.;</w:t>
                      </w:r>
                    </w:p>
                  </w:sdtContent>
                </w:sdt>
                <w:sdt>
                  <w:sdtPr>
                    <w:alias w:val="14.2 pp."/>
                    <w:tag w:val="part_4086da3ee59746e892125e8b0018f01c"/>
                    <w:lock w:val="sdtLocked"/>
                    <w:richText/>
                  </w:sdtPr>
                  <w:sdtContent>
                    <w:p>
                      <w:pPr>
                        <w:tabs>
                          <w:tab w:val="center" w:pos="-7800"/>
                          <w:tab w:val="left" w:pos="709"/>
                          <w:tab w:val="left" w:pos="6237"/>
                          <w:tab w:val="right" w:pos="8306"/>
                        </w:tabs>
                        <w:ind w:firstLine="744"/>
                        <w:jc w:val="both"/>
                        <w:rPr>
                          <w:bCs/>
                        </w:rPr>
                      </w:pPr>
                      <w:sdt>
                        <w:sdtPr>
                          <w:alias w:val="Numeris"/>
                          <w:tag w:val="nr_4086da3ee59746e892125e8b0018f01c"/>
                          <w:lock w:val="sdtLocked"/>
                          <w:richText/>
                        </w:sdtPr>
                        <w:sdtContent>
                          <w:r>
                            <w:rPr>
                              <w:bCs/>
                            </w:rPr>
                            <w:t>14.2</w:t>
                          </w:r>
                        </w:sdtContent>
                      </w:sdt>
                      <w:r>
                        <w:rPr>
                          <w:bCs/>
                        </w:rPr>
                        <w:t>. papildomi konkursai skelbiami, jei sudaromos Sutartys:</w:t>
                      </w:r>
                    </w:p>
                    <w:sdt>
                      <w:sdtPr>
                        <w:alias w:val="14.2.1 pp."/>
                        <w:tag w:val="part_06c07b9d77ef4f1baf65c30ce40f1753"/>
                        <w:lock w:val="sdtLocked"/>
                        <w:richText/>
                      </w:sdtPr>
                      <w:sdtContent>
                        <w:p>
                          <w:pPr>
                            <w:tabs>
                              <w:tab w:val="center" w:pos="-7800"/>
                              <w:tab w:val="left" w:pos="709"/>
                              <w:tab w:val="left" w:pos="6237"/>
                              <w:tab w:val="right" w:pos="8306"/>
                            </w:tabs>
                            <w:ind w:firstLine="744"/>
                            <w:jc w:val="both"/>
                            <w:rPr>
                              <w:bCs/>
                            </w:rPr>
                          </w:pPr>
                          <w:sdt>
                            <w:sdtPr>
                              <w:alias w:val="Numeris"/>
                              <w:tag w:val="nr_06c07b9d77ef4f1baf65c30ce40f1753"/>
                              <w:lock w:val="sdtLocked"/>
                              <w:richText/>
                            </w:sdtPr>
                            <w:sdtContent>
                              <w:r>
                                <w:rPr>
                                  <w:bCs/>
                                </w:rPr>
                                <w:t>14.2.1</w:t>
                              </w:r>
                            </w:sdtContent>
                          </w:sdt>
                          <w:r>
                            <w:rPr>
                              <w:bCs/>
                            </w:rPr>
                            <w:t>. Sutartį sudarius nuo einamųjų metų gegužės 16 d. iki rugpjūčio 31 d., papildomo konkurso pradžią Įgaliota institucija skelbia rugsėjo 1 d.;</w:t>
                          </w:r>
                        </w:p>
                      </w:sdtContent>
                    </w:sdt>
                    <w:sdt>
                      <w:sdtPr>
                        <w:alias w:val="14.2.2 pp."/>
                        <w:tag w:val="part_ebdf49f762aa4037977507975a413823"/>
                        <w:lock w:val="sdtLocked"/>
                        <w:richText/>
                      </w:sdtPr>
                      <w:sdtContent>
                        <w:p>
                          <w:pPr>
                            <w:tabs>
                              <w:tab w:val="center" w:pos="-7800"/>
                              <w:tab w:val="left" w:pos="709"/>
                              <w:tab w:val="left" w:pos="6237"/>
                              <w:tab w:val="right" w:pos="8306"/>
                            </w:tabs>
                            <w:ind w:firstLine="744"/>
                            <w:jc w:val="both"/>
                            <w:rPr>
                              <w:bCs/>
                            </w:rPr>
                          </w:pPr>
                          <w:sdt>
                            <w:sdtPr>
                              <w:alias w:val="Numeris"/>
                              <w:tag w:val="nr_ebdf49f762aa4037977507975a413823"/>
                              <w:lock w:val="sdtLocked"/>
                              <w:richText/>
                            </w:sdtPr>
                            <w:sdtContent>
                              <w:r>
                                <w:rPr>
                                  <w:bCs/>
                                </w:rPr>
                                <w:t>14.2.2</w:t>
                              </w:r>
                            </w:sdtContent>
                          </w:sdt>
                          <w:r>
                            <w:rPr>
                              <w:bCs/>
                            </w:rPr>
                            <w:t>. Sutartį sudarius nuo einamųjų metų rugsėjo 1 d. iki sausio 31 d., papildomo konkurso pradžią Įgaliota institucija skelbia vasario 1 d.;</w:t>
                          </w:r>
                        </w:p>
                      </w:sdtContent>
                    </w:sdt>
                    <w:sdt>
                      <w:sdtPr>
                        <w:alias w:val="14.2.3 pp."/>
                        <w:tag w:val="part_38c33e4102384b9caa142b203b7b677a"/>
                        <w:lock w:val="sdtLocked"/>
                        <w:richText/>
                      </w:sdtPr>
                      <w:sdtContent>
                        <w:p>
                          <w:pPr>
                            <w:tabs>
                              <w:tab w:val="center" w:pos="-7800"/>
                              <w:tab w:val="left" w:pos="709"/>
                              <w:tab w:val="left" w:pos="6237"/>
                              <w:tab w:val="right" w:pos="8306"/>
                            </w:tabs>
                            <w:ind w:firstLine="744"/>
                            <w:jc w:val="both"/>
                            <w:rPr>
                              <w:bCs/>
                            </w:rPr>
                          </w:pPr>
                          <w:sdt>
                            <w:sdtPr>
                              <w:alias w:val="Numeris"/>
                              <w:tag w:val="nr_38c33e4102384b9caa142b203b7b677a"/>
                              <w:lock w:val="sdtLocked"/>
                              <w:richText/>
                            </w:sdtPr>
                            <w:sdtContent>
                              <w:r>
                                <w:rPr>
                                  <w:bCs/>
                                </w:rPr>
                                <w:t>14.2.3</w:t>
                              </w:r>
                            </w:sdtContent>
                          </w:sdt>
                          <w:r>
                            <w:rPr>
                              <w:bCs/>
                            </w:rPr>
                            <w:t xml:space="preserve">. Sutartį sudarius nuo einamųjų metų vasario 1 d. iki gegužės 15 d., Parama pagal Sutartį skiriama pagrindinio konkurso metu. </w:t>
                          </w:r>
                        </w:p>
                      </w:sdtContent>
                    </w:sdt>
                  </w:sdtContent>
                </w:sdt>
              </w:sdtContent>
            </w:sdt>
            <w:sdt>
              <w:sdtPr>
                <w:alias w:val="15 p."/>
                <w:tag w:val="part_ab4130d692904333ad73668cdbd86b22"/>
                <w:lock w:val="sdtLocked"/>
                <w:richText/>
              </w:sdtPr>
              <w:sdtContent>
                <w:p>
                  <w:pPr>
                    <w:ind w:firstLine="709"/>
                    <w:jc w:val="both"/>
                    <w:rPr>
                      <w:bCs/>
                    </w:rPr>
                  </w:pPr>
                  <w:sdt>
                    <w:sdtPr>
                      <w:alias w:val="Numeris"/>
                      <w:tag w:val="nr_ab4130d692904333ad73668cdbd86b22"/>
                      <w:lock w:val="sdtLocked"/>
                      <w:richText/>
                    </w:sdtPr>
                    <w:sdtContent>
                      <w:r>
                        <w:rPr>
                          <w:bCs/>
                        </w:rPr>
                        <w:t>15</w:t>
                      </w:r>
                    </w:sdtContent>
                  </w:sdt>
                  <w:r>
                    <w:rPr>
                      <w:bCs/>
                    </w:rPr>
                    <w:t>. Asmenys, pretenduojantys gauti Paramą, turi pateikti Įgaliotai institucijai jos nustatytos formos Prašymą per 20 darbo dienų nuo pagrindinio konkurso arba papildomo konkurso paskelbimo dienos. Asmuo vieno pagrindinio konkurso arba papildomo konkurso metu turi teisę gauti Paramą vienoms studijoms vienoje užsienio valstybės aukštojoje mokykloje. Kartu su Prašymu turi būti teikiama privaloma teikti informacija ir dokumentai ir, jei asmuo mano esant reikalinga, rekomenduotina teikti informacija ir dokumentai (Aprašo 1 priede pateikti platesni paaiškinimai, nurodyti informacijos ir dokumentų vertinimo kriterijai).</w:t>
                  </w:r>
                </w:p>
                <w:sdt>
                  <w:sdtPr>
                    <w:alias w:val="15.1 pp."/>
                    <w:tag w:val="part_7a64f62f293547c0aafe024ae929acf5"/>
                    <w:lock w:val="sdtLocked"/>
                    <w:richText/>
                  </w:sdtPr>
                  <w:sdtContent>
                    <w:p>
                      <w:pPr>
                        <w:ind w:firstLine="709"/>
                        <w:jc w:val="both"/>
                        <w:rPr>
                          <w:bCs/>
                        </w:rPr>
                      </w:pPr>
                      <w:sdt>
                        <w:sdtPr>
                          <w:alias w:val="Numeris"/>
                          <w:tag w:val="nr_7a64f62f293547c0aafe024ae929acf5"/>
                          <w:lock w:val="sdtLocked"/>
                          <w:richText/>
                        </w:sdtPr>
                        <w:sdtContent>
                          <w:r>
                            <w:rPr>
                              <w:bCs/>
                            </w:rPr>
                            <w:t>15.1</w:t>
                          </w:r>
                        </w:sdtContent>
                      </w:sdt>
                      <w:r>
                        <w:rPr>
                          <w:bCs/>
                        </w:rPr>
                        <w:t>. Privaloma teikti informacija ir dokumentai:</w:t>
                      </w:r>
                    </w:p>
                    <w:sdt>
                      <w:sdtPr>
                        <w:alias w:val="15.1.1 pp."/>
                        <w:tag w:val="part_cbde8f41ee534d4c987d06879d9cc08b"/>
                        <w:lock w:val="sdtLocked"/>
                        <w:richText/>
                      </w:sdtPr>
                      <w:sdtContent>
                        <w:p>
                          <w:pPr>
                            <w:ind w:firstLine="709"/>
                            <w:jc w:val="both"/>
                          </w:pPr>
                          <w:sdt>
                            <w:sdtPr>
                              <w:alias w:val="Numeris"/>
                              <w:tag w:val="nr_cbde8f41ee534d4c987d06879d9cc08b"/>
                              <w:lock w:val="sdtLocked"/>
                              <w:richText/>
                            </w:sdtPr>
                            <w:sdtContent>
                              <w:r>
                                <w:rPr>
                                  <w:bCs/>
                                </w:rPr>
                                <w:t>15.1.1</w:t>
                              </w:r>
                            </w:sdtContent>
                          </w:sdt>
                          <w:r>
                            <w:rPr>
                              <w:bCs/>
                            </w:rPr>
                            <w:t xml:space="preserve">. </w:t>
                          </w:r>
                          <w:r>
                            <w:t>asmens duomenys: vardas, pavardė, asmens kodas arba gimimo data, jei asmuo asmens kodo neturi, pilietybė, telefono ryšio numeris ir elektroninio pašto adresas;</w:t>
                          </w:r>
                        </w:p>
                      </w:sdtContent>
                    </w:sdt>
                    <w:sdt>
                      <w:sdtPr>
                        <w:alias w:val="15.1.2 pp."/>
                        <w:tag w:val="part_db2ac9a664654d14941c7ca396aa3ee3"/>
                        <w:lock w:val="sdtLocked"/>
                        <w:richText/>
                      </w:sdtPr>
                      <w:sdtContent>
                        <w:p>
                          <w:pPr>
                            <w:ind w:firstLine="709"/>
                            <w:jc w:val="both"/>
                          </w:pPr>
                          <w:sdt>
                            <w:sdtPr>
                              <w:alias w:val="Numeris"/>
                              <w:tag w:val="nr_db2ac9a664654d14941c7ca396aa3ee3"/>
                              <w:lock w:val="sdtLocked"/>
                              <w:richText/>
                            </w:sdtPr>
                            <w:sdtContent>
                              <w:r>
                                <w:t>15.1.2</w:t>
                              </w:r>
                            </w:sdtContent>
                          </w:sdt>
                          <w:r>
                            <w:t>. kvietimą arba priėmimą studijuoti užsienio valstybės aukštojoje mokykloje patvirtinančio dokumento arba dokumento, patvirtinančio, kad asmuo jau studijuoja, kopija arba išrašas;</w:t>
                          </w:r>
                        </w:p>
                      </w:sdtContent>
                    </w:sdt>
                    <w:sdt>
                      <w:sdtPr>
                        <w:alias w:val="15.1.3 pp."/>
                        <w:tag w:val="part_8feb4c96317141698e9a9e5c5ee48b7f"/>
                        <w:lock w:val="sdtLocked"/>
                        <w:richText/>
                      </w:sdtPr>
                      <w:sdtContent>
                        <w:p>
                          <w:pPr>
                            <w:ind w:firstLine="709"/>
                            <w:jc w:val="both"/>
                          </w:pPr>
                          <w:sdt>
                            <w:sdtPr>
                              <w:alias w:val="Numeris"/>
                              <w:tag w:val="nr_8feb4c96317141698e9a9e5c5ee48b7f"/>
                              <w:lock w:val="sdtLocked"/>
                              <w:richText/>
                            </w:sdtPr>
                            <w:sdtContent>
                              <w:r>
                                <w:t>15.1.3</w:t>
                              </w:r>
                            </w:sdtContent>
                          </w:sdt>
                          <w:r>
                            <w:t>. dokumento, įrodančio lietuvių kalbos mokėjimą ne žemesniu nei B2 lygiu pagal Bendruosius Europos kalbų metmenis, kopija arba išrašas (taikoma ne Lietuvos Respublikos piliečiams);</w:t>
                          </w:r>
                        </w:p>
                      </w:sdtContent>
                    </w:sdt>
                    <w:sdt>
                      <w:sdtPr>
                        <w:alias w:val="15.1.4 pp."/>
                        <w:tag w:val="part_0fbdbfca80ac4d6ba91c4fa4a5b62aa5"/>
                        <w:lock w:val="sdtLocked"/>
                        <w:richText/>
                      </w:sdtPr>
                      <w:sdtContent>
                        <w:p>
                          <w:pPr>
                            <w:ind w:left="709"/>
                            <w:jc w:val="both"/>
                          </w:pPr>
                          <w:sdt>
                            <w:sdtPr>
                              <w:alias w:val="Numeris"/>
                              <w:tag w:val="nr_0fbdbfca80ac4d6ba91c4fa4a5b62aa5"/>
                              <w:lock w:val="sdtLocked"/>
                              <w:richText/>
                            </w:sdtPr>
                            <w:sdtContent>
                              <w:r>
                                <w:t>15.1.4</w:t>
                              </w:r>
                            </w:sdtContent>
                          </w:sdt>
                          <w:r>
                            <w:t>. motyvacinis laiškas;</w:t>
                          </w:r>
                        </w:p>
                      </w:sdtContent>
                    </w:sdt>
                    <w:sdt>
                      <w:sdtPr>
                        <w:alias w:val="15.1.5 pp."/>
                        <w:tag w:val="part_b3a6811b28004eb09199147148a84f0a"/>
                        <w:lock w:val="sdtLocked"/>
                        <w:richText/>
                      </w:sdtPr>
                      <w:sdtContent>
                        <w:p>
                          <w:pPr>
                            <w:ind w:left="709"/>
                            <w:jc w:val="both"/>
                          </w:pPr>
                          <w:sdt>
                            <w:sdtPr>
                              <w:alias w:val="Numeris"/>
                              <w:tag w:val="nr_b3a6811b28004eb09199147148a84f0a"/>
                              <w:lock w:val="sdtLocked"/>
                              <w:richText/>
                            </w:sdtPr>
                            <w:sdtContent>
                              <w:r>
                                <w:t>15.1.5</w:t>
                              </w:r>
                            </w:sdtContent>
                          </w:sdt>
                          <w:r>
                            <w:t>. gyvenimo aprašymas pagal Įgaliotos institucijos patvirtintą formą;</w:t>
                          </w:r>
                        </w:p>
                      </w:sdtContent>
                    </w:sdt>
                    <w:sdt>
                      <w:sdtPr>
                        <w:alias w:val="15.1.6 pp."/>
                        <w:tag w:val="part_1c341a0cb8d34829b023f326d4d1c72e"/>
                        <w:lock w:val="sdtLocked"/>
                        <w:richText/>
                      </w:sdtPr>
                      <w:sdtContent>
                        <w:p>
                          <w:pPr>
                            <w:ind w:firstLine="709"/>
                            <w:jc w:val="both"/>
                          </w:pPr>
                          <w:sdt>
                            <w:sdtPr>
                              <w:alias w:val="Numeris"/>
                              <w:tag w:val="nr_1c341a0cb8d34829b023f326d4d1c72e"/>
                              <w:lock w:val="sdtLocked"/>
                              <w:richText/>
                            </w:sdtPr>
                            <w:sdtContent>
                              <w:r>
                                <w:t>15.1.6</w:t>
                              </w:r>
                            </w:sdtContent>
                          </w:sdt>
                          <w:r>
                            <w:t>. informacija apie studijų, kurioms prašoma skirti Paramą, pakopą, metinę studijų kainą, studijų pradžios ir pabaigos datą;</w:t>
                          </w:r>
                        </w:p>
                      </w:sdtContent>
                    </w:sdt>
                    <w:sdt>
                      <w:sdtPr>
                        <w:alias w:val="15.1.7 pp."/>
                        <w:tag w:val="part_7ab7903c9aa24ad7b99212cb518e7528"/>
                        <w:lock w:val="sdtLocked"/>
                        <w:richText/>
                      </w:sdtPr>
                      <w:sdtContent>
                        <w:p>
                          <w:pPr>
                            <w:ind w:firstLine="709"/>
                            <w:jc w:val="both"/>
                          </w:pPr>
                          <w:sdt>
                            <w:sdtPr>
                              <w:alias w:val="Numeris"/>
                              <w:tag w:val="nr_7ab7903c9aa24ad7b99212cb518e7528"/>
                              <w:lock w:val="sdtLocked"/>
                              <w:richText/>
                            </w:sdtPr>
                            <w:sdtContent>
                              <w:r>
                                <w:t>15.1.7</w:t>
                              </w:r>
                            </w:sdtContent>
                          </w:sdt>
                          <w:r>
                            <w:t>. 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sdtContent>
                    </w:sdt>
                    <w:sdt>
                      <w:sdtPr>
                        <w:alias w:val="15.1.8 pp."/>
                        <w:tag w:val="part_cfdcb19209eb4ad885af71de13a14e09"/>
                        <w:lock w:val="sdtLocked"/>
                        <w:richText/>
                      </w:sdtPr>
                      <w:sdtContent>
                        <w:p>
                          <w:pPr>
                            <w:ind w:firstLine="709"/>
                            <w:jc w:val="both"/>
                          </w:pPr>
                          <w:sdt>
                            <w:sdtPr>
                              <w:alias w:val="Numeris"/>
                              <w:tag w:val="nr_cfdcb19209eb4ad885af71de13a14e09"/>
                              <w:lock w:val="sdtLocked"/>
                              <w:richText/>
                            </w:sdtPr>
                            <w:sdtContent>
                              <w:r>
                                <w:t>15.1.8</w:t>
                              </w:r>
                            </w:sdtContent>
                          </w:sdt>
                          <w:r>
                            <w:t>. dokumento, patvirtinančio ar suteikiančio šeimos nariui teisę gyventi Lietuvos Respublikoje, kopija arba išrašas;</w:t>
                          </w:r>
                        </w:p>
                      </w:sdtContent>
                    </w:sdt>
                    <w:sdt>
                      <w:sdtPr>
                        <w:alias w:val="15.1.9 pp."/>
                        <w:tag w:val="part_bc078c16e6bb429d876c32facb8a41ff"/>
                        <w:lock w:val="sdtLocked"/>
                        <w:richText/>
                      </w:sdtPr>
                      <w:sdtContent>
                        <w:p>
                          <w:pPr>
                            <w:ind w:firstLine="709"/>
                            <w:jc w:val="both"/>
                          </w:pPr>
                          <w:sdt>
                            <w:sdtPr>
                              <w:alias w:val="Numeris"/>
                              <w:tag w:val="nr_bc078c16e6bb429d876c32facb8a41ff"/>
                              <w:lock w:val="sdtLocked"/>
                              <w:richText/>
                            </w:sdtPr>
                            <w:sdtContent>
                              <w:r>
                                <w:t>15.1.9</w:t>
                              </w:r>
                            </w:sdtContent>
                          </w:sdt>
                          <w:r>
                            <w:t>. šeimos nario statusą patvirtinančio dokumento kopija arba išrašas.</w:t>
                          </w:r>
                        </w:p>
                      </w:sdtContent>
                    </w:sdt>
                  </w:sdtContent>
                </w:sdt>
                <w:sdt>
                  <w:sdtPr>
                    <w:alias w:val="15.2 pp."/>
                    <w:tag w:val="part_63b7175e05734d90aa82d6b1b115ffe8"/>
                    <w:lock w:val="sdtLocked"/>
                    <w:richText/>
                  </w:sdtPr>
                  <w:sdtContent>
                    <w:p>
                      <w:pPr>
                        <w:ind w:firstLine="709"/>
                        <w:jc w:val="both"/>
                      </w:pPr>
                      <w:sdt>
                        <w:sdtPr>
                          <w:alias w:val="Numeris"/>
                          <w:tag w:val="nr_63b7175e05734d90aa82d6b1b115ffe8"/>
                          <w:lock w:val="sdtLocked"/>
                          <w:richText/>
                        </w:sdtPr>
                        <w:sdtContent>
                          <w:r>
                            <w:t>15.2</w:t>
                          </w:r>
                        </w:sdtContent>
                      </w:sdt>
                      <w:r>
                        <w:t>. Rekomenduotina</w:t>
                      </w:r>
                      <w:r>
                        <w:rPr>
                          <w:bCs/>
                        </w:rPr>
                        <w:t xml:space="preserve"> teikti informacija ir dokumentai:</w:t>
                      </w:r>
                    </w:p>
                    <w:sdt>
                      <w:sdtPr>
                        <w:alias w:val="15.2.1 pp."/>
                        <w:tag w:val="part_025836f396c5448981f78525928cde2d"/>
                        <w:lock w:val="sdtLocked"/>
                        <w:richText/>
                      </w:sdtPr>
                      <w:sdtContent>
                        <w:p>
                          <w:pPr>
                            <w:ind w:firstLine="709"/>
                            <w:jc w:val="both"/>
                          </w:pPr>
                          <w:sdt>
                            <w:sdtPr>
                              <w:alias w:val="Numeris"/>
                              <w:tag w:val="nr_025836f396c5448981f78525928cde2d"/>
                              <w:lock w:val="sdtLocked"/>
                              <w:richText/>
                            </w:sdtPr>
                            <w:sdtContent>
                              <w:r>
                                <w:t>15.2.1</w:t>
                              </w:r>
                            </w:sdtContent>
                          </w:sdt>
                          <w:r>
                            <w:t>. mokyklos, kurioje asmuo baigia (baigė) bendrojo ugdymo programą, rekomendacija – jeigu asmuo anksčiau aukštojo mokslo kvalifikacijos nėra įgijęs;</w:t>
                          </w:r>
                        </w:p>
                      </w:sdtContent>
                    </w:sdt>
                    <w:sdt>
                      <w:sdtPr>
                        <w:alias w:val="15.2.2 pp."/>
                        <w:tag w:val="part_eca6af81097045be82ad9b41a503fe43"/>
                        <w:lock w:val="sdtLocked"/>
                        <w:richText/>
                      </w:sdtPr>
                      <w:sdtContent>
                        <w:p>
                          <w:pPr>
                            <w:ind w:firstLine="709"/>
                            <w:jc w:val="both"/>
                          </w:pPr>
                          <w:sdt>
                            <w:sdtPr>
                              <w:alias w:val="Numeris"/>
                              <w:tag w:val="nr_eca6af81097045be82ad9b41a503fe43"/>
                              <w:lock w:val="sdtLocked"/>
                              <w:richText/>
                            </w:sdtPr>
                            <w:sdtContent>
                              <w:r>
                                <w:t>15.2.2</w:t>
                              </w:r>
                            </w:sdtContent>
                          </w:sdt>
                          <w:r>
                            <w:t>. aukštosios mokyklos, kurioje asmuo įgijo aukštojo mokslo kvalifikaciją, rekomendacija – jei asmuo yra įgijęs aukštojo mokslo kvalifikaciją;</w:t>
                          </w:r>
                        </w:p>
                      </w:sdtContent>
                    </w:sdt>
                    <w:sdt>
                      <w:sdtPr>
                        <w:alias w:val="15.2.3 pp."/>
                        <w:tag w:val="part_bd332673d12c411bb682031f61badedf"/>
                        <w:lock w:val="sdtLocked"/>
                        <w:richText/>
                      </w:sdtPr>
                      <w:sdtContent>
                        <w:p>
                          <w:pPr>
                            <w:ind w:firstLine="709"/>
                            <w:jc w:val="both"/>
                          </w:pPr>
                          <w:sdt>
                            <w:sdtPr>
                              <w:alias w:val="Numeris"/>
                              <w:tag w:val="nr_bd332673d12c411bb682031f61badedf"/>
                              <w:lock w:val="sdtLocked"/>
                              <w:richText/>
                            </w:sdtPr>
                            <w:sdtContent>
                              <w:r>
                                <w:t>15.2.3</w:t>
                              </w:r>
                            </w:sdtContent>
                          </w:sdt>
                          <w:r>
                            <w:t>. užsienio valstybės aukštosios mokyklos, kurioje asmuo šiuo metu studijuoja, rekomendacija – jeigu asmuo šiuo metu studijuoja užsienio valstybės aukštojoje mokykloje ir šioms studijoms siekia gauti Paramą;</w:t>
                          </w:r>
                        </w:p>
                      </w:sdtContent>
                    </w:sdt>
                    <w:sdt>
                      <w:sdtPr>
                        <w:alias w:val="15.2.4 pp."/>
                        <w:tag w:val="part_c646bf8be52d495f8351328b1386f584"/>
                        <w:lock w:val="sdtLocked"/>
                        <w:richText/>
                      </w:sdtPr>
                      <w:sdtContent>
                        <w:p>
                          <w:pPr>
                            <w:ind w:firstLine="709"/>
                            <w:jc w:val="both"/>
                          </w:pPr>
                          <w:sdt>
                            <w:sdtPr>
                              <w:alias w:val="Numeris"/>
                              <w:tag w:val="nr_c646bf8be52d495f8351328b1386f584"/>
                              <w:lock w:val="sdtLocked"/>
                              <w:richText/>
                            </w:sdtPr>
                            <w:sdtContent>
                              <w:r>
                                <w:t>15.2.4</w:t>
                              </w:r>
                            </w:sdtContent>
                          </w:sdt>
                          <w:r>
                            <w:t>. nacionalinių ir tarptautinių olimpiadų, kuriose asmuo dalyvavo, sąrašas ir diplomų ar kitų prizinę vietą olimpiadose patvirtinančių dokumentų kopijos;</w:t>
                          </w:r>
                        </w:p>
                      </w:sdtContent>
                    </w:sdt>
                    <w:sdt>
                      <w:sdtPr>
                        <w:alias w:val="15.2.5 pp."/>
                        <w:tag w:val="part_59051bb7661544fd8f3cd80e13c3b891"/>
                        <w:lock w:val="sdtLocked"/>
                        <w:richText/>
                      </w:sdtPr>
                      <w:sdtContent>
                        <w:p>
                          <w:pPr>
                            <w:ind w:firstLine="709"/>
                            <w:jc w:val="both"/>
                          </w:pPr>
                          <w:sdt>
                            <w:sdtPr>
                              <w:alias w:val="Numeris"/>
                              <w:tag w:val="nr_59051bb7661544fd8f3cd80e13c3b891"/>
                              <w:lock w:val="sdtLocked"/>
                              <w:richText/>
                            </w:sdtPr>
                            <w:sdtContent>
                              <w:r>
                                <w:t>15.2.5</w:t>
                              </w:r>
                            </w:sdtContent>
                          </w:sdt>
                          <w:r>
                            <w:t>. 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w:t>
                          </w:r>
                        </w:p>
                      </w:sdtContent>
                    </w:sdt>
                    <w:sdt>
                      <w:sdtPr>
                        <w:alias w:val="15.2.6 pp."/>
                        <w:tag w:val="part_9c0027b811794a61b2c950257705cda6"/>
                        <w:lock w:val="sdtLocked"/>
                        <w:richText/>
                      </w:sdtPr>
                      <w:sdtContent>
                        <w:p>
                          <w:pPr>
                            <w:ind w:firstLine="709"/>
                            <w:jc w:val="both"/>
                          </w:pPr>
                          <w:sdt>
                            <w:sdtPr>
                              <w:alias w:val="Numeris"/>
                              <w:tag w:val="nr_9c0027b811794a61b2c950257705cda6"/>
                              <w:lock w:val="sdtLocked"/>
                              <w:richText/>
                            </w:sdtPr>
                            <w:sdtContent>
                              <w:r>
                                <w:t>15.2.6</w:t>
                              </w:r>
                            </w:sdtContent>
                          </w:sdt>
                          <w:r>
                            <w:t>. meistriškumo konkursų, kuriuose asmuo dalyvavo ir užėmė prizinę vietą, sąrašas ir (arba) parodų, meno festivalių, konkursų, kuriuose buvo publikuojami asmens darbai, sąrašas ir diplomų ar kitų prizinę vietą meistriškumo konkursuose patvirtinančių dokumentų kopijos;</w:t>
                          </w:r>
                        </w:p>
                      </w:sdtContent>
                    </w:sdt>
                    <w:sdt>
                      <w:sdtPr>
                        <w:alias w:val="15.2.7 pp."/>
                        <w:tag w:val="part_219bdd5d590c4135bf493d490a5bad1e"/>
                        <w:lock w:val="sdtLocked"/>
                        <w:richText/>
                      </w:sdtPr>
                      <w:sdtContent>
                        <w:p>
                          <w:pPr>
                            <w:ind w:firstLine="709"/>
                            <w:jc w:val="both"/>
                          </w:pPr>
                          <w:sdt>
                            <w:sdtPr>
                              <w:alias w:val="Numeris"/>
                              <w:tag w:val="nr_219bdd5d590c4135bf493d490a5bad1e"/>
                              <w:lock w:val="sdtLocked"/>
                              <w:richText/>
                            </w:sdtPr>
                            <w:sdtContent>
                              <w:r>
                                <w:t>15.2.7</w:t>
                              </w:r>
                            </w:sdtContent>
                          </w:sdt>
                          <w:r>
                            <w:t>. savanoriška ir (arba) visuomeninė veikla. Informacija pateikiama pildant Prašymo formą ir pridedamos šią veiklą patvirtinančių dokumentų kopijos;</w:t>
                          </w:r>
                        </w:p>
                      </w:sdtContent>
                    </w:sdt>
                    <w:sdt>
                      <w:sdtPr>
                        <w:alias w:val="15.2.8 pp."/>
                        <w:tag w:val="part_13e277fc4ca9433bae034b24c9036eb6"/>
                        <w:lock w:val="sdtLocked"/>
                        <w:richText/>
                      </w:sdtPr>
                      <w:sdtContent>
                        <w:p>
                          <w:pPr>
                            <w:ind w:firstLine="709"/>
                            <w:jc w:val="both"/>
                          </w:pPr>
                          <w:sdt>
                            <w:sdtPr>
                              <w:alias w:val="Numeris"/>
                              <w:tag w:val="nr_13e277fc4ca9433bae034b24c9036eb6"/>
                              <w:lock w:val="sdtLocked"/>
                              <w:richText/>
                            </w:sdtPr>
                            <w:sdtContent>
                              <w:r>
                                <w:t>15.2.8</w:t>
                              </w:r>
                            </w:sdtContent>
                          </w:sdt>
                          <w:r>
                            <w:t xml:space="preserve">. su studijomis, kurioms siekiama gauti Paramą arba su valstybės gynyba susijusi darbo, akademinė ar savanorystės patirtis. Informacija pateikiama pildant Prašymo formą ir pridedamos šią patirtį patvirtinančių dokumentų kopijos. </w:t>
                          </w:r>
                        </w:p>
                      </w:sdtContent>
                    </w:sdt>
                  </w:sdtContent>
                </w:sdt>
              </w:sdtContent>
            </w:sdt>
            <w:sdt>
              <w:sdtPr>
                <w:alias w:val="16 p."/>
                <w:tag w:val="part_1f81167497f44a2598599b42e8e35320"/>
                <w:lock w:val="sdtLocked"/>
                <w:richText/>
              </w:sdtPr>
              <w:sdtContent>
                <w:p>
                  <w:pPr>
                    <w:ind w:firstLine="709"/>
                    <w:jc w:val="both"/>
                    <w:rPr>
                      <w:bCs/>
                      <w:strike/>
                    </w:rPr>
                  </w:pPr>
                  <w:sdt>
                    <w:sdtPr>
                      <w:alias w:val="Numeris"/>
                      <w:tag w:val="nr_1f81167497f44a2598599b42e8e35320"/>
                      <w:lock w:val="sdtLocked"/>
                      <w:richText/>
                    </w:sdtPr>
                    <w:sdtContent>
                      <w:r>
                        <w:rPr>
                          <w:bCs/>
                        </w:rPr>
                        <w:t>16</w:t>
                      </w:r>
                    </w:sdtContent>
                  </w:sdt>
                  <w:r>
                    <w:rPr>
                      <w:bCs/>
                    </w:rPr>
                    <w:t>. Asmenys kartu su Prašymu valstybine kalba, jeigu Įgaliota institucija nenustato kitaip, turi pateikti Įgaliotai institucijai (asmeniškai, registruotu paštu, per kurjerį arba elektroniniu paštu, pasirašydami saugiu elektroniniu parašu) Aprašo 1 priede nurodytų dokumentų kopijas arba išrašus.</w:t>
                  </w:r>
                </w:p>
              </w:sdtContent>
            </w:sdt>
            <w:sdt>
              <w:sdtPr>
                <w:alias w:val="17 p."/>
                <w:tag w:val="part_77173c4d97494cf9a5bcb4db92f0e51a"/>
                <w:lock w:val="sdtLocked"/>
                <w:richText/>
              </w:sdtPr>
              <w:sdtContent>
                <w:p>
                  <w:pPr>
                    <w:ind w:firstLine="709"/>
                    <w:jc w:val="both"/>
                    <w:rPr>
                      <w:bCs/>
                    </w:rPr>
                  </w:pPr>
                  <w:sdt>
                    <w:sdtPr>
                      <w:alias w:val="Numeris"/>
                      <w:tag w:val="nr_77173c4d97494cf9a5bcb4db92f0e51a"/>
                      <w:lock w:val="sdtLocked"/>
                      <w:richText/>
                    </w:sdtPr>
                    <w:sdtContent>
                      <w:r>
                        <w:rPr>
                          <w:bCs/>
                        </w:rPr>
                        <w:t>17</w:t>
                      </w:r>
                    </w:sdtContent>
                  </w:sdt>
                  <w:r>
                    <w:rPr>
                      <w:bCs/>
                    </w:rPr>
                    <w:t xml:space="preserve">. Jei asmuo Prašyme pažymi, kad atitinka Aprašo 21.3 papunktyje nustatytus kriterijus papildomam konkursiniam balui gauti, asmuo turi papildomai pateikti vieną iš šių dokumentų kopijų: </w:t>
                  </w:r>
                </w:p>
                <w:sdt>
                  <w:sdtPr>
                    <w:alias w:val="17.1 pp."/>
                    <w:tag w:val="part_16214b27c95344e8aa0cdedb0ab351d3"/>
                    <w:lock w:val="sdtLocked"/>
                    <w:richText/>
                  </w:sdtPr>
                  <w:sdtContent>
                    <w:p>
                      <w:pPr>
                        <w:ind w:firstLine="709"/>
                        <w:jc w:val="both"/>
                        <w:rPr>
                          <w:bCs/>
                        </w:rPr>
                      </w:pPr>
                      <w:sdt>
                        <w:sdtPr>
                          <w:alias w:val="Numeris"/>
                          <w:tag w:val="nr_16214b27c95344e8aa0cdedb0ab351d3"/>
                          <w:lock w:val="sdtLocked"/>
                          <w:richText/>
                        </w:sdtPr>
                        <w:sdtContent>
                          <w:r>
                            <w:rPr>
                              <w:bCs/>
                            </w:rPr>
                            <w:t>17.1</w:t>
                          </w:r>
                        </w:sdtContent>
                      </w:sdt>
                      <w:r>
                        <w:rPr>
                          <w:bCs/>
                        </w:rPr>
                        <w:t>. dokumentą, patvirtinantį, kad asmeniui paskirta socialinė pašalpa;</w:t>
                      </w:r>
                    </w:p>
                  </w:sdtContent>
                </w:sdt>
                <w:sdt>
                  <w:sdtPr>
                    <w:alias w:val="17.2 pp."/>
                    <w:tag w:val="part_6535f2ba4fc245da9044cf8db907c617"/>
                    <w:lock w:val="sdtLocked"/>
                    <w:richText/>
                  </w:sdtPr>
                  <w:sdtContent>
                    <w:p>
                      <w:pPr>
                        <w:ind w:firstLine="709"/>
                        <w:jc w:val="both"/>
                        <w:rPr>
                          <w:bCs/>
                        </w:rPr>
                      </w:pPr>
                      <w:sdt>
                        <w:sdtPr>
                          <w:alias w:val="Numeris"/>
                          <w:tag w:val="nr_6535f2ba4fc245da9044cf8db907c617"/>
                          <w:lock w:val="sdtLocked"/>
                          <w:richText/>
                        </w:sdtPr>
                        <w:sdtContent>
                          <w:r>
                            <w:rPr>
                              <w:bCs/>
                            </w:rPr>
                            <w:t>17.2</w:t>
                          </w:r>
                        </w:sdtContent>
                      </w:sdt>
                      <w:r>
                        <w:rPr>
                          <w:bCs/>
                        </w:rPr>
                        <w:t>. dokumentą, patvirtinantį, kad asmeniui nustatytas 45 procentų ar mažesnis dalyvumo lygis (iki 2023 m. gruodžio 31 d. – darbingumo lygis) arba sunkaus ar vidutinio neįgalumo lygis;</w:t>
                      </w:r>
                    </w:p>
                  </w:sdtContent>
                </w:sdt>
                <w:sdt>
                  <w:sdtPr>
                    <w:alias w:val="17.3 pp."/>
                    <w:tag w:val="part_b1a56526437d406b89699f9f163b7f08"/>
                    <w:lock w:val="sdtLocked"/>
                    <w:richText/>
                  </w:sdtPr>
                  <w:sdtContent>
                    <w:p>
                      <w:pPr>
                        <w:ind w:firstLine="709"/>
                        <w:jc w:val="both"/>
                        <w:rPr>
                          <w:bCs/>
                        </w:rPr>
                      </w:pPr>
                      <w:sdt>
                        <w:sdtPr>
                          <w:alias w:val="Numeris"/>
                          <w:tag w:val="nr_b1a56526437d406b89699f9f163b7f08"/>
                          <w:lock w:val="sdtLocked"/>
                          <w:richText/>
                        </w:sdtPr>
                        <w:sdtContent>
                          <w:r>
                            <w:rPr>
                              <w:bCs/>
                            </w:rPr>
                            <w:t>17.3</w:t>
                          </w:r>
                        </w:sdtContent>
                      </w:sdt>
                      <w:r>
                        <w:rPr>
                          <w:bCs/>
                        </w:rPr>
                        <w:t xml:space="preserve">. dokumentus, patvirtinančius, kad asmeniui iki pilnametystės buvo nustatyta globa (rūpyba) arba jo abu tėvai (turėtas vienintelis iš tėvų) yra mirę. </w:t>
                      </w:r>
                    </w:p>
                  </w:sdtContent>
                </w:sdt>
              </w:sdtContent>
            </w:sdt>
            <w:sdt>
              <w:sdtPr>
                <w:alias w:val="18 p."/>
                <w:tag w:val="part_9b7c1fe44f9b4959bd518930026c4fb4"/>
                <w:lock w:val="sdtLocked"/>
                <w:richText/>
              </w:sdtPr>
              <w:sdtContent>
                <w:p>
                  <w:pPr>
                    <w:ind w:firstLine="709"/>
                    <w:jc w:val="both"/>
                    <w:rPr>
                      <w:bCs/>
                    </w:rPr>
                  </w:pPr>
                  <w:sdt>
                    <w:sdtPr>
                      <w:alias w:val="Numeris"/>
                      <w:tag w:val="nr_9b7c1fe44f9b4959bd518930026c4fb4"/>
                      <w:lock w:val="sdtLocked"/>
                      <w:richText/>
                    </w:sdtPr>
                    <w:sdtContent>
                      <w:r>
                        <w:rPr>
                          <w:bCs/>
                        </w:rPr>
                        <w:t>18</w:t>
                      </w:r>
                    </w:sdtContent>
                  </w:sdt>
                  <w:r>
                    <w:rPr>
                      <w:bCs/>
                    </w:rPr>
                    <w:t>. Aprašo 15 ir 17 punktuose nurodytų dokumentų kopijų asmenys kartu su Prašymu neteikia, jei Įgaliota institucija gauna jų duomenis iš registrų ir (arba) informacinių sistemų ir tai paskelbia Aprašo 14 punkte nurodytame pagrindinio konkurso ir (arba) papildomo konkurso skelbime.</w:t>
                  </w:r>
                </w:p>
              </w:sdtContent>
            </w:sdt>
            <w:sdt>
              <w:sdtPr>
                <w:alias w:val="19 p."/>
                <w:tag w:val="part_aa273c63638c475086aed6c3a97d5ec5"/>
                <w:lock w:val="sdtLocked"/>
                <w:richText/>
              </w:sdtPr>
              <w:sdtContent>
                <w:p>
                  <w:pPr>
                    <w:ind w:firstLine="744"/>
                    <w:jc w:val="both"/>
                    <w:rPr>
                      <w:bCs/>
                    </w:rPr>
                  </w:pPr>
                  <w:sdt>
                    <w:sdtPr>
                      <w:alias w:val="Numeris"/>
                      <w:tag w:val="nr_aa273c63638c475086aed6c3a97d5ec5"/>
                      <w:lock w:val="sdtLocked"/>
                      <w:richText/>
                    </w:sdtPr>
                    <w:sdtContent>
                      <w:r>
                        <w:rPr>
                          <w:bCs/>
                        </w:rPr>
                        <w:t>19</w:t>
                      </w:r>
                    </w:sdtContent>
                  </w:sdt>
                  <w:r>
                    <w:rPr>
                      <w:bCs/>
                    </w:rPr>
                    <w:t>. Įgaliota institucija patikrina asmens Prašyme ir dokumentuose, nurodytuose Aprašo 15 ir 17 punktuose, esančią informaciją:</w:t>
                  </w:r>
                </w:p>
                <w:sdt>
                  <w:sdtPr>
                    <w:alias w:val="19.1 pp."/>
                    <w:tag w:val="part_19accd2262cc4731972bdcf025e05a09"/>
                    <w:lock w:val="sdtLocked"/>
                    <w:richText/>
                  </w:sdtPr>
                  <w:sdtContent>
                    <w:p>
                      <w:pPr>
                        <w:tabs>
                          <w:tab w:val="center" w:pos="-7800"/>
                          <w:tab w:val="left" w:pos="709"/>
                          <w:tab w:val="left" w:pos="6237"/>
                          <w:tab w:val="right" w:pos="8306"/>
                        </w:tabs>
                        <w:ind w:firstLine="744"/>
                        <w:jc w:val="both"/>
                        <w:rPr>
                          <w:bCs/>
                        </w:rPr>
                      </w:pPr>
                      <w:sdt>
                        <w:sdtPr>
                          <w:alias w:val="Numeris"/>
                          <w:tag w:val="nr_19accd2262cc4731972bdcf025e05a09"/>
                          <w:lock w:val="sdtLocked"/>
                          <w:richText/>
                        </w:sdtPr>
                        <w:sdtContent>
                          <w:r>
                            <w:rPr>
                              <w:bCs/>
                            </w:rPr>
                            <w:t>19.1</w:t>
                          </w:r>
                        </w:sdtContent>
                      </w:sdt>
                      <w:r>
                        <w:rPr>
                          <w:bCs/>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9.2 pp."/>
                    <w:tag w:val="part_c1b0ab6ae0ec4a2fb0d0ee54d3d48beb"/>
                    <w:lock w:val="sdtLocked"/>
                    <w:richText/>
                  </w:sdtPr>
                  <w:sdtContent>
                    <w:p>
                      <w:pPr>
                        <w:tabs>
                          <w:tab w:val="center" w:pos="-7800"/>
                          <w:tab w:val="left" w:pos="709"/>
                          <w:tab w:val="left" w:pos="6237"/>
                          <w:tab w:val="right" w:pos="8306"/>
                        </w:tabs>
                        <w:ind w:firstLine="744"/>
                        <w:jc w:val="both"/>
                        <w:rPr>
                          <w:bCs/>
                        </w:rPr>
                      </w:pPr>
                      <w:sdt>
                        <w:sdtPr>
                          <w:alias w:val="Numeris"/>
                          <w:tag w:val="nr_c1b0ab6ae0ec4a2fb0d0ee54d3d48beb"/>
                          <w:lock w:val="sdtLocked"/>
                          <w:richText/>
                        </w:sdtPr>
                        <w:sdtContent>
                          <w:r>
                            <w:rPr>
                              <w:bCs/>
                            </w:rPr>
                            <w:t>19.2</w:t>
                          </w:r>
                        </w:sdtContent>
                      </w:sdt>
                      <w:r>
                        <w:rPr>
                          <w:bCs/>
                        </w:rPr>
                        <w:t>. siekdama nustatyti, ar nėra Aprašo 9 punkte nurodytų aplinkybių, Įgaliota institucija per 10 darbo dienų nuo Prašymų teikimo termino pabaigos Studentų registre patikrina šiuos duomenis apie Prašymus pateikusius asmenis: aukštosios mokyklos, kurioje asmuo studijuoja ar studijavo, pavadinimą, studijų programos pavadinimą, studijų pradžios ir pabaigos datas, studijų pakopą, studijų programos ar doktorantūros studijų apimtį kreditais, valstybės lėšomis įgytų studijų kreditų skaičių. Jei Studentų registre nurodyta ne visa šiame papunktyje nurodyta informacija, Įgaliota institucija per 3 darbo dienas nuo šiame papunktyje nustatyto termino duomenų patikrai Studentų registre atlikti pabaigos kreipiasi į aukštąją mokyklą dėl informacijos paaiškinimo ar papildymo Studentų registre. Aukštoji mokykla pateikia atsakymą per 5 darbo dienas nuo Prašymo gavimo. Nustačiusi, kad asmuo negali gauti Paramos dėl Aprašo 9 punkte nustatytų sąlygų, Įgaliota institucija per 5 darbo dienas nuo visos šiame papunktyje nurodytos informacijos apie asmenį gavimo dienos Prašyme nurodytu asmens elektroninio pašto adresu informuoja asmenį apie tai, kad jis neturi teisės gauti Paramos ir jo Prašymas atmetamas;</w:t>
                      </w:r>
                    </w:p>
                  </w:sdtContent>
                </w:sdt>
                <w:sdt>
                  <w:sdtPr>
                    <w:alias w:val="19.3 pp."/>
                    <w:tag w:val="part_995eac65843149ff9fb50fc333616eb3"/>
                    <w:lock w:val="sdtLocked"/>
                    <w:richText/>
                  </w:sdtPr>
                  <w:sdtContent>
                    <w:p>
                      <w:pPr>
                        <w:tabs>
                          <w:tab w:val="left" w:pos="709"/>
                        </w:tabs>
                        <w:ind w:firstLine="744"/>
                        <w:jc w:val="both"/>
                        <w:rPr>
                          <w:bCs/>
                        </w:rPr>
                      </w:pPr>
                      <w:sdt>
                        <w:sdtPr>
                          <w:alias w:val="Numeris"/>
                          <w:tag w:val="nr_995eac65843149ff9fb50fc333616eb3"/>
                          <w:lock w:val="sdtLocked"/>
                          <w:richText/>
                        </w:sdtPr>
                        <w:sdtContent>
                          <w:r>
                            <w:rPr>
                              <w:bCs/>
                            </w:rPr>
                            <w:t>19.3</w:t>
                          </w:r>
                        </w:sdtContent>
                      </w:sdt>
                      <w:r>
                        <w:rPr>
                          <w:bCs/>
                        </w:rPr>
                        <w:t>. nustačiusi, kad asmuo kartu su Prašymu pateikė ne visus Aprašo 15 punkte nurodytus privalomus dokumentus ir (ar) 17 punkte nurodytus dokumentus, Prašyme ir (arba) dokumentuose pateikti ne visi duomenys ir (arba) pateikti duomenys yra prieštaringi, asmuo pateikė Prašymą dviem ar daugiau studijų programų ar doktorantūros studijoms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pašalinti. Asmeniui nustatytu terminu nepašalinus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9.4 pp."/>
                    <w:tag w:val="part_147d92cfff834124a801a56de9405fdd"/>
                    <w:lock w:val="sdtLocked"/>
                    <w:richText/>
                  </w:sdtPr>
                  <w:sdtContent>
                    <w:p>
                      <w:pPr>
                        <w:tabs>
                          <w:tab w:val="left" w:pos="709"/>
                        </w:tabs>
                        <w:ind w:firstLine="744"/>
                        <w:jc w:val="both"/>
                        <w:rPr>
                          <w:bCs/>
                        </w:rPr>
                      </w:pPr>
                      <w:sdt>
                        <w:sdtPr>
                          <w:alias w:val="Numeris"/>
                          <w:tag w:val="nr_147d92cfff834124a801a56de9405fdd"/>
                          <w:lock w:val="sdtLocked"/>
                          <w:richText/>
                        </w:sdtPr>
                        <w:sdtContent>
                          <w:r>
                            <w:rPr>
                              <w:bCs/>
                            </w:rPr>
                            <w:t>19.4</w:t>
                          </w:r>
                        </w:sdtContent>
                      </w:sdt>
                      <w:r>
                        <w:rPr>
                          <w:bCs/>
                        </w:rPr>
                        <w:t xml:space="preserve">. nustačiusi, kad asmuo yra įstojęs (pakviestas studijuoti) ar studijuoja Aprašo 4.2 papunktyje nurodytoje aukštojoje mokykloje, Įgaliota institucija per 5 darbo dienas nuo Prašymų priėmimo termino pabaigos kreipiasi pasirinktinai į šias institucijas (toliau – Vertinimą atliekanti įstaiga), prašydama įvertinti, ar asmens Prašyme nurodyta aukštoji mokykla patenka tarp geriausių pasaulio aukštųjų mokyklų: </w:t>
                      </w:r>
                    </w:p>
                    <w:sdt>
                      <w:sdtPr>
                        <w:alias w:val="19.4.1 pp."/>
                        <w:tag w:val="part_9d37b371c9b8408e8a1d602ba907f401"/>
                        <w:lock w:val="sdtLocked"/>
                        <w:richText/>
                      </w:sdtPr>
                      <w:sdtContent>
                        <w:p>
                          <w:pPr>
                            <w:tabs>
                              <w:tab w:val="left" w:pos="709"/>
                            </w:tabs>
                            <w:ind w:firstLine="744"/>
                            <w:jc w:val="both"/>
                            <w:rPr>
                              <w:bCs/>
                            </w:rPr>
                          </w:pPr>
                          <w:sdt>
                            <w:sdtPr>
                              <w:alias w:val="Numeris"/>
                              <w:tag w:val="nr_9d37b371c9b8408e8a1d602ba907f401"/>
                              <w:lock w:val="sdtLocked"/>
                              <w:richText/>
                            </w:sdtPr>
                            <w:sdtContent>
                              <w:r>
                                <w:rPr>
                                  <w:bCs/>
                                </w:rPr>
                                <w:t>19.4.1</w:t>
                              </w:r>
                            </w:sdtContent>
                          </w:sdt>
                          <w:r>
                            <w:rPr>
                              <w:bCs/>
                            </w:rPr>
                            <w:t>. Lietuvos Respublikos aukštąją mokyklą, kuri vykdo panašią studijų programą ar doktorantūros studijas;</w:t>
                          </w:r>
                        </w:p>
                      </w:sdtContent>
                    </w:sdt>
                    <w:sdt>
                      <w:sdtPr>
                        <w:alias w:val="19.4.2 pp."/>
                        <w:tag w:val="part_043de12ab4304ee2a5a617900887deb6"/>
                        <w:lock w:val="sdtLocked"/>
                        <w:richText/>
                      </w:sdtPr>
                      <w:sdtContent>
                        <w:p>
                          <w:pPr>
                            <w:ind w:firstLine="744"/>
                            <w:jc w:val="both"/>
                            <w:rPr>
                              <w:bCs/>
                            </w:rPr>
                          </w:pPr>
                          <w:sdt>
                            <w:sdtPr>
                              <w:alias w:val="Numeris"/>
                              <w:tag w:val="nr_043de12ab4304ee2a5a617900887deb6"/>
                              <w:lock w:val="sdtLocked"/>
                              <w:richText/>
                            </w:sdtPr>
                            <w:sdtContent>
                              <w:r>
                                <w:rPr>
                                  <w:bCs/>
                                </w:rPr>
                                <w:t>19.4.2</w:t>
                              </w:r>
                            </w:sdtContent>
                          </w:sdt>
                          <w:r>
                            <w:rPr>
                              <w:bCs/>
                            </w:rPr>
                            <w:t>. Lietuvos Respublikos valstybės institucijas ar įstaigas, įmones, organizacijas, kurių veiklos srityje yra su asmens studijų programa ar doktorantūros studijomis susiję klausimai;</w:t>
                          </w:r>
                        </w:p>
                      </w:sdtContent>
                    </w:sdt>
                    <w:sdt>
                      <w:sdtPr>
                        <w:alias w:val="19.4.3 pp."/>
                        <w:tag w:val="part_7bba688ea7144ed5ae0f67d59cb989d3"/>
                        <w:lock w:val="sdtLocked"/>
                        <w:richText/>
                      </w:sdtPr>
                      <w:sdtContent>
                        <w:p>
                          <w:pPr>
                            <w:ind w:firstLine="720"/>
                            <w:jc w:val="both"/>
                            <w:rPr>
                              <w:bCs/>
                            </w:rPr>
                          </w:pPr>
                          <w:sdt>
                            <w:sdtPr>
                              <w:alias w:val="Numeris"/>
                              <w:tag w:val="nr_7bba688ea7144ed5ae0f67d59cb989d3"/>
                              <w:lock w:val="sdtLocked"/>
                              <w:richText/>
                            </w:sdtPr>
                            <w:sdtContent>
                              <w:r>
                                <w:rPr>
                                  <w:bCs/>
                                </w:rPr>
                                <w:t>19.4.3</w:t>
                              </w:r>
                            </w:sdtContent>
                          </w:sdt>
                          <w:r>
                            <w:rPr>
                              <w:bCs/>
                            </w:rPr>
                            <w:t xml:space="preserve">. Lietuvos Respublikoje veikiančias asociacijas, vienijančias studijų krypčių grupės ar mokslo (meno) krypties, kuriai priklauso Prašymą pateikusio asmens studijų programa ar doktorantūros studijos,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dienos. Jei Įgaliotos institucijos pasirinkta Vertinimą atliekanti įstaiga praneša, kad vertinimo atlikti negali, Įgaliota institucija per 3 darbo dienas nuo pranešimo gavimo dienos kreipiasi į kitą Vertinimą atliekančią įstaigą arba kitas šiame papunktyje nenurodytas, tačiau vertinimą pagal kompetenciją galinčias atlikti institucijas ar asmenis; </w:t>
                          </w:r>
                        </w:p>
                      </w:sdtContent>
                    </w:sdt>
                  </w:sdtContent>
                </w:sdt>
                <w:sdt>
                  <w:sdtPr>
                    <w:alias w:val="19.5 pp."/>
                    <w:tag w:val="part_38eb86196e6f402ba180fb4f1f6c533e"/>
                    <w:lock w:val="sdtLocked"/>
                    <w:richText/>
                  </w:sdtPr>
                  <w:sdtContent>
                    <w:p>
                      <w:pPr>
                        <w:ind w:firstLine="720"/>
                        <w:jc w:val="both"/>
                        <w:rPr>
                          <w:bCs/>
                        </w:rPr>
                      </w:pPr>
                      <w:sdt>
                        <w:sdtPr>
                          <w:alias w:val="Numeris"/>
                          <w:tag w:val="nr_38eb86196e6f402ba180fb4f1f6c533e"/>
                          <w:lock w:val="sdtLocked"/>
                          <w:richText/>
                        </w:sdtPr>
                        <w:sdtContent>
                          <w:r>
                            <w:rPr>
                              <w:bCs/>
                            </w:rPr>
                            <w:t>19.5</w:t>
                          </w:r>
                        </w:sdtContent>
                      </w:sdt>
                      <w:r>
                        <w:rPr>
                          <w:bCs/>
                        </w:rPr>
                        <w:t>. Vertinimą atliekančios įstaigos pateikti Aprašo 4.2 papunktyje nurodytų aukštųjų mokyklų įvertinimai Aprašo 24 punkte nustatyta tvarka perduodami nagrinėti Įgaliotos institucijos sudarytai komisijai (toliau – Komisija).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19.4.3 papunktyje nurodytų kriterijų arba pagrindimas yra neišsamus ir (arba) Vertinimą atliekančios įstaigos vertinime nurodyta informacija prieštarauja kituose (ne Aprašo 4.1 papunktyje nurodytuose) pasauliniuose reitinguose skelbiamai informacijai apie aukštosios mokyklos vietą pasauliniu lygiu. Jei Komisija priima sprendimą, kad aukštoji mokykla nepatenka tarp geriausių pasaulio aukštųjų mokyklų, asmens Prašymas toliau nenagrinėjamas. Apie tai asmuo informuojamas jo Prašyme nurodytu elektroninio pašto adresu per 3 darbo dienas nuo Komisijos sprendimo priėmimo dienos;</w:t>
                      </w:r>
                    </w:p>
                  </w:sdtContent>
                </w:sdt>
                <w:sdt>
                  <w:sdtPr>
                    <w:alias w:val="19.6 pp."/>
                    <w:tag w:val="part_cf5c566e9d464b638d7bb704ea1451a6"/>
                    <w:lock w:val="sdtLocked"/>
                    <w:richText/>
                  </w:sdtPr>
                  <w:sdtContent>
                    <w:p>
                      <w:pPr>
                        <w:ind w:firstLine="720"/>
                        <w:jc w:val="both"/>
                        <w:rPr>
                          <w:bCs/>
                        </w:rPr>
                      </w:pPr>
                      <w:sdt>
                        <w:sdtPr>
                          <w:alias w:val="Numeris"/>
                          <w:tag w:val="nr_cf5c566e9d464b638d7bb704ea1451a6"/>
                          <w:lock w:val="sdtLocked"/>
                          <w:richText/>
                        </w:sdtPr>
                        <w:sdtContent>
                          <w:r>
                            <w:rPr>
                              <w:bCs/>
                            </w:rPr>
                            <w:t>19.6</w:t>
                          </w:r>
                        </w:sdtContent>
                      </w:sdt>
                      <w:r>
                        <w:rPr>
                          <w:bCs/>
                        </w:rPr>
                        <w:t>. Įgaliota institucija pagrindinio konkurso ir (arba) papildomų konkursų paskelbimo dieną patikrina Aprašo 4.1 papunktyje nurodytų aukštųjų mokyklų reitingų duomenis ir juos skelbia su pagrindinio konkurso ir (arba) papildomų konkursų skelbimu. Skirdama Prašymus pateikusiems asmenims Aprašo 21 punkte nurodytus balus, Įgaliota institucija vadovaujasi pagrindinio konkurso ir (arba) papildomo konkurso paskelbimo dieną užfiksuotais Aprašo 4.1 papunktyje nurodytų reitingų duomenimis.</w:t>
                      </w:r>
                    </w:p>
                  </w:sdtContent>
                </w:sdt>
              </w:sdtContent>
            </w:sdt>
            <w:sdt>
              <w:sdtPr>
                <w:alias w:val="20 p."/>
                <w:tag w:val="part_6c8b0eeddc0e46f1a172cf4c950d3638"/>
                <w:lock w:val="sdtLocked"/>
                <w:richText/>
              </w:sdtPr>
              <w:sdtContent>
                <w:p>
                  <w:pPr>
                    <w:ind w:firstLine="720"/>
                    <w:jc w:val="both"/>
                    <w:rPr>
                      <w:bCs/>
                    </w:rPr>
                  </w:pPr>
                  <w:sdt>
                    <w:sdtPr>
                      <w:alias w:val="Numeris"/>
                      <w:tag w:val="nr_6c8b0eeddc0e46f1a172cf4c950d3638"/>
                      <w:lock w:val="sdtLocked"/>
                      <w:richText/>
                    </w:sdtPr>
                    <w:sdtContent>
                      <w:r>
                        <w:rPr>
                          <w:bCs/>
                        </w:rPr>
                        <w:t>20</w:t>
                      </w:r>
                    </w:sdtContent>
                  </w:sdt>
                  <w:r>
                    <w:rPr>
                      <w:bCs/>
                    </w:rPr>
                    <w:t>. Prašymai, neturintys trūkumų, Prašymai, kurių trūkumai ištaisyti Aprašo 19.3 papunktyje nustatyta tvarka, vertinami dviem etapais. Pirmajame etape Įgaliota institucija skiria Prašymus pateikusiems asmenims Aprašo 21 punkte nurodytus balus ir sudaro tarpines konkursines eiles:</w:t>
                  </w:r>
                </w:p>
                <w:sdt>
                  <w:sdtPr>
                    <w:alias w:val="20.1 pp."/>
                    <w:tag w:val="part_1e619ceb89d04434adf71d574da8b050"/>
                    <w:lock w:val="sdtLocked"/>
                    <w:richText/>
                  </w:sdtPr>
                  <w:sdtContent>
                    <w:p>
                      <w:pPr>
                        <w:ind w:firstLine="720"/>
                        <w:jc w:val="both"/>
                        <w:rPr>
                          <w:bCs/>
                        </w:rPr>
                      </w:pPr>
                      <w:sdt>
                        <w:sdtPr>
                          <w:alias w:val="Numeris"/>
                          <w:tag w:val="nr_1e619ceb89d04434adf71d574da8b050"/>
                          <w:lock w:val="sdtLocked"/>
                          <w:richText/>
                        </w:sdtPr>
                        <w:sdtContent>
                          <w:r>
                            <w:rPr>
                              <w:bCs/>
                            </w:rPr>
                            <w:t>20.1</w:t>
                          </w:r>
                        </w:sdtContent>
                      </w:sdt>
                      <w:r>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20.2 pp."/>
                    <w:tag w:val="part_1afccb351f8e4efbad7f66f7aeeaf3f5"/>
                    <w:lock w:val="sdtLocked"/>
                    <w:richText/>
                  </w:sdtPr>
                  <w:sdtContent>
                    <w:p>
                      <w:pPr>
                        <w:ind w:firstLine="720"/>
                        <w:jc w:val="both"/>
                        <w:rPr>
                          <w:bCs/>
                        </w:rPr>
                      </w:pPr>
                      <w:sdt>
                        <w:sdtPr>
                          <w:alias w:val="Numeris"/>
                          <w:tag w:val="nr_1afccb351f8e4efbad7f66f7aeeaf3f5"/>
                          <w:lock w:val="sdtLocked"/>
                          <w:richText/>
                        </w:sdtPr>
                        <w:sdtContent>
                          <w:r>
                            <w:rPr>
                              <w:bCs/>
                            </w:rPr>
                            <w:t>20.2</w:t>
                          </w:r>
                        </w:sdtContent>
                      </w:sdt>
                      <w:r>
                        <w:rPr>
                          <w:bCs/>
                        </w:rPr>
                        <w:t>. asmenų, kurie yra įstoję (pakviesti studijuoti) ar studijuoja Aprašo 4.1 papunktyje nurodytose aukštosiose mokyklose pagal antrosios pakopos studijų programą, konkursinė eilė;</w:t>
                      </w:r>
                    </w:p>
                  </w:sdtContent>
                </w:sdt>
                <w:sdt>
                  <w:sdtPr>
                    <w:alias w:val="20.3 pp."/>
                    <w:tag w:val="part_feb4f005c85044a883019c0d0eb3ee14"/>
                    <w:lock w:val="sdtLocked"/>
                    <w:richText/>
                  </w:sdtPr>
                  <w:sdtContent>
                    <w:p>
                      <w:pPr>
                        <w:ind w:firstLine="720"/>
                        <w:jc w:val="both"/>
                        <w:rPr>
                          <w:bCs/>
                        </w:rPr>
                      </w:pPr>
                      <w:sdt>
                        <w:sdtPr>
                          <w:alias w:val="Numeris"/>
                          <w:tag w:val="nr_feb4f005c85044a883019c0d0eb3ee14"/>
                          <w:lock w:val="sdtLocked"/>
                          <w:richText/>
                        </w:sdtPr>
                        <w:sdtContent>
                          <w:r>
                            <w:rPr>
                              <w:bCs/>
                            </w:rPr>
                            <w:t>20.3</w:t>
                          </w:r>
                        </w:sdtContent>
                      </w:sdt>
                      <w:r>
                        <w:rPr>
                          <w:bCs/>
                        </w:rPr>
                        <w:t>. asmenų, kurie yra įstoję (pakviesti studijuoti) ar studijuoja Aprašo 4.2 papunktyje nurodytose aukštosiose mokyklose, konkursinė eilė;</w:t>
                      </w:r>
                    </w:p>
                  </w:sdtContent>
                </w:sdt>
                <w:sdt>
                  <w:sdtPr>
                    <w:alias w:val="20.4 pp."/>
                    <w:tag w:val="part_c2c5c02e13c544a89dcc9c02339b4e9a"/>
                    <w:lock w:val="sdtLocked"/>
                    <w:richText/>
                  </w:sdtPr>
                  <w:sdtContent>
                    <w:p>
                      <w:pPr>
                        <w:ind w:firstLine="720"/>
                        <w:jc w:val="both"/>
                        <w:rPr>
                          <w:bCs/>
                        </w:rPr>
                      </w:pPr>
                      <w:sdt>
                        <w:sdtPr>
                          <w:alias w:val="Numeris"/>
                          <w:tag w:val="nr_c2c5c02e13c544a89dcc9c02339b4e9a"/>
                          <w:lock w:val="sdtLocked"/>
                          <w:richText/>
                        </w:sdtPr>
                        <w:sdtContent>
                          <w:r>
                            <w:rPr>
                              <w:bCs/>
                            </w:rPr>
                            <w:t>20.4</w:t>
                          </w:r>
                        </w:sdtContent>
                      </w:sdt>
                      <w:r>
                        <w:rPr>
                          <w:bCs/>
                        </w:rPr>
                        <w:t>. asmenų, kurie yra įstoję (pakviesti studijuoti) ar studijuoja Aprašo 4.3 papunktyje nurodytose Tikslinėse programose (kiekvienai Tikslinei programai gali būti sudaromos atskiros tarpinės konkursinės eilės).</w:t>
                      </w:r>
                    </w:p>
                  </w:sdtContent>
                </w:sdt>
              </w:sdtContent>
            </w:sdt>
            <w:sdt>
              <w:sdtPr>
                <w:alias w:val="21 p."/>
                <w:tag w:val="part_5e228f01ddcc4b3da67a2ae319d04bd4"/>
                <w:lock w:val="sdtLocked"/>
                <w:richText/>
              </w:sdtPr>
              <w:sdtContent>
                <w:p>
                  <w:pPr>
                    <w:ind w:firstLine="720"/>
                    <w:jc w:val="both"/>
                    <w:rPr>
                      <w:bCs/>
                    </w:rPr>
                  </w:pPr>
                  <w:sdt>
                    <w:sdtPr>
                      <w:alias w:val="Numeris"/>
                      <w:tag w:val="nr_5e228f01ddcc4b3da67a2ae319d04bd4"/>
                      <w:lock w:val="sdtLocked"/>
                      <w:richText/>
                    </w:sdtPr>
                    <w:sdtContent>
                      <w:r>
                        <w:rPr>
                          <w:bCs/>
                        </w:rPr>
                        <w:t>21</w:t>
                      </w:r>
                    </w:sdtContent>
                  </w:sdt>
                  <w:r>
                    <w:rPr>
                      <w:bCs/>
                    </w:rPr>
                    <w:t xml:space="preserve">. Įgaliota institucija Prašymus pateikusiems asmenims skiria balus: </w:t>
                  </w:r>
                </w:p>
                <w:sdt>
                  <w:sdtPr>
                    <w:alias w:val="21.1 pp."/>
                    <w:tag w:val="part_f09c40a4b2544b6d83cfeeaa5b235f82"/>
                    <w:lock w:val="sdtLocked"/>
                    <w:richText/>
                  </w:sdtPr>
                  <w:sdtContent>
                    <w:p>
                      <w:pPr>
                        <w:ind w:firstLine="720"/>
                        <w:jc w:val="both"/>
                        <w:rPr>
                          <w:bCs/>
                        </w:rPr>
                      </w:pPr>
                      <w:sdt>
                        <w:sdtPr>
                          <w:alias w:val="Numeris"/>
                          <w:tag w:val="nr_f09c40a4b2544b6d83cfeeaa5b235f82"/>
                          <w:lock w:val="sdtLocked"/>
                          <w:richText/>
                        </w:sdtPr>
                        <w:sdtContent>
                          <w:r>
                            <w:rPr>
                              <w:bCs/>
                            </w:rPr>
                            <w:t>21.1</w:t>
                          </w:r>
                        </w:sdtContent>
                      </w:sdt>
                      <w:r>
                        <w:rPr>
                          <w:bCs/>
                        </w:rPr>
                        <w:t>. už aukštosios mokyklos, į kurią asmuo yra įstojęs (pakviestas studijuoti) ar kurioje studijuoja, pasaulinį reitingą skiriama nuo 2 iki 40 balų. Skiriant balą, vadovaujamasi paskutiniais aktualiais kiekvieno iš pasaulinių reitingų duomenimis. Šis balas skiriamas tik tiems asmenims, kurie yra įstoję (pakviesti studijuoti) ar studijuoja Aprašo 4.1 papunktyje nurodytose užsienio valstybių aukštosiose mokyklose. Išvedus pasaulinių reitingų vidurkį, už 1 vietoje esančią aukštąją mokyklą skiriama 40 balų, 2 vietoje – 38 balai ir taip toliau, už kiekvieną žemesnę vietą reitinge užimančią aukštąją mokyklą skiriant 2 balais mažiau. Doktorantūros studijų atveju už 21–200 vietose esančią aukštąją mokyklą skiriama 0 balų;</w:t>
                      </w:r>
                    </w:p>
                  </w:sdtContent>
                </w:sdt>
                <w:sdt>
                  <w:sdtPr>
                    <w:alias w:val="21.2 pp."/>
                    <w:tag w:val="part_c6c1f8991ed441959838f3c1e117c3f0"/>
                    <w:lock w:val="sdtLocked"/>
                    <w:richText/>
                  </w:sdtPr>
                  <w:sdtContent>
                    <w:p>
                      <w:pPr>
                        <w:ind w:firstLine="720"/>
                        <w:jc w:val="both"/>
                        <w:rPr>
                          <w:bCs/>
                        </w:rPr>
                      </w:pPr>
                      <w:sdt>
                        <w:sdtPr>
                          <w:alias w:val="Numeris"/>
                          <w:tag w:val="nr_c6c1f8991ed441959838f3c1e117c3f0"/>
                          <w:lock w:val="sdtLocked"/>
                          <w:richText/>
                        </w:sdtPr>
                        <w:sdtContent>
                          <w:r>
                            <w:rPr>
                              <w:bCs/>
                            </w:rPr>
                            <w:t>21.2</w:t>
                          </w:r>
                        </w:sdtContent>
                      </w:sdt>
                      <w:r>
                        <w:rPr>
                          <w:bCs/>
                        </w:rPr>
                        <w:t>. už Aprašo 15.2.1–15.2.8 papunkčiuose nurodytas aplinkybes – Aprašo 1 priede nurodytus balus;</w:t>
                      </w:r>
                    </w:p>
                  </w:sdtContent>
                </w:sdt>
                <w:sdt>
                  <w:sdtPr>
                    <w:alias w:val="21.3 pp."/>
                    <w:tag w:val="part_6bb3892cc23d4ca3841129e99b9a4da4"/>
                    <w:lock w:val="sdtLocked"/>
                    <w:richText/>
                  </w:sdtPr>
                  <w:sdtContent>
                    <w:p>
                      <w:pPr>
                        <w:ind w:firstLine="720"/>
                        <w:jc w:val="both"/>
                        <w:rPr>
                          <w:bCs/>
                        </w:rPr>
                      </w:pPr>
                      <w:sdt>
                        <w:sdtPr>
                          <w:alias w:val="Numeris"/>
                          <w:tag w:val="nr_6bb3892cc23d4ca3841129e99b9a4da4"/>
                          <w:lock w:val="sdtLocked"/>
                          <w:richText/>
                        </w:sdtPr>
                        <w:sdtContent>
                          <w:r>
                            <w:rPr>
                              <w:bCs/>
                            </w:rPr>
                            <w:t>21.3</w:t>
                          </w:r>
                        </w:sdtContent>
                      </w:sdt>
                      <w:r>
                        <w:rPr>
                          <w:bCs/>
                        </w:rPr>
                        <w:t>. papildomi 20 balų skiriami asmenims, kurie atitinka bent vieną iš šių sąlygų:</w:t>
                      </w:r>
                    </w:p>
                    <w:sdt>
                      <w:sdtPr>
                        <w:alias w:val="21.3.1 pp."/>
                        <w:tag w:val="part_640f1efdd83a442ea874d3af35e8745e"/>
                        <w:lock w:val="sdtLocked"/>
                        <w:richText/>
                      </w:sdtPr>
                      <w:sdtContent>
                        <w:p>
                          <w:pPr>
                            <w:ind w:firstLine="720"/>
                            <w:jc w:val="both"/>
                            <w:rPr>
                              <w:bCs/>
                            </w:rPr>
                          </w:pPr>
                          <w:sdt>
                            <w:sdtPr>
                              <w:alias w:val="Numeris"/>
                              <w:tag w:val="nr_640f1efdd83a442ea874d3af35e8745e"/>
                              <w:lock w:val="sdtLocked"/>
                              <w:richText/>
                            </w:sdtPr>
                            <w:sdtContent>
                              <w:r>
                                <w:rPr>
                                  <w:bCs/>
                                </w:rPr>
                                <w:t>21.3.1</w:t>
                              </w:r>
                            </w:sdtContent>
                          </w:sdt>
                          <w:r>
                            <w:rPr>
                              <w:bCs/>
                            </w:rPr>
                            <w:t>. yra iš nepasiturinčių šeimų ar vieni gyvenantys asmenys, turintys teisę gauti arba gaunantys socialinę pašalpą pagal Piniginės socialinės paramos nepasiturintiems gyventojams įstatymą;</w:t>
                          </w:r>
                        </w:p>
                      </w:sdtContent>
                    </w:sdt>
                    <w:sdt>
                      <w:sdtPr>
                        <w:alias w:val="21.3.2 pp."/>
                        <w:tag w:val="part_75cf0f7a2a354018b36f6f5f6b3c4a6d"/>
                        <w:lock w:val="sdtLocked"/>
                        <w:richText/>
                      </w:sdtPr>
                      <w:sdtContent>
                        <w:p>
                          <w:pPr>
                            <w:ind w:firstLine="720"/>
                            <w:jc w:val="both"/>
                            <w:rPr>
                              <w:bCs/>
                            </w:rPr>
                          </w:pPr>
                          <w:sdt>
                            <w:sdtPr>
                              <w:alias w:val="Numeris"/>
                              <w:tag w:val="nr_75cf0f7a2a354018b36f6f5f6b3c4a6d"/>
                              <w:lock w:val="sdtLocked"/>
                              <w:richText/>
                            </w:sdtPr>
                            <w:sdtContent>
                              <w:r>
                                <w:rPr>
                                  <w:bCs/>
                                </w:rPr>
                                <w:t>21.3.2</w:t>
                              </w:r>
                            </w:sdtContent>
                          </w:sdt>
                          <w:r>
                            <w:rPr>
                              <w:bCs/>
                            </w:rPr>
                            <w:t xml:space="preserve">. turi 45 procentų ar mažesnį dalyvumo lygį (iki 2023 m. gruodžio 31 d. – darbingumo lygį) arba sunkaus ar vidutinio neįgalumo lygį; </w:t>
                          </w:r>
                        </w:p>
                      </w:sdtContent>
                    </w:sdt>
                    <w:sdt>
                      <w:sdtPr>
                        <w:alias w:val="21.3.3 pp."/>
                        <w:tag w:val="part_25f5a2a66d824c00aa8d39535960b0a1"/>
                        <w:lock w:val="sdtLocked"/>
                        <w:richText/>
                      </w:sdtPr>
                      <w:sdtContent>
                        <w:p>
                          <w:pPr>
                            <w:ind w:firstLine="720"/>
                            <w:jc w:val="both"/>
                            <w:rPr>
                              <w:bCs/>
                            </w:rPr>
                          </w:pPr>
                          <w:sdt>
                            <w:sdtPr>
                              <w:alias w:val="Numeris"/>
                              <w:tag w:val="nr_25f5a2a66d824c00aa8d39535960b0a1"/>
                              <w:lock w:val="sdtLocked"/>
                              <w:richText/>
                            </w:sdtPr>
                            <w:sdtContent>
                              <w:r>
                                <w:rPr>
                                  <w:bCs/>
                                </w:rPr>
                                <w:t>21.3.3</w:t>
                              </w:r>
                            </w:sdtContent>
                          </w:sdt>
                          <w:r>
                            <w:rPr>
                              <w:bCs/>
                            </w:rPr>
                            <w:t>. yra ne vyresni kaip 25 metų ir jiems iki pilnametystės įstatymų nustatyta tvarka buvo nustatyta globa (rūpyba) arba jų abu tėvai (turėtas vienintelis iš tėvų) yra mirę.</w:t>
                          </w:r>
                        </w:p>
                      </w:sdtContent>
                    </w:sdt>
                  </w:sdtContent>
                </w:sdt>
              </w:sdtContent>
            </w:sdt>
            <w:sdt>
              <w:sdtPr>
                <w:alias w:val="22 p."/>
                <w:tag w:val="part_99003b478ec143798a8d1fcd8aade171"/>
                <w:lock w:val="sdtLocked"/>
                <w:richText/>
              </w:sdtPr>
              <w:sdtContent>
                <w:p>
                  <w:pPr>
                    <w:ind w:firstLine="720"/>
                    <w:jc w:val="both"/>
                    <w:rPr>
                      <w:bCs/>
                    </w:rPr>
                  </w:pPr>
                  <w:sdt>
                    <w:sdtPr>
                      <w:alias w:val="Numeris"/>
                      <w:tag w:val="nr_99003b478ec143798a8d1fcd8aade171"/>
                      <w:lock w:val="sdtLocked"/>
                      <w:richText/>
                    </w:sdtPr>
                    <w:sdtContent>
                      <w:r>
                        <w:rPr>
                          <w:bCs/>
                        </w:rPr>
                        <w:t>22</w:t>
                      </w:r>
                    </w:sdtContent>
                  </w:sdt>
                  <w:r>
                    <w:rPr>
                      <w:bCs/>
                    </w:rPr>
                    <w:t xml:space="preserve">. Tarpinėse konkursinėse eilėse Prašymai surašomi balų mažėjimo tvarka. Jei du Prašymai surenka vienodą balų skaičių, pirmesnis eilėje įrašomas Prašymas, kuriam skiriamas didesnis balas pagal Aprašo 21.1 papunktį. Jei vienodą balų skaičių surinkusiems Prašymams pagal Aprašo 21.1 papunktį skiriamas vienodas balų skaičius, aukščiau konkursinėje eilėje įrašomas bent vieną iš Aprašo 21.3 papunktyje nurodytų kriterijų atitinkantis Prašymas. Jei Prašymų neįmanoma išreitinguoti pagal šiuos kriterijus, aukščiau tarpinėje konkursinėje eilėje įrašomas anksčiau Įgaliotos institucijos gautas Prašymas. </w:t>
                  </w:r>
                </w:p>
              </w:sdtContent>
            </w:sdt>
            <w:sdt>
              <w:sdtPr>
                <w:alias w:val="23 p."/>
                <w:tag w:val="part_b13ab4c1fdcf48099afc446b5d9ae24a"/>
                <w:lock w:val="sdtLocked"/>
                <w:richText/>
              </w:sdtPr>
              <w:sdtContent>
                <w:p>
                  <w:pPr>
                    <w:ind w:firstLine="720"/>
                    <w:jc w:val="both"/>
                    <w:rPr>
                      <w:bCs/>
                    </w:rPr>
                  </w:pPr>
                  <w:sdt>
                    <w:sdtPr>
                      <w:alias w:val="Numeris"/>
                      <w:tag w:val="nr_b13ab4c1fdcf48099afc446b5d9ae24a"/>
                      <w:lock w:val="sdtLocked"/>
                      <w:richText/>
                    </w:sdtPr>
                    <w:sdtContent>
                      <w:r>
                        <w:rPr>
                          <w:bCs/>
                        </w:rPr>
                        <w:t>23</w:t>
                      </w:r>
                    </w:sdtContent>
                  </w:sdt>
                  <w:r>
                    <w:rPr>
                      <w:bCs/>
                    </w:rPr>
                    <w:t>. Kiekvienai tarpinei konkursinei eilei atliekamas preliminarus lėšų paskirstymas Aprašo 31 punkte nustatyta tvarka. Į antrąjį vertinimo etapą pereina Prašymai:</w:t>
                  </w:r>
                </w:p>
                <w:sdt>
                  <w:sdtPr>
                    <w:alias w:val="23.1 pp."/>
                    <w:tag w:val="part_d7a4471af73d44b28bea2b13626a2ff9"/>
                    <w:lock w:val="sdtLocked"/>
                    <w:richText/>
                  </w:sdtPr>
                  <w:sdtContent>
                    <w:p>
                      <w:pPr>
                        <w:ind w:firstLine="720"/>
                        <w:jc w:val="both"/>
                        <w:rPr>
                          <w:bCs/>
                        </w:rPr>
                      </w:pPr>
                      <w:sdt>
                        <w:sdtPr>
                          <w:alias w:val="Numeris"/>
                          <w:tag w:val="nr_d7a4471af73d44b28bea2b13626a2ff9"/>
                          <w:lock w:val="sdtLocked"/>
                          <w:richText/>
                        </w:sdtPr>
                        <w:sdtContent>
                          <w:r>
                            <w:rPr>
                              <w:bCs/>
                            </w:rPr>
                            <w:t>23.1</w:t>
                          </w:r>
                        </w:sdtContent>
                      </w:sdt>
                      <w:r>
                        <w:rPr>
                          <w:bCs/>
                        </w:rPr>
                        <w:t>. kuriems po preliminaraus lėšų paskirstymo pakanka lėšų visai prašomai Paramai ar daliai prašomos Paramos Aprašo 13 arba 41 punktuose nustatytais atvejais;</w:t>
                      </w:r>
                    </w:p>
                  </w:sdtContent>
                </w:sdt>
                <w:sdt>
                  <w:sdtPr>
                    <w:alias w:val="23.2 pp."/>
                    <w:tag w:val="part_789be3f58c7a413b8c417d40f069df41"/>
                    <w:lock w:val="sdtLocked"/>
                    <w:richText/>
                  </w:sdtPr>
                  <w:sdtContent>
                    <w:p>
                      <w:pPr>
                        <w:ind w:firstLine="720"/>
                        <w:jc w:val="both"/>
                        <w:rPr>
                          <w:bCs/>
                        </w:rPr>
                      </w:pPr>
                      <w:sdt>
                        <w:sdtPr>
                          <w:alias w:val="Numeris"/>
                          <w:tag w:val="nr_789be3f58c7a413b8c417d40f069df41"/>
                          <w:lock w:val="sdtLocked"/>
                          <w:richText/>
                        </w:sdtPr>
                        <w:sdtContent>
                          <w:r>
                            <w:rPr>
                              <w:bCs/>
                            </w:rPr>
                            <w:t>23.2</w:t>
                          </w:r>
                        </w:sdtContent>
                      </w:sdt>
                      <w:r>
                        <w:rPr>
                          <w:bCs/>
                        </w:rPr>
                        <w:t>. kurie surinko ne daugiau negu 9 balais mažiau nei mažiausiai balų surinkęs, tačiau Aprašo 23.1 papunkčio nustatyta tvarka į tolimesnį vertinimą patenkantis Prašymas.</w:t>
                      </w:r>
                    </w:p>
                  </w:sdtContent>
                </w:sdt>
              </w:sdtContent>
            </w:sdt>
            <w:sdt>
              <w:sdtPr>
                <w:alias w:val="24 p."/>
                <w:tag w:val="part_9fc1c7451e7a4d279efe6260287b6779"/>
                <w:lock w:val="sdtLocked"/>
                <w:richText/>
              </w:sdtPr>
              <w:sdtContent>
                <w:p>
                  <w:pPr>
                    <w:ind w:firstLine="720"/>
                    <w:jc w:val="both"/>
                    <w:rPr>
                      <w:bCs/>
                    </w:rPr>
                  </w:pPr>
                  <w:sdt>
                    <w:sdtPr>
                      <w:alias w:val="Numeris"/>
                      <w:tag w:val="nr_9fc1c7451e7a4d279efe6260287b6779"/>
                      <w:lock w:val="sdtLocked"/>
                      <w:richText/>
                    </w:sdtPr>
                    <w:sdtContent>
                      <w:r>
                        <w:rPr>
                          <w:bCs/>
                        </w:rPr>
                        <w:t>24</w:t>
                      </w:r>
                    </w:sdtContent>
                  </w:sdt>
                  <w:r>
                    <w:rPr>
                      <w:bCs/>
                    </w:rPr>
                    <w:t xml:space="preserve">. Į antrąjį vertinimo etapą patekę Prašymai, taip pat Vertinimą atliekančių įstaigų pateikti Aprašo 4.2 papunktyje nurodytų aukštųjų mokyklų vertinimai perduodami nagrinėti Įgaliotos institucijos sudarytai Komisijai. Komisija sudaroma iš 7 narių, kurie nėra susiję tiesioginio pavaldumo ryšiais. Vieną narį į Komisiją skiria Lietuvos Respublikos Vyriausybės kanceliarija, du narius –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 </w:t>
                  </w:r>
                </w:p>
              </w:sdtContent>
            </w:sdt>
            <w:sdt>
              <w:sdtPr>
                <w:alias w:val="25 p."/>
                <w:tag w:val="part_4306ab4edf6641969d57cdd1919d6169"/>
                <w:lock w:val="sdtLocked"/>
                <w:richText/>
              </w:sdtPr>
              <w:sdtContent>
                <w:p>
                  <w:pPr>
                    <w:ind w:firstLine="709"/>
                    <w:jc w:val="both"/>
                    <w:rPr>
                      <w:bCs/>
                    </w:rPr>
                  </w:pPr>
                  <w:sdt>
                    <w:sdtPr>
                      <w:alias w:val="Numeris"/>
                      <w:tag w:val="nr_4306ab4edf6641969d57cdd1919d6169"/>
                      <w:lock w:val="sdtLocked"/>
                      <w:richText/>
                    </w:sdtPr>
                    <w:sdtContent>
                      <w:r>
                        <w:rPr>
                          <w:bCs/>
                        </w:rPr>
                        <w:t>25</w:t>
                      </w:r>
                    </w:sdtContent>
                  </w:sdt>
                  <w:r>
                    <w:rPr>
                      <w:bCs/>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26 p."/>
                <w:tag w:val="part_f954cd20808841a0ac5c7a4a2db462f5"/>
                <w:lock w:val="sdtLocked"/>
                <w:richText/>
              </w:sdtPr>
              <w:sdtContent>
                <w:p>
                  <w:pPr>
                    <w:ind w:firstLine="709"/>
                    <w:jc w:val="both"/>
                    <w:rPr>
                      <w:bCs/>
                    </w:rPr>
                  </w:pPr>
                  <w:sdt>
                    <w:sdtPr>
                      <w:alias w:val="Numeris"/>
                      <w:tag w:val="nr_f954cd20808841a0ac5c7a4a2db462f5"/>
                      <w:lock w:val="sdtLocked"/>
                      <w:richText/>
                    </w:sdtPr>
                    <w:sdtContent>
                      <w:r>
                        <w:rPr>
                          <w:bCs/>
                        </w:rPr>
                        <w:t>26</w:t>
                      </w:r>
                    </w:sdtContent>
                  </w:sdt>
                  <w:r>
                    <w:rPr>
                      <w:bCs/>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27 p."/>
                <w:tag w:val="part_b25885827ab44b4ab3fd3b55a1c3059b"/>
                <w:lock w:val="sdtLocked"/>
                <w:richText/>
              </w:sdtPr>
              <w:sdtContent>
                <w:p>
                  <w:pPr>
                    <w:ind w:firstLine="709"/>
                    <w:jc w:val="both"/>
                    <w:rPr>
                      <w:bCs/>
                    </w:rPr>
                  </w:pPr>
                  <w:sdt>
                    <w:sdtPr>
                      <w:alias w:val="Numeris"/>
                      <w:tag w:val="nr_b25885827ab44b4ab3fd3b55a1c3059b"/>
                      <w:lock w:val="sdtLocked"/>
                      <w:richText/>
                    </w:sdtPr>
                    <w:sdtContent>
                      <w:r>
                        <w:rPr>
                          <w:bCs/>
                        </w:rPr>
                        <w:t>27</w:t>
                      </w:r>
                    </w:sdtContent>
                  </w:sdt>
                  <w:r>
                    <w:rPr>
                      <w:bCs/>
                    </w:rPr>
                    <w:t>. Pirmasis Komisijos posėdis atitinkamais kalendoriniais metais sušaukiamas ne vėliau kaip per 20 darbo dienų nuo Prašymų priėmimo termino pabaigos. Pirmojo Komisijos posėdžio metu Komisijos pirmininkas, o jo nesant – Komisijos pirmininko pavaduotojas, atsižvelgdamas į kiekvienoje Aprašo 20 punkte nurodytoje tarpinėje konkursinėje eilėje esančių ir į antrąjį vertinimo etapą Aprašo 19 punkte nustatyta tvarka perėjusių Prašymų skaičių, paskirsto Prašymus Komisijos nariams tolimesniam vertinimui. Vienoje tarpinėje konkursinėje eilėje esantys ir į antrąjį vertinimo etapą perėję Prašymai turi būti vertinami ne mažiau nei 3 Komisijos narių.</w:t>
                  </w:r>
                  <w:r>
                    <w:t xml:space="preserve"> </w:t>
                  </w:r>
                  <w:r>
                    <w:rPr>
                      <w:bCs/>
                    </w:rPr>
                    <w:t>Jeigu Komisijos nariui paskiriamas nagrinėti Prašymas asmens, kuris yra šio Komisijos nario sutuoktinis, artimasis giminaitis ar asmuo, susijęs svainystės ar kitais ryšiais, galinčiais sukelti abejonių dėl Komisijos nario nešališkumo, arba egzistuoja kitų aplinkybių, galinčių sukelti pagrįstų abejonių dėl Komisijos nario nešališkumo ir objektyvumo vertinant šį asmenį, jis privalo nedelsdamas nusišalinti nuo šio asmens vertinimo. Apie nusišalinimą pažymima Komisijos posėdžio protokole.</w:t>
                  </w:r>
                </w:p>
              </w:sdtContent>
            </w:sdt>
            <w:sdt>
              <w:sdtPr>
                <w:alias w:val="28 p."/>
                <w:tag w:val="part_3218d1dbc5244cdf8681611faa6882b6"/>
                <w:lock w:val="sdtLocked"/>
                <w:richText/>
              </w:sdtPr>
              <w:sdtContent>
                <w:p>
                  <w:pPr>
                    <w:ind w:firstLine="709"/>
                    <w:jc w:val="both"/>
                    <w:rPr>
                      <w:bCs/>
                    </w:rPr>
                  </w:pPr>
                  <w:sdt>
                    <w:sdtPr>
                      <w:alias w:val="Numeris"/>
                      <w:tag w:val="nr_3218d1dbc5244cdf8681611faa6882b6"/>
                      <w:lock w:val="sdtLocked"/>
                      <w:richText/>
                    </w:sdtPr>
                    <w:sdtContent>
                      <w:r>
                        <w:rPr>
                          <w:bCs/>
                        </w:rPr>
                        <w:t>28</w:t>
                      </w:r>
                    </w:sdtContent>
                  </w:sdt>
                  <w:r>
                    <w:rPr>
                      <w:bCs/>
                    </w:rPr>
                    <w:t>. Komisijos nariams apie posėdžius elektroniniu paštu arba, Komisijos nariui pageidaujant, raštu ne vėliau kaip prieš 3 darbo dienas iki kiekvieno numatomo posėdžio dienos praneša Komisijos sekretorius, kuris kartu su pranešimu Komisijos nariams pateikia medžiagą numatomais svarstyti klausimais.</w:t>
                  </w:r>
                </w:p>
              </w:sdtContent>
            </w:sdt>
            <w:sdt>
              <w:sdtPr>
                <w:alias w:val="29 p."/>
                <w:tag w:val="part_49dba4e6db0142bdb1471a25b6463c9c"/>
                <w:lock w:val="sdtLocked"/>
                <w:richText/>
              </w:sdtPr>
              <w:sdtContent>
                <w:p>
                  <w:pPr>
                    <w:ind w:firstLine="709"/>
                    <w:jc w:val="both"/>
                    <w:rPr>
                      <w:bCs/>
                    </w:rPr>
                  </w:pPr>
                  <w:sdt>
                    <w:sdtPr>
                      <w:alias w:val="Numeris"/>
                      <w:tag w:val="nr_49dba4e6db0142bdb1471a25b6463c9c"/>
                      <w:lock w:val="sdtLocked"/>
                      <w:richText/>
                    </w:sdtPr>
                    <w:sdtContent>
                      <w:r>
                        <w:rPr>
                          <w:bCs/>
                        </w:rPr>
                        <w:t>29</w:t>
                      </w:r>
                    </w:sdtContent>
                  </w:sdt>
                  <w:r>
                    <w:rPr>
                      <w:bCs/>
                    </w:rPr>
                    <w:t>. Komisija nagrinėja asmenų motyvacinius laiškus ir prireikus kitus su Prašymu pateiktus dokumentus ir skiria jiems nuo 1 iki 10 balų pagal Aprašo 2 priede nurodytus Asmens motyvacijos vertinimo kriterijus, skelbiamus Įgaliotos institucijos interneto svetainėje kartu su pagrindinio konkurso ir (arba) papildomo konkurso skelbimu. Asmens motyvacijos vertinimo kriterijai yra šie:</w:t>
                  </w:r>
                </w:p>
                <w:sdt>
                  <w:sdtPr>
                    <w:alias w:val="29.1 pp."/>
                    <w:tag w:val="part_f425126f711e4fb0ac5154bee2c84aab"/>
                    <w:lock w:val="sdtLocked"/>
                    <w:richText/>
                  </w:sdtPr>
                  <w:sdtContent>
                    <w:p>
                      <w:pPr>
                        <w:ind w:firstLine="709"/>
                        <w:jc w:val="both"/>
                        <w:rPr>
                          <w:bCs/>
                        </w:rPr>
                      </w:pPr>
                      <w:sdt>
                        <w:sdtPr>
                          <w:alias w:val="Numeris"/>
                          <w:tag w:val="nr_f425126f711e4fb0ac5154bee2c84aab"/>
                          <w:lock w:val="sdtLocked"/>
                          <w:richText/>
                        </w:sdtPr>
                        <w:sdtContent>
                          <w:r>
                            <w:rPr>
                              <w:bCs/>
                            </w:rPr>
                            <w:t>29.1</w:t>
                          </w:r>
                        </w:sdtContent>
                      </w:sdt>
                      <w:r>
                        <w:rPr>
                          <w:bCs/>
                        </w:rPr>
                        <w:t>. Asmuo nepateikia motyvacinio laiško arba pateiktas motyvacinis laiškas nepatenkinamas;</w:t>
                      </w:r>
                    </w:p>
                  </w:sdtContent>
                </w:sdt>
                <w:sdt>
                  <w:sdtPr>
                    <w:alias w:val="29.2 pp."/>
                    <w:tag w:val="part_2f19196c77084fd38183bc0893d4299c"/>
                    <w:lock w:val="sdtLocked"/>
                    <w:richText/>
                  </w:sdtPr>
                  <w:sdtContent>
                    <w:p>
                      <w:pPr>
                        <w:ind w:firstLine="709"/>
                        <w:jc w:val="both"/>
                        <w:rPr>
                          <w:bCs/>
                        </w:rPr>
                      </w:pPr>
                      <w:sdt>
                        <w:sdtPr>
                          <w:alias w:val="Numeris"/>
                          <w:tag w:val="nr_2f19196c77084fd38183bc0893d4299c"/>
                          <w:lock w:val="sdtLocked"/>
                          <w:richText/>
                        </w:sdtPr>
                        <w:sdtContent>
                          <w:r>
                            <w:rPr>
                              <w:bCs/>
                            </w:rPr>
                            <w:t>29.2</w:t>
                          </w:r>
                        </w:sdtContent>
                      </w:sdt>
                      <w:r>
                        <w:rPr>
                          <w:bCs/>
                        </w:rPr>
                        <w:t>. Asmens motyvacinis laiškas patenkinamas;</w:t>
                      </w:r>
                    </w:p>
                  </w:sdtContent>
                </w:sdt>
                <w:sdt>
                  <w:sdtPr>
                    <w:alias w:val="29.3 pp."/>
                    <w:tag w:val="part_767268e531a24e11b450ab4809b8807e"/>
                    <w:lock w:val="sdtLocked"/>
                    <w:richText/>
                  </w:sdtPr>
                  <w:sdtContent>
                    <w:p>
                      <w:pPr>
                        <w:ind w:firstLine="709"/>
                        <w:jc w:val="both"/>
                        <w:rPr>
                          <w:bCs/>
                        </w:rPr>
                      </w:pPr>
                      <w:sdt>
                        <w:sdtPr>
                          <w:alias w:val="Numeris"/>
                          <w:tag w:val="nr_767268e531a24e11b450ab4809b8807e"/>
                          <w:lock w:val="sdtLocked"/>
                          <w:richText/>
                        </w:sdtPr>
                        <w:sdtContent>
                          <w:r>
                            <w:rPr>
                              <w:bCs/>
                            </w:rPr>
                            <w:t>29.3</w:t>
                          </w:r>
                        </w:sdtContent>
                      </w:sdt>
                      <w:r>
                        <w:rPr>
                          <w:bCs/>
                        </w:rPr>
                        <w:t>. Asmens motyvacinis laiškas pakankamas;</w:t>
                      </w:r>
                    </w:p>
                  </w:sdtContent>
                </w:sdt>
                <w:sdt>
                  <w:sdtPr>
                    <w:alias w:val="29.4 pp."/>
                    <w:tag w:val="part_00228e73061d44bbaeae5d34e833d6b7"/>
                    <w:lock w:val="sdtLocked"/>
                    <w:richText/>
                  </w:sdtPr>
                  <w:sdtContent>
                    <w:p>
                      <w:pPr>
                        <w:ind w:firstLine="709"/>
                        <w:jc w:val="both"/>
                        <w:rPr>
                          <w:bCs/>
                        </w:rPr>
                      </w:pPr>
                      <w:sdt>
                        <w:sdtPr>
                          <w:alias w:val="Numeris"/>
                          <w:tag w:val="nr_00228e73061d44bbaeae5d34e833d6b7"/>
                          <w:lock w:val="sdtLocked"/>
                          <w:richText/>
                        </w:sdtPr>
                        <w:sdtContent>
                          <w:r>
                            <w:rPr>
                              <w:bCs/>
                            </w:rPr>
                            <w:t>29.4</w:t>
                          </w:r>
                        </w:sdtContent>
                      </w:sdt>
                      <w:r>
                        <w:rPr>
                          <w:bCs/>
                        </w:rPr>
                        <w:t>. Asmens motyvacinis laiškas geras;</w:t>
                      </w:r>
                    </w:p>
                  </w:sdtContent>
                </w:sdt>
                <w:sdt>
                  <w:sdtPr>
                    <w:alias w:val="29.5 pp."/>
                    <w:tag w:val="part_3e7fdfd888104ab5891c27abc71bcc2f"/>
                    <w:lock w:val="sdtLocked"/>
                    <w:richText/>
                  </w:sdtPr>
                  <w:sdtContent>
                    <w:p>
                      <w:pPr>
                        <w:ind w:firstLine="709"/>
                        <w:jc w:val="both"/>
                        <w:rPr>
                          <w:bCs/>
                        </w:rPr>
                      </w:pPr>
                      <w:sdt>
                        <w:sdtPr>
                          <w:alias w:val="Numeris"/>
                          <w:tag w:val="nr_3e7fdfd888104ab5891c27abc71bcc2f"/>
                          <w:lock w:val="sdtLocked"/>
                          <w:richText/>
                        </w:sdtPr>
                        <w:sdtContent>
                          <w:r>
                            <w:rPr>
                              <w:bCs/>
                            </w:rPr>
                            <w:t>29.5</w:t>
                          </w:r>
                        </w:sdtContent>
                      </w:sdt>
                      <w:r>
                        <w:rPr>
                          <w:bCs/>
                        </w:rPr>
                        <w:t xml:space="preserve">. Asmens motyvacinis laiškas labai geras. </w:t>
                      </w:r>
                    </w:p>
                  </w:sdtContent>
                </w:sdt>
              </w:sdtContent>
            </w:sdt>
            <w:sdt>
              <w:sdtPr>
                <w:alias w:val="30 p."/>
                <w:tag w:val="part_a599e531f58f494c93eedd2e18922c3f"/>
                <w:lock w:val="sdtLocked"/>
                <w:richText/>
              </w:sdtPr>
              <w:sdtContent>
                <w:p>
                  <w:pPr>
                    <w:ind w:firstLine="709"/>
                    <w:jc w:val="both"/>
                    <w:rPr>
                      <w:bCs/>
                      <w:strike/>
                    </w:rPr>
                  </w:pPr>
                  <w:sdt>
                    <w:sdtPr>
                      <w:alias w:val="Numeris"/>
                      <w:tag w:val="nr_a599e531f58f494c93eedd2e18922c3f"/>
                      <w:lock w:val="sdtLocked"/>
                      <w:richText/>
                    </w:sdtPr>
                    <w:sdtContent>
                      <w:r>
                        <w:rPr>
                          <w:bCs/>
                        </w:rPr>
                        <w:t>30</w:t>
                      </w:r>
                    </w:sdtContent>
                  </w:sdt>
                  <w:r>
                    <w:rPr>
                      <w:bCs/>
                    </w:rPr>
                    <w:t>. Komisijos sprendimai dėl Paramos skyrimo priimami Komisijos narių surašytus konkursinius balus susumavus su pirmajame vertinimo etape asmenims skirtais balais.</w:t>
                  </w:r>
                </w:p>
              </w:sdtContent>
            </w:sdt>
            <w:sdt>
              <w:sdtPr>
                <w:alias w:val="31 p."/>
                <w:tag w:val="part_b5f9d367addd4487a145c450ab2c734e"/>
                <w:lock w:val="sdtLocked"/>
                <w:richText/>
              </w:sdtPr>
              <w:sdtContent>
                <w:p>
                  <w:pPr>
                    <w:ind w:firstLine="709"/>
                    <w:jc w:val="both"/>
                    <w:rPr>
                      <w:bCs/>
                    </w:rPr>
                  </w:pPr>
                  <w:sdt>
                    <w:sdtPr>
                      <w:alias w:val="Numeris"/>
                      <w:tag w:val="nr_b5f9d367addd4487a145c450ab2c734e"/>
                      <w:lock w:val="sdtLocked"/>
                      <w:richText/>
                    </w:sdtPr>
                    <w:sdtContent>
                      <w:r>
                        <w:rPr>
                          <w:bCs/>
                        </w:rPr>
                        <w:t>31</w:t>
                      </w:r>
                    </w:sdtContent>
                  </w:sdt>
                  <w:r>
                    <w:rPr>
                      <w:bCs/>
                    </w:rPr>
                    <w:t>. Esant asmenų su vienodu Aprašo 30 punkte nustatyta tvarka apskaičiuotu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 jo nesant – Komisijos pirmininko pavaduotojas.</w:t>
                  </w:r>
                </w:p>
              </w:sdtContent>
            </w:sdt>
            <w:sdt>
              <w:sdtPr>
                <w:alias w:val="32 p."/>
                <w:tag w:val="part_0d5cbdb598314655bc68cd4879190e3f"/>
                <w:lock w:val="sdtLocked"/>
                <w:richText/>
              </w:sdtPr>
              <w:sdtContent>
                <w:p>
                  <w:pPr>
                    <w:tabs>
                      <w:tab w:val="center" w:pos="-7800"/>
                      <w:tab w:val="left" w:pos="6237"/>
                      <w:tab w:val="right" w:pos="8306"/>
                    </w:tabs>
                    <w:ind w:firstLine="720"/>
                    <w:jc w:val="both"/>
                    <w:rPr>
                      <w:bCs/>
                    </w:rPr>
                  </w:pPr>
                  <w:sdt>
                    <w:sdtPr>
                      <w:alias w:val="Numeris"/>
                      <w:tag w:val="nr_0d5cbdb598314655bc68cd4879190e3f"/>
                      <w:lock w:val="sdtLocked"/>
                      <w:richText/>
                    </w:sdtPr>
                    <w:sdtContent>
                      <w:r>
                        <w:rPr>
                          <w:bCs/>
                        </w:rPr>
                        <w:t>32</w:t>
                      </w:r>
                    </w:sdtContent>
                  </w:sdt>
                  <w:r>
                    <w:rPr>
                      <w:bCs/>
                    </w:rPr>
                    <w:t xml:space="preserve">. Iš Konkurse dalyvaujančių asmenų pagal jų konkursinius balus sudaromos trys pagrindinės konkursinės eilės: </w:t>
                  </w:r>
                </w:p>
                <w:sdt>
                  <w:sdtPr>
                    <w:alias w:val="32.1 pp."/>
                    <w:tag w:val="part_90e6a62bac7b4b79918c6c3089eb2ff2"/>
                    <w:lock w:val="sdtLocked"/>
                    <w:richText/>
                  </w:sdtPr>
                  <w:sdtContent>
                    <w:p>
                      <w:pPr>
                        <w:tabs>
                          <w:tab w:val="left" w:pos="709"/>
                        </w:tabs>
                        <w:ind w:firstLine="720"/>
                        <w:jc w:val="both"/>
                        <w:rPr>
                          <w:bCs/>
                        </w:rPr>
                      </w:pPr>
                      <w:sdt>
                        <w:sdtPr>
                          <w:alias w:val="Numeris"/>
                          <w:tag w:val="nr_90e6a62bac7b4b79918c6c3089eb2ff2"/>
                          <w:lock w:val="sdtLocked"/>
                          <w:richText/>
                        </w:sdtPr>
                        <w:sdtContent>
                          <w:r>
                            <w:rPr>
                              <w:bCs/>
                            </w:rPr>
                            <w:t>32.1</w:t>
                          </w:r>
                        </w:sdtContent>
                      </w:sdt>
                      <w:r>
                        <w:rPr>
                          <w:bCs/>
                        </w:rPr>
                        <w:t>. asmenų, kurie yra įstoję (pakviesti studijuoti) ar studijuoja Aprašo 4.1 papunktyje nurodytose aukštosiose mokyklose pagal pirmosios pakopos, vientisųjų studijų programą ar doktorantūros studijose, konkursinė eilė;</w:t>
                      </w:r>
                    </w:p>
                  </w:sdtContent>
                </w:sdt>
                <w:sdt>
                  <w:sdtPr>
                    <w:alias w:val="32.2 pp."/>
                    <w:tag w:val="part_149c869a98684b90acf27af90800137c"/>
                    <w:lock w:val="sdtLocked"/>
                    <w:richText/>
                  </w:sdtPr>
                  <w:sdtContent>
                    <w:p>
                      <w:pPr>
                        <w:tabs>
                          <w:tab w:val="left" w:pos="709"/>
                        </w:tabs>
                        <w:ind w:firstLine="720"/>
                        <w:jc w:val="both"/>
                        <w:rPr>
                          <w:bCs/>
                        </w:rPr>
                      </w:pPr>
                      <w:sdt>
                        <w:sdtPr>
                          <w:alias w:val="Numeris"/>
                          <w:tag w:val="nr_149c869a98684b90acf27af90800137c"/>
                          <w:lock w:val="sdtLocked"/>
                          <w:richText/>
                        </w:sdtPr>
                        <w:sdtContent>
                          <w:r>
                            <w:rPr>
                              <w:bCs/>
                            </w:rPr>
                            <w:t>32.2</w:t>
                          </w:r>
                        </w:sdtContent>
                      </w:sdt>
                      <w:r>
                        <w:rPr>
                          <w:bCs/>
                        </w:rPr>
                        <w:t>. asmenų, kurie yra įstoję (pakviesti studijuoti) ar studijuoja Aprašo 4.1 papunktyje nurodytose aukštosiose mokyklose pagal antrosios pakopos studijų programą, konkursinė eilė;</w:t>
                      </w:r>
                    </w:p>
                  </w:sdtContent>
                </w:sdt>
                <w:sdt>
                  <w:sdtPr>
                    <w:alias w:val="32.3 pp."/>
                    <w:tag w:val="part_81f79d2cd6ef42e78aae69675afeb5a6"/>
                    <w:lock w:val="sdtLocked"/>
                    <w:richText/>
                  </w:sdtPr>
                  <w:sdtContent>
                    <w:p>
                      <w:pPr>
                        <w:tabs>
                          <w:tab w:val="left" w:pos="709"/>
                        </w:tabs>
                        <w:ind w:firstLine="720"/>
                        <w:jc w:val="both"/>
                        <w:rPr>
                          <w:bCs/>
                        </w:rPr>
                      </w:pPr>
                      <w:sdt>
                        <w:sdtPr>
                          <w:alias w:val="Numeris"/>
                          <w:tag w:val="nr_81f79d2cd6ef42e78aae69675afeb5a6"/>
                          <w:lock w:val="sdtLocked"/>
                          <w:richText/>
                        </w:sdtPr>
                        <w:sdtContent>
                          <w:r>
                            <w:rPr>
                              <w:bCs/>
                            </w:rPr>
                            <w:t>32.3</w:t>
                          </w:r>
                        </w:sdtContent>
                      </w:sdt>
                      <w:r>
                        <w:rPr>
                          <w:bCs/>
                        </w:rPr>
                        <w:t xml:space="preserve">. asmenų, kurie yra įstoję (pakviesti studijuoti) ar studijuoja Aprašo 4.2 papunktyje nurodytose aukštosiose mokyklose, konkursinė eilė. </w:t>
                      </w:r>
                    </w:p>
                  </w:sdtContent>
                </w:sdt>
              </w:sdtContent>
            </w:sdt>
            <w:sdt>
              <w:sdtPr>
                <w:alias w:val="33 p."/>
                <w:tag w:val="part_421df74cd39b4480b023c8a914764a9d"/>
                <w:lock w:val="sdtLocked"/>
                <w:richText/>
              </w:sdtPr>
              <w:sdtContent>
                <w:p>
                  <w:pPr>
                    <w:ind w:firstLine="720"/>
                    <w:jc w:val="both"/>
                    <w:rPr>
                      <w:bCs/>
                    </w:rPr>
                  </w:pPr>
                  <w:sdt>
                    <w:sdtPr>
                      <w:alias w:val="Numeris"/>
                      <w:tag w:val="nr_421df74cd39b4480b023c8a914764a9d"/>
                      <w:lock w:val="sdtLocked"/>
                      <w:richText/>
                    </w:sdtPr>
                    <w:sdtContent>
                      <w:r>
                        <w:rPr>
                          <w:bCs/>
                        </w:rPr>
                        <w:t>33</w:t>
                      </w:r>
                    </w:sdtContent>
                  </w:sdt>
                  <w:r>
                    <w:rPr>
                      <w:bCs/>
                    </w:rPr>
                    <w:t>. Tais atvejais, kai Parama skiriama pagal Sutartis, kiekvienai Sutarčiai įgyvendinti sudaromos papildomos konkursinės eilės. Į papildomas konkursines eiles gali būti įrašoma tiek asmenų, kiek galėtų gauti Paramą, atsižvelgiant į Sutartyje nurodytą skiriamos Paramos dydį. Tais atvejais, kai Aprašo 14 punkte nustatyta tvarka skelbiami papildomi konkursai, sudaromos tik papildomos konkursinės eilės šiame punkte nustatyta tvarka.</w:t>
                  </w:r>
                </w:p>
              </w:sdtContent>
            </w:sdt>
            <w:sdt>
              <w:sdtPr>
                <w:alias w:val="34 p."/>
                <w:tag w:val="part_5be735d2bdea4fc5b28acf5f4138014d"/>
                <w:lock w:val="sdtLocked"/>
                <w:richText/>
              </w:sdtPr>
              <w:sdtContent>
                <w:p>
                  <w:pPr>
                    <w:ind w:firstLine="709"/>
                    <w:jc w:val="both"/>
                    <w:rPr>
                      <w:bCs/>
                    </w:rPr>
                  </w:pPr>
                  <w:sdt>
                    <w:sdtPr>
                      <w:alias w:val="Numeris"/>
                      <w:tag w:val="nr_5be735d2bdea4fc5b28acf5f4138014d"/>
                      <w:lock w:val="sdtLocked"/>
                      <w:richText/>
                    </w:sdtPr>
                    <w:sdtContent>
                      <w:r>
                        <w:rPr>
                          <w:bCs/>
                        </w:rPr>
                        <w:t>34</w:t>
                      </w:r>
                    </w:sdtContent>
                  </w:sdt>
                  <w:r>
                    <w:rPr>
                      <w:bCs/>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Tais atvejais, jei po papildomo konkurso sprendimas dėl Paramos asmeniui skyrimo yra priimamas po semestro, kuriam skiriama Parama, pradžios, Parama skiriama nuo to semestro pradžios. </w:t>
                  </w:r>
                </w:p>
              </w:sdtContent>
            </w:sdt>
            <w:sdt>
              <w:sdtPr>
                <w:alias w:val="35 p."/>
                <w:tag w:val="part_f3dcb5f537a144bdae759019e706504c"/>
                <w:lock w:val="sdtLocked"/>
                <w:richText/>
              </w:sdtPr>
              <w:sdtContent>
                <w:p>
                  <w:pPr>
                    <w:ind w:firstLine="709"/>
                    <w:jc w:val="both"/>
                    <w:rPr>
                      <w:bCs/>
                    </w:rPr>
                  </w:pPr>
                  <w:sdt>
                    <w:sdtPr>
                      <w:alias w:val="Numeris"/>
                      <w:tag w:val="nr_f3dcb5f537a144bdae759019e706504c"/>
                      <w:lock w:val="sdtLocked"/>
                      <w:richText/>
                    </w:sdtPr>
                    <w:sdtContent>
                      <w:r>
                        <w:rPr>
                          <w:bCs/>
                        </w:rPr>
                        <w:t>35</w:t>
                      </w:r>
                    </w:sdtContent>
                  </w:sdt>
                  <w:r>
                    <w:rPr>
                      <w:bCs/>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36 p."/>
                <w:tag w:val="part_1f58745b64a54ed7ac91a81faff3907f"/>
                <w:lock w:val="sdtLocked"/>
                <w:richText/>
              </w:sdtPr>
              <w:sdtContent>
                <w:p>
                  <w:pPr>
                    <w:ind w:firstLine="709"/>
                    <w:jc w:val="both"/>
                    <w:rPr>
                      <w:bCs/>
                    </w:rPr>
                  </w:pPr>
                  <w:sdt>
                    <w:sdtPr>
                      <w:alias w:val="Numeris"/>
                      <w:tag w:val="nr_1f58745b64a54ed7ac91a81faff3907f"/>
                      <w:lock w:val="sdtLocked"/>
                      <w:richText/>
                    </w:sdtPr>
                    <w:sdtContent>
                      <w:r>
                        <w:rPr>
                          <w:bCs/>
                        </w:rPr>
                        <w:t>36</w:t>
                      </w:r>
                    </w:sdtContent>
                  </w:sdt>
                  <w:r>
                    <w:rPr>
                      <w:bCs/>
                    </w:rPr>
                    <w:t xml:space="preserve">. Komisija per 5 darbo dienas nuo paskutinio Komisijos posėdžio dienos ir ne vėliau nei einamųjų metų rugpjūčio 1 d. (išskyrus papildomus konkursus) pateikia Įgaliotai institucijai pasiūlymus dėl asmenų, kuriems siūloma skirti Paramą, ir skiriamos Paramos dydžio. </w:t>
                  </w:r>
                </w:p>
              </w:sdtContent>
            </w:sdt>
            <w:sdt>
              <w:sdtPr>
                <w:alias w:val="37 p."/>
                <w:tag w:val="part_d5c272178b7c49ce91db501a149c3957"/>
                <w:lock w:val="sdtLocked"/>
                <w:richText/>
              </w:sdtPr>
              <w:sdtContent>
                <w:p>
                  <w:pPr>
                    <w:ind w:firstLine="709"/>
                    <w:jc w:val="both"/>
                    <w:rPr>
                      <w:bCs/>
                    </w:rPr>
                  </w:pPr>
                  <w:sdt>
                    <w:sdtPr>
                      <w:alias w:val="Numeris"/>
                      <w:tag w:val="nr_d5c272178b7c49ce91db501a149c3957"/>
                      <w:lock w:val="sdtLocked"/>
                      <w:richText/>
                    </w:sdtPr>
                    <w:sdtContent>
                      <w:r>
                        <w:rPr>
                          <w:bCs/>
                        </w:rPr>
                        <w:t>37</w:t>
                      </w:r>
                    </w:sdtContent>
                  </w:sdt>
                  <w:r>
                    <w:rPr>
                      <w:bCs/>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38 p."/>
                <w:tag w:val="part_0b25350bf05047269d9693cf5ac27f60"/>
                <w:lock w:val="sdtLocked"/>
                <w:richText/>
              </w:sdtPr>
              <w:sdtContent>
                <w:p>
                  <w:pPr>
                    <w:tabs>
                      <w:tab w:val="left" w:pos="709"/>
                    </w:tabs>
                    <w:ind w:firstLine="720"/>
                    <w:jc w:val="both"/>
                    <w:rPr>
                      <w:bCs/>
                    </w:rPr>
                  </w:pPr>
                  <w:sdt>
                    <w:sdtPr>
                      <w:alias w:val="Numeris"/>
                      <w:tag w:val="nr_0b25350bf05047269d9693cf5ac27f60"/>
                      <w:lock w:val="sdtLocked"/>
                      <w:richText/>
                    </w:sdtPr>
                    <w:sdtContent>
                      <w:r>
                        <w:rPr>
                          <w:bCs/>
                        </w:rPr>
                        <w:t>38</w:t>
                      </w:r>
                    </w:sdtContent>
                  </w:sdt>
                  <w:r>
                    <w:rPr>
                      <w:bCs/>
                    </w:rPr>
                    <w:t>. Lėšos Paramai mokėti į pagrindines konkursines eiles įrašytiems asmenims paskirstomos taip:</w:t>
                  </w:r>
                </w:p>
                <w:sdt>
                  <w:sdtPr>
                    <w:alias w:val="38.1 pp."/>
                    <w:tag w:val="part_1249dabe22bf43f7810296bdd1f7ca58"/>
                    <w:lock w:val="sdtLocked"/>
                    <w:richText/>
                  </w:sdtPr>
                  <w:sdtContent>
                    <w:p>
                      <w:pPr>
                        <w:tabs>
                          <w:tab w:val="left" w:pos="709"/>
                        </w:tabs>
                        <w:ind w:firstLine="720"/>
                        <w:jc w:val="both"/>
                        <w:rPr>
                          <w:bCs/>
                        </w:rPr>
                      </w:pPr>
                      <w:sdt>
                        <w:sdtPr>
                          <w:alias w:val="Numeris"/>
                          <w:tag w:val="nr_1249dabe22bf43f7810296bdd1f7ca58"/>
                          <w:lock w:val="sdtLocked"/>
                          <w:richText/>
                        </w:sdtPr>
                        <w:sdtContent>
                          <w:r>
                            <w:rPr>
                              <w:bCs/>
                            </w:rPr>
                            <w:t>38.1</w:t>
                          </w:r>
                        </w:sdtContent>
                      </w:sdt>
                      <w:r>
                        <w:rPr>
                          <w:bCs/>
                        </w:rPr>
                        <w:t xml:space="preserve">. asmenims, įrašytiems į Aprašo 32.3 papunktyje nurodytą konkursinę eilę, skiriama 20 procentų Paramai mokėti skirtų lėšų, bet ne mažiau nei 830 BSI vieniems studijų metams. Tokia lėšų dalis skiriama ir tada, kai visiems Aprašo 32.3 papunktyje nurodytoje konkursinėje eilėje esantiems asmenims reikalinga didesnė suma nei 20 procentų Paramai mokėti skirtų lėšų. Tuo atveju, jei visiems Aprašo 32.3 papunktyje nurodytoje konkursinėje eilėje esantiems asmenims reikalinga mažesnė Paramos suma nei 20 procentų Paramai mokėti skirtų lėšų, asmenims, įrašytiems į Aprašo 32.3 papunktyje nurodytą konkursinę eilę, skiriama mažiau nei 20 procentų Paramai mokėti skirtų lėšų; </w:t>
                      </w:r>
                    </w:p>
                  </w:sdtContent>
                </w:sdt>
                <w:sdt>
                  <w:sdtPr>
                    <w:alias w:val="38.2 pp."/>
                    <w:tag w:val="part_226a2d6d9c1747d594d0a8d6c731918e"/>
                    <w:lock w:val="sdtLocked"/>
                    <w:richText/>
                  </w:sdtPr>
                  <w:sdtContent>
                    <w:p>
                      <w:pPr>
                        <w:tabs>
                          <w:tab w:val="left" w:pos="709"/>
                        </w:tabs>
                        <w:ind w:firstLine="720"/>
                        <w:jc w:val="both"/>
                        <w:rPr>
                          <w:bCs/>
                        </w:rPr>
                      </w:pPr>
                      <w:sdt>
                        <w:sdtPr>
                          <w:alias w:val="Numeris"/>
                          <w:tag w:val="nr_226a2d6d9c1747d594d0a8d6c731918e"/>
                          <w:lock w:val="sdtLocked"/>
                          <w:richText/>
                        </w:sdtPr>
                        <w:sdtContent>
                          <w:r>
                            <w:rPr>
                              <w:bCs/>
                            </w:rPr>
                            <w:t>38.2</w:t>
                          </w:r>
                        </w:sdtContent>
                      </w:sdt>
                      <w:r>
                        <w:rPr>
                          <w:bCs/>
                        </w:rPr>
                        <w:t xml:space="preserve">. asmenims, įrašytiems į Aprašo 32.2 papunktyje nurodytą konkursinę eilę, skiriama 50 procentų Paramai mokėti skirtų lėšų. Tokia lėšų dalis skiriama ir tada, kai visiems Aprašo 32.2 papunktyje nurodytoje konkursinėje eilėje esantiems asmenims reikalinga didesnė suma nei 50 procentų Paramai mokėti skirtų lėšų. Tuo atveju, jei visiems Aprašo 32.2 papunktyje nurodytoje konkursinėje eilėje esantiems asmenims reikalinga mažesnė Paramos suma nei 50 procentų Paramai mokėti skirtų lėšų, asmenims, įrašytiems į Aprašo 32.2 papunktyje nurodytą konkursinę eilę, skiriama mažiau nei 50 procentų Paramai mokėti skirtų lėšų; </w:t>
                      </w:r>
                    </w:p>
                  </w:sdtContent>
                </w:sdt>
                <w:sdt>
                  <w:sdtPr>
                    <w:alias w:val="38.3 pp."/>
                    <w:tag w:val="part_48b820240c7e4f94b5eafeaed9505fe5"/>
                    <w:lock w:val="sdtLocked"/>
                    <w:richText/>
                  </w:sdtPr>
                  <w:sdtContent>
                    <w:p>
                      <w:pPr>
                        <w:ind w:firstLine="720"/>
                        <w:jc w:val="both"/>
                        <w:rPr>
                          <w:bCs/>
                        </w:rPr>
                      </w:pPr>
                      <w:sdt>
                        <w:sdtPr>
                          <w:alias w:val="Numeris"/>
                          <w:tag w:val="nr_48b820240c7e4f94b5eafeaed9505fe5"/>
                          <w:lock w:val="sdtLocked"/>
                          <w:richText/>
                        </w:sdtPr>
                        <w:sdtContent>
                          <w:r>
                            <w:rPr>
                              <w:bCs/>
                            </w:rPr>
                            <w:t>38.3</w:t>
                          </w:r>
                        </w:sdtContent>
                      </w:sdt>
                      <w:r>
                        <w:rPr>
                          <w:bCs/>
                        </w:rPr>
                        <w:t xml:space="preserve">. asmenims, įrašytiems į Aprašo 32.1 papunktyje nurodytą konkursinę eilę, skiriama likusi lėšų dalis. </w:t>
                      </w:r>
                    </w:p>
                  </w:sdtContent>
                </w:sdt>
              </w:sdtContent>
            </w:sdt>
            <w:sdt>
              <w:sdtPr>
                <w:alias w:val="39 p."/>
                <w:tag w:val="part_58fe7f351af64925bcabc659dcddcd47"/>
                <w:lock w:val="sdtLocked"/>
                <w:richText/>
              </w:sdtPr>
              <w:sdtContent>
                <w:p>
                  <w:pPr>
                    <w:ind w:firstLine="709"/>
                    <w:jc w:val="both"/>
                    <w:rPr>
                      <w:bCs/>
                    </w:rPr>
                  </w:pPr>
                  <w:sdt>
                    <w:sdtPr>
                      <w:alias w:val="Numeris"/>
                      <w:tag w:val="nr_58fe7f351af64925bcabc659dcddcd47"/>
                      <w:lock w:val="sdtLocked"/>
                      <w:richText/>
                    </w:sdtPr>
                    <w:sdtContent>
                      <w:r>
                        <w:rPr>
                          <w:bCs/>
                        </w:rPr>
                        <w:t>39</w:t>
                      </w:r>
                    </w:sdtContent>
                  </w:sdt>
                  <w:r>
                    <w:rPr>
                      <w:bCs/>
                    </w:rPr>
                    <w:t>. Jei, atsižvelgiant į Aprašo 38 punkte nustatyta tvarka paskirstytas lėšas, paskyrus asmenims viso jų Prašyme nurodyto, ne didesnio nei Aprašo 13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40 p."/>
                <w:tag w:val="part_05715a99be4f4242ade406501da931d3"/>
                <w:lock w:val="sdtLocked"/>
                <w:richText/>
              </w:sdtPr>
              <w:sdtContent>
                <w:p>
                  <w:pPr>
                    <w:ind w:firstLine="744"/>
                    <w:jc w:val="both"/>
                    <w:rPr>
                      <w:bCs/>
                    </w:rPr>
                  </w:pPr>
                  <w:sdt>
                    <w:sdtPr>
                      <w:alias w:val="Numeris"/>
                      <w:tag w:val="nr_05715a99be4f4242ade406501da931d3"/>
                      <w:lock w:val="sdtLocked"/>
                      <w:richText/>
                    </w:sdtPr>
                    <w:sdtContent>
                      <w:r>
                        <w:rPr>
                          <w:bCs/>
                        </w:rPr>
                        <w:t>40</w:t>
                      </w:r>
                    </w:sdtContent>
                  </w:sdt>
                  <w:r>
                    <w:rPr>
                      <w:bCs/>
                    </w:rPr>
                    <w:t xml:space="preserve">. Priėmusi sprendimą skirti Paramą, Įgaliota institucija ne vėliau kaip per 5 darbo dienas po sprendimo priėmimo dienos elektroniniu paštu individualiai informuoja apie tai visus į konkursines eiles įrašytus asmenis. </w:t>
                  </w:r>
                </w:p>
              </w:sdtContent>
            </w:sdt>
            <w:sdt>
              <w:sdtPr>
                <w:alias w:val="41 p."/>
                <w:tag w:val="part_dd2cfcc792e54cf1b8d16c65e2d30390"/>
                <w:lock w:val="sdtLocked"/>
                <w:richText/>
              </w:sdtPr>
              <w:sdtContent>
                <w:p>
                  <w:pPr>
                    <w:ind w:firstLine="709"/>
                    <w:jc w:val="both"/>
                    <w:rPr>
                      <w:bCs/>
                    </w:rPr>
                  </w:pPr>
                  <w:sdt>
                    <w:sdtPr>
                      <w:alias w:val="Numeris"/>
                      <w:tag w:val="nr_dd2cfcc792e54cf1b8d16c65e2d30390"/>
                      <w:lock w:val="sdtLocked"/>
                      <w:richText/>
                    </w:sdtPr>
                    <w:sdtContent>
                      <w:r>
                        <w:rPr>
                          <w:bCs/>
                        </w:rPr>
                        <w:t>41</w:t>
                      </w:r>
                    </w:sdtContent>
                  </w:sdt>
                  <w:r>
                    <w:rPr>
                      <w:bCs/>
                    </w:rPr>
                    <w:t xml:space="preserve">. Asmuo, kuriam Aprašo 39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42 p."/>
                <w:tag w:val="part_9a8e1ee766de4293b30a7b6d9c45180a"/>
                <w:lock w:val="sdtLocked"/>
                <w:richText/>
              </w:sdtPr>
              <w:sdtContent>
                <w:p>
                  <w:pPr>
                    <w:ind w:firstLine="709"/>
                    <w:jc w:val="both"/>
                    <w:rPr>
                      <w:bCs/>
                    </w:rPr>
                  </w:pPr>
                  <w:sdt>
                    <w:sdtPr>
                      <w:alias w:val="Numeris"/>
                      <w:tag w:val="nr_9a8e1ee766de4293b30a7b6d9c45180a"/>
                      <w:lock w:val="sdtLocked"/>
                      <w:richText/>
                    </w:sdtPr>
                    <w:sdtContent>
                      <w:r>
                        <w:rPr>
                          <w:bCs/>
                        </w:rPr>
                        <w:t>42</w:t>
                      </w:r>
                    </w:sdtContent>
                  </w:sdt>
                  <w:r>
                    <w:rPr>
                      <w:bCs/>
                    </w:rPr>
                    <w:t xml:space="preserve">. Asmeniui atsisakius jam skirtos Paramos iki Sutarties pasirašymo, taip pat Aprašo 41 punkte nustatytu atveju laiku neinformavus Įgaliotos institucijos arba informavus Įgaliotą instituciją, kad asmuo nesutinka su skiriamos Paramos dydžiu, Įgaliota institucija priima sprendimą skirti Paramą kitam iš eilės į konkursinę eilę įrašytam asmeniui ir informuoja apie tai asmenį ne vėliau kaip per 5 darbo dienas elektroniniu paštu. Jei asmeniui atsisakius Paramos ar jos dalies į konkursinę eilę patenka Prašymai, kurie nebuvo vertinti Aprašo 30 punkte nustatyta tvarka, ne vėliau kaip per 3 darbo dienų nuo tada, kai Įgaliota institucija sužino apie Paramos atsisakymą, turi būti sudaroma nauja tarpinė konkursinė eilė Aprašo 21–23 punktuose nustatyta tvarka ir Komisijos neįvertinti Prašymai ne vėliau kaip per 5 darbo dienas nuo naujos tarpinės konkursinės eilės sudarymo turi būti įvertinti Komisijos Aprašo 29–31 punktuose nustatyta tvarka. </w:t>
                  </w:r>
                </w:p>
              </w:sdtContent>
            </w:sdt>
            <w:sdt>
              <w:sdtPr>
                <w:alias w:val="43 p."/>
                <w:tag w:val="part_3f2bb45b9d6641779f309e13f15e09f6"/>
                <w:lock w:val="sdtLocked"/>
                <w:richText/>
              </w:sdtPr>
              <w:sdtContent>
                <w:p>
                  <w:pPr>
                    <w:tabs>
                      <w:tab w:val="left" w:pos="709"/>
                    </w:tabs>
                    <w:ind w:firstLine="720"/>
                    <w:jc w:val="both"/>
                    <w:rPr>
                      <w:bCs/>
                    </w:rPr>
                  </w:pPr>
                  <w:sdt>
                    <w:sdtPr>
                      <w:alias w:val="Numeris"/>
                      <w:tag w:val="nr_3f2bb45b9d6641779f309e13f15e09f6"/>
                      <w:lock w:val="sdtLocked"/>
                      <w:richText/>
                    </w:sdtPr>
                    <w:sdtContent>
                      <w:r>
                        <w:rPr>
                          <w:bCs/>
                        </w:rPr>
                        <w:t>43</w:t>
                      </w:r>
                    </w:sdtContent>
                  </w:sdt>
                  <w:r>
                    <w:rPr>
                      <w:bCs/>
                    </w:rPr>
                    <w:t xml:space="preserve">. Jei paskyrus Paramą iš Aprašo 38.1 ir 38.2 papunkčiuose nurodytų lėšų lieka mažesnė nei 270 BSI dydžių lėšų suma arba į Aprašo 32.2 ir 32.3 papunkčiuose nurodytas konkursines eiles įrašyti asmenys nesutinka su jiems skiriamu ne viso Prašyme nurodyto dydžio Paramos dydžiu, likusi lėšų suma pridedama prie Aprašo 38.3 papunktyje nurodytų lėšų. Jei Aprašo 32.3 papunktyje nurodyta konkursinė eilė nesusidarė (Konkurse nedalyvauja asmenys, kurie yra įstoję (pakviesti studijuoti) ar studijuoja Aprašo 4.2 papunktyje nurodytose aukštosiose mokyklose), visa Aprašo 38.1 papunktyje nurodyta lėšų suma pridedama prie Aprašo 38.3 papunktyje nurodytų lėšų. </w:t>
                  </w:r>
                </w:p>
                <w:p>
                  <w:pPr>
                    <w:tabs>
                      <w:tab w:val="left" w:pos="709"/>
                    </w:tabs>
                    <w:ind w:firstLine="720"/>
                    <w:jc w:val="both"/>
                    <w:rPr>
                      <w:bCs/>
                    </w:rPr>
                  </w:pPr>
                </w:p>
              </w:sdtContent>
            </w:sdt>
          </w:sdtContent>
        </w:sdt>
        <w:sdt>
          <w:sdtPr>
            <w:alias w:val="skyrius"/>
            <w:tag w:val="part_a895b167134a4dd4a9d3d0a984a54097"/>
            <w:lock w:val="sdtLocked"/>
            <w:richText/>
          </w:sdtPr>
          <w:sdtContent>
            <w:p>
              <w:pPr>
                <w:jc w:val="center"/>
                <w:rPr>
                  <w:b/>
                  <w:bCs/>
                </w:rPr>
              </w:pPr>
              <w:sdt>
                <w:sdtPr>
                  <w:alias w:val="Numeris"/>
                  <w:tag w:val="nr_a895b167134a4dd4a9d3d0a984a54097"/>
                  <w:lock w:val="sdtLocked"/>
                  <w:richText/>
                </w:sdtPr>
                <w:sdtContent>
                  <w:r>
                    <w:rPr>
                      <w:b/>
                      <w:bCs/>
                    </w:rPr>
                    <w:t>III</w:t>
                  </w:r>
                </w:sdtContent>
              </w:sdt>
              <w:r>
                <w:rPr>
                  <w:b/>
                  <w:bCs/>
                </w:rPr>
                <w:t xml:space="preserve"> SKYRIUS</w:t>
              </w:r>
            </w:p>
            <w:p>
              <w:pPr>
                <w:jc w:val="center"/>
                <w:rPr>
                  <w:b/>
                  <w:bCs/>
                </w:rPr>
              </w:pPr>
              <w:sdt>
                <w:sdtPr>
                  <w:alias w:val="Pavadinimas"/>
                  <w:tag w:val="title_a895b167134a4dd4a9d3d0a984a54097"/>
                  <w:lock w:val="sdtLocked"/>
                  <w:richText/>
                </w:sdtPr>
                <w:sdtContent>
                  <w:r>
                    <w:rPr>
                      <w:b/>
                      <w:bCs/>
                    </w:rPr>
                    <w:t>PARAMOS MOKĖJIMO TVARKA IR SUTARTIES SU ASMENIU, KURIAM TEIKIAMA PARAMA, SĄLYGOS</w:t>
                  </w:r>
                </w:sdtContent>
              </w:sdt>
            </w:p>
            <w:p>
              <w:pPr>
                <w:jc w:val="center"/>
                <w:rPr>
                  <w:b/>
                  <w:bCs/>
                </w:rPr>
              </w:pPr>
            </w:p>
            <w:sdt>
              <w:sdtPr>
                <w:alias w:val="44 p."/>
                <w:tag w:val="part_5a226c844e3b4ef495af14b0817bb318"/>
                <w:lock w:val="sdtLocked"/>
                <w:richText/>
              </w:sdtPr>
              <w:sdtContent>
                <w:p>
                  <w:pPr>
                    <w:ind w:firstLine="709"/>
                    <w:jc w:val="both"/>
                    <w:rPr>
                      <w:bCs/>
                    </w:rPr>
                  </w:pPr>
                  <w:sdt>
                    <w:sdtPr>
                      <w:alias w:val="Numeris"/>
                      <w:tag w:val="nr_5a226c844e3b4ef495af14b0817bb318"/>
                      <w:lock w:val="sdtLocked"/>
                      <w:richText/>
                    </w:sdtPr>
                    <w:sdtContent>
                      <w:r>
                        <w:rPr>
                          <w:bCs/>
                        </w:rPr>
                        <w:t>44</w:t>
                      </w:r>
                    </w:sdtContent>
                  </w:sdt>
                  <w:r>
                    <w:rPr>
                      <w:bCs/>
                    </w:rPr>
                    <w:t>. Parama mokama Įgaliotai institucijai sudarius sutartį su asmeniu (toliau – Paramos sutartis). Paramos sutartis sudaroma ne vėliau kaip per 15 darbo dienų nuo Aprašo 37 punkte nurodyto Įgaliotos institucijos sprendimo priėmimo dienos pagal Įgaliotos institucijos patvirtintą formą. Asmuo, kuris dėl nuo jo nepriklausančių aplinkybių nepasirašė Paramos sutarties per šiame punkte nustatytą terminą, per 5 darbo dienas nuo šio termino pabaigos turi teisę pateikti Įgaliotai institucijai motyvuotą prašymą pratęsti Paramos sutarties pasirašymo terminą. Įgaliota institucija per 3 darbo dienas nuo asmens prašymo gavimo dienos priima sprendimą pratęsti Paramos sutarties pasirašymo terminą. Terminas pratęsiamas 5 darbo dienomis nuo Įgaliotos institucijos sprendimo pratęsti Paramos sutarties pasirašymo terminą priėmimo dienos.</w:t>
                  </w:r>
                </w:p>
              </w:sdtContent>
            </w:sdt>
            <w:sdt>
              <w:sdtPr>
                <w:alias w:val="45 p."/>
                <w:tag w:val="part_55135e2a1b6d47f58b4354504a38b9ea"/>
                <w:lock w:val="sdtLocked"/>
                <w:richText/>
              </w:sdtPr>
              <w:sdtContent>
                <w:p>
                  <w:pPr>
                    <w:ind w:firstLine="709"/>
                    <w:jc w:val="both"/>
                    <w:rPr>
                      <w:bCs/>
                    </w:rPr>
                  </w:pPr>
                  <w:sdt>
                    <w:sdtPr>
                      <w:alias w:val="Numeris"/>
                      <w:tag w:val="nr_55135e2a1b6d47f58b4354504a38b9ea"/>
                      <w:lock w:val="sdtLocked"/>
                      <w:richText/>
                    </w:sdtPr>
                    <w:sdtContent>
                      <w:r>
                        <w:rPr>
                          <w:bCs/>
                        </w:rPr>
                        <w:t>45</w:t>
                      </w:r>
                    </w:sdtContent>
                  </w:sdt>
                  <w:r>
                    <w:rPr>
                      <w:bCs/>
                    </w:rPr>
                    <w:t>. Paramos sutarties nuostatos turi atitikti Lietuvos Respublikos civilinio kodekso, Mokslo ir studijų įstatymo ir juos įgyvendinančių teisės aktų nuostatas.</w:t>
                  </w:r>
                </w:p>
              </w:sdtContent>
            </w:sdt>
            <w:sdt>
              <w:sdtPr>
                <w:alias w:val="46 p."/>
                <w:tag w:val="part_bda2d7c8a3b943648d1eb290af892eaa"/>
                <w:lock w:val="sdtLocked"/>
                <w:richText/>
              </w:sdtPr>
              <w:sdtContent>
                <w:p>
                  <w:pPr>
                    <w:ind w:firstLine="709"/>
                    <w:jc w:val="both"/>
                    <w:rPr>
                      <w:bCs/>
                    </w:rPr>
                  </w:pPr>
                  <w:sdt>
                    <w:sdtPr>
                      <w:alias w:val="Numeris"/>
                      <w:tag w:val="nr_bda2d7c8a3b943648d1eb290af892eaa"/>
                      <w:lock w:val="sdtLocked"/>
                      <w:richText/>
                    </w:sdtPr>
                    <w:sdtContent>
                      <w:r>
                        <w:rPr>
                          <w:bCs/>
                        </w:rPr>
                        <w:t>46</w:t>
                      </w:r>
                    </w:sdtContent>
                  </w:sdt>
                  <w:r>
                    <w:rPr>
                      <w:bCs/>
                    </w:rPr>
                    <w:t>. Paramos sutartis sudaroma laikotarpiui, kol asmuo įgis aukštojo mokslo kvalifikaciją ir įvykdys kitus Paramos sutarties įsipareigojimus. Paramos sutartis pasibaigia įvykdžius visus šalių įsipareigojimus.</w:t>
                  </w:r>
                </w:p>
              </w:sdtContent>
            </w:sdt>
            <w:sdt>
              <w:sdtPr>
                <w:alias w:val="47 p."/>
                <w:tag w:val="part_d580cb7d707947739910d91dedbdebe5"/>
                <w:lock w:val="sdtLocked"/>
                <w:richText/>
              </w:sdtPr>
              <w:sdtContent>
                <w:p>
                  <w:pPr>
                    <w:ind w:firstLine="709"/>
                    <w:jc w:val="both"/>
                    <w:rPr>
                      <w:bCs/>
                    </w:rPr>
                  </w:pPr>
                  <w:sdt>
                    <w:sdtPr>
                      <w:alias w:val="Numeris"/>
                      <w:tag w:val="nr_d580cb7d707947739910d91dedbdebe5"/>
                      <w:lock w:val="sdtLocked"/>
                      <w:richText/>
                    </w:sdtPr>
                    <w:sdtContent>
                      <w:r>
                        <w:rPr>
                          <w:bCs/>
                        </w:rPr>
                        <w:t>47</w:t>
                      </w:r>
                    </w:sdtContent>
                  </w:sdt>
                  <w:r>
                    <w:rPr>
                      <w:bCs/>
                    </w:rPr>
                    <w:t>. Paramos sutartyje turi būti nustatyta:</w:t>
                  </w:r>
                </w:p>
                <w:sdt>
                  <w:sdtPr>
                    <w:alias w:val="47.1 pp."/>
                    <w:tag w:val="part_abd82705921c429e9185ec57ba91cbbc"/>
                    <w:lock w:val="sdtLocked"/>
                    <w:richText/>
                  </w:sdtPr>
                  <w:sdtContent>
                    <w:p>
                      <w:pPr>
                        <w:ind w:firstLine="709"/>
                        <w:jc w:val="both"/>
                      </w:pPr>
                      <w:sdt>
                        <w:sdtPr>
                          <w:alias w:val="Numeris"/>
                          <w:tag w:val="nr_abd82705921c429e9185ec57ba91cbbc"/>
                          <w:lock w:val="sdtLocked"/>
                          <w:richText/>
                        </w:sdtPr>
                        <w:sdtContent>
                          <w:r>
                            <w:rPr>
                              <w:bCs/>
                            </w:rPr>
                            <w:t>47.1</w:t>
                          </w:r>
                        </w:sdtContent>
                      </w:sdt>
                      <w:r>
                        <w:rPr>
                          <w:bCs/>
                        </w:rPr>
                        <w:t xml:space="preserve">. Paramos sutarties šalys ir jų rekvizitai. Paramos sutartyje nurodomi šie asmens duomenys: </w:t>
                      </w:r>
                      <w:r>
                        <w:t>vardas, pavardė, asmens kodas arba gimimo data, jei asmuo asmens kodo neturi, asmens dokumento pavadinimas, numeris, išdavimo data ir vieta, telefono ryšio numeris ir elektroninio pašto adresas,</w:t>
                      </w:r>
                      <w:r>
                        <w:rPr>
                          <w:bCs/>
                        </w:rPr>
                        <w:t xml:space="preserve"> gyvenamosios vietos adresas, mokėjimo sąskaitos, į kurią turėtų būti išmokama Parama, numeris, kredito įstaigos pavadinimas, SWIFT (BIC) kodas, užsienio valstybės, kurioje asmuo studijuos, pavadinimas, aukštosios mokyklos pavadinimas, studijų programos pavadinimas, studijų pakopa, studijų pradžios data, studijų pabaigos data;</w:t>
                      </w:r>
                    </w:p>
                  </w:sdtContent>
                </w:sdt>
                <w:sdt>
                  <w:sdtPr>
                    <w:alias w:val="47.2 pp."/>
                    <w:tag w:val="part_c7e74f44d97c4c0fb5d03a41fd54672a"/>
                    <w:lock w:val="sdtLocked"/>
                    <w:richText/>
                  </w:sdtPr>
                  <w:sdtContent>
                    <w:p>
                      <w:pPr>
                        <w:ind w:firstLine="709"/>
                        <w:jc w:val="both"/>
                        <w:rPr>
                          <w:bCs/>
                        </w:rPr>
                      </w:pPr>
                      <w:sdt>
                        <w:sdtPr>
                          <w:alias w:val="Numeris"/>
                          <w:tag w:val="nr_c7e74f44d97c4c0fb5d03a41fd54672a"/>
                          <w:lock w:val="sdtLocked"/>
                          <w:richText/>
                        </w:sdtPr>
                        <w:sdtContent>
                          <w:r>
                            <w:rPr>
                              <w:bCs/>
                            </w:rPr>
                            <w:t>47.2</w:t>
                          </w:r>
                        </w:sdtContent>
                      </w:sdt>
                      <w:r>
                        <w:rPr>
                          <w:bCs/>
                        </w:rPr>
                        <w:t>. Paramos rūšis ir dydis, Paramos mokėjimo laikotarpiai, datos;</w:t>
                      </w:r>
                    </w:p>
                  </w:sdtContent>
                </w:sdt>
                <w:sdt>
                  <w:sdtPr>
                    <w:alias w:val="47.3 pp."/>
                    <w:tag w:val="part_14e245f1e91a44ca8c830f94d88ade31"/>
                    <w:lock w:val="sdtLocked"/>
                    <w:richText/>
                  </w:sdtPr>
                  <w:sdtContent>
                    <w:p>
                      <w:pPr>
                        <w:ind w:firstLine="709"/>
                        <w:jc w:val="both"/>
                        <w:rPr>
                          <w:bCs/>
                        </w:rPr>
                      </w:pPr>
                      <w:sdt>
                        <w:sdtPr>
                          <w:alias w:val="Numeris"/>
                          <w:tag w:val="nr_14e245f1e91a44ca8c830f94d88ade31"/>
                          <w:lock w:val="sdtLocked"/>
                          <w:richText/>
                        </w:sdtPr>
                        <w:sdtContent>
                          <w:r>
                            <w:rPr>
                              <w:bCs/>
                            </w:rPr>
                            <w:t>47.3</w:t>
                          </w:r>
                        </w:sdtContent>
                      </w:sdt>
                      <w:r>
                        <w:rPr>
                          <w:bCs/>
                        </w:rPr>
                        <w:t>. tikslus studijų laikotarpis, Paramos sutarties galiojimo terminas;</w:t>
                      </w:r>
                    </w:p>
                  </w:sdtContent>
                </w:sdt>
                <w:sdt>
                  <w:sdtPr>
                    <w:alias w:val="47.4 pp."/>
                    <w:tag w:val="part_91173224b1694b81a6ecf534bca30ec1"/>
                    <w:lock w:val="sdtLocked"/>
                    <w:richText/>
                  </w:sdtPr>
                  <w:sdtContent>
                    <w:p>
                      <w:pPr>
                        <w:ind w:firstLine="709"/>
                        <w:jc w:val="both"/>
                        <w:rPr>
                          <w:bCs/>
                        </w:rPr>
                      </w:pPr>
                      <w:sdt>
                        <w:sdtPr>
                          <w:alias w:val="Numeris"/>
                          <w:tag w:val="nr_91173224b1694b81a6ecf534bca30ec1"/>
                          <w:lock w:val="sdtLocked"/>
                          <w:richText/>
                        </w:sdtPr>
                        <w:sdtContent>
                          <w:r>
                            <w:rPr>
                              <w:bCs/>
                            </w:rPr>
                            <w:t>47.4</w:t>
                          </w:r>
                        </w:sdtContent>
                      </w:sdt>
                      <w:r>
                        <w:rPr>
                          <w:bCs/>
                        </w:rPr>
                        <w:t>. Paramos sutarties pakeitimo ir nutraukimo tvarka;</w:t>
                      </w:r>
                    </w:p>
                  </w:sdtContent>
                </w:sdt>
                <w:sdt>
                  <w:sdtPr>
                    <w:alias w:val="47.5 pp."/>
                    <w:tag w:val="part_3c4ad15bf7c741bcb3be249578b35af3"/>
                    <w:lock w:val="sdtLocked"/>
                    <w:richText/>
                  </w:sdtPr>
                  <w:sdtContent>
                    <w:p>
                      <w:pPr>
                        <w:ind w:firstLine="709"/>
                        <w:jc w:val="both"/>
                        <w:rPr>
                          <w:bCs/>
                        </w:rPr>
                      </w:pPr>
                      <w:sdt>
                        <w:sdtPr>
                          <w:alias w:val="Numeris"/>
                          <w:tag w:val="nr_3c4ad15bf7c741bcb3be249578b35af3"/>
                          <w:lock w:val="sdtLocked"/>
                          <w:richText/>
                        </w:sdtPr>
                        <w:sdtContent>
                          <w:r>
                            <w:rPr>
                              <w:bCs/>
                            </w:rPr>
                            <w:t>47.5</w:t>
                          </w:r>
                        </w:sdtContent>
                      </w:sdt>
                      <w:r>
                        <w:rPr>
                          <w:bCs/>
                        </w:rPr>
                        <w:t>. ginčų dėl šalių interesų pažeidimų sprendimo tvarka;</w:t>
                      </w:r>
                    </w:p>
                  </w:sdtContent>
                </w:sdt>
                <w:sdt>
                  <w:sdtPr>
                    <w:alias w:val="47.6 pp."/>
                    <w:tag w:val="part_8403ee9c74f44d849871510492ab07cc"/>
                    <w:lock w:val="sdtLocked"/>
                    <w:richText/>
                  </w:sdtPr>
                  <w:sdtContent>
                    <w:p>
                      <w:pPr>
                        <w:ind w:firstLine="709"/>
                        <w:jc w:val="both"/>
                        <w:rPr>
                          <w:bCs/>
                        </w:rPr>
                      </w:pPr>
                      <w:sdt>
                        <w:sdtPr>
                          <w:alias w:val="Numeris"/>
                          <w:tag w:val="nr_8403ee9c74f44d849871510492ab07cc"/>
                          <w:lock w:val="sdtLocked"/>
                          <w:richText/>
                        </w:sdtPr>
                        <w:sdtContent>
                          <w:r>
                            <w:rPr>
                              <w:bCs/>
                            </w:rPr>
                            <w:t>47.6</w:t>
                          </w:r>
                        </w:sdtContent>
                      </w:sdt>
                      <w:r>
                        <w:rPr>
                          <w:bCs/>
                        </w:rPr>
                        <w:t>. Įgaliotos institucijos ir asmens teisės, pareigos, įsipareigojimai ir atsakomybė;</w:t>
                      </w:r>
                    </w:p>
                  </w:sdtContent>
                </w:sdt>
                <w:sdt>
                  <w:sdtPr>
                    <w:alias w:val="47.7 pp."/>
                    <w:tag w:val="part_be6a853100774c128cdebbc5cdc8e2cf"/>
                    <w:lock w:val="sdtLocked"/>
                    <w:richText/>
                  </w:sdtPr>
                  <w:sdtContent>
                    <w:p>
                      <w:pPr>
                        <w:ind w:firstLine="709"/>
                        <w:jc w:val="both"/>
                        <w:rPr>
                          <w:bCs/>
                        </w:rPr>
                      </w:pPr>
                      <w:sdt>
                        <w:sdtPr>
                          <w:alias w:val="Numeris"/>
                          <w:tag w:val="nr_be6a853100774c128cdebbc5cdc8e2cf"/>
                          <w:lock w:val="sdtLocked"/>
                          <w:richText/>
                        </w:sdtPr>
                        <w:sdtContent>
                          <w:r>
                            <w:rPr>
                              <w:bCs/>
                            </w:rPr>
                            <w:t>47.7</w:t>
                          </w:r>
                        </w:sdtContent>
                      </w:sdt>
                      <w:r>
                        <w:rPr>
                          <w:bCs/>
                        </w:rPr>
                        <w:t>. toliau šiame skyriuje nurodytos Paramos mokėjimo, mokėjimo nutraukimo, sustabdymo, atnaujinimo ir grąžinimo sąlygos;</w:t>
                      </w:r>
                    </w:p>
                  </w:sdtContent>
                </w:sdt>
                <w:sdt>
                  <w:sdtPr>
                    <w:alias w:val="47.8 pp."/>
                    <w:tag w:val="part_f6c06803e4ce4eddae6e19110c0132f4"/>
                    <w:lock w:val="sdtLocked"/>
                    <w:richText/>
                  </w:sdtPr>
                  <w:sdtContent>
                    <w:p>
                      <w:pPr>
                        <w:ind w:firstLine="709"/>
                        <w:jc w:val="both"/>
                        <w:rPr>
                          <w:bCs/>
                        </w:rPr>
                      </w:pPr>
                      <w:sdt>
                        <w:sdtPr>
                          <w:alias w:val="Numeris"/>
                          <w:tag w:val="nr_f6c06803e4ce4eddae6e19110c0132f4"/>
                          <w:lock w:val="sdtLocked"/>
                          <w:richText/>
                        </w:sdtPr>
                        <w:sdtContent>
                          <w:r>
                            <w:rPr>
                              <w:bCs/>
                            </w:rPr>
                            <w:t>47.8</w:t>
                          </w:r>
                        </w:sdtContent>
                      </w:sdt>
                      <w:r>
                        <w:rPr>
                          <w:bCs/>
                        </w:rPr>
                        <w:t xml:space="preserve">. permokų, susidariusių asmeniui nevykdant Aprašo 51.6 papunktyje nurodyto įsipareigojimo, grąžinimo Įgaliotai institucijai tvarka; </w:t>
                      </w:r>
                    </w:p>
                  </w:sdtContent>
                </w:sdt>
                <w:sdt>
                  <w:sdtPr>
                    <w:alias w:val="47.9 pp."/>
                    <w:tag w:val="part_00ffac281cdb437ba6200e4caac6e078"/>
                    <w:lock w:val="sdtLocked"/>
                    <w:richText/>
                  </w:sdtPr>
                  <w:sdtContent>
                    <w:p>
                      <w:pPr>
                        <w:ind w:firstLine="709"/>
                        <w:jc w:val="both"/>
                        <w:rPr>
                          <w:bCs/>
                        </w:rPr>
                      </w:pPr>
                      <w:sdt>
                        <w:sdtPr>
                          <w:alias w:val="Numeris"/>
                          <w:tag w:val="nr_00ffac281cdb437ba6200e4caac6e078"/>
                          <w:lock w:val="sdtLocked"/>
                          <w:richText/>
                        </w:sdtPr>
                        <w:sdtContent>
                          <w:r>
                            <w:rPr>
                              <w:bCs/>
                            </w:rPr>
                            <w:t>47.9</w:t>
                          </w:r>
                        </w:sdtContent>
                      </w:sdt>
                      <w:r>
                        <w:rPr>
                          <w:bCs/>
                        </w:rPr>
                        <w:t>. kitos Paramos sutarties sąlygos.</w:t>
                      </w:r>
                    </w:p>
                  </w:sdtContent>
                </w:sdt>
              </w:sdtContent>
            </w:sdt>
            <w:sdt>
              <w:sdtPr>
                <w:alias w:val="48 p."/>
                <w:tag w:val="part_f7767ad5d7c44c3ea8a86d18df3397e8"/>
                <w:lock w:val="sdtLocked"/>
                <w:richText/>
              </w:sdtPr>
              <w:sdtContent>
                <w:p>
                  <w:pPr>
                    <w:ind w:firstLine="709"/>
                    <w:jc w:val="both"/>
                    <w:rPr>
                      <w:bCs/>
                    </w:rPr>
                  </w:pPr>
                  <w:sdt>
                    <w:sdtPr>
                      <w:alias w:val="Numeris"/>
                      <w:tag w:val="nr_f7767ad5d7c44c3ea8a86d18df3397e8"/>
                      <w:lock w:val="sdtLocked"/>
                      <w:richText/>
                    </w:sdtPr>
                    <w:sdtContent>
                      <w:r>
                        <w:rPr>
                          <w:bCs/>
                        </w:rPr>
                        <w:t>48</w:t>
                      </w:r>
                    </w:sdtContent>
                  </w:sdt>
                  <w:r>
                    <w:rPr>
                      <w:bCs/>
                    </w:rPr>
                    <w:t>. Asmeniui paskirta Paramos suma vieniems studijų metams (metinė studijų kaina ir (arba) pragyvenimo išlaidoms skirta suma, atsižvelgiant į studijų metų trukmę) išmokama visa iš karto iki kiekvienų einamųjų studijų metų lapkričio 15 d., o įvykus papildomam konkursui – ne vėliau kaip per 10 dienų nuo Paramos sutarties įsigaliojimo. Įgaliota institucija perveda asmeniui skirtas lėšas į Paramos sutartyje nurodytą asmens sąskaitą.</w:t>
                  </w:r>
                </w:p>
              </w:sdtContent>
            </w:sdt>
            <w:sdt>
              <w:sdtPr>
                <w:alias w:val="49 p."/>
                <w:tag w:val="part_db6cb344ef4145af92f96b2c867d5915"/>
                <w:lock w:val="sdtLocked"/>
                <w:richText/>
              </w:sdtPr>
              <w:sdtContent>
                <w:p>
                  <w:pPr>
                    <w:ind w:firstLine="709"/>
                    <w:jc w:val="both"/>
                    <w:rPr>
                      <w:bCs/>
                    </w:rPr>
                  </w:pPr>
                  <w:sdt>
                    <w:sdtPr>
                      <w:alias w:val="Numeris"/>
                      <w:tag w:val="nr_db6cb344ef4145af92f96b2c867d5915"/>
                      <w:lock w:val="sdtLocked"/>
                      <w:richText/>
                    </w:sdtPr>
                    <w:sdtContent>
                      <w:r>
                        <w:rPr>
                          <w:bCs/>
                        </w:rPr>
                        <w:t>49</w:t>
                      </w:r>
                    </w:sdtContent>
                  </w:sdt>
                  <w:r>
                    <w:rPr>
                      <w:bCs/>
                    </w:rPr>
                    <w:t xml:space="preserve">. Įgaliota institucija perskaičiuoja Paramos sutartyje nurodytą Paramos dydį iki jos išmokėjimo, kai: </w:t>
                  </w:r>
                </w:p>
                <w:sdt>
                  <w:sdtPr>
                    <w:alias w:val="49.1 pp."/>
                    <w:tag w:val="part_6cfbb2ae34034283a58db4d4abc27113"/>
                    <w:lock w:val="sdtLocked"/>
                    <w:richText/>
                  </w:sdtPr>
                  <w:sdtContent>
                    <w:p>
                      <w:pPr>
                        <w:ind w:firstLine="709"/>
                        <w:jc w:val="both"/>
                        <w:rPr>
                          <w:bCs/>
                        </w:rPr>
                      </w:pPr>
                      <w:sdt>
                        <w:sdtPr>
                          <w:alias w:val="Numeris"/>
                          <w:tag w:val="nr_6cfbb2ae34034283a58db4d4abc27113"/>
                          <w:lock w:val="sdtLocked"/>
                          <w:richText/>
                        </w:sdtPr>
                        <w:sdtContent>
                          <w:r>
                            <w:rPr>
                              <w:bCs/>
                            </w:rPr>
                            <w:t>49.1</w:t>
                          </w:r>
                        </w:sdtContent>
                      </w:sdt>
                      <w:r>
                        <w:rPr>
                          <w:bCs/>
                        </w:rPr>
                        <w:t>. aukštoji mokykla sumažina asmens einamųjų studijų metų kainą. Asmeniui išmokama ne didesnė nei aukštosios mokyklos nustatyto dydžio Parama studijų kainai;</w:t>
                      </w:r>
                    </w:p>
                  </w:sdtContent>
                </w:sdt>
                <w:sdt>
                  <w:sdtPr>
                    <w:alias w:val="49.2 pp."/>
                    <w:tag w:val="part_ade34e37c5e04b738c718d99fa7d828f"/>
                    <w:lock w:val="sdtLocked"/>
                    <w:richText/>
                  </w:sdtPr>
                  <w:sdtContent>
                    <w:p>
                      <w:pPr>
                        <w:ind w:firstLine="709"/>
                        <w:jc w:val="both"/>
                        <w:rPr>
                          <w:bCs/>
                        </w:rPr>
                      </w:pPr>
                      <w:sdt>
                        <w:sdtPr>
                          <w:alias w:val="Numeris"/>
                          <w:tag w:val="nr_ade34e37c5e04b738c718d99fa7d828f"/>
                          <w:lock w:val="sdtLocked"/>
                          <w:richText/>
                        </w:sdtPr>
                        <w:sdtContent>
                          <w:r>
                            <w:rPr>
                              <w:bCs/>
                            </w:rPr>
                            <w:t>49.2</w:t>
                          </w:r>
                        </w:sdtContent>
                      </w:sdt>
                      <w:r>
                        <w:rPr>
                          <w:bCs/>
                        </w:rPr>
                        <w:t>. nustatoma ankstesnė nei teikiant Prašymą nurodyta studijų pabaigos data. Šiuo atveju mėnesių, kuriuos Paramos gavėjas studijuos tais studijų metais, skaičius dauginamas iš Aprašo 12.2 papunktyje nurodyto Paramos pragyvenimo išlaidoms dydžio vienam mėnesiui;</w:t>
                      </w:r>
                    </w:p>
                  </w:sdtContent>
                </w:sdt>
                <w:sdt>
                  <w:sdtPr>
                    <w:alias w:val="49.3 pp."/>
                    <w:tag w:val="part_a95e4bae37314226981d38551a175c41"/>
                    <w:lock w:val="sdtLocked"/>
                    <w:richText/>
                  </w:sdtPr>
                  <w:sdtContent>
                    <w:p>
                      <w:pPr>
                        <w:ind w:firstLine="709"/>
                        <w:jc w:val="both"/>
                        <w:rPr>
                          <w:bCs/>
                        </w:rPr>
                      </w:pPr>
                      <w:sdt>
                        <w:sdtPr>
                          <w:alias w:val="Numeris"/>
                          <w:tag w:val="nr_a95e4bae37314226981d38551a175c41"/>
                          <w:lock w:val="sdtLocked"/>
                          <w:richText/>
                        </w:sdtPr>
                        <w:sdtContent>
                          <w:r>
                            <w:rPr>
                              <w:bCs/>
                            </w:rPr>
                            <w:t>49.3</w:t>
                          </w:r>
                        </w:sdtContent>
                      </w:sdt>
                      <w:r>
                        <w:rPr>
                          <w:bCs/>
                        </w:rPr>
                        <w:t xml:space="preserve">. asmuo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12 punkto nuostatas. Vieniems studijų metams skiriamos paramos dydis negali viršyti Paramos sutartyje nustatyto vienų studijų metų Paramos dydžio. </w:t>
                      </w:r>
                    </w:p>
                  </w:sdtContent>
                </w:sdt>
              </w:sdtContent>
            </w:sdt>
            <w:sdt>
              <w:sdtPr>
                <w:alias w:val="50 p."/>
                <w:tag w:val="part_8cd34dbe30c94f9aa389ca08738ed9d5"/>
                <w:lock w:val="sdtLocked"/>
                <w:richText/>
              </w:sdtPr>
              <w:sdtContent>
                <w:p>
                  <w:pPr>
                    <w:ind w:firstLine="709"/>
                    <w:jc w:val="both"/>
                    <w:rPr>
                      <w:bCs/>
                    </w:rPr>
                  </w:pPr>
                  <w:sdt>
                    <w:sdtPr>
                      <w:alias w:val="Numeris"/>
                      <w:tag w:val="nr_8cd34dbe30c94f9aa389ca08738ed9d5"/>
                      <w:lock w:val="sdtLocked"/>
                      <w:richText/>
                    </w:sdtPr>
                    <w:sdtContent>
                      <w:r>
                        <w:rPr>
                          <w:bCs/>
                        </w:rPr>
                        <w:t>50</w:t>
                      </w:r>
                    </w:sdtContent>
                  </w:sdt>
                  <w:r>
                    <w:rPr>
                      <w:bCs/>
                    </w:rPr>
                    <w:t>. Paramos sutartyje nurodytas Paramos dydis neperskaičiuojamas, kai:</w:t>
                  </w:r>
                </w:p>
                <w:sdt>
                  <w:sdtPr>
                    <w:alias w:val="50.1 pp."/>
                    <w:tag w:val="part_183add62fc0f4512851c48973940e993"/>
                    <w:lock w:val="sdtLocked"/>
                    <w:richText/>
                  </w:sdtPr>
                  <w:sdtContent>
                    <w:p>
                      <w:pPr>
                        <w:ind w:firstLine="709"/>
                        <w:jc w:val="both"/>
                        <w:rPr>
                          <w:bCs/>
                        </w:rPr>
                      </w:pPr>
                      <w:sdt>
                        <w:sdtPr>
                          <w:alias w:val="Numeris"/>
                          <w:tag w:val="nr_183add62fc0f4512851c48973940e993"/>
                          <w:lock w:val="sdtLocked"/>
                          <w:richText/>
                        </w:sdtPr>
                        <w:sdtContent>
                          <w:r>
                            <w:rPr>
                              <w:bCs/>
                            </w:rPr>
                            <w:t>50.1</w:t>
                          </w:r>
                        </w:sdtContent>
                      </w:sdt>
                      <w:r>
                        <w:rPr>
                          <w:bCs/>
                        </w:rPr>
                        <w:t>. aukštosios mokyklos nustatyta studijų kaina padidėja. Asmeniui išmokama jam paskirta Parama studijų kainai ir susidaręs kainų skirtumas nekompensuojamas;</w:t>
                      </w:r>
                    </w:p>
                  </w:sdtContent>
                </w:sdt>
                <w:sdt>
                  <w:sdtPr>
                    <w:alias w:val="50.2 pp."/>
                    <w:tag w:val="part_c66299afa1134ceaaf05e45487a0cdae"/>
                    <w:lock w:val="sdtLocked"/>
                    <w:richText/>
                  </w:sdtPr>
                  <w:sdtContent>
                    <w:p>
                      <w:pPr>
                        <w:ind w:firstLine="709"/>
                        <w:jc w:val="both"/>
                        <w:rPr>
                          <w:bCs/>
                        </w:rPr>
                      </w:pPr>
                      <w:sdt>
                        <w:sdtPr>
                          <w:alias w:val="Numeris"/>
                          <w:tag w:val="nr_c66299afa1134ceaaf05e45487a0cdae"/>
                          <w:lock w:val="sdtLocked"/>
                          <w:richText/>
                        </w:sdtPr>
                        <w:sdtContent>
                          <w:r>
                            <w:rPr>
                              <w:bCs/>
                            </w:rPr>
                            <w:t>50.2</w:t>
                          </w:r>
                        </w:sdtContent>
                      </w:sdt>
                      <w:r>
                        <w:rPr>
                          <w:bCs/>
                        </w:rPr>
                        <w:t xml:space="preserve">. studijų metu asmeniui nustatoma vėlesnė nei teikiant Prašymą nurodyta studijų pabaigos data, išskyrus Aprašo 49.3 papunktyje nurodytą atvejį. Asmeniui išmokama Paramos sutartyje nurodyto dydžio Parama. </w:t>
                      </w:r>
                    </w:p>
                  </w:sdtContent>
                </w:sdt>
              </w:sdtContent>
            </w:sdt>
            <w:sdt>
              <w:sdtPr>
                <w:alias w:val="51 p."/>
                <w:tag w:val="part_2d99d4ba15414ef8a9191243e64f701a"/>
                <w:lock w:val="sdtLocked"/>
                <w:richText/>
              </w:sdtPr>
              <w:sdtContent>
                <w:p>
                  <w:pPr>
                    <w:ind w:firstLine="709"/>
                    <w:jc w:val="both"/>
                    <w:rPr>
                      <w:bCs/>
                    </w:rPr>
                  </w:pPr>
                  <w:sdt>
                    <w:sdtPr>
                      <w:alias w:val="Numeris"/>
                      <w:tag w:val="nr_2d99d4ba15414ef8a9191243e64f701a"/>
                      <w:lock w:val="sdtLocked"/>
                      <w:richText/>
                    </w:sdtPr>
                    <w:sdtContent>
                      <w:r>
                        <w:rPr>
                          <w:bCs/>
                        </w:rPr>
                        <w:t>51</w:t>
                      </w:r>
                    </w:sdtContent>
                  </w:sdt>
                  <w:r>
                    <w:rPr>
                      <w:bCs/>
                    </w:rPr>
                    <w:t xml:space="preserve">. Asmuo privalo: </w:t>
                  </w:r>
                </w:p>
                <w:sdt>
                  <w:sdtPr>
                    <w:alias w:val="51.1 pp."/>
                    <w:tag w:val="part_31b2467c42e14f22975bfbafc2836acb"/>
                    <w:lock w:val="sdtLocked"/>
                    <w:richText/>
                  </w:sdtPr>
                  <w:sdtContent>
                    <w:p>
                      <w:pPr>
                        <w:ind w:firstLine="709"/>
                        <w:jc w:val="both"/>
                        <w:rPr>
                          <w:bCs/>
                        </w:rPr>
                      </w:pPr>
                      <w:sdt>
                        <w:sdtPr>
                          <w:alias w:val="Numeris"/>
                          <w:tag w:val="nr_31b2467c42e14f22975bfbafc2836acb"/>
                          <w:lock w:val="sdtLocked"/>
                          <w:richText/>
                        </w:sdtPr>
                        <w:sdtContent>
                          <w:r>
                            <w:rPr>
                              <w:bCs/>
                            </w:rPr>
                            <w:t>51.1</w:t>
                          </w:r>
                        </w:sdtContent>
                      </w:sdt>
                      <w:r>
                        <w:rPr>
                          <w:bCs/>
                        </w:rPr>
                        <w:t>. per 10 darbo dienų nuo kiekvieno semestro pradžios Įgaliotai institucijai pateikti užsienio valstybės aukštosios mokyklos patvirtinimą apie asmens studento statusą;</w:t>
                      </w:r>
                    </w:p>
                  </w:sdtContent>
                </w:sdt>
                <w:sdt>
                  <w:sdtPr>
                    <w:alias w:val="51.2 pp."/>
                    <w:tag w:val="part_f04c054e870a4071bfababa2c20ecfbe"/>
                    <w:lock w:val="sdtLocked"/>
                    <w:richText/>
                  </w:sdtPr>
                  <w:sdtContent>
                    <w:p>
                      <w:pPr>
                        <w:ind w:firstLine="709"/>
                        <w:jc w:val="both"/>
                        <w:rPr>
                          <w:bCs/>
                        </w:rPr>
                      </w:pPr>
                      <w:sdt>
                        <w:sdtPr>
                          <w:alias w:val="Numeris"/>
                          <w:tag w:val="nr_f04c054e870a4071bfababa2c20ecfbe"/>
                          <w:lock w:val="sdtLocked"/>
                          <w:richText/>
                        </w:sdtPr>
                        <w:sdtContent>
                          <w:r>
                            <w:rPr>
                              <w:bCs/>
                            </w:rPr>
                            <w:t>51.2</w:t>
                          </w:r>
                        </w:sdtContent>
                      </w:sdt>
                      <w:r>
                        <w:rPr>
                          <w:bCs/>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51.3 pp."/>
                    <w:tag w:val="part_4ae06b13fcfc48b78b49e01e4a0e4c97"/>
                    <w:lock w:val="sdtLocked"/>
                    <w:richText/>
                  </w:sdtPr>
                  <w:sdtContent>
                    <w:p>
                      <w:pPr>
                        <w:ind w:firstLine="709"/>
                        <w:jc w:val="both"/>
                        <w:rPr>
                          <w:bCs/>
                        </w:rPr>
                      </w:pPr>
                      <w:sdt>
                        <w:sdtPr>
                          <w:alias w:val="Numeris"/>
                          <w:tag w:val="nr_4ae06b13fcfc48b78b49e01e4a0e4c97"/>
                          <w:lock w:val="sdtLocked"/>
                          <w:richText/>
                        </w:sdtPr>
                        <w:sdtContent>
                          <w:r>
                            <w:rPr>
                              <w:bCs/>
                            </w:rPr>
                            <w:t>51.3</w:t>
                          </w:r>
                        </w:sdtContent>
                      </w:sdt>
                      <w:r>
                        <w:rPr>
                          <w:bCs/>
                        </w:rPr>
                        <w:t>. per 5 darbo dienas informuoti Įgaliotą instituciją apie studijų nutraukimą, nurodydamas studijų nutraukimo priežastis, asmens pašalinimą iš aukštosios mokyklos, studijų sustabdymą ar suteiktas akademines atostogas, Aprašo 52.1 ar 52.2 papunkčiuose nurodytų aplinkybių pasibaigimą ir pateikti šias aplinkybes pagrindžiančius dokumentus;</w:t>
                      </w:r>
                    </w:p>
                  </w:sdtContent>
                </w:sdt>
                <w:sdt>
                  <w:sdtPr>
                    <w:alias w:val="51.4 pp."/>
                    <w:tag w:val="part_919b693f3f244e099fecd98623a9a221"/>
                    <w:lock w:val="sdtLocked"/>
                    <w:richText/>
                  </w:sdtPr>
                  <w:sdtContent>
                    <w:p>
                      <w:pPr>
                        <w:ind w:firstLine="709"/>
                        <w:jc w:val="both"/>
                        <w:rPr>
                          <w:bCs/>
                        </w:rPr>
                      </w:pPr>
                      <w:sdt>
                        <w:sdtPr>
                          <w:alias w:val="Numeris"/>
                          <w:tag w:val="nr_919b693f3f244e099fecd98623a9a221"/>
                          <w:lock w:val="sdtLocked"/>
                          <w:richText/>
                        </w:sdtPr>
                        <w:sdtContent>
                          <w:r>
                            <w:rPr>
                              <w:bCs/>
                            </w:rPr>
                            <w:t>51.4</w:t>
                          </w:r>
                        </w:sdtContent>
                      </w:sdt>
                      <w:r>
                        <w:rPr>
                          <w:bCs/>
                        </w:rPr>
                        <w:t>. per 5 darbo dienas informuoti Įgaliotą instituciją apie pasikeitusią studijų pabaigos datą;</w:t>
                      </w:r>
                    </w:p>
                  </w:sdtContent>
                </w:sdt>
                <w:sdt>
                  <w:sdtPr>
                    <w:alias w:val="51.5 pp."/>
                    <w:tag w:val="part_738299790c3b48a8877e5c439f0dfcd3"/>
                    <w:lock w:val="sdtLocked"/>
                    <w:richText/>
                  </w:sdtPr>
                  <w:sdtContent>
                    <w:p>
                      <w:pPr>
                        <w:ind w:firstLine="709"/>
                        <w:jc w:val="both"/>
                        <w:rPr>
                          <w:bCs/>
                        </w:rPr>
                      </w:pPr>
                      <w:sdt>
                        <w:sdtPr>
                          <w:alias w:val="Numeris"/>
                          <w:tag w:val="nr_738299790c3b48a8877e5c439f0dfcd3"/>
                          <w:lock w:val="sdtLocked"/>
                          <w:richText/>
                        </w:sdtPr>
                        <w:sdtContent>
                          <w:r>
                            <w:rPr>
                              <w:bCs/>
                            </w:rPr>
                            <w:t>51.5</w:t>
                          </w:r>
                        </w:sdtContent>
                      </w:sdt>
                      <w:r>
                        <w:rPr>
                          <w:bCs/>
                        </w:rPr>
                        <w:t>. per 20 darbo dienų nuo studijų užsienyje baigimo dienos pateikti Įgaliotai institucijai aukštojo mokslo kvalifikaciją patvirtinantį dokumentą;</w:t>
                      </w:r>
                    </w:p>
                  </w:sdtContent>
                </w:sdt>
                <w:sdt>
                  <w:sdtPr>
                    <w:alias w:val="51.6 pp."/>
                    <w:tag w:val="part_bece01f21da74b24b3e2f75a7f475365"/>
                    <w:lock w:val="sdtLocked"/>
                    <w:richText/>
                  </w:sdtPr>
                  <w:sdtContent>
                    <w:p>
                      <w:pPr>
                        <w:ind w:firstLine="709"/>
                        <w:jc w:val="both"/>
                      </w:pPr>
                      <w:sdt>
                        <w:sdtPr>
                          <w:alias w:val="Numeris"/>
                          <w:tag w:val="nr_bece01f21da74b24b3e2f75a7f475365"/>
                          <w:lock w:val="sdtLocked"/>
                          <w:richText/>
                        </w:sdtPr>
                        <w:sdtContent>
                          <w:r>
                            <w:t>51.6</w:t>
                          </w:r>
                        </w:sdtContent>
                      </w:sdt>
                      <w:r>
                        <w:t xml:space="preserve">. per 5 metų laikotarpį nuo aukštojo mokslo kvalifikacijos užsienyje įgijimo ne trumpiau kaip 3 metus eiti pareigas, kurioms reikalinga aukštojo mokslo kvalifikacija (asmeniui, kuriam buvo skirta Parama Aprašo 4.3 papunktyje nustatyta tvarka – baigtos studijų krypties aukštojo mokslo kvalifikacija) Lietuvos Respublikoje arba Lietuvos Respublikos diplomatinėse atstovybėse, konsulinėse įstaigose, specialiosiose misijose arba tarptautinėse organizacijose, kurių narė yra Lietuvos Respublika, pagal darbo sutartį arba darbo santykiams prilygintų teisinių santykių pagrindu. Meno studijų krypčių grupės programas ar meno studijų krypties studijas baigusių asmenų atveju šiam reikalavimui įvykdyti tinkamas ir individualios veiklos vykdymas, kuriai vykdyti reikalingos studijų metu įgytos kompetencijos. Šis reikalavimas taikomas kiekvienai asmens sudarytai Sutarčiai, išskyrus atvejus, kai asmuo yra sudaręs kelias galiojančias Paramos sutartis skirtingoms studijų pakopoms. Tokiu atveju reikalavimas per 5 metų laikotarpį nuo aukštojo mokslo kvalifikacijos užsienyje įgijimo ne trumpiau kaip 3 metus eiti pareigas, nurodytas šiame punkte, taikomas visoms galiojančioms asmens Paramos sutartims bendrai. Jei asmuo vienu metu dirbo pagal darbo sutartį ar darbo santykiams prilygintų teisinių santykių pagrindu keliems darbdaviams arba teikė paslaugas keliems užsakovams, jo dirbti laikotarpiai nėra sumuojami; </w:t>
                      </w:r>
                    </w:p>
                  </w:sdtContent>
                </w:sdt>
                <w:sdt>
                  <w:sdtPr>
                    <w:alias w:val="51.7 pp."/>
                    <w:tag w:val="part_614391f1efad4f23a25ce58df200bc69"/>
                    <w:lock w:val="sdtLocked"/>
                    <w:richText/>
                  </w:sdtPr>
                  <w:sdtContent>
                    <w:p>
                      <w:pPr>
                        <w:ind w:firstLine="709"/>
                        <w:jc w:val="both"/>
                        <w:rPr>
                          <w:bCs/>
                        </w:rPr>
                      </w:pPr>
                      <w:sdt>
                        <w:sdtPr>
                          <w:alias w:val="Numeris"/>
                          <w:tag w:val="nr_614391f1efad4f23a25ce58df200bc69"/>
                          <w:lock w:val="sdtLocked"/>
                          <w:richText/>
                        </w:sdtPr>
                        <w:sdtContent>
                          <w:r>
                            <w:rPr>
                              <w:bCs/>
                            </w:rPr>
                            <w:t>51.7</w:t>
                          </w:r>
                        </w:sdtContent>
                      </w:sdt>
                      <w:r>
                        <w:rPr>
                          <w:bCs/>
                        </w:rPr>
                        <w:t>. baigus studijas, kiekvienais kalendoriniais metais iki birželio 1 d. pateikti Įgaliotai institucijai dokumentų, patvirtinančių Aprašo 51.6 papunktyje nustatyto įsipareigojimo vykdymą, kopijas arba išrašus. Darbo sutarčių ar darbo santykiams prilygintų teisinių santykių atveju pateikiama darbo sutartis arba darbdavio sprendimas dėl priėmimo į pareigas, pareigybės aprašymas ar kitas dokumentas, kuriame nurodyti į pareigas priimamam asmeniui keliami reikalavimai, darbdavio pažyma, patvirtinanti laikotarpį, kurį buvo eitos nurodytos pareigas. Individualios veiklos atveju pateikiama individualios veiklos pažyma, sutartys su užsakovais (jeigu tokios yra sudaromos), užsakovo išduotas dokumentas, kuriame nurodyti į pareigas priimamam asmeniui keliami reikalavimai ir patvirtintas laikotarpis, kurį buvo teiktos paslaugos.</w:t>
                      </w:r>
                    </w:p>
                  </w:sdtContent>
                </w:sdt>
              </w:sdtContent>
            </w:sdt>
            <w:sdt>
              <w:sdtPr>
                <w:alias w:val="52 p."/>
                <w:tag w:val="part_5d4729e0e4d648a3adaf84ad7836add6"/>
                <w:lock w:val="sdtLocked"/>
                <w:richText/>
              </w:sdtPr>
              <w:sdtContent>
                <w:p>
                  <w:pPr>
                    <w:ind w:firstLine="709"/>
                    <w:jc w:val="both"/>
                    <w:rPr>
                      <w:bCs/>
                    </w:rPr>
                  </w:pPr>
                  <w:sdt>
                    <w:sdtPr>
                      <w:alias w:val="Numeris"/>
                      <w:tag w:val="nr_5d4729e0e4d648a3adaf84ad7836add6"/>
                      <w:lock w:val="sdtLocked"/>
                      <w:richText/>
                    </w:sdtPr>
                    <w:sdtContent>
                      <w:r>
                        <w:rPr>
                          <w:bCs/>
                        </w:rPr>
                        <w:t>52</w:t>
                      </w:r>
                    </w:sdtContent>
                  </w:sdt>
                  <w:r>
                    <w:rPr>
                      <w:bCs/>
                    </w:rPr>
                    <w:t>. Įgaliota institucija laikinai sustabdo Paramos mokėjimą, kai:</w:t>
                  </w:r>
                </w:p>
                <w:sdt>
                  <w:sdtPr>
                    <w:alias w:val="52.1 pp."/>
                    <w:tag w:val="part_44594e5268ba4a2a8ea6be119a4e7a99"/>
                    <w:lock w:val="sdtLocked"/>
                    <w:richText/>
                  </w:sdtPr>
                  <w:sdtContent>
                    <w:p>
                      <w:pPr>
                        <w:ind w:firstLine="709"/>
                        <w:jc w:val="both"/>
                        <w:rPr>
                          <w:bCs/>
                        </w:rPr>
                      </w:pPr>
                      <w:sdt>
                        <w:sdtPr>
                          <w:alias w:val="Numeris"/>
                          <w:tag w:val="nr_44594e5268ba4a2a8ea6be119a4e7a99"/>
                          <w:lock w:val="sdtLocked"/>
                          <w:richText/>
                        </w:sdtPr>
                        <w:sdtContent>
                          <w:r>
                            <w:rPr>
                              <w:bCs/>
                            </w:rPr>
                            <w:t>52.1</w:t>
                          </w:r>
                        </w:sdtContent>
                      </w:sdt>
                      <w:r>
                        <w:rPr>
                          <w:bCs/>
                        </w:rPr>
                        <w:t>. asmuo sustabdo studijas ar išeina akademinių atostogų ne ilgesniam nei 12 mėnesių laikotarpiui iš eilės, išskyrus Aprašo 52.2 ir 52.3 papunkčiuose nurodytus atvejus;</w:t>
                      </w:r>
                    </w:p>
                  </w:sdtContent>
                </w:sdt>
                <w:sdt>
                  <w:sdtPr>
                    <w:alias w:val="52.2 pp."/>
                    <w:tag w:val="part_55b0c6e974ed4df48337d655f7ce9b37"/>
                    <w:lock w:val="sdtLocked"/>
                    <w:richText/>
                  </w:sdtPr>
                  <w:sdtContent>
                    <w:p>
                      <w:pPr>
                        <w:ind w:firstLine="709"/>
                        <w:jc w:val="both"/>
                        <w:rPr>
                          <w:bCs/>
                        </w:rPr>
                      </w:pPr>
                      <w:sdt>
                        <w:sdtPr>
                          <w:alias w:val="Numeris"/>
                          <w:tag w:val="nr_55b0c6e974ed4df48337d655f7ce9b37"/>
                          <w:lock w:val="sdtLocked"/>
                          <w:richText/>
                        </w:sdtPr>
                        <w:sdtContent>
                          <w:r>
                            <w:rPr>
                              <w:bCs/>
                            </w:rPr>
                            <w:t>52.2</w:t>
                          </w:r>
                        </w:sdtContent>
                      </w:sdt>
                      <w:r>
                        <w:rPr>
                          <w:bCs/>
                        </w:rPr>
                        <w:t xml:space="preserve">. asmuo sustabdo studijas ar išeina akademinių atostogų dėl nėštumo ir gimdymo ar atostogų vaikui prižiūrėti, iki jam sueis 3 metai; </w:t>
                      </w:r>
                    </w:p>
                  </w:sdtContent>
                </w:sdt>
                <w:sdt>
                  <w:sdtPr>
                    <w:alias w:val="52.3 pp."/>
                    <w:tag w:val="part_ff899f7f0adf434b87e1aeac5a4b88cf"/>
                    <w:lock w:val="sdtLocked"/>
                    <w:richText/>
                  </w:sdtPr>
                  <w:sdtContent>
                    <w:p>
                      <w:pPr>
                        <w:ind w:firstLine="709"/>
                        <w:jc w:val="both"/>
                        <w:rPr>
                          <w:bCs/>
                        </w:rPr>
                      </w:pPr>
                      <w:sdt>
                        <w:sdtPr>
                          <w:alias w:val="Numeris"/>
                          <w:tag w:val="nr_ff899f7f0adf434b87e1aeac5a4b88cf"/>
                          <w:lock w:val="sdtLocked"/>
                          <w:richText/>
                        </w:sdtPr>
                        <w:sdtContent>
                          <w:r>
                            <w:rPr>
                              <w:bCs/>
                            </w:rPr>
                            <w:t>52.3</w:t>
                          </w:r>
                        </w:sdtContent>
                      </w:sdt>
                      <w:r>
                        <w:rPr>
                          <w:bCs/>
                        </w:rPr>
                        <w:t>. asmuo sustabdo studijas dėl privalomosios pradinės karo tarnybos atlikimo Lietuvos Respublikos karo prievolės įstatymo nustatyta tvarka;</w:t>
                      </w:r>
                    </w:p>
                  </w:sdtContent>
                </w:sdt>
                <w:sdt>
                  <w:sdtPr>
                    <w:alias w:val="52.4 pp."/>
                    <w:tag w:val="part_a57ab1014b274cd7abbf6dfdb8ded61c"/>
                    <w:lock w:val="sdtLocked"/>
                    <w:richText/>
                  </w:sdtPr>
                  <w:sdtContent>
                    <w:p>
                      <w:pPr>
                        <w:ind w:firstLine="709"/>
                        <w:jc w:val="both"/>
                        <w:rPr>
                          <w:bCs/>
                        </w:rPr>
                      </w:pPr>
                      <w:sdt>
                        <w:sdtPr>
                          <w:alias w:val="Numeris"/>
                          <w:tag w:val="nr_a57ab1014b274cd7abbf6dfdb8ded61c"/>
                          <w:lock w:val="sdtLocked"/>
                          <w:richText/>
                        </w:sdtPr>
                        <w:sdtContent>
                          <w:r>
                            <w:rPr>
                              <w:bCs/>
                            </w:rPr>
                            <w:t>52.4</w:t>
                          </w:r>
                        </w:sdtContent>
                      </w:sdt>
                      <w:r>
                        <w:rPr>
                          <w:bCs/>
                        </w:rPr>
                        <w:t>. asmuo nevykdo Aprašo 51.1 ir 51.2 papunkčiuose nurodytų pareigų.</w:t>
                      </w:r>
                    </w:p>
                  </w:sdtContent>
                </w:sdt>
              </w:sdtContent>
            </w:sdt>
            <w:sdt>
              <w:sdtPr>
                <w:alias w:val="53 p."/>
                <w:tag w:val="part_02806c120a3049e38279bb5769923ecf"/>
                <w:lock w:val="sdtLocked"/>
                <w:richText/>
              </w:sdtPr>
              <w:sdtContent>
                <w:p>
                  <w:pPr>
                    <w:ind w:firstLine="709"/>
                    <w:jc w:val="both"/>
                    <w:rPr>
                      <w:bCs/>
                    </w:rPr>
                  </w:pPr>
                  <w:sdt>
                    <w:sdtPr>
                      <w:alias w:val="Numeris"/>
                      <w:tag w:val="nr_02806c120a3049e38279bb5769923ecf"/>
                      <w:lock w:val="sdtLocked"/>
                      <w:richText/>
                    </w:sdtPr>
                    <w:sdtContent>
                      <w:r>
                        <w:rPr>
                          <w:bCs/>
                        </w:rPr>
                        <w:t>53</w:t>
                      </w:r>
                    </w:sdtContent>
                  </w:sdt>
                  <w:r>
                    <w:rPr>
                      <w:bCs/>
                    </w:rPr>
                    <w:t xml:space="preserve">. Pasibaigus Aprašo 52.1–52.3 papunkčiuose nurodytoms aplinkybėms ir (arba) asmeniui įvykdžius Aprašo 51.1 ir 51.2 papunkčiuose nustatytas pareigas, Paramos mokėjimas atnaujinamas: </w:t>
                  </w:r>
                </w:p>
                <w:sdt>
                  <w:sdtPr>
                    <w:alias w:val="53.1 pp."/>
                    <w:tag w:val="part_a82ad4c49ec5440dbd5b415bb8790ade"/>
                    <w:lock w:val="sdtLocked"/>
                    <w:richText/>
                  </w:sdtPr>
                  <w:sdtContent>
                    <w:p>
                      <w:pPr>
                        <w:ind w:firstLine="709"/>
                        <w:jc w:val="both"/>
                        <w:rPr>
                          <w:bCs/>
                        </w:rPr>
                      </w:pPr>
                      <w:sdt>
                        <w:sdtPr>
                          <w:alias w:val="Numeris"/>
                          <w:tag w:val="nr_a82ad4c49ec5440dbd5b415bb8790ade"/>
                          <w:lock w:val="sdtLocked"/>
                          <w:richText/>
                        </w:sdtPr>
                        <w:sdtContent>
                          <w:r>
                            <w:rPr>
                              <w:bCs/>
                            </w:rPr>
                            <w:t>53.1</w:t>
                          </w:r>
                        </w:sdtContent>
                      </w:sdt>
                      <w:r>
                        <w:rPr>
                          <w:bCs/>
                        </w:rPr>
                        <w:t xml:space="preserve">. jei Parama už studijų metus, kuriais atsirado Aprašo 52 punkte nurodytos aplinkybės, jau buvo išmokėta, Parama už šiuos studijų metus pakartotinai nemokama. Už vėlesnius studijų metus Parama išmokama iki kiekvienų studijų metų lapkričio 15 dienos; </w:t>
                      </w:r>
                    </w:p>
                  </w:sdtContent>
                </w:sdt>
                <w:sdt>
                  <w:sdtPr>
                    <w:alias w:val="53.2 pp."/>
                    <w:tag w:val="part_94abdf1a0dba4aa88e41576cab970774"/>
                    <w:lock w:val="sdtLocked"/>
                    <w:richText/>
                  </w:sdtPr>
                  <w:sdtContent>
                    <w:p>
                      <w:pPr>
                        <w:ind w:firstLine="709"/>
                        <w:jc w:val="both"/>
                        <w:rPr>
                          <w:bCs/>
                        </w:rPr>
                      </w:pPr>
                      <w:sdt>
                        <w:sdtPr>
                          <w:alias w:val="Numeris"/>
                          <w:tag w:val="nr_94abdf1a0dba4aa88e41576cab970774"/>
                          <w:lock w:val="sdtLocked"/>
                          <w:richText/>
                        </w:sdtPr>
                        <w:sdtContent>
                          <w:r>
                            <w:rPr>
                              <w:bCs/>
                            </w:rPr>
                            <w:t>53.2</w:t>
                          </w:r>
                        </w:sdtContent>
                      </w:sdt>
                      <w:r>
                        <w:rPr>
                          <w:bCs/>
                        </w:rPr>
                        <w:t xml:space="preserve">. jei Parama už studijų metus, kuriais atsirado Aprašo 52 punkte nurodytos aplinkybės, nebuvo išmokėta, Parama už šiuos studijų metus išmokama šia tvarka: </w:t>
                      </w:r>
                    </w:p>
                    <w:sdt>
                      <w:sdtPr>
                        <w:alias w:val="53.2.1 pp."/>
                        <w:tag w:val="part_44667921039145cc9ae44a0dc2fac5b1"/>
                        <w:lock w:val="sdtLocked"/>
                        <w:richText/>
                      </w:sdtPr>
                      <w:sdtContent>
                        <w:p>
                          <w:pPr>
                            <w:ind w:firstLine="709"/>
                            <w:jc w:val="both"/>
                            <w:rPr>
                              <w:bCs/>
                            </w:rPr>
                          </w:pPr>
                          <w:sdt>
                            <w:sdtPr>
                              <w:alias w:val="Numeris"/>
                              <w:tag w:val="nr_44667921039145cc9ae44a0dc2fac5b1"/>
                              <w:lock w:val="sdtLocked"/>
                              <w:richText/>
                            </w:sdtPr>
                            <w:sdtContent>
                              <w:r>
                                <w:rPr>
                                  <w:bCs/>
                                </w:rPr>
                                <w:t>53.2.1</w:t>
                              </w:r>
                            </w:sdtContent>
                          </w:sdt>
                          <w:r>
                            <w:rPr>
                              <w:bCs/>
                            </w:rPr>
                            <w:t>. iki einamųjų metų lapkričio 15 d. – kai asmuo ne vėliau kaip iki einamųjų metų lapkričio 5 d. informuoja Įgaliotą instituciją apie Aprašo 52.1–52.3 papunkčiuose nurodytų aplinkybių pasibaigimą ir (arba) įvykdo Aprašo 51.1 ir 51.2 papunkčiuose nustatytas pareigas;</w:t>
                          </w:r>
                        </w:p>
                      </w:sdtContent>
                    </w:sdt>
                    <w:sdt>
                      <w:sdtPr>
                        <w:alias w:val="53.2.2 pp."/>
                        <w:tag w:val="part_300a65e2af3a4bf198ce981c59821dc1"/>
                        <w:lock w:val="sdtLocked"/>
                        <w:richText/>
                      </w:sdtPr>
                      <w:sdtContent>
                        <w:p>
                          <w:pPr>
                            <w:ind w:firstLine="709"/>
                            <w:jc w:val="both"/>
                            <w:rPr>
                              <w:bCs/>
                            </w:rPr>
                          </w:pPr>
                          <w:sdt>
                            <w:sdtPr>
                              <w:alias w:val="Numeris"/>
                              <w:tag w:val="nr_300a65e2af3a4bf198ce981c59821dc1"/>
                              <w:lock w:val="sdtLocked"/>
                              <w:richText/>
                            </w:sdtPr>
                            <w:sdtContent>
                              <w:r>
                                <w:rPr>
                                  <w:bCs/>
                                </w:rPr>
                                <w:t>53.2.2</w:t>
                              </w:r>
                            </w:sdtContent>
                          </w:sdt>
                          <w:r>
                            <w:rPr>
                              <w:bCs/>
                            </w:rPr>
                            <w:t>. per 10 darbo dienų nuo dienos, kai asmuo informuoja Įgaliotą instituciją apie Aprašo 52.1–52.3 papunkčiuose nurodytų aplinkybių pasibaigimą ir (arba) įvykdo Aprašo 51.1 ir 51.2 papunkčiuose nustatytas pareigas (jei asmuo informuoja Įgaliotą instituciją ir (arba) Aprašo 51.1 ir 51.2 papunkčiuose nustatytas pareigas įvykdo po einamųjų metų lapkričio 5 d.).</w:t>
                          </w:r>
                        </w:p>
                      </w:sdtContent>
                    </w:sdt>
                  </w:sdtContent>
                </w:sdt>
              </w:sdtContent>
            </w:sdt>
            <w:sdt>
              <w:sdtPr>
                <w:alias w:val="54 p."/>
                <w:tag w:val="part_346d5a252e4c43c8bb9af231684f4fe1"/>
                <w:lock w:val="sdtLocked"/>
                <w:richText/>
              </w:sdtPr>
              <w:sdtContent>
                <w:p>
                  <w:pPr>
                    <w:ind w:firstLine="709"/>
                    <w:jc w:val="both"/>
                    <w:rPr>
                      <w:bCs/>
                    </w:rPr>
                  </w:pPr>
                  <w:sdt>
                    <w:sdtPr>
                      <w:alias w:val="Numeris"/>
                      <w:tag w:val="nr_346d5a252e4c43c8bb9af231684f4fe1"/>
                      <w:lock w:val="sdtLocked"/>
                      <w:richText/>
                    </w:sdtPr>
                    <w:sdtContent>
                      <w:r>
                        <w:rPr>
                          <w:bCs/>
                        </w:rPr>
                        <w:t>54</w:t>
                      </w:r>
                    </w:sdtContent>
                  </w:sdt>
                  <w:r>
                    <w:rPr>
                      <w:bCs/>
                    </w:rPr>
                    <w:t>. Įgaliota institucija nutraukia Paramos mokėjimą, kai:</w:t>
                  </w:r>
                </w:p>
                <w:sdt>
                  <w:sdtPr>
                    <w:alias w:val="54.1 pp."/>
                    <w:tag w:val="part_afaa534f2b434d2cb7b518c4582687a1"/>
                    <w:lock w:val="sdtLocked"/>
                    <w:richText/>
                  </w:sdtPr>
                  <w:sdtContent>
                    <w:p>
                      <w:pPr>
                        <w:ind w:firstLine="709"/>
                        <w:jc w:val="both"/>
                        <w:rPr>
                          <w:bCs/>
                        </w:rPr>
                      </w:pPr>
                      <w:sdt>
                        <w:sdtPr>
                          <w:alias w:val="Numeris"/>
                          <w:tag w:val="nr_afaa534f2b434d2cb7b518c4582687a1"/>
                          <w:lock w:val="sdtLocked"/>
                          <w:richText/>
                        </w:sdtPr>
                        <w:sdtContent>
                          <w:r>
                            <w:rPr>
                              <w:bCs/>
                            </w:rPr>
                            <w:t>54.1</w:t>
                          </w:r>
                        </w:sdtContent>
                      </w:sdt>
                      <w:r>
                        <w:rPr>
                          <w:bCs/>
                        </w:rPr>
                        <w:t xml:space="preserve">. asmuo yra pašalinamas iš užsienio valstybės aukštosios mokyklos arba nutraukia studijas; </w:t>
                      </w:r>
                    </w:p>
                  </w:sdtContent>
                </w:sdt>
                <w:sdt>
                  <w:sdtPr>
                    <w:alias w:val="54.2 pp."/>
                    <w:tag w:val="part_58eb19a2152f4807919a9e1c25e379ca"/>
                    <w:lock w:val="sdtLocked"/>
                    <w:richText/>
                  </w:sdtPr>
                  <w:sdtContent>
                    <w:p>
                      <w:pPr>
                        <w:ind w:firstLine="709"/>
                        <w:jc w:val="both"/>
                        <w:rPr>
                          <w:bCs/>
                        </w:rPr>
                      </w:pPr>
                      <w:sdt>
                        <w:sdtPr>
                          <w:alias w:val="Numeris"/>
                          <w:tag w:val="nr_58eb19a2152f4807919a9e1c25e379ca"/>
                          <w:lock w:val="sdtLocked"/>
                          <w:richText/>
                        </w:sdtPr>
                        <w:sdtContent>
                          <w:r>
                            <w:rPr>
                              <w:bCs/>
                            </w:rPr>
                            <w:t>54.2</w:t>
                          </w:r>
                        </w:sdtContent>
                      </w:sdt>
                      <w:r>
                        <w:rPr>
                          <w:bCs/>
                        </w:rPr>
                        <w:t>. paaiškėja, kad asmuo pateikė klaidingus Aprašo 15 ir 17 punktuose nurodytus dokumentus ir (arba informaciją). Šiuo atveju Paramos mokėjimas nutraukiamas, jei asmeniui pateikus teisingus Aprašo 15 ir 17 punktuose nurodytus dokumentus ir (arba) informaciją, pasikeistų jo konkursinis balas ir Parama jam nebūtų skirta;</w:t>
                      </w:r>
                    </w:p>
                  </w:sdtContent>
                </w:sdt>
                <w:sdt>
                  <w:sdtPr>
                    <w:alias w:val="54.3 pp."/>
                    <w:tag w:val="part_be025c089cf54328a81fa4cc08525ef6"/>
                    <w:lock w:val="sdtLocked"/>
                    <w:richText/>
                  </w:sdtPr>
                  <w:sdtContent>
                    <w:p>
                      <w:pPr>
                        <w:ind w:firstLine="709"/>
                        <w:jc w:val="both"/>
                        <w:rPr>
                          <w:bCs/>
                        </w:rPr>
                      </w:pPr>
                      <w:sdt>
                        <w:sdtPr>
                          <w:alias w:val="Numeris"/>
                          <w:tag w:val="nr_be025c089cf54328a81fa4cc08525ef6"/>
                          <w:lock w:val="sdtLocked"/>
                          <w:richText/>
                        </w:sdtPr>
                        <w:sdtContent>
                          <w:r>
                            <w:rPr>
                              <w:bCs/>
                            </w:rPr>
                            <w:t>54.3</w:t>
                          </w:r>
                        </w:sdtContent>
                      </w:sdt>
                      <w:r>
                        <w:rPr>
                          <w:bCs/>
                        </w:rPr>
                        <w:t>. asmuo sustabdo studijas ar išeina akademinių atostogų ilgesniam nei 12 mėnesių laikotarpiui iš eilės, išskyrus Aprašo 52.2 ir 52.3 papunkčiuose nurodytus atvejus;</w:t>
                      </w:r>
                    </w:p>
                  </w:sdtContent>
                </w:sdt>
                <w:sdt>
                  <w:sdtPr>
                    <w:alias w:val="54.4 pp."/>
                    <w:tag w:val="part_d2e765eaf2254161a1b00a13834b8250"/>
                    <w:lock w:val="sdtLocked"/>
                    <w:richText/>
                  </w:sdtPr>
                  <w:sdtContent>
                    <w:p>
                      <w:pPr>
                        <w:ind w:firstLine="709"/>
                        <w:jc w:val="both"/>
                        <w:rPr>
                          <w:bCs/>
                        </w:rPr>
                      </w:pPr>
                      <w:sdt>
                        <w:sdtPr>
                          <w:alias w:val="Numeris"/>
                          <w:tag w:val="nr_d2e765eaf2254161a1b00a13834b8250"/>
                          <w:lock w:val="sdtLocked"/>
                          <w:richText/>
                        </w:sdtPr>
                        <w:sdtContent>
                          <w:r>
                            <w:rPr>
                              <w:bCs/>
                            </w:rPr>
                            <w:t>54.4</w:t>
                          </w:r>
                        </w:sdtContent>
                      </w:sdt>
                      <w:r>
                        <w:rPr>
                          <w:bCs/>
                        </w:rPr>
                        <w:t>. asmuo miršta.</w:t>
                      </w:r>
                    </w:p>
                  </w:sdtContent>
                </w:sdt>
              </w:sdtContent>
            </w:sdt>
            <w:sdt>
              <w:sdtPr>
                <w:alias w:val="55 p."/>
                <w:tag w:val="part_baf16af1d72d44679d574efd9f80b090"/>
                <w:lock w:val="sdtLocked"/>
                <w:richText/>
              </w:sdtPr>
              <w:sdtContent>
                <w:p>
                  <w:pPr>
                    <w:ind w:firstLine="709"/>
                    <w:jc w:val="both"/>
                    <w:rPr>
                      <w:bCs/>
                    </w:rPr>
                  </w:pPr>
                  <w:sdt>
                    <w:sdtPr>
                      <w:alias w:val="Numeris"/>
                      <w:tag w:val="nr_baf16af1d72d44679d574efd9f80b090"/>
                      <w:lock w:val="sdtLocked"/>
                      <w:richText/>
                    </w:sdtPr>
                    <w:sdtContent>
                      <w:r>
                        <w:rPr>
                          <w:bCs/>
                        </w:rPr>
                        <w:t>55</w:t>
                      </w:r>
                    </w:sdtContent>
                  </w:sdt>
                  <w:r>
                    <w:rPr>
                      <w:bCs/>
                    </w:rPr>
                    <w:t>. Šalis gali nutraukti Paramos sutartį, jeigu kita šalis Paramos sutarties neįvykdo ar netinkamai įvykdo, ir tai yra esminis Paramos sutarties pažeidimas. Esminiu Paramos sutarties pažeidimu laikoma situacija, kai:</w:t>
                  </w:r>
                </w:p>
                <w:sdt>
                  <w:sdtPr>
                    <w:alias w:val="55.1 pp."/>
                    <w:tag w:val="part_432c5d17cd914b32bcb59462212c53db"/>
                    <w:lock w:val="sdtLocked"/>
                    <w:richText/>
                  </w:sdtPr>
                  <w:sdtContent>
                    <w:p>
                      <w:pPr>
                        <w:ind w:firstLine="709"/>
                        <w:jc w:val="both"/>
                        <w:rPr>
                          <w:bCs/>
                        </w:rPr>
                      </w:pPr>
                      <w:sdt>
                        <w:sdtPr>
                          <w:alias w:val="Numeris"/>
                          <w:tag w:val="nr_432c5d17cd914b32bcb59462212c53db"/>
                          <w:lock w:val="sdtLocked"/>
                          <w:richText/>
                        </w:sdtPr>
                        <w:sdtContent>
                          <w:r>
                            <w:rPr>
                              <w:bCs/>
                            </w:rPr>
                            <w:t>55.1</w:t>
                          </w:r>
                        </w:sdtContent>
                      </w:sdt>
                      <w:r>
                        <w:rPr>
                          <w:bCs/>
                        </w:rPr>
                        <w:t xml:space="preserve">. asmuo nesilaiko Paramos sutartyje nustatytų terminų ir dėl to Įgaliota institucija negali asmeniui išmokėti Paramos einamaisiais metais; </w:t>
                      </w:r>
                    </w:p>
                  </w:sdtContent>
                </w:sdt>
                <w:sdt>
                  <w:sdtPr>
                    <w:alias w:val="55.2 pp."/>
                    <w:tag w:val="part_6caa4fde8fd446c69e622868eb34d465"/>
                    <w:lock w:val="sdtLocked"/>
                    <w:richText/>
                  </w:sdtPr>
                  <w:sdtContent>
                    <w:p>
                      <w:pPr>
                        <w:ind w:firstLine="709"/>
                        <w:jc w:val="both"/>
                        <w:rPr>
                          <w:bCs/>
                        </w:rPr>
                      </w:pPr>
                      <w:sdt>
                        <w:sdtPr>
                          <w:alias w:val="Numeris"/>
                          <w:tag w:val="nr_6caa4fde8fd446c69e622868eb34d465"/>
                          <w:lock w:val="sdtLocked"/>
                          <w:richText/>
                        </w:sdtPr>
                        <w:sdtContent>
                          <w:r>
                            <w:rPr>
                              <w:bCs/>
                            </w:rPr>
                            <w:t>55.2</w:t>
                          </w:r>
                        </w:sdtContent>
                      </w:sdt>
                      <w:r>
                        <w:rPr>
                          <w:bCs/>
                        </w:rPr>
                        <w:t>. asmuo pateikia Įgaliotai institucijai klaidingą informaciją ir (arba) dokumentus ir dėl to Įgaliota institucija asmeniui neteisėtai išmoka Paramą, atleidžia nuo prievolės grąžinti Paramą ar pratęsia Aprašo 51.6 papunktyje nurodyto įsipareigojimo vykdymo terminą.</w:t>
                      </w:r>
                    </w:p>
                  </w:sdtContent>
                </w:sdt>
              </w:sdtContent>
            </w:sdt>
            <w:sdt>
              <w:sdtPr>
                <w:alias w:val="56 p."/>
                <w:tag w:val="part_8523b017a63f4788bada0adfa98e0488"/>
                <w:lock w:val="sdtLocked"/>
                <w:richText/>
              </w:sdtPr>
              <w:sdtContent>
                <w:p>
                  <w:pPr>
                    <w:ind w:firstLine="709"/>
                    <w:jc w:val="both"/>
                    <w:rPr>
                      <w:bCs/>
                    </w:rPr>
                  </w:pPr>
                  <w:sdt>
                    <w:sdtPr>
                      <w:alias w:val="Numeris"/>
                      <w:tag w:val="nr_8523b017a63f4788bada0adfa98e0488"/>
                      <w:lock w:val="sdtLocked"/>
                      <w:richText/>
                    </w:sdtPr>
                    <w:sdtContent>
                      <w:r>
                        <w:rPr>
                          <w:bCs/>
                        </w:rPr>
                        <w:t>56</w:t>
                      </w:r>
                    </w:sdtContent>
                  </w:sdt>
                  <w:r>
                    <w:rPr>
                      <w:bCs/>
                    </w:rPr>
                    <w:t xml:space="preserve">. Nutraukus Paramos mokėjimą Aprašo 54 ir 55 punktuose nurodytais atvejais, taip pat jeigu asmuo nevykdo Aprašo 51.6 papunktyje nurodytų įsipareigojimų (asmuo dirba ar verčiasi individualia veikla trumpiau nei 3 metus per 5 metų laikotarpį), asmuo privalo grąžinti Paramai išmokėtų lėšų sumą Įgaliotai institucijai. </w:t>
                  </w:r>
                </w:p>
              </w:sdtContent>
            </w:sdt>
            <w:sdt>
              <w:sdtPr>
                <w:alias w:val="57 p."/>
                <w:tag w:val="part_8489f2cfe75a405db364a4b8cd427deb"/>
                <w:lock w:val="sdtLocked"/>
                <w:richText/>
              </w:sdtPr>
              <w:sdtContent>
                <w:p>
                  <w:pPr>
                    <w:ind w:firstLine="709"/>
                    <w:jc w:val="both"/>
                    <w:rPr>
                      <w:bCs/>
                    </w:rPr>
                  </w:pPr>
                  <w:sdt>
                    <w:sdtPr>
                      <w:alias w:val="Numeris"/>
                      <w:tag w:val="nr_8489f2cfe75a405db364a4b8cd427deb"/>
                      <w:lock w:val="sdtLocked"/>
                      <w:richText/>
                    </w:sdtPr>
                    <w:sdtContent>
                      <w:r>
                        <w:rPr>
                          <w:bCs/>
                        </w:rPr>
                        <w:t>57</w:t>
                      </w:r>
                    </w:sdtContent>
                  </w:sdt>
                  <w:r>
                    <w:rPr>
                      <w:bCs/>
                    </w:rPr>
                    <w:t>. Per 20 darbo dienų nuo Paramos mokėjimo nutraukimo Aprašo 54 ir 55 punktuose nurodytais atvejais ar Aprašo 51.6 papunktyje nurodytų įsipareigojimų neįvykdymo dienos Įgaliota institucija Paramos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Paramos gavėjas privalo grąžinti Paramą per 3 metus nuo įspėjimo išsiuntimo. Negrąžinus Paramos per šį terminą, Įgaliota institucija ją išieško teisės aktų, reglamentuojančių išieškojimą iš skolininkų, nustatyta tvarka.</w:t>
                  </w:r>
                </w:p>
              </w:sdtContent>
            </w:sdt>
            <w:sdt>
              <w:sdtPr>
                <w:alias w:val="58 p."/>
                <w:tag w:val="part_8536cabc84b54bbcba58f900f3ad9539"/>
                <w:lock w:val="sdtLocked"/>
                <w:richText/>
              </w:sdtPr>
              <w:sdtContent>
                <w:p>
                  <w:pPr>
                    <w:ind w:firstLine="709"/>
                    <w:jc w:val="both"/>
                    <w:rPr>
                      <w:bCs/>
                    </w:rPr>
                  </w:pPr>
                  <w:sdt>
                    <w:sdtPr>
                      <w:alias w:val="Numeris"/>
                      <w:tag w:val="nr_8536cabc84b54bbcba58f900f3ad9539"/>
                      <w:lock w:val="sdtLocked"/>
                      <w:richText/>
                    </w:sdtPr>
                    <w:sdtContent>
                      <w:r>
                        <w:rPr>
                          <w:bCs/>
                        </w:rPr>
                        <w:t>58</w:t>
                      </w:r>
                    </w:sdtContent>
                  </w:sdt>
                  <w:r>
                    <w:rPr>
                      <w:bCs/>
                    </w:rPr>
                    <w:t>. Asmuo atleidžiamas nuo prievolės grąžinti Paramą šiais atvejais:</w:t>
                  </w:r>
                </w:p>
                <w:sdt>
                  <w:sdtPr>
                    <w:alias w:val="58.1 pp."/>
                    <w:tag w:val="part_739c1495a1fa4f8eaac6b3d52f7e97e4"/>
                    <w:lock w:val="sdtLocked"/>
                    <w:richText/>
                  </w:sdtPr>
                  <w:sdtContent>
                    <w:p>
                      <w:pPr>
                        <w:ind w:firstLine="709"/>
                        <w:jc w:val="both"/>
                        <w:rPr>
                          <w:bCs/>
                        </w:rPr>
                      </w:pPr>
                      <w:sdt>
                        <w:sdtPr>
                          <w:alias w:val="Numeris"/>
                          <w:tag w:val="nr_739c1495a1fa4f8eaac6b3d52f7e97e4"/>
                          <w:lock w:val="sdtLocked"/>
                          <w:richText/>
                        </w:sdtPr>
                        <w:sdtContent>
                          <w:r>
                            <w:rPr>
                              <w:bCs/>
                            </w:rPr>
                            <w:t>58.1</w:t>
                          </w:r>
                        </w:sdtContent>
                      </w:sdt>
                      <w:r>
                        <w:rPr>
                          <w:bCs/>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8.2 pp."/>
                    <w:tag w:val="part_0b592e38bf374660a391554d421ddca8"/>
                    <w:lock w:val="sdtLocked"/>
                    <w:richText/>
                  </w:sdtPr>
                  <w:sdtContent>
                    <w:p>
                      <w:pPr>
                        <w:ind w:firstLine="709"/>
                        <w:jc w:val="both"/>
                        <w:rPr>
                          <w:bCs/>
                        </w:rPr>
                      </w:pPr>
                      <w:sdt>
                        <w:sdtPr>
                          <w:alias w:val="Numeris"/>
                          <w:tag w:val="nr_0b592e38bf374660a391554d421ddca8"/>
                          <w:lock w:val="sdtLocked"/>
                          <w:richText/>
                        </w:sdtPr>
                        <w:sdtContent>
                          <w:r>
                            <w:rPr>
                              <w:bCs/>
                            </w:rPr>
                            <w:t>58.2</w:t>
                          </w:r>
                        </w:sdtContent>
                      </w:sdt>
                      <w:r>
                        <w:rPr>
                          <w:bCs/>
                        </w:rPr>
                        <w:t xml:space="preserve">. asmeniui teisės aktų nustatyta tvarka nustatytas 45 procentų ar mažesnis dalyvumo lygis (iki 2023 m. gruodžio 31 d. – darbingumo lygis) arba sunkaus ar vidutinio neįgalumo lygis, išskyrus atvejus, kai toks dalyvumo lygis (iki 2023 m. gruodžio 31 d. – darbingumo lygis) arba neįgalumo lygis jau buvo nustatytas asmeniui teikiant Prašymą. </w:t>
                      </w:r>
                    </w:p>
                  </w:sdtContent>
                </w:sdt>
              </w:sdtContent>
            </w:sdt>
            <w:sdt>
              <w:sdtPr>
                <w:alias w:val="59 p."/>
                <w:tag w:val="part_eb7376d24b85446eb799bc3c81ab41f2"/>
                <w:lock w:val="sdtLocked"/>
                <w:richText/>
              </w:sdtPr>
              <w:sdtContent>
                <w:p>
                  <w:pPr>
                    <w:ind w:firstLine="709"/>
                    <w:jc w:val="both"/>
                    <w:rPr>
                      <w:bCs/>
                    </w:rPr>
                  </w:pPr>
                  <w:sdt>
                    <w:sdtPr>
                      <w:alias w:val="Numeris"/>
                      <w:tag w:val="nr_eb7376d24b85446eb799bc3c81ab41f2"/>
                      <w:lock w:val="sdtLocked"/>
                      <w:richText/>
                    </w:sdtPr>
                    <w:sdtContent>
                      <w:r>
                        <w:rPr>
                          <w:bCs/>
                        </w:rPr>
                        <w:t>59</w:t>
                      </w:r>
                    </w:sdtContent>
                  </w:sdt>
                  <w:r>
                    <w:rPr>
                      <w:bCs/>
                    </w:rPr>
                    <w:t>. Asmeniui mirus, Aprašo 56 punkte nurodyta prievolė grąžinti lėšas jo įpėdiniams neperkeliama.</w:t>
                  </w:r>
                </w:p>
              </w:sdtContent>
            </w:sdt>
            <w:sdt>
              <w:sdtPr>
                <w:alias w:val="60 p."/>
                <w:tag w:val="part_93635aaaf0dc423db7b3ba61f7cf4851"/>
                <w:lock w:val="sdtLocked"/>
                <w:richText/>
              </w:sdtPr>
              <w:sdtContent>
                <w:p>
                  <w:pPr>
                    <w:ind w:firstLine="709"/>
                    <w:jc w:val="both"/>
                    <w:rPr>
                      <w:bCs/>
                    </w:rPr>
                  </w:pPr>
                  <w:sdt>
                    <w:sdtPr>
                      <w:alias w:val="Numeris"/>
                      <w:tag w:val="nr_93635aaaf0dc423db7b3ba61f7cf4851"/>
                      <w:lock w:val="sdtLocked"/>
                      <w:richText/>
                    </w:sdtPr>
                    <w:sdtContent>
                      <w:r>
                        <w:rPr>
                          <w:bCs/>
                        </w:rPr>
                        <w:t>60</w:t>
                      </w:r>
                    </w:sdtContent>
                  </w:sdt>
                  <w:r>
                    <w:rPr>
                      <w:bCs/>
                    </w:rPr>
                    <w:t>. Aprašo 51.6 papunktyje nurodyto įsipareigojimo vykdymo terminas pratęsiamas vieną kartą:</w:t>
                  </w:r>
                </w:p>
                <w:sdt>
                  <w:sdtPr>
                    <w:alias w:val="60.1 pp."/>
                    <w:tag w:val="part_e4a1864185194e20903a90bda0923ea6"/>
                    <w:lock w:val="sdtLocked"/>
                    <w:richText/>
                  </w:sdtPr>
                  <w:sdtContent>
                    <w:p>
                      <w:pPr>
                        <w:tabs>
                          <w:tab w:val="left" w:pos="709"/>
                        </w:tabs>
                        <w:ind w:firstLine="720"/>
                        <w:jc w:val="both"/>
                        <w:rPr>
                          <w:bCs/>
                        </w:rPr>
                      </w:pPr>
                      <w:sdt>
                        <w:sdtPr>
                          <w:alias w:val="Numeris"/>
                          <w:tag w:val="nr_e4a1864185194e20903a90bda0923ea6"/>
                          <w:lock w:val="sdtLocked"/>
                          <w:richText/>
                        </w:sdtPr>
                        <w:sdtContent>
                          <w:r>
                            <w:rPr>
                              <w:bCs/>
                            </w:rPr>
                            <w:t>60.1</w:t>
                          </w:r>
                        </w:sdtContent>
                      </w:sdt>
                      <w:r>
                        <w:rPr>
                          <w:bCs/>
                        </w:rPr>
                        <w:t xml:space="preserve">. aukštesnės pakopos studijų ar rezidentūros laikotarpiui, jei asmuo tęsia aukštesnės pakopos ar rezidentūros studijas; </w:t>
                      </w:r>
                    </w:p>
                  </w:sdtContent>
                </w:sdt>
                <w:sdt>
                  <w:sdtPr>
                    <w:alias w:val="60.2 pp."/>
                    <w:tag w:val="part_abff3a2c6edf44518a64ef471294a95f"/>
                    <w:lock w:val="sdtLocked"/>
                    <w:richText/>
                  </w:sdtPr>
                  <w:sdtContent>
                    <w:p>
                      <w:pPr>
                        <w:ind w:firstLine="709"/>
                        <w:jc w:val="both"/>
                        <w:rPr>
                          <w:bCs/>
                        </w:rPr>
                      </w:pPr>
                      <w:sdt>
                        <w:sdtPr>
                          <w:alias w:val="Numeris"/>
                          <w:tag w:val="nr_abff3a2c6edf44518a64ef471294a95f"/>
                          <w:lock w:val="sdtLocked"/>
                          <w:richText/>
                        </w:sdtPr>
                        <w:sdtContent>
                          <w:r>
                            <w:rPr>
                              <w:bCs/>
                            </w:rPr>
                            <w:t>60.2</w:t>
                          </w:r>
                        </w:sdtContent>
                      </w:sdt>
                      <w:r>
                        <w:rPr>
                          <w:bCs/>
                        </w:rPr>
                        <w:t>. ne ilgesniam nei 2 metų laikotarpiui, jei asmuo atlieka praktiką ar stažuotę pagal studijų metu įgytą aukštojo mokslo kvalifikaciją;</w:t>
                      </w:r>
                    </w:p>
                  </w:sdtContent>
                </w:sdt>
                <w:sdt>
                  <w:sdtPr>
                    <w:alias w:val="60.3 pp."/>
                    <w:tag w:val="part_1c1c42be2d1341b284e2da6a7141d3e0"/>
                    <w:lock w:val="sdtLocked"/>
                    <w:richText/>
                  </w:sdtPr>
                  <w:sdtContent>
                    <w:p>
                      <w:pPr>
                        <w:ind w:firstLine="709"/>
                        <w:jc w:val="both"/>
                        <w:rPr>
                          <w:bCs/>
                        </w:rPr>
                      </w:pPr>
                      <w:sdt>
                        <w:sdtPr>
                          <w:alias w:val="Numeris"/>
                          <w:tag w:val="nr_1c1c42be2d1341b284e2da6a7141d3e0"/>
                          <w:lock w:val="sdtLocked"/>
                          <w:richText/>
                        </w:sdtPr>
                        <w:sdtContent>
                          <w:r>
                            <w:rPr>
                              <w:bCs/>
                            </w:rPr>
                            <w:t>60.3</w:t>
                          </w:r>
                        </w:sdtContent>
                      </w:sdt>
                      <w:r>
                        <w:rPr>
                          <w:bCs/>
                        </w:rPr>
                        <w:t xml:space="preserve">. jei po aukštojo mokslo kvalifikacijos įgijimo atsirado šios aplinkybės – jų buvimo laikotarpiui: </w:t>
                      </w:r>
                    </w:p>
                    <w:sdt>
                      <w:sdtPr>
                        <w:alias w:val="60.3.1 pp."/>
                        <w:tag w:val="part_08b2163d66dd4df7accff4cb1457ffec"/>
                        <w:lock w:val="sdtLocked"/>
                        <w:richText/>
                      </w:sdtPr>
                      <w:sdtContent>
                        <w:p>
                          <w:pPr>
                            <w:ind w:firstLine="709"/>
                            <w:jc w:val="both"/>
                            <w:rPr>
                              <w:bCs/>
                            </w:rPr>
                          </w:pPr>
                          <w:sdt>
                            <w:sdtPr>
                              <w:alias w:val="Numeris"/>
                              <w:tag w:val="nr_08b2163d66dd4df7accff4cb1457ffec"/>
                              <w:lock w:val="sdtLocked"/>
                              <w:richText/>
                            </w:sdtPr>
                            <w:sdtContent>
                              <w:r>
                                <w:rPr>
                                  <w:bCs/>
                                </w:rPr>
                                <w:t>60.3.1</w:t>
                              </w:r>
                            </w:sdtContent>
                          </w:sdt>
                          <w:r>
                            <w:rPr>
                              <w:bCs/>
                            </w:rPr>
                            <w:t>. asmuo atlieka privalomąją pradinę karo tarnybą Karo prievolės įstatymo nustatyta tvarka;</w:t>
                          </w:r>
                        </w:p>
                      </w:sdtContent>
                    </w:sdt>
                    <w:sdt>
                      <w:sdtPr>
                        <w:alias w:val="60.3.2 pp."/>
                        <w:tag w:val="part_f30f254f90b44216a55365dce183d9d8"/>
                        <w:lock w:val="sdtLocked"/>
                        <w:richText/>
                      </w:sdtPr>
                      <w:sdtContent>
                        <w:p>
                          <w:pPr>
                            <w:ind w:firstLine="709"/>
                            <w:jc w:val="both"/>
                            <w:rPr>
                              <w:bCs/>
                            </w:rPr>
                          </w:pPr>
                          <w:sdt>
                            <w:sdtPr>
                              <w:alias w:val="Numeris"/>
                              <w:tag w:val="nr_f30f254f90b44216a55365dce183d9d8"/>
                              <w:lock w:val="sdtLocked"/>
                              <w:richText/>
                            </w:sdtPr>
                            <w:sdtContent>
                              <w:r>
                                <w:rPr>
                                  <w:bCs/>
                                </w:rPr>
                                <w:t>60.3.2</w:t>
                              </w:r>
                            </w:sdtContent>
                          </w:sdt>
                          <w:r>
                            <w:rPr>
                              <w:bCs/>
                            </w:rPr>
                            <w:t xml:space="preserve">. asmuo negali dirbti dėl ligos, gydytojui ar gydytojų konsultacinei komisijai rekomendavus; </w:t>
                          </w:r>
                        </w:p>
                      </w:sdtContent>
                    </w:sdt>
                    <w:sdt>
                      <w:sdtPr>
                        <w:alias w:val="60.3.3 pp."/>
                        <w:tag w:val="part_09f7ea52c0574728b09b3eb00f4e3a5c"/>
                        <w:lock w:val="sdtLocked"/>
                        <w:richText/>
                      </w:sdtPr>
                      <w:sdtContent>
                        <w:p>
                          <w:pPr>
                            <w:ind w:firstLine="709"/>
                            <w:jc w:val="both"/>
                            <w:rPr>
                              <w:bCs/>
                            </w:rPr>
                          </w:pPr>
                          <w:sdt>
                            <w:sdtPr>
                              <w:alias w:val="Numeris"/>
                              <w:tag w:val="nr_09f7ea52c0574728b09b3eb00f4e3a5c"/>
                              <w:lock w:val="sdtLocked"/>
                              <w:richText/>
                            </w:sdtPr>
                            <w:sdtContent>
                              <w:r>
                                <w:rPr>
                                  <w:bCs/>
                                </w:rPr>
                                <w:t>60.3.3</w:t>
                              </w:r>
                            </w:sdtContent>
                          </w:sdt>
                          <w:r>
                            <w:rPr>
                              <w:bCs/>
                            </w:rPr>
                            <w:t>. asmuo išleistas nėštumo ir gimdymo atostogų;</w:t>
                          </w:r>
                        </w:p>
                      </w:sdtContent>
                    </w:sdt>
                    <w:sdt>
                      <w:sdtPr>
                        <w:alias w:val="60.3.4 pp."/>
                        <w:tag w:val="part_87cf6a0b7eba40baa8c69f9f72bf08ad"/>
                        <w:lock w:val="sdtLocked"/>
                        <w:richText/>
                      </w:sdtPr>
                      <w:sdtContent>
                        <w:p>
                          <w:pPr>
                            <w:ind w:firstLine="709"/>
                            <w:jc w:val="both"/>
                            <w:rPr>
                              <w:bCs/>
                            </w:rPr>
                          </w:pPr>
                          <w:sdt>
                            <w:sdtPr>
                              <w:alias w:val="Numeris"/>
                              <w:tag w:val="nr_87cf6a0b7eba40baa8c69f9f72bf08ad"/>
                              <w:lock w:val="sdtLocked"/>
                              <w:richText/>
                            </w:sdtPr>
                            <w:sdtContent>
                              <w:r>
                                <w:rPr>
                                  <w:bCs/>
                                </w:rPr>
                                <w:t>60.3.4</w:t>
                              </w:r>
                            </w:sdtContent>
                          </w:sdt>
                          <w:r>
                            <w:rPr>
                              <w:bCs/>
                            </w:rPr>
                            <w:t xml:space="preserve">. asmuo augina vaiką (įvaikį) iki 3 metų ar turintį negalią vaiką iki aštuoniolikos metų; </w:t>
                          </w:r>
                        </w:p>
                      </w:sdtContent>
                    </w:sdt>
                    <w:sdt>
                      <w:sdtPr>
                        <w:alias w:val="60.3.5 pp."/>
                        <w:tag w:val="part_9e4ec61855d64c7e85af303b23d6791f"/>
                        <w:lock w:val="sdtLocked"/>
                        <w:richText/>
                      </w:sdtPr>
                      <w:sdtContent>
                        <w:p>
                          <w:pPr>
                            <w:ind w:firstLine="709"/>
                            <w:jc w:val="both"/>
                            <w:rPr>
                              <w:bCs/>
                            </w:rPr>
                          </w:pPr>
                          <w:sdt>
                            <w:sdtPr>
                              <w:alias w:val="Numeris"/>
                              <w:tag w:val="nr_9e4ec61855d64c7e85af303b23d6791f"/>
                              <w:lock w:val="sdtLocked"/>
                              <w:richText/>
                            </w:sdtPr>
                            <w:sdtContent>
                              <w:r>
                                <w:rPr>
                                  <w:bCs/>
                                </w:rPr>
                                <w:t>60.3.5</w:t>
                              </w:r>
                            </w:sdtContent>
                          </w:sdt>
                          <w:r>
                            <w:rPr>
                              <w:bCs/>
                            </w:rPr>
                            <w:t xml:space="preserve">. asmuo prižiūri šeimos narius, kuriems nustatytas mažesnis negu 55 procentų dalyvumo lygis (iki 2023 m. gruodžio 31 d. – darbingumo lygis), arba šeimos narius, sukakusius senatvės pensijos amžių, kuriems nustatytas 40 procentų ar mažesnis dalyvumo lygis (iki 2023 m. gruodžio 31 d. – didelių ar vidutinių specialiųjų poreikių lygis). </w:t>
                          </w:r>
                        </w:p>
                      </w:sdtContent>
                    </w:sdt>
                  </w:sdtContent>
                </w:sdt>
              </w:sdtContent>
            </w:sdt>
            <w:sdt>
              <w:sdtPr>
                <w:alias w:val="61 p."/>
                <w:tag w:val="part_80c97264e9a9404b868c4310602f99dd"/>
                <w:lock w:val="sdtLocked"/>
                <w:richText/>
              </w:sdtPr>
              <w:sdtContent>
                <w:p>
                  <w:pPr>
                    <w:ind w:firstLine="709"/>
                    <w:jc w:val="both"/>
                    <w:rPr>
                      <w:bCs/>
                    </w:rPr>
                  </w:pPr>
                  <w:sdt>
                    <w:sdtPr>
                      <w:alias w:val="Numeris"/>
                      <w:tag w:val="nr_80c97264e9a9404b868c4310602f99dd"/>
                      <w:lock w:val="sdtLocked"/>
                      <w:richText/>
                    </w:sdtPr>
                    <w:sdtContent>
                      <w:r>
                        <w:rPr>
                          <w:bCs/>
                        </w:rPr>
                        <w:t>61</w:t>
                      </w:r>
                    </w:sdtContent>
                  </w:sdt>
                  <w:r>
                    <w:rPr>
                      <w:bCs/>
                    </w:rPr>
                    <w:t xml:space="preserve">. Siekdamas gauti Paramą likusiam studijų laikotarpiui Aprašo 49.3 papunktyje nurodytu atveju, būti atleistas nuo prievolės grąžinti Paramą ar pratęsti įsipareigojimo, nurodyto Aprašo 51.6 papunktyje vykdymo terminą, asmuo privalo pateikti Įgaliotai institucijai Prašymą ir atitinkamai Aprašo 49.3 papunktyje, Aprašo 58 ir 60 punktuose nurodytas aplinkybes pagrindžiančių dokumentų kopijas arba išrašus. Įgaliota institucija per 20 darbo dienų nuo dokumentų gavimo dienos įvertina asmens atitiktį Aprašo 49.3 papunktyje, Aprašo 58 ir 60 punktuose nurodytoms aplinkybėms ir priima sprendimą dėl Paramos likusiam studijų laikotarpiui skyrimo, asmens atleidimo nuo prievolės grąžinti Paramą ar įsipareigojimo, nurodyto Aprašo 51.6 papunktyje, vykdymo termino pratęsimo. </w:t>
                  </w:r>
                </w:p>
              </w:sdtContent>
            </w:sdt>
            <w:sdt>
              <w:sdtPr>
                <w:alias w:val="62 p."/>
                <w:tag w:val="part_783f1315192a4c52b7b62b146da0633b"/>
                <w:lock w:val="sdtLocked"/>
                <w:richText/>
              </w:sdtPr>
              <w:sdtContent>
                <w:p>
                  <w:pPr>
                    <w:ind w:firstLine="709"/>
                    <w:jc w:val="both"/>
                    <w:rPr>
                      <w:bCs/>
                    </w:rPr>
                  </w:pPr>
                  <w:sdt>
                    <w:sdtPr>
                      <w:alias w:val="Numeris"/>
                      <w:tag w:val="nr_783f1315192a4c52b7b62b146da0633b"/>
                      <w:lock w:val="sdtLocked"/>
                      <w:richText/>
                    </w:sdtPr>
                    <w:sdtContent>
                      <w:r>
                        <w:rPr>
                          <w:bCs/>
                        </w:rPr>
                        <w:t>62</w:t>
                      </w:r>
                    </w:sdtContent>
                  </w:sdt>
                  <w:r>
                    <w:rPr>
                      <w:bCs/>
                    </w:rPr>
                    <w:t>. Asmeniui nevykdant Aprašo 51.6 papunktyje nurodyto įsipareigojimo, susidariusias permokas asmuo grąžina Įgaliotai institucijai Paramos sutartyje nustatyta tvarka.</w:t>
                  </w:r>
                </w:p>
                <w:p>
                  <w:pPr>
                    <w:ind w:firstLine="709"/>
                    <w:jc w:val="both"/>
                    <w:rPr>
                      <w:bCs/>
                    </w:rPr>
                  </w:pPr>
                </w:p>
              </w:sdtContent>
            </w:sdt>
          </w:sdtContent>
        </w:sdt>
        <w:sdt>
          <w:sdtPr>
            <w:alias w:val="skyrius"/>
            <w:tag w:val="part_87db87beb1e94f0bb204735516f3d611"/>
            <w:lock w:val="sdtLocked"/>
            <w:richText/>
          </w:sdtPr>
          <w:sdtContent>
            <w:p>
              <w:pPr>
                <w:jc w:val="center"/>
                <w:rPr>
                  <w:b/>
                  <w:bCs/>
                </w:rPr>
              </w:pPr>
              <w:sdt>
                <w:sdtPr>
                  <w:alias w:val="Numeris"/>
                  <w:tag w:val="nr_87db87beb1e94f0bb204735516f3d611"/>
                  <w:lock w:val="sdtLocked"/>
                  <w:richText/>
                </w:sdtPr>
                <w:sdtContent>
                  <w:r>
                    <w:rPr>
                      <w:b/>
                      <w:bCs/>
                    </w:rPr>
                    <w:t>IV</w:t>
                  </w:r>
                </w:sdtContent>
              </w:sdt>
              <w:r>
                <w:rPr>
                  <w:b/>
                  <w:bCs/>
                </w:rPr>
                <w:t xml:space="preserve"> SKYRIUS</w:t>
              </w:r>
            </w:p>
            <w:p>
              <w:pPr>
                <w:jc w:val="center"/>
                <w:rPr>
                  <w:b/>
                  <w:bCs/>
                </w:rPr>
              </w:pPr>
              <w:sdt>
                <w:sdtPr>
                  <w:alias w:val="Pavadinimas"/>
                  <w:tag w:val="title_87db87beb1e94f0bb204735516f3d611"/>
                  <w:lock w:val="sdtLocked"/>
                  <w:richText/>
                </w:sdtPr>
                <w:sdtContent>
                  <w:r>
                    <w:rPr>
                      <w:b/>
                      <w:bCs/>
                    </w:rPr>
                    <w:t>BAIGIAMOSIOS NUOSTATOS</w:t>
                  </w:r>
                </w:sdtContent>
              </w:sdt>
            </w:p>
            <w:p>
              <w:pPr>
                <w:jc w:val="center"/>
                <w:rPr>
                  <w:b/>
                  <w:bCs/>
                </w:rPr>
              </w:pPr>
            </w:p>
            <w:sdt>
              <w:sdtPr>
                <w:alias w:val="63 p."/>
                <w:tag w:val="part_9b72e2e2d82b46cba495423d6601dd2d"/>
                <w:lock w:val="sdtLocked"/>
                <w:richText/>
              </w:sdtPr>
              <w:sdtContent>
                <w:p>
                  <w:pPr>
                    <w:tabs>
                      <w:tab w:val="left" w:pos="3402"/>
                    </w:tabs>
                    <w:ind w:firstLine="720"/>
                    <w:jc w:val="both"/>
                  </w:pPr>
                  <w:sdt>
                    <w:sdtPr>
                      <w:alias w:val="Numeris"/>
                      <w:tag w:val="nr_9b72e2e2d82b46cba495423d6601dd2d"/>
                      <w:lock w:val="sdtLocked"/>
                      <w:richText/>
                    </w:sdtPr>
                    <w:sdtContent>
                      <w:r>
                        <w:rPr>
                          <w:bCs/>
                        </w:rPr>
                        <w:t>63</w:t>
                      </w:r>
                    </w:sdtContent>
                  </w:sdt>
                  <w:r>
                    <w:rPr>
                      <w:bCs/>
                    </w:rPr>
                    <w:t xml:space="preserve">. </w:t>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w:t>
                  </w:r>
                  <w:r>
                    <w:rPr>
                      <w:bCs/>
                    </w:rPr>
                    <w:t xml:space="preserve"> Paramos skyrimo, mokėjimo ir administravimo procedūrų užtikrinimas, Paramos išieškojimas.</w:t>
                  </w:r>
                  <w:r>
                    <w:t xml:space="preserve"> Šiuo tikslu pagal Aprašą tvarkomų asmens duomenų valdytoja yra Įgaliota institucija. Duomenų subjektų teisės įgyvendinamos duomenų valdytojo nustatyta tvarka.</w:t>
                  </w:r>
                </w:p>
              </w:sdtContent>
            </w:sdt>
            <w:sdt>
              <w:sdtPr>
                <w:alias w:val="64 p."/>
                <w:tag w:val="part_5552d5e33542442c99a53b8b64c661cc"/>
                <w:lock w:val="sdtLocked"/>
                <w:richText/>
              </w:sdtPr>
              <w:sdtContent>
                <w:p>
                  <w:pPr>
                    <w:tabs>
                      <w:tab w:val="left" w:pos="3402"/>
                    </w:tabs>
                    <w:ind w:firstLine="720"/>
                    <w:jc w:val="both"/>
                    <w:rPr>
                      <w:bCs/>
                    </w:rPr>
                  </w:pPr>
                  <w:sdt>
                    <w:sdtPr>
                      <w:alias w:val="Numeris"/>
                      <w:tag w:val="nr_5552d5e33542442c99a53b8b64c661cc"/>
                      <w:lock w:val="sdtLocked"/>
                      <w:richText/>
                    </w:sdtPr>
                    <w:sdtContent>
                      <w:r>
                        <w:rPr>
                          <w:bCs/>
                        </w:rPr>
                        <w:t>64</w:t>
                      </w:r>
                    </w:sdtContent>
                  </w:sdt>
                  <w:r>
                    <w:rPr>
                      <w:bCs/>
                    </w:rPr>
                    <w:t>. Įgaliota institucija vieną kartą per kalendorinius metus iš Gyventojų registro gauna Aprašo 56 punkte nurodytais atvejais Paramą privalančių grąžinti asmenų duomenis: vardą, pavardę, asmens kodą, gimimo datą, mirties datą, deklaruotos gyvenamosios vietos adresą. Duomenys naudojami asmenų skoliniams įsipareigojimams administruoti.</w:t>
                  </w:r>
                </w:p>
              </w:sdtContent>
            </w:sdt>
            <w:sdt>
              <w:sdtPr>
                <w:alias w:val="65 p."/>
                <w:tag w:val="part_a09f262777f14af39d14c62784dd7930"/>
                <w:lock w:val="sdtLocked"/>
                <w:richText/>
              </w:sdtPr>
              <w:sdtContent>
                <w:p>
                  <w:pPr>
                    <w:ind w:firstLine="709"/>
                    <w:jc w:val="both"/>
                    <w:rPr>
                      <w:bCs/>
                    </w:rPr>
                  </w:pPr>
                  <w:sdt>
                    <w:sdtPr>
                      <w:alias w:val="Numeris"/>
                      <w:tag w:val="nr_a09f262777f14af39d14c62784dd7930"/>
                      <w:lock w:val="sdtLocked"/>
                      <w:richText/>
                    </w:sdtPr>
                    <w:sdtContent>
                      <w:r>
                        <w:rPr>
                          <w:bCs/>
                        </w:rPr>
                        <w:t>65</w:t>
                      </w:r>
                    </w:sdtContent>
                  </w:sdt>
                  <w:r>
                    <w:rPr>
                      <w:bCs/>
                    </w:rPr>
                    <w:t>. Aprašo nustatyta tvarka Įgaliotai institucijai pateikti dokumentai saugomi Lietuvos Respublikos dokumentų ir archyvų įstatymo ir jį įgyvendinančių teisės aktų nustatyta tvarka ir terminais.</w:t>
                  </w:r>
                </w:p>
              </w:sdtContent>
            </w:sdt>
          </w:sdtContent>
        </w:sdt>
        <w:sdt>
          <w:sdtPr>
            <w:alias w:val="pabaiga"/>
            <w:tag w:val="part_3323336101d244ddba94e1415372e930"/>
            <w:lock w:val="sdtLocked"/>
            <w:richText/>
          </w:sdtPr>
          <w:sdtContent>
            <w:p>
              <w:pPr>
                <w:jc w:val="center"/>
              </w:pPr>
              <w:r>
                <w:t>______________</w:t>
              </w:r>
            </w:p>
          </w:sdtContent>
        </w:sdt>
      </w:sdtContent>
    </w:sdt>
    <w:sdt>
      <w:sdtPr>
        <w:alias w:val="1 pr."/>
        <w:tag w:val="part_ba600d4beaa1496f89fe56f6faa2ec97"/>
        <w:lock w:val="sdtLocked"/>
        <w:richText/>
      </w:sdtPr>
      <w:sdtContent>
        <w:p>
          <w:pPr>
            <w:ind w:left="9639" w:hanging="6"/>
            <w:jc w:val="both"/>
            <w:sectPr>
              <w:pgSz w:w="11906" w:h="16838" w:code="9"/>
              <w:pgMar w:top="1134" w:right="567" w:bottom="1134" w:left="1701" w:header="567" w:footer="567" w:gutter="0"/>
              <w:pgNumType w:start="1"/>
              <w:cols w:space="1296"/>
              <w:titlePg/>
              <w:docGrid w:linePitch="326"/>
            </w:sectPr>
          </w:pPr>
        </w:p>
        <w:p>
          <w:pPr>
            <w:ind w:left="9639" w:hanging="6"/>
            <w:jc w:val="both"/>
            <w:rPr>
              <w:szCs w:val="24"/>
              <w:lang w:eastAsia="lt-LT"/>
            </w:rPr>
          </w:pPr>
          <w:r>
            <w:rPr>
              <w:szCs w:val="24"/>
              <w:lang w:eastAsia="lt-LT"/>
            </w:rPr>
            <w:t xml:space="preserve">Paramos įstojusiems į aukštąsias mokyklas ne </w:t>
          </w:r>
        </w:p>
        <w:p>
          <w:pPr>
            <w:ind w:left="9639" w:hanging="6"/>
            <w:jc w:val="both"/>
            <w:rPr>
              <w:szCs w:val="24"/>
              <w:lang w:eastAsia="lt-LT"/>
            </w:rPr>
          </w:pPr>
          <w:r>
            <w:rPr>
              <w:szCs w:val="24"/>
              <w:lang w:eastAsia="lt-LT"/>
            </w:rPr>
            <w:t xml:space="preserve">Lietuvos Respublikoje ir jose studijuojantiems </w:t>
          </w:r>
        </w:p>
        <w:p>
          <w:pPr>
            <w:ind w:left="9639" w:hanging="6"/>
            <w:jc w:val="both"/>
            <w:rPr>
              <w:szCs w:val="24"/>
              <w:lang w:eastAsia="lt-LT"/>
            </w:rPr>
          </w:pPr>
          <w:r>
            <w:rPr>
              <w:szCs w:val="24"/>
              <w:lang w:eastAsia="lt-LT"/>
            </w:rPr>
            <w:t xml:space="preserve">Lietuvos Respublikos piliečiams, taip pat kitų </w:t>
          </w:r>
        </w:p>
        <w:p>
          <w:pPr>
            <w:ind w:left="9639" w:hanging="6"/>
            <w:jc w:val="both"/>
            <w:rPr>
              <w:szCs w:val="24"/>
              <w:lang w:eastAsia="lt-LT"/>
            </w:rPr>
          </w:pPr>
          <w:r>
            <w:rPr>
              <w:szCs w:val="24"/>
              <w:lang w:eastAsia="lt-LT"/>
            </w:rPr>
            <w:t xml:space="preserve">Europos Sąjungos valstybių narių, Europos </w:t>
          </w:r>
        </w:p>
        <w:p>
          <w:pPr>
            <w:ind w:left="9639" w:hanging="6"/>
            <w:jc w:val="both"/>
            <w:rPr>
              <w:szCs w:val="24"/>
              <w:lang w:eastAsia="lt-LT"/>
            </w:rPr>
          </w:pPr>
          <w:r>
            <w:rPr>
              <w:szCs w:val="24"/>
              <w:lang w:eastAsia="lt-LT"/>
            </w:rPr>
            <w:t xml:space="preserve">laisvosios prekybos asociacijos valstybių </w:t>
          </w:r>
        </w:p>
        <w:p>
          <w:pPr>
            <w:ind w:left="9639" w:hanging="6"/>
            <w:jc w:val="both"/>
            <w:rPr>
              <w:szCs w:val="24"/>
              <w:lang w:eastAsia="lt-LT"/>
            </w:rPr>
          </w:pPr>
          <w:r>
            <w:rPr>
              <w:szCs w:val="24"/>
              <w:lang w:eastAsia="lt-LT"/>
            </w:rPr>
            <w:t xml:space="preserve">piliečiams, dirbantiems ir (arba) turintiems teisę </w:t>
          </w:r>
        </w:p>
        <w:p>
          <w:pPr>
            <w:ind w:left="9639" w:hanging="6"/>
            <w:jc w:val="both"/>
            <w:rPr>
              <w:szCs w:val="24"/>
              <w:lang w:eastAsia="lt-LT"/>
            </w:rPr>
          </w:pPr>
          <w:r>
            <w:rPr>
              <w:szCs w:val="24"/>
              <w:lang w:eastAsia="lt-LT"/>
            </w:rPr>
            <w:t xml:space="preserve">nuolat gyventi Lietuvos Respublikoje, ir jų šeimos </w:t>
          </w:r>
        </w:p>
        <w:p>
          <w:pPr>
            <w:ind w:left="9639" w:hanging="6"/>
            <w:jc w:val="both"/>
            <w:rPr>
              <w:szCs w:val="24"/>
              <w:lang w:eastAsia="lt-LT"/>
            </w:rPr>
          </w:pPr>
          <w:r>
            <w:rPr>
              <w:szCs w:val="24"/>
              <w:lang w:eastAsia="lt-LT"/>
            </w:rPr>
            <w:t xml:space="preserve">nariams, taip pat ir kitų užsienio valstybių </w:t>
          </w:r>
        </w:p>
        <w:p>
          <w:pPr>
            <w:ind w:left="9639" w:hanging="6"/>
            <w:jc w:val="both"/>
            <w:rPr>
              <w:szCs w:val="24"/>
              <w:lang w:eastAsia="lt-LT"/>
            </w:rPr>
          </w:pPr>
          <w:r>
            <w:rPr>
              <w:szCs w:val="24"/>
              <w:lang w:eastAsia="lt-LT"/>
            </w:rPr>
            <w:t xml:space="preserve">piliečiams ir asmenims be pilietybės, turintiems </w:t>
          </w:r>
        </w:p>
        <w:p>
          <w:pPr>
            <w:ind w:left="9639" w:hanging="6"/>
            <w:jc w:val="both"/>
            <w:rPr>
              <w:szCs w:val="24"/>
              <w:lang w:eastAsia="lt-LT"/>
            </w:rPr>
          </w:pPr>
          <w:r>
            <w:rPr>
              <w:szCs w:val="24"/>
              <w:lang w:eastAsia="lt-LT"/>
            </w:rPr>
            <w:t xml:space="preserve">teisę nuolat gyventi Lietuvos Respublikoje, </w:t>
          </w:r>
        </w:p>
        <w:p>
          <w:pPr>
            <w:ind w:left="9639" w:hanging="6"/>
            <w:jc w:val="both"/>
            <w:rPr>
              <w:szCs w:val="24"/>
              <w:lang w:eastAsia="lt-LT"/>
            </w:rPr>
          </w:pPr>
          <w:r>
            <w:rPr>
              <w:szCs w:val="24"/>
              <w:lang w:eastAsia="lt-LT"/>
            </w:rPr>
            <w:t xml:space="preserve">skyrimo tvarkos aprašo </w:t>
          </w:r>
        </w:p>
        <w:p>
          <w:pPr>
            <w:ind w:left="9639" w:hanging="6"/>
            <w:jc w:val="both"/>
            <w:rPr>
              <w:szCs w:val="24"/>
              <w:lang w:eastAsia="lt-LT"/>
            </w:rPr>
          </w:pPr>
          <w:sdt>
            <w:sdtPr>
              <w:alias w:val="Numeris"/>
              <w:tag w:val="nr_ba600d4beaa1496f89fe56f6faa2ec97"/>
              <w:lock w:val="sdtLocked"/>
              <w:richText/>
            </w:sdtPr>
            <w:sdtContent>
              <w:r>
                <w:rPr>
                  <w:szCs w:val="24"/>
                  <w:lang w:eastAsia="lt-LT"/>
                </w:rPr>
                <w:t>1</w:t>
              </w:r>
            </w:sdtContent>
          </w:sdt>
          <w:r>
            <w:rPr>
              <w:szCs w:val="24"/>
              <w:lang w:eastAsia="lt-LT"/>
            </w:rPr>
            <w:t xml:space="preserve"> priedas</w:t>
          </w:r>
        </w:p>
        <w:p>
          <w:pPr>
            <w:ind w:firstLine="720"/>
            <w:jc w:val="right"/>
            <w:rPr>
              <w:szCs w:val="24"/>
              <w:lang w:eastAsia="lt-LT"/>
            </w:rPr>
          </w:pPr>
        </w:p>
        <w:p>
          <w:pPr>
            <w:ind w:firstLine="720"/>
            <w:jc w:val="right"/>
            <w:rPr>
              <w:szCs w:val="24"/>
              <w:lang w:eastAsia="lt-LT"/>
            </w:rPr>
          </w:pPr>
        </w:p>
        <w:p>
          <w:pPr>
            <w:jc w:val="center"/>
            <w:rPr>
              <w:b/>
              <w:szCs w:val="24"/>
              <w:lang w:eastAsia="lt-LT"/>
            </w:rPr>
          </w:pPr>
          <w:sdt>
            <w:sdtPr>
              <w:alias w:val="Pavadinimas"/>
              <w:tag w:val="title_ba600d4beaa1496f89fe56f6faa2ec97"/>
              <w:lock w:val="sdtLocked"/>
              <w:richText/>
            </w:sdtPr>
            <w:sdtContent>
              <w:r>
                <w:rPr>
                  <w:b/>
                  <w:szCs w:val="24"/>
                  <w:lang w:eastAsia="lt-LT"/>
                </w:rPr>
                <w:t>SU PRAŠYMU SKIRTI PARAMĄ TEIKIAMOS INORMACIJOS IR DOKUMENTŲ SĄRAŠAS IR VERTINIMO KRITERIJAI</w:t>
              </w:r>
            </w:sdtContent>
          </w:sdt>
        </w:p>
        <w:p>
          <w:pPr>
            <w:jc w:val="cente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571"/>
            <w:gridCol w:w="4258"/>
            <w:gridCol w:w="2487"/>
            <w:gridCol w:w="2487"/>
            <w:gridCol w:w="2487"/>
            <w:gridCol w:w="2496"/>
          </w:tblGrid>
          <w:tr>
            <w:tc>
              <w:tcPr>
                <w:tcW w:w="193" w:type="pct"/>
              </w:tcPr>
              <w:p>
                <w:pPr>
                  <w:jc w:val="center"/>
                  <w:rPr>
                    <w:szCs w:val="24"/>
                    <w:lang w:eastAsia="lt-LT"/>
                  </w:rPr>
                </w:pPr>
                <w:r>
                  <w:rPr>
                    <w:szCs w:val="24"/>
                    <w:lang w:eastAsia="lt-LT"/>
                  </w:rPr>
                  <w:t>Eil. Nr.</w:t>
                </w:r>
              </w:p>
            </w:tc>
            <w:tc>
              <w:tcPr>
                <w:tcW w:w="1440" w:type="pct"/>
              </w:tcPr>
              <w:p>
                <w:pPr>
                  <w:rPr>
                    <w:szCs w:val="24"/>
                    <w:lang w:eastAsia="lt-LT"/>
                  </w:rPr>
                </w:pPr>
                <w:r>
                  <w:rPr>
                    <w:bCs/>
                    <w:szCs w:val="24"/>
                    <w:lang w:eastAsia="lt-LT"/>
                  </w:rPr>
                  <w:t xml:space="preserve">Su prašymu skirti paramą (toliau − Parama) </w:t>
                </w:r>
                <w:r>
                  <w:rPr>
                    <w:szCs w:val="24"/>
                    <w:lang w:eastAsia="lt-LT"/>
                  </w:rPr>
                  <w:t>teikiama informacija ir dokumentai</w:t>
                </w:r>
              </w:p>
            </w:tc>
            <w:tc>
              <w:tcPr>
                <w:tcW w:w="841" w:type="pct"/>
              </w:tcPr>
              <w:p>
                <w:pPr>
                  <w:rPr>
                    <w:szCs w:val="24"/>
                    <w:lang w:eastAsia="lt-LT"/>
                  </w:rPr>
                </w:pPr>
                <w:r>
                  <w:rPr>
                    <w:szCs w:val="24"/>
                    <w:lang w:eastAsia="lt-LT"/>
                  </w:rPr>
                  <w:t>Pirmosios studijų pakopos arba vientisųjų studijų programos, išskyrus menų krypties studijų programas</w:t>
                </w:r>
              </w:p>
            </w:tc>
            <w:tc>
              <w:tcPr>
                <w:tcW w:w="841" w:type="pct"/>
              </w:tcPr>
              <w:p>
                <w:pPr>
                  <w:ind w:left="61"/>
                  <w:rPr>
                    <w:szCs w:val="24"/>
                    <w:lang w:eastAsia="lt-LT"/>
                  </w:rPr>
                </w:pPr>
                <w:r>
                  <w:rPr>
                    <w:szCs w:val="24"/>
                    <w:lang w:eastAsia="lt-LT"/>
                  </w:rPr>
                  <w:t xml:space="preserve">Antrosios pakopos studijų programos, išskyrus menų krypties studijų programas </w:t>
                </w:r>
              </w:p>
            </w:tc>
            <w:tc>
              <w:tcPr>
                <w:tcW w:w="841" w:type="pct"/>
              </w:tcPr>
              <w:p>
                <w:pPr>
                  <w:rPr>
                    <w:szCs w:val="24"/>
                    <w:lang w:eastAsia="lt-LT"/>
                  </w:rPr>
                </w:pPr>
                <w:r>
                  <w:rPr>
                    <w:szCs w:val="24"/>
                    <w:lang w:eastAsia="lt-LT"/>
                  </w:rPr>
                  <w:t>Mokslo doktorantūra</w:t>
                </w:r>
              </w:p>
            </w:tc>
            <w:tc>
              <w:tcPr>
                <w:tcW w:w="843" w:type="pct"/>
              </w:tcPr>
              <w:p>
                <w:pPr>
                  <w:rPr>
                    <w:szCs w:val="24"/>
                    <w:lang w:eastAsia="lt-LT"/>
                  </w:rPr>
                </w:pPr>
                <w:r>
                  <w:rPr>
                    <w:szCs w:val="24"/>
                    <w:lang w:eastAsia="lt-LT"/>
                  </w:rPr>
                  <w:t>Menų studijų krypties studijų programos ir meno doktorantūra</w:t>
                </w:r>
              </w:p>
            </w:tc>
          </w:tr>
          <w:tr>
            <w:tc>
              <w:tcPr>
                <w:tcW w:w="5000" w:type="pct"/>
                <w:gridSpan w:val="6"/>
              </w:tcPr>
              <w:p>
                <w:pPr>
                  <w:jc w:val="center"/>
                  <w:rPr>
                    <w:szCs w:val="24"/>
                    <w:lang w:eastAsia="lt-LT"/>
                  </w:rPr>
                </w:pPr>
                <w:r>
                  <w:rPr>
                    <w:szCs w:val="24"/>
                    <w:lang w:eastAsia="lt-LT"/>
                  </w:rPr>
                  <w:t>Privaloma teikti informacija ir dokumentai (išskyrus nurodytas išimtis)</w:t>
                </w:r>
              </w:p>
            </w:tc>
          </w:tr>
          <w:tr>
            <w:tc>
              <w:tcPr>
                <w:tcW w:w="193" w:type="pct"/>
              </w:tcPr>
              <w:p>
                <w:pPr>
                  <w:jc w:val="center"/>
                  <w:rPr>
                    <w:szCs w:val="24"/>
                    <w:lang w:eastAsia="lt-LT"/>
                  </w:rPr>
                </w:pPr>
                <w:r>
                  <w:rPr>
                    <w:szCs w:val="24"/>
                    <w:lang w:eastAsia="lt-LT"/>
                  </w:rPr>
                  <w:t>1.</w:t>
                </w:r>
              </w:p>
            </w:tc>
            <w:tc>
              <w:tcPr>
                <w:tcW w:w="1440" w:type="pct"/>
              </w:tcPr>
              <w:p>
                <w:pPr>
                  <w:rPr>
                    <w:szCs w:val="24"/>
                    <w:lang w:eastAsia="lt-LT"/>
                  </w:rPr>
                </w:pPr>
                <w:r>
                  <w:rPr>
                    <w:szCs w:val="24"/>
                    <w:lang w:eastAsia="lt-LT"/>
                  </w:rPr>
                  <w:t xml:space="preserve">Asmens duomenys: vardas, pavardė, asmens kodas arba gimimo data, jei asmuo asmens kodo neturi, pilietybė, telefono ryšio numeris ir elektroninio pašto adresas </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2.</w:t>
                </w:r>
              </w:p>
            </w:tc>
            <w:tc>
              <w:tcPr>
                <w:tcW w:w="1440" w:type="pct"/>
              </w:tcPr>
              <w:p>
                <w:pPr>
                  <w:rPr>
                    <w:szCs w:val="24"/>
                    <w:lang w:eastAsia="lt-LT"/>
                  </w:rPr>
                </w:pPr>
                <w:r>
                  <w:rPr>
                    <w:szCs w:val="24"/>
                    <w:lang w:eastAsia="lt-LT"/>
                  </w:rPr>
                  <w:t>Kvietimą arba priėmimą studijuoti užsienio valstybės aukštojoje mokykloje patvirtinančio dokumento arba dokumento, patvirtinančio, kad asmuo jau studijuoja, kopija arba išrašas</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3.</w:t>
                </w:r>
              </w:p>
            </w:tc>
            <w:tc>
              <w:tcPr>
                <w:tcW w:w="1440" w:type="pct"/>
              </w:tcPr>
              <w:p>
                <w:pPr>
                  <w:rPr>
                    <w:szCs w:val="24"/>
                    <w:lang w:eastAsia="lt-LT"/>
                  </w:rPr>
                </w:pPr>
                <w:r>
                  <w:rPr>
                    <w:szCs w:val="24"/>
                    <w:lang w:eastAsia="lt-LT"/>
                  </w:rPr>
                  <w:t>Dokumento, įrodančio lietuvių kalbos mokėjimą ne žemesniu nei B2 lygiu pagal Bendruosius Europos kalbų metmenis, kopija arba išrašas (taikoma ne Lietuvos Respublikos piliečiams)</w:t>
                </w:r>
              </w:p>
            </w:tc>
            <w:tc>
              <w:tcPr>
                <w:tcW w:w="3367" w:type="pct"/>
                <w:gridSpan w:val="4"/>
              </w:tcPr>
              <w:p>
                <w:pPr>
                  <w:rPr>
                    <w:szCs w:val="24"/>
                    <w:lang w:eastAsia="lt-LT"/>
                  </w:rPr>
                </w:pPr>
                <w:r>
                  <w:rPr>
                    <w:szCs w:val="24"/>
                    <w:lang w:eastAsia="lt-LT"/>
                  </w:rPr>
                  <w:t>Privaloma tik ne Lietuvos Respublikos piliečiams</w:t>
                </w:r>
              </w:p>
            </w:tc>
          </w:tr>
          <w:tr>
            <w:tc>
              <w:tcPr>
                <w:tcW w:w="193" w:type="pct"/>
              </w:tcPr>
              <w:p>
                <w:pPr>
                  <w:jc w:val="center"/>
                  <w:rPr>
                    <w:szCs w:val="24"/>
                    <w:lang w:eastAsia="lt-LT"/>
                  </w:rPr>
                </w:pPr>
                <w:r>
                  <w:rPr>
                    <w:szCs w:val="24"/>
                    <w:lang w:eastAsia="lt-LT"/>
                  </w:rPr>
                  <w:t>4.</w:t>
                </w:r>
              </w:p>
            </w:tc>
            <w:tc>
              <w:tcPr>
                <w:tcW w:w="1440" w:type="pct"/>
              </w:tcPr>
              <w:p>
                <w:pPr>
                  <w:rPr>
                    <w:szCs w:val="24"/>
                    <w:lang w:eastAsia="lt-LT"/>
                  </w:rPr>
                </w:pPr>
                <w:r>
                  <w:rPr>
                    <w:szCs w:val="24"/>
                    <w:lang w:eastAsia="lt-LT"/>
                  </w:rPr>
                  <w:t>Motyvacinis laiškas</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5.</w:t>
                </w:r>
              </w:p>
            </w:tc>
            <w:tc>
              <w:tcPr>
                <w:tcW w:w="1440" w:type="pct"/>
              </w:tcPr>
              <w:p>
                <w:pPr>
                  <w:rPr>
                    <w:szCs w:val="24"/>
                    <w:lang w:eastAsia="lt-LT"/>
                  </w:rPr>
                </w:pPr>
                <w:r>
                  <w:rPr>
                    <w:szCs w:val="24"/>
                    <w:lang w:eastAsia="lt-LT"/>
                  </w:rPr>
                  <w:t>Gyvenimo aprašymas, parengtas pagal l</w:t>
                </w:r>
                <w:r>
                  <w:rPr>
                    <w:bCs/>
                    <w:szCs w:val="24"/>
                    <w:lang w:eastAsia="lt-LT"/>
                  </w:rPr>
                  <w:t xml:space="preserve">ėšas, skirtas Paramai, konkurso tvarka skiriančios švietimo, mokslo ir sporto ministro įgaliotos institucijos (toliau – Įgaliota institucija) </w:t>
                </w:r>
                <w:r>
                  <w:rPr>
                    <w:szCs w:val="24"/>
                    <w:lang w:eastAsia="lt-LT"/>
                  </w:rPr>
                  <w:t>patvirtintą formą</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6.</w:t>
                </w:r>
              </w:p>
            </w:tc>
            <w:tc>
              <w:tcPr>
                <w:tcW w:w="1440" w:type="pct"/>
              </w:tcPr>
              <w:p>
                <w:pPr>
                  <w:rPr>
                    <w:szCs w:val="24"/>
                    <w:lang w:eastAsia="lt-LT"/>
                  </w:rPr>
                </w:pPr>
                <w:r>
                  <w:rPr>
                    <w:szCs w:val="24"/>
                    <w:lang w:eastAsia="lt-LT"/>
                  </w:rPr>
                  <w:t>Informacija apie studijų, kurioms prašoma skirti Paramą, pakopą, metinę studijų kainą, studijų pradžios ir pabaigos datą</w:t>
                </w:r>
              </w:p>
            </w:tc>
            <w:tc>
              <w:tcPr>
                <w:tcW w:w="3367" w:type="pct"/>
                <w:gridSpan w:val="4"/>
              </w:tcPr>
              <w:p>
                <w:pPr>
                  <w:rPr>
                    <w:szCs w:val="24"/>
                    <w:lang w:eastAsia="lt-LT"/>
                  </w:rPr>
                </w:pPr>
                <w:r>
                  <w:rPr>
                    <w:szCs w:val="24"/>
                    <w:lang w:eastAsia="lt-LT"/>
                  </w:rPr>
                  <w:t>Privaloma</w:t>
                </w:r>
              </w:p>
            </w:tc>
          </w:tr>
          <w:tr>
            <w:tc>
              <w:tcPr>
                <w:tcW w:w="193" w:type="pct"/>
              </w:tcPr>
              <w:p>
                <w:pPr>
                  <w:jc w:val="center"/>
                  <w:rPr>
                    <w:szCs w:val="24"/>
                    <w:lang w:eastAsia="lt-LT"/>
                  </w:rPr>
                </w:pPr>
                <w:r>
                  <w:rPr>
                    <w:szCs w:val="24"/>
                    <w:lang w:eastAsia="lt-LT"/>
                  </w:rPr>
                  <w:t>7.</w:t>
                </w:r>
              </w:p>
            </w:tc>
            <w:tc>
              <w:tcPr>
                <w:tcW w:w="1440" w:type="pct"/>
              </w:tcPr>
              <w:p>
                <w:pPr>
                  <w:rPr>
                    <w:szCs w:val="24"/>
                    <w:lang w:eastAsia="lt-LT"/>
                  </w:rPr>
                </w:pPr>
                <w:r>
                  <w:rPr>
                    <w:szCs w:val="24"/>
                    <w:lang w:eastAsia="lt-LT"/>
                  </w:rPr>
                  <w:t>Dokumento, patvirtinančio teisę nuolat gyventi Lietuvos Respublikoje, kopija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kopija arba išrašas</w:t>
                </w:r>
              </w:p>
            </w:tc>
            <w:tc>
              <w:tcPr>
                <w:tcW w:w="3367" w:type="pct"/>
                <w:gridSpan w:val="4"/>
              </w:tcPr>
              <w:p>
                <w:pPr>
                  <w:rPr>
                    <w:szCs w:val="24"/>
                    <w:lang w:eastAsia="lt-LT"/>
                  </w:rPr>
                </w:pPr>
                <w:r>
                  <w:rPr>
                    <w:szCs w:val="24"/>
                    <w:lang w:eastAsia="lt-LT"/>
                  </w:rPr>
                  <w:t>Privaloma tik kitų (ne Lietuvos Respublikos) Europos Sąjungos valstybių narių, Europos laisvosios prekybos asociacijos valstybių piliečiams, neturintiems teisės nuolat gyventi Lietuvos Respublikoje</w:t>
                </w:r>
              </w:p>
            </w:tc>
          </w:tr>
          <w:tr>
            <w:tc>
              <w:tcPr>
                <w:tcW w:w="193" w:type="pct"/>
              </w:tcPr>
              <w:p>
                <w:pPr>
                  <w:jc w:val="center"/>
                  <w:rPr>
                    <w:szCs w:val="24"/>
                    <w:lang w:eastAsia="lt-LT"/>
                  </w:rPr>
                </w:pPr>
                <w:r>
                  <w:rPr>
                    <w:szCs w:val="24"/>
                    <w:lang w:eastAsia="lt-LT"/>
                  </w:rPr>
                  <w:t>8.</w:t>
                </w:r>
              </w:p>
            </w:tc>
            <w:tc>
              <w:tcPr>
                <w:tcW w:w="1440" w:type="pct"/>
              </w:tcPr>
              <w:p>
                <w:pPr>
                  <w:rPr>
                    <w:szCs w:val="24"/>
                    <w:lang w:eastAsia="lt-LT"/>
                  </w:rPr>
                </w:pPr>
                <w:r>
                  <w:rPr>
                    <w:szCs w:val="24"/>
                    <w:lang w:eastAsia="lt-LT"/>
                  </w:rPr>
                  <w:t>Dokumento, patvirtinančio ar suteikiančio šeimos nariui teisę gyventi Lietuvos Respublikoje, kopija arba išrašas</w:t>
                </w:r>
              </w:p>
            </w:tc>
            <w:tc>
              <w:tcPr>
                <w:tcW w:w="3367" w:type="pct"/>
                <w:gridSpan w:val="4"/>
              </w:tcPr>
              <w:p>
                <w:pPr>
                  <w:rPr>
                    <w:szCs w:val="24"/>
                    <w:lang w:eastAsia="lt-LT"/>
                  </w:rPr>
                </w:pPr>
                <w:r>
                  <w:rPr>
                    <w:szCs w:val="24"/>
                    <w:lang w:eastAsia="lt-LT"/>
                  </w:rPr>
                  <w:t>Privaloma tik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tc>
          </w:tr>
          <w:tr>
            <w:tc>
              <w:tcPr>
                <w:tcW w:w="193" w:type="pct"/>
              </w:tcPr>
              <w:p>
                <w:pPr>
                  <w:jc w:val="center"/>
                  <w:rPr>
                    <w:szCs w:val="24"/>
                    <w:lang w:eastAsia="lt-LT"/>
                  </w:rPr>
                </w:pPr>
                <w:r>
                  <w:rPr>
                    <w:szCs w:val="24"/>
                    <w:lang w:eastAsia="lt-LT"/>
                  </w:rPr>
                  <w:t>9.</w:t>
                </w:r>
              </w:p>
            </w:tc>
            <w:tc>
              <w:tcPr>
                <w:tcW w:w="1440" w:type="pct"/>
              </w:tcPr>
              <w:p>
                <w:pPr>
                  <w:rPr>
                    <w:szCs w:val="24"/>
                    <w:lang w:eastAsia="lt-LT"/>
                  </w:rPr>
                </w:pPr>
                <w:r>
                  <w:rPr>
                    <w:szCs w:val="24"/>
                    <w:lang w:eastAsia="lt-LT"/>
                  </w:rPr>
                  <w:t>Šeimos nario statusą patvirtinančio dokumento kopija arba išrašas</w:t>
                </w:r>
              </w:p>
            </w:tc>
            <w:tc>
              <w:tcPr>
                <w:tcW w:w="3367" w:type="pct"/>
                <w:gridSpan w:val="4"/>
              </w:tcPr>
              <w:p>
                <w:pPr>
                  <w:rPr>
                    <w:szCs w:val="24"/>
                    <w:lang w:eastAsia="lt-LT"/>
                  </w:rPr>
                </w:pPr>
                <w:r>
                  <w:rPr>
                    <w:szCs w:val="24"/>
                    <w:lang w:eastAsia="lt-LT"/>
                  </w:rPr>
                  <w:t>Privaloma tik Lietuvos Respublikos ir kitų Europos Sąjungos valstybių narių, Europos laisvosios prekybos asociacijos valstybių piliečių, dirbančių ir (arba) turinčių teisę nuolat gyventi Lietuvos Respublikoje, šeimos nariams</w:t>
                </w:r>
              </w:p>
            </w:tc>
          </w:tr>
          <w:tr>
            <w:tc>
              <w:tcPr>
                <w:tcW w:w="5000" w:type="pct"/>
                <w:gridSpan w:val="6"/>
              </w:tcPr>
              <w:p>
                <w:pPr>
                  <w:jc w:val="center"/>
                  <w:rPr>
                    <w:szCs w:val="24"/>
                    <w:lang w:eastAsia="lt-LT"/>
                  </w:rPr>
                </w:pPr>
                <w:r>
                  <w:rPr>
                    <w:szCs w:val="24"/>
                    <w:lang w:eastAsia="lt-LT"/>
                  </w:rPr>
                  <w:t>Rekomenduotina teikti informacija ir dokumentai</w:t>
                </w:r>
              </w:p>
            </w:tc>
          </w:tr>
          <w:tr>
            <w:tc>
              <w:tcPr>
                <w:tcW w:w="193" w:type="pct"/>
              </w:tcPr>
              <w:p>
                <w:pPr>
                  <w:jc w:val="center"/>
                  <w:rPr>
                    <w:szCs w:val="24"/>
                    <w:lang w:eastAsia="lt-LT"/>
                  </w:rPr>
                </w:pPr>
                <w:r>
                  <w:rPr>
                    <w:szCs w:val="24"/>
                    <w:lang w:eastAsia="lt-LT"/>
                  </w:rPr>
                  <w:t>10.</w:t>
                </w:r>
              </w:p>
            </w:tc>
            <w:tc>
              <w:tcPr>
                <w:tcW w:w="1440" w:type="pct"/>
              </w:tcPr>
              <w:p>
                <w:pPr>
                  <w:rPr>
                    <w:szCs w:val="24"/>
                    <w:lang w:eastAsia="lt-LT"/>
                  </w:rPr>
                </w:pPr>
                <w:r>
                  <w:rPr>
                    <w:szCs w:val="24"/>
                    <w:lang w:eastAsia="lt-LT"/>
                  </w:rPr>
                  <w:t>Mokyklos, kurioje asmuo baigia (baigė) bendrojo ugdymo programą, rekomendacija – jeigu asmuo anksčiau aukštojo mokslo kvalifikacijos nėra įgijęs</w:t>
                </w:r>
              </w:p>
            </w:tc>
            <w:tc>
              <w:tcPr>
                <w:tcW w:w="841" w:type="pct"/>
                <w:vMerge w:val="restart"/>
              </w:tcPr>
              <w:p>
                <w:pPr>
                  <w:rPr>
                    <w:szCs w:val="24"/>
                    <w:lang w:eastAsia="lt-LT"/>
                  </w:rPr>
                </w:pPr>
                <w:r>
                  <w:rPr>
                    <w:szCs w:val="24"/>
                    <w:lang w:eastAsia="lt-LT"/>
                  </w:rPr>
                  <w:t>Vertinimui teikiamas 10 arba 11 eilutėje nurodytas dokumentas. Jei asmuo yra įgijęs aukštojo mokslo kvalifikaciją, pateikta bendrojo ugdymo mokyklos rekomendacija yra nevertinama.</w:t>
                </w:r>
              </w:p>
              <w:p>
                <w:pPr>
                  <w:rPr>
                    <w:szCs w:val="24"/>
                    <w:lang w:eastAsia="lt-LT"/>
                  </w:rPr>
                </w:pPr>
                <w:r>
                  <w:rPr>
                    <w:szCs w:val="24"/>
                    <w:lang w:eastAsia="lt-LT"/>
                  </w:rPr>
                  <w:t>Už rekomendaciją skiriama 10 balų.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vMerge w:val="restart"/>
              </w:tcPr>
              <w:p>
                <w:pPr>
                  <w:rPr>
                    <w:szCs w:val="24"/>
                    <w:lang w:eastAsia="lt-LT"/>
                  </w:rPr>
                </w:pPr>
                <w:r>
                  <w:rPr>
                    <w:szCs w:val="24"/>
                    <w:lang w:eastAsia="lt-LT"/>
                  </w:rPr>
                  <w:t xml:space="preserve">Pirmosios studijų pakopos arba vientisųjų studijų atveju vertinimui teikiamas 10 arba 11 punkte nurodytas dokumentas. Vietoje 10 punkte nurodytos rekomendacijos gali būti teikiama meno mokyklos rekomendacija. Jei asmuo yra įgijęs aukštojo mokslo kvalifikaciją, pateikta bendrojo ugdymo mokyklos ir (arba) meno mokyklos rekomendacija yra nevertinama. Antrosios studijų pakopos ir doktorantūros atveju  teikiamas 11 punkte nurodytas dokumentas. Už rekomendaciją skiriama 10 balų. Maksimalus pagal šį kriterijų skiriamas balų skaičius – 10</w:t>
                </w:r>
              </w:p>
            </w:tc>
          </w:tr>
          <w:tr>
            <w:tc>
              <w:tcPr>
                <w:tcW w:w="193" w:type="pct"/>
              </w:tcPr>
              <w:p>
                <w:pPr>
                  <w:jc w:val="center"/>
                  <w:rPr>
                    <w:szCs w:val="24"/>
                    <w:lang w:eastAsia="lt-LT"/>
                  </w:rPr>
                </w:pPr>
                <w:r>
                  <w:rPr>
                    <w:szCs w:val="24"/>
                    <w:lang w:eastAsia="lt-LT"/>
                  </w:rPr>
                  <w:t>11.</w:t>
                </w:r>
              </w:p>
            </w:tc>
            <w:tc>
              <w:tcPr>
                <w:tcW w:w="1440" w:type="pct"/>
              </w:tcPr>
              <w:p>
                <w:pPr>
                  <w:rPr>
                    <w:szCs w:val="24"/>
                    <w:lang w:eastAsia="lt-LT"/>
                  </w:rPr>
                </w:pPr>
                <w:r>
                  <w:rPr>
                    <w:szCs w:val="24"/>
                    <w:lang w:eastAsia="lt-LT"/>
                  </w:rPr>
                  <w:t>Aukštosios mokyklos, kurioje asmuo įgijo aukštojo mokslo kvalifikaciją, rekomendacija – jei asmuo yra įgijęs aukštojo mokslo kvalifikaciją</w:t>
                </w:r>
              </w:p>
            </w:tc>
            <w:tc>
              <w:tcPr>
                <w:tcW w:w="841" w:type="pct"/>
                <w:vMerge/>
              </w:tcPr>
              <w:p>
                <w:pPr>
                  <w:widowControl w:val="0"/>
                  <w:pBdr>
                    <w:top w:val="nil"/>
                    <w:left w:val="nil"/>
                    <w:bottom w:val="nil"/>
                    <w:right w:val="nil"/>
                    <w:between w:val="nil"/>
                  </w:pBdr>
                  <w:spacing w:line="276" w:lineRule="auto"/>
                  <w:rPr>
                    <w:szCs w:val="24"/>
                    <w:lang w:eastAsia="lt-LT"/>
                  </w:rPr>
                </w:pP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 xml:space="preserve">Teikiama vertinimui, už rekomendaciją skiriama 10 balų. Maksimalus pagal šį kriterijų skiriamas balų skaičius – 10 </w:t>
                </w:r>
              </w:p>
            </w:tc>
            <w:tc>
              <w:tcPr>
                <w:tcW w:w="843" w:type="pct"/>
                <w:vMerge/>
              </w:tcPr>
              <w:p>
                <w:pPr>
                  <w:widowControl w:val="0"/>
                  <w:pBdr>
                    <w:top w:val="nil"/>
                    <w:left w:val="nil"/>
                    <w:bottom w:val="nil"/>
                    <w:right w:val="nil"/>
                    <w:between w:val="nil"/>
                  </w:pBdr>
                  <w:spacing w:line="276" w:lineRule="auto"/>
                  <w:rPr>
                    <w:szCs w:val="24"/>
                    <w:lang w:eastAsia="lt-LT"/>
                  </w:rPr>
                </w:pPr>
              </w:p>
            </w:tc>
          </w:tr>
          <w:tr>
            <w:tc>
              <w:tcPr>
                <w:tcW w:w="193" w:type="pct"/>
              </w:tcPr>
              <w:p>
                <w:pPr>
                  <w:jc w:val="center"/>
                  <w:rPr>
                    <w:szCs w:val="24"/>
                    <w:lang w:eastAsia="lt-LT"/>
                  </w:rPr>
                </w:pPr>
                <w:r>
                  <w:rPr>
                    <w:szCs w:val="24"/>
                    <w:lang w:eastAsia="lt-LT"/>
                  </w:rPr>
                  <w:t>12.</w:t>
                </w:r>
              </w:p>
            </w:tc>
            <w:tc>
              <w:tcPr>
                <w:tcW w:w="1440" w:type="pct"/>
              </w:tcPr>
              <w:p>
                <w:pPr>
                  <w:rPr>
                    <w:szCs w:val="24"/>
                    <w:lang w:eastAsia="lt-LT"/>
                  </w:rPr>
                </w:pPr>
                <w:r>
                  <w:rPr>
                    <w:szCs w:val="24"/>
                    <w:lang w:eastAsia="lt-LT"/>
                  </w:rPr>
                  <w:t>Užsienio valstybės aukštosios mokyklos, kurioje asmuo šiuo metu studijuoja, rekomendacija – jeigu asmuo šiuo metu studijuoja užsienio valstybės aukštojoje mokykloje ir šioms studijoms siekia gauti Paramą</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1" w:type="pct"/>
              </w:tcPr>
              <w:p>
                <w:pPr>
                  <w:rPr>
                    <w:szCs w:val="24"/>
                    <w:lang w:eastAsia="lt-LT"/>
                  </w:rPr>
                </w:pPr>
                <w:r>
                  <w:rPr>
                    <w:szCs w:val="24"/>
                    <w:lang w:eastAsia="lt-LT"/>
                  </w:rPr>
                  <w:t>Teikiama vertinimui, už rekomendaciją skiriama 10 balų. Maksimalus pagal šį kriterijų skiriamas balų skaičius – 10</w:t>
                </w:r>
              </w:p>
            </w:tc>
            <w:tc>
              <w:tcPr>
                <w:tcW w:w="843" w:type="pct"/>
              </w:tcPr>
              <w:p>
                <w:pPr>
                  <w:rPr>
                    <w:szCs w:val="24"/>
                    <w:lang w:eastAsia="lt-LT"/>
                  </w:rPr>
                </w:pPr>
                <w:r>
                  <w:rPr>
                    <w:szCs w:val="24"/>
                    <w:lang w:eastAsia="lt-LT"/>
                  </w:rPr>
                  <w:t>Teikiama vertinimui, už rekomendaciją skiriama 10 balų. Maksimalus pagal šį kriterijų skiriamas balų skaičius – 10</w:t>
                </w:r>
              </w:p>
            </w:tc>
          </w:tr>
          <w:tr>
            <w:tc>
              <w:tcPr>
                <w:tcW w:w="193" w:type="pct"/>
              </w:tcPr>
              <w:p>
                <w:pPr>
                  <w:jc w:val="center"/>
                  <w:rPr>
                    <w:szCs w:val="24"/>
                    <w:lang w:eastAsia="lt-LT"/>
                  </w:rPr>
                </w:pPr>
                <w:r>
                  <w:rPr>
                    <w:szCs w:val="24"/>
                    <w:lang w:eastAsia="lt-LT"/>
                  </w:rPr>
                  <w:t>13.</w:t>
                </w:r>
              </w:p>
            </w:tc>
            <w:tc>
              <w:tcPr>
                <w:tcW w:w="1440" w:type="pct"/>
              </w:tcPr>
              <w:p>
                <w:pPr>
                  <w:rPr>
                    <w:szCs w:val="24"/>
                    <w:lang w:eastAsia="lt-LT"/>
                  </w:rPr>
                </w:pPr>
                <w:r>
                  <w:rPr>
                    <w:szCs w:val="24"/>
                    <w:lang w:eastAsia="lt-LT"/>
                  </w:rPr>
                  <w:t xml:space="preserve">Nacionalinių ir tarptautinių olimpiadų, kuriose asmuo dalyvavo, sąrašas. Informacija pateikiama pildant gyvenimo aprašymo formą. Nurodomas renginio pavadinimas, renginio data ir vieta (šalis), kur vyko renginys, ir asmens užimta vieta. Pridedamos diplomų ar kitų prizinę vietą olimpiadose patvirtinančių dokumentų kopijos </w:t>
                </w:r>
              </w:p>
            </w:tc>
            <w:tc>
              <w:tcPr>
                <w:tcW w:w="841" w:type="pct"/>
              </w:tcPr>
              <w:p>
                <w:pPr>
                  <w:rPr>
                    <w:szCs w:val="24"/>
                    <w:lang w:eastAsia="lt-LT"/>
                  </w:rPr>
                </w:pPr>
                <w:r>
                  <w:rPr>
                    <w:szCs w:val="24"/>
                    <w:lang w:eastAsia="lt-LT"/>
                  </w:rPr>
                  <w:t>Teikiama vertinimui, už kiekvieną olimpiadą, kurioje užimta pirmoji, antroji arba trečioji vieta, skiriama po 1 balą.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Nevertinama</w:t>
                </w:r>
              </w:p>
            </w:tc>
          </w:tr>
          <w:tr>
            <w:tc>
              <w:tcPr>
                <w:tcW w:w="193" w:type="pct"/>
              </w:tcPr>
              <w:p>
                <w:pPr>
                  <w:jc w:val="center"/>
                  <w:rPr>
                    <w:szCs w:val="24"/>
                    <w:lang w:eastAsia="lt-LT"/>
                  </w:rPr>
                </w:pPr>
                <w:r>
                  <w:rPr>
                    <w:szCs w:val="24"/>
                    <w:lang w:eastAsia="lt-LT"/>
                  </w:rPr>
                  <w:t>14.</w:t>
                </w:r>
              </w:p>
            </w:tc>
            <w:tc>
              <w:tcPr>
                <w:tcW w:w="1440" w:type="pct"/>
              </w:tcPr>
              <w:p>
                <w:pPr>
                  <w:rPr>
                    <w:szCs w:val="24"/>
                    <w:lang w:eastAsia="lt-LT"/>
                  </w:rPr>
                </w:pPr>
                <w:r>
                  <w:rPr>
                    <w:szCs w:val="24"/>
                    <w:lang w:eastAsia="lt-LT"/>
                  </w:rPr>
                  <w:t>Mokslo ir (arba) tiriamųjų darbų, kuriuos asmuo publikavo (vienas ar su bendraautoriais), sąrašas; pateikiama nuoroda į šaltinį, kuriame buvo publikuota. Pagal šį kriterijų balai nėra skiriami už publicistinius straipsnius, apžvalgas žiniasklaidos ar teminiuose leidiniuose, pranešimus konferencijose arba simpoziumuose. Informacija pateikiama pildant gyvenimo aprašymo formą ir papildomi dokumentai nėra teikiami</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Teikiama vertinimui, už kiekvieną publikaciją skiriamas 1 balas. Maksimalus pagal šį kriterijų skiriamas balų skaičius – 10</w:t>
                </w:r>
              </w:p>
            </w:tc>
            <w:tc>
              <w:tcPr>
                <w:tcW w:w="841" w:type="pct"/>
              </w:tcPr>
              <w:p>
                <w:pPr>
                  <w:rPr>
                    <w:szCs w:val="24"/>
                    <w:lang w:eastAsia="lt-LT"/>
                  </w:rPr>
                </w:pPr>
                <w:r>
                  <w:rPr>
                    <w:szCs w:val="24"/>
                    <w:lang w:eastAsia="lt-LT"/>
                  </w:rPr>
                  <w:t>Teikiama vertinimui, už kiekvieną publikaciją skiriamas 1 balas. Maksimalus pagal šį kriterijų skiriamas balų skaičius – 10</w:t>
                </w:r>
              </w:p>
            </w:tc>
            <w:tc>
              <w:tcPr>
                <w:tcW w:w="843" w:type="pct"/>
              </w:tcPr>
              <w:p>
                <w:pPr>
                  <w:rPr>
                    <w:szCs w:val="24"/>
                    <w:lang w:eastAsia="lt-LT"/>
                  </w:rPr>
                </w:pPr>
                <w:r>
                  <w:rPr>
                    <w:szCs w:val="24"/>
                    <w:lang w:eastAsia="lt-LT"/>
                  </w:rPr>
                  <w:t>Teikiama vertinimui, už kiekvieną publikaciją skiriamas 1 balas. Maksimalus pagal šį kriterijų skiriamas balų skaičius – 10</w:t>
                </w:r>
              </w:p>
            </w:tc>
          </w:tr>
          <w:tr>
            <w:tc>
              <w:tcPr>
                <w:tcW w:w="193" w:type="pct"/>
              </w:tcPr>
              <w:p>
                <w:pPr>
                  <w:jc w:val="center"/>
                  <w:rPr>
                    <w:szCs w:val="24"/>
                    <w:lang w:eastAsia="lt-LT"/>
                  </w:rPr>
                </w:pPr>
                <w:r>
                  <w:rPr>
                    <w:szCs w:val="24"/>
                    <w:lang w:eastAsia="lt-LT"/>
                  </w:rPr>
                  <w:t>15.</w:t>
                </w:r>
              </w:p>
            </w:tc>
            <w:tc>
              <w:tcPr>
                <w:tcW w:w="1440" w:type="pct"/>
              </w:tcPr>
              <w:p>
                <w:pPr>
                  <w:rPr>
                    <w:szCs w:val="24"/>
                    <w:lang w:eastAsia="lt-LT"/>
                  </w:rPr>
                </w:pPr>
                <w:r>
                  <w:rPr>
                    <w:szCs w:val="24"/>
                    <w:lang w:eastAsia="lt-LT"/>
                  </w:rPr>
                  <w:t xml:space="preserve">Meistriškumo konkursų, kuriuose asmuo dalyvavo ir užėmė prizinę vietą, sąrašas ir (arba) parodų, meno festivalių, konkursų, kuriuose buvo publikuojami asmens darbai, sąrašas. Informacija pateikiama pildant gyvenimo aprašymo formą. </w:t>
                </w:r>
              </w:p>
              <w:p>
                <w:pPr>
                  <w:rPr>
                    <w:szCs w:val="24"/>
                    <w:lang w:eastAsia="lt-LT"/>
                  </w:rPr>
                </w:pPr>
                <w:r>
                  <w:rPr>
                    <w:szCs w:val="24"/>
                    <w:lang w:eastAsia="lt-LT"/>
                  </w:rPr>
                  <w:t>Sąraše nurodomas renginio pavadinimas, kada ir kur (šalis) vyko renginys, asmens užimta vieta. Pridedamos diplomų ar kitų prizinę vietą meistriškumo konkursuose patvirtinančių dokumentų kopijos</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Teikiama vertinimui, už kiekvieną renginį skiriamas 1 balas, papildomai po 3 balus skiriama už konkursuose ir (arba) festivaliuose užimtas prizines vietas ir (arba) gautus apdovanojimus. Jei pagal renginio pobūdį jo dalyviams nėra skiriami apdovanojimai, už kiekvieną tokį renginį skiriamas 1 balas. Maksimalus pagal šį kriterijų skiriamas balų skaičius – 20</w:t>
                </w:r>
              </w:p>
            </w:tc>
          </w:tr>
          <w:tr>
            <w:tc>
              <w:tcPr>
                <w:tcW w:w="193" w:type="pct"/>
              </w:tcPr>
              <w:p>
                <w:pPr>
                  <w:jc w:val="center"/>
                  <w:rPr>
                    <w:szCs w:val="24"/>
                    <w:lang w:eastAsia="lt-LT"/>
                  </w:rPr>
                </w:pPr>
                <w:r>
                  <w:rPr>
                    <w:szCs w:val="24"/>
                    <w:lang w:eastAsia="lt-LT"/>
                  </w:rPr>
                  <w:t>16.</w:t>
                </w:r>
              </w:p>
            </w:tc>
            <w:tc>
              <w:tcPr>
                <w:tcW w:w="1440" w:type="pct"/>
              </w:tcPr>
              <w:p>
                <w:pPr>
                  <w:rPr>
                    <w:szCs w:val="24"/>
                    <w:lang w:eastAsia="lt-LT"/>
                  </w:rPr>
                </w:pPr>
                <w:r>
                  <w:rPr>
                    <w:szCs w:val="24"/>
                    <w:lang w:eastAsia="lt-LT"/>
                  </w:rPr>
                  <w:t>Savanoriška ir (arba) visuomeninė veikla. Informacija pateikiama pildant gyvenimo aprašymo formą. Pridedamos šią veiklą patvirtinančių dokumentų kopijos</w:t>
                </w:r>
              </w:p>
            </w:tc>
            <w:tc>
              <w:tcPr>
                <w:tcW w:w="841" w:type="pct"/>
              </w:tcPr>
              <w:p>
                <w:pPr>
                  <w:rPr>
                    <w:szCs w:val="24"/>
                    <w:lang w:eastAsia="lt-LT"/>
                  </w:rPr>
                </w:pPr>
                <w:r>
                  <w:rPr>
                    <w:szCs w:val="24"/>
                    <w:lang w:eastAsia="lt-LT"/>
                  </w:rPr>
                  <w:t>Teikiama vertinimui, už savanorišką ir (arba) visuomeninę veiklą, susijusią su studijomis, kurioms siekiama gauti Paramą, arba su valstybės gynyba, skiriama po 2 balus už atskiras veiklas, už su studijomis nesusijusią savanorišką ir (arba) visuomeninę veiklą atitinkamai skiriama po 1 balą. Maksimalus pagal šį kriterijų skiriamas balų skaičius – 10</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Nevertinama</w:t>
                </w:r>
              </w:p>
            </w:tc>
            <w:tc>
              <w:tcPr>
                <w:tcW w:w="843" w:type="pct"/>
              </w:tcPr>
              <w:p>
                <w:pPr>
                  <w:rPr>
                    <w:szCs w:val="24"/>
                    <w:lang w:eastAsia="lt-LT"/>
                  </w:rPr>
                </w:pPr>
                <w:r>
                  <w:rPr>
                    <w:szCs w:val="24"/>
                    <w:lang w:eastAsia="lt-LT"/>
                  </w:rPr>
                  <w:t>Nevertinama</w:t>
                </w:r>
              </w:p>
            </w:tc>
          </w:tr>
          <w:tr>
            <w:tc>
              <w:tcPr>
                <w:tcW w:w="193" w:type="pct"/>
              </w:tcPr>
              <w:p>
                <w:pPr>
                  <w:jc w:val="center"/>
                  <w:rPr>
                    <w:szCs w:val="24"/>
                    <w:lang w:eastAsia="lt-LT"/>
                  </w:rPr>
                </w:pPr>
                <w:r>
                  <w:rPr>
                    <w:szCs w:val="24"/>
                    <w:lang w:eastAsia="lt-LT"/>
                  </w:rPr>
                  <w:t>17.</w:t>
                </w:r>
              </w:p>
            </w:tc>
            <w:tc>
              <w:tcPr>
                <w:tcW w:w="1440" w:type="pct"/>
              </w:tcPr>
              <w:p>
                <w:pPr>
                  <w:rPr>
                    <w:szCs w:val="24"/>
                    <w:lang w:eastAsia="lt-LT"/>
                  </w:rPr>
                </w:pPr>
                <w:r>
                  <w:rPr>
                    <w:szCs w:val="24"/>
                    <w:lang w:eastAsia="lt-LT"/>
                  </w:rPr>
                  <w:t>Su studijomis, kurioms siekiama gauti paramą, arba su valstybės gynyba susijusi darbo, akademinė ar savanorystės patirtis. Informacija pateikiama pildant gyvenimo aprašymo formą. Pridedamos šią patirtį patvirtinančių dokumentų kopijos</w:t>
                </w:r>
              </w:p>
            </w:tc>
            <w:tc>
              <w:tcPr>
                <w:tcW w:w="841" w:type="pct"/>
              </w:tcPr>
              <w:p>
                <w:pPr>
                  <w:rPr>
                    <w:szCs w:val="24"/>
                    <w:lang w:eastAsia="lt-LT"/>
                  </w:rPr>
                </w:pPr>
                <w:r>
                  <w:rPr>
                    <w:szCs w:val="24"/>
                    <w:lang w:eastAsia="lt-LT"/>
                  </w:rPr>
                  <w:t>Nevertinama</w:t>
                </w:r>
              </w:p>
            </w:tc>
            <w:tc>
              <w:tcPr>
                <w:tcW w:w="841"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841"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c>
              <w:tcPr>
                <w:tcW w:w="843" w:type="pct"/>
              </w:tcPr>
              <w:p>
                <w:pPr>
                  <w:rPr>
                    <w:szCs w:val="24"/>
                    <w:lang w:eastAsia="lt-LT"/>
                  </w:rPr>
                </w:pPr>
                <w:r>
                  <w:rPr>
                    <w:szCs w:val="24"/>
                    <w:lang w:eastAsia="lt-LT"/>
                  </w:rPr>
                  <w:t>Teikiama vertinimui, už kiekvienus darbo, akademinės patirties ar savanoriškos veiklos metus skiriamas 1 balas. Jei darbo patirtis trumpesnė nei 1 metai, skiriama dešimtoji balo dalis. Maksimalus balų skaičius pagal šį kriterijų – 10</w:t>
                </w:r>
              </w:p>
            </w:tc>
          </w:tr>
        </w:tbl>
        <w:p>
          <w:pPr>
            <w:jc w:val="both"/>
            <w:rPr>
              <w:szCs w:val="24"/>
              <w:lang w:eastAsia="lt-LT"/>
            </w:rPr>
          </w:pPr>
        </w:p>
        <w:sdt>
          <w:sdtPr>
            <w:alias w:val="pabaiga"/>
            <w:tag w:val="part_2addda414f25475b886e97fe15055e60"/>
            <w:lock w:val="sdtLocked"/>
            <w:richText/>
          </w:sdtPr>
          <w:sdtContent>
            <w:p>
              <w:pPr>
                <w:ind w:firstLine="5518"/>
                <w:rPr>
                  <w:szCs w:val="24"/>
                  <w:lang w:eastAsia="lt-LT"/>
                </w:rPr>
              </w:pPr>
              <w:r>
                <w:rPr>
                  <w:szCs w:val="24"/>
                  <w:lang w:eastAsia="lt-LT"/>
                </w:rPr>
                <w:t>___________________________</w:t>
              </w:r>
            </w:p>
          </w:sdtContent>
        </w:sdt>
      </w:sdtContent>
    </w:sdt>
    <w:sdt>
      <w:sdtPr>
        <w:alias w:val="2 pr."/>
        <w:tag w:val="part_00e814c9b0e44a109d3b861501a9c0bb"/>
        <w:lock w:val="sdtLocked"/>
        <w:richText/>
      </w:sdtPr>
      <w:sdtContent>
        <w:p>
          <w:pPr>
            <w:tabs>
              <w:tab w:val="center" w:pos="4680"/>
              <w:tab w:val="right" w:pos="9360"/>
            </w:tabs>
            <w:rPr>
              <w:szCs w:val="24"/>
              <w:lang w:eastAsia="lt-LT"/>
            </w:rPr>
          </w:pPr>
        </w:p>
        <w:p>
          <w:pPr>
            <w:ind w:left="9781" w:hanging="6"/>
            <w:jc w:val="both"/>
            <w:rPr>
              <w:szCs w:val="24"/>
              <w:lang w:eastAsia="lt-LT"/>
            </w:rPr>
            <w:sectPr>
              <w:pgSz w:w="16838" w:h="11906" w:orient="landscape" w:code="9"/>
              <w:pgMar w:top="1701" w:right="1134" w:bottom="567" w:left="1134" w:header="567" w:footer="567" w:gutter="0"/>
              <w:pgNumType w:start="1"/>
              <w:cols w:space="1296"/>
              <w:titlePg/>
              <w:docGrid w:linePitch="326"/>
            </w:sectPr>
          </w:pPr>
        </w:p>
        <w:p>
          <w:pPr>
            <w:ind w:left="9356" w:hanging="6"/>
            <w:jc w:val="both"/>
            <w:rPr>
              <w:szCs w:val="24"/>
              <w:lang w:eastAsia="lt-LT"/>
            </w:rPr>
          </w:pPr>
          <w:r>
            <w:rPr>
              <w:szCs w:val="24"/>
              <w:lang w:eastAsia="lt-LT"/>
            </w:rPr>
            <w:t xml:space="preserve">Paramos įstojusiems į aukštąsias mokyklas ne Lietuvos </w:t>
          </w:r>
        </w:p>
        <w:p>
          <w:pPr>
            <w:ind w:left="9356" w:hanging="6"/>
            <w:jc w:val="both"/>
            <w:rPr>
              <w:szCs w:val="24"/>
              <w:lang w:eastAsia="lt-LT"/>
            </w:rPr>
          </w:pPr>
          <w:r>
            <w:rPr>
              <w:szCs w:val="24"/>
              <w:lang w:eastAsia="lt-LT"/>
            </w:rPr>
            <w:t xml:space="preserve">Respublikoje ir jose studijuojantiems </w:t>
          </w:r>
        </w:p>
        <w:p>
          <w:pPr>
            <w:ind w:left="9356" w:hanging="6"/>
            <w:jc w:val="both"/>
            <w:rPr>
              <w:szCs w:val="24"/>
              <w:lang w:eastAsia="lt-LT"/>
            </w:rPr>
          </w:pPr>
          <w:r>
            <w:rPr>
              <w:szCs w:val="24"/>
              <w:lang w:eastAsia="lt-LT"/>
            </w:rPr>
            <w:t xml:space="preserve">Lietuvos Respublikos piliečiams, taip pat kitų </w:t>
          </w:r>
        </w:p>
        <w:p>
          <w:pPr>
            <w:ind w:left="9356" w:hanging="6"/>
            <w:jc w:val="both"/>
            <w:rPr>
              <w:szCs w:val="24"/>
              <w:lang w:eastAsia="lt-LT"/>
            </w:rPr>
          </w:pPr>
          <w:r>
            <w:rPr>
              <w:szCs w:val="24"/>
              <w:lang w:eastAsia="lt-LT"/>
            </w:rPr>
            <w:t xml:space="preserve">Europos Sąjungos valstybių narių, Europos </w:t>
          </w:r>
        </w:p>
        <w:p>
          <w:pPr>
            <w:ind w:left="9356" w:hanging="6"/>
            <w:jc w:val="both"/>
            <w:rPr>
              <w:szCs w:val="24"/>
              <w:lang w:eastAsia="lt-LT"/>
            </w:rPr>
          </w:pPr>
          <w:r>
            <w:rPr>
              <w:szCs w:val="24"/>
              <w:lang w:eastAsia="lt-LT"/>
            </w:rPr>
            <w:t xml:space="preserve">laisvosios prekybos asociacijos valstybių piliečiams, </w:t>
          </w:r>
        </w:p>
        <w:p>
          <w:pPr>
            <w:ind w:left="9356" w:hanging="6"/>
            <w:jc w:val="both"/>
            <w:rPr>
              <w:szCs w:val="24"/>
              <w:lang w:eastAsia="lt-LT"/>
            </w:rPr>
          </w:pPr>
          <w:r>
            <w:rPr>
              <w:szCs w:val="24"/>
              <w:lang w:eastAsia="lt-LT"/>
            </w:rPr>
            <w:t xml:space="preserve">dirbantiems ir (arba) turintiems teisę nuolat </w:t>
          </w:r>
        </w:p>
        <w:p>
          <w:pPr>
            <w:ind w:left="9356" w:hanging="6"/>
            <w:jc w:val="both"/>
            <w:rPr>
              <w:szCs w:val="24"/>
              <w:lang w:eastAsia="lt-LT"/>
            </w:rPr>
          </w:pPr>
          <w:r>
            <w:rPr>
              <w:szCs w:val="24"/>
              <w:lang w:eastAsia="lt-LT"/>
            </w:rPr>
            <w:t xml:space="preserve">gyventi Lietuvos Respublikoje, ir jų šeimos </w:t>
          </w:r>
        </w:p>
        <w:p>
          <w:pPr>
            <w:ind w:left="9356" w:hanging="6"/>
            <w:jc w:val="both"/>
            <w:rPr>
              <w:szCs w:val="24"/>
              <w:lang w:eastAsia="lt-LT"/>
            </w:rPr>
          </w:pPr>
          <w:r>
            <w:rPr>
              <w:szCs w:val="24"/>
              <w:lang w:eastAsia="lt-LT"/>
            </w:rPr>
            <w:t xml:space="preserve">nariams, taip pat ir kitų užsienio valstybių </w:t>
          </w:r>
        </w:p>
        <w:p>
          <w:pPr>
            <w:ind w:left="9356" w:hanging="6"/>
            <w:jc w:val="both"/>
            <w:rPr>
              <w:szCs w:val="24"/>
              <w:lang w:eastAsia="lt-LT"/>
            </w:rPr>
          </w:pPr>
          <w:r>
            <w:rPr>
              <w:szCs w:val="24"/>
              <w:lang w:eastAsia="lt-LT"/>
            </w:rPr>
            <w:t xml:space="preserve">piliečiams ir asmenims be pilietybės, turintiems </w:t>
          </w:r>
        </w:p>
        <w:p>
          <w:pPr>
            <w:ind w:left="9356" w:hanging="6"/>
            <w:jc w:val="both"/>
            <w:rPr>
              <w:szCs w:val="24"/>
              <w:lang w:eastAsia="lt-LT"/>
            </w:rPr>
          </w:pPr>
          <w:r>
            <w:rPr>
              <w:szCs w:val="24"/>
              <w:lang w:eastAsia="lt-LT"/>
            </w:rPr>
            <w:t xml:space="preserve">teisę nuolat gyventi Lietuvos Respublikoje, </w:t>
          </w:r>
        </w:p>
        <w:p>
          <w:pPr>
            <w:ind w:left="9356" w:hanging="6"/>
            <w:jc w:val="both"/>
            <w:rPr>
              <w:szCs w:val="24"/>
              <w:lang w:eastAsia="lt-LT"/>
            </w:rPr>
          </w:pPr>
          <w:r>
            <w:rPr>
              <w:szCs w:val="24"/>
              <w:lang w:eastAsia="lt-LT"/>
            </w:rPr>
            <w:t xml:space="preserve">skyrimo tvarkos aprašo </w:t>
          </w:r>
        </w:p>
        <w:p>
          <w:pPr>
            <w:ind w:left="9356" w:hanging="6"/>
            <w:jc w:val="both"/>
            <w:rPr>
              <w:szCs w:val="24"/>
              <w:lang w:eastAsia="lt-LT"/>
            </w:rPr>
          </w:pPr>
          <w:sdt>
            <w:sdtPr>
              <w:alias w:val="Numeris"/>
              <w:tag w:val="nr_00e814c9b0e44a109d3b861501a9c0bb"/>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right"/>
            <w:rPr>
              <w:szCs w:val="24"/>
              <w:lang w:eastAsia="lt-LT"/>
            </w:rPr>
          </w:pPr>
        </w:p>
        <w:p>
          <w:pPr>
            <w:jc w:val="center"/>
            <w:rPr>
              <w:b/>
              <w:szCs w:val="24"/>
              <w:lang w:eastAsia="lt-LT"/>
            </w:rPr>
          </w:pPr>
          <w:sdt>
            <w:sdtPr>
              <w:alias w:val="Pavadinimas"/>
              <w:tag w:val="title_00e814c9b0e44a109d3b861501a9c0bb"/>
              <w:lock w:val="sdtLocked"/>
              <w:richText/>
            </w:sdtPr>
            <w:sdtContent>
              <w:r>
                <w:rPr>
                  <w:b/>
                  <w:szCs w:val="24"/>
                  <w:lang w:eastAsia="lt-LT"/>
                </w:rPr>
                <w:t>ASMENS MOTYVACIJOS VERTINIMO KRITERIJAI</w:t>
              </w:r>
            </w:sdtContent>
          </w:sdt>
        </w:p>
        <w:p>
          <w:pPr>
            <w:jc w:val="both"/>
            <w:rPr>
              <w:szCs w:val="24"/>
              <w:lang w:eastAsia="lt-LT"/>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75"/>
            <w:gridCol w:w="11044"/>
            <w:gridCol w:w="1276"/>
            <w:gridCol w:w="1417"/>
          </w:tblGrid>
          <w:tr>
            <w:trPr>
              <w:trHeight w:val="240"/>
            </w:trPr>
            <w:tc>
              <w:tcPr>
                <w:tcW w:w="14312" w:type="dxa"/>
                <w:gridSpan w:val="4"/>
              </w:tcPr>
              <w:p>
                <w:pPr>
                  <w:jc w:val="both"/>
                  <w:rPr>
                    <w:strike/>
                    <w:szCs w:val="24"/>
                    <w:lang w:eastAsia="lt-LT"/>
                  </w:rPr>
                </w:pPr>
              </w:p>
              <w:p>
                <w:pPr>
                  <w:ind w:firstLine="709"/>
                  <w:jc w:val="both"/>
                  <w:rPr>
                    <w:szCs w:val="24"/>
                    <w:lang w:eastAsia="lt-LT"/>
                  </w:rPr>
                </w:pPr>
                <w:r>
                  <w:rPr>
                    <w:szCs w:val="24"/>
                    <w:lang w:eastAsia="lt-LT"/>
                  </w:rPr>
                  <w:t xml:space="preserve">Vertinamos studijų programos </w:t>
                </w:r>
                <w:r>
                  <w:rPr>
                    <w:bCs/>
                    <w:szCs w:val="24"/>
                    <w:lang w:eastAsia="lt-LT"/>
                  </w:rPr>
                  <w:t>ar doktorantūros studijų</w:t>
                </w:r>
                <w:r>
                  <w:rPr>
                    <w:szCs w:val="24"/>
                    <w:lang w:eastAsia="lt-LT"/>
                  </w:rPr>
                  <w:t xml:space="preserve"> pasirinkimo priežastys, įžvalgos apie studijų metu įgytų kompetencijų pridėtinę vertę ir naudą Lietuvai. Aprašymas laikomas pagrįstu, jei asmuo aiškiai ir įtikinamai išdėsto studijų krypties pasirinkimo priežastis ir motyvus, nurodo pasirinktos studijų programos ir (arba) pasirinktos aukštosios mokyklos privalumus ir išskirtinumus, nurodo, kodėl pasirinkta studijų programa </w:t>
                </w:r>
                <w:r>
                  <w:rPr>
                    <w:bCs/>
                    <w:szCs w:val="24"/>
                    <w:lang w:eastAsia="lt-LT"/>
                  </w:rPr>
                  <w:t>ar doktorantūros studijos</w:t>
                </w:r>
                <w:r>
                  <w:rPr>
                    <w:szCs w:val="24"/>
                    <w:lang w:eastAsia="lt-LT"/>
                  </w:rPr>
                  <w:t xml:space="preserve"> yra tinkamos būtent jam, aprašo tolimesnės karjeros planus, šiuos planus sieja su veikla Lietuvoje. </w:t>
                </w:r>
              </w:p>
              <w:p>
                <w:pPr>
                  <w:ind w:firstLine="709"/>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rPr>
              <w:trHeight w:val="240"/>
            </w:trPr>
            <w:tc>
              <w:tcPr>
                <w:tcW w:w="12895" w:type="dxa"/>
                <w:gridSpan w:val="3"/>
              </w:tcPr>
              <w:p>
                <w:pPr>
                  <w:jc w:val="both"/>
                  <w:rPr>
                    <w:szCs w:val="24"/>
                    <w:lang w:eastAsia="lt-LT"/>
                  </w:rPr>
                </w:pPr>
              </w:p>
              <w:p>
                <w:pPr>
                  <w:jc w:val="both"/>
                  <w:rPr>
                    <w:szCs w:val="24"/>
                    <w:lang w:eastAsia="lt-LT"/>
                  </w:rPr>
                </w:pPr>
                <w:r>
                  <w:rPr>
                    <w:szCs w:val="24"/>
                    <w:lang w:eastAsia="lt-LT"/>
                  </w:rPr>
                  <w:t>Vertinimo skalė</w:t>
                </w:r>
              </w:p>
            </w:tc>
            <w:tc>
              <w:tcPr>
                <w:tcW w:w="1417" w:type="dxa"/>
              </w:tcPr>
              <w:p>
                <w:pPr>
                  <w:rPr>
                    <w:szCs w:val="24"/>
                    <w:lang w:eastAsia="lt-LT"/>
                  </w:rPr>
                </w:pPr>
                <w:r>
                  <w:rPr>
                    <w:szCs w:val="24"/>
                    <w:lang w:eastAsia="lt-LT"/>
                  </w:rPr>
                  <w:t>Komisijos nario skiriamas balas ir balo pagrindimas (įrašyti)</w:t>
                </w:r>
              </w:p>
            </w:tc>
          </w:tr>
          <w:tr>
            <w:tc>
              <w:tcPr>
                <w:tcW w:w="575" w:type="dxa"/>
              </w:tcPr>
              <w:p>
                <w:pPr>
                  <w:jc w:val="both"/>
                  <w:rPr>
                    <w:szCs w:val="24"/>
                    <w:lang w:eastAsia="lt-LT"/>
                  </w:rPr>
                </w:pPr>
                <w:r>
                  <w:rPr>
                    <w:szCs w:val="24"/>
                    <w:lang w:eastAsia="lt-LT"/>
                  </w:rPr>
                  <w:t>1.</w:t>
                </w:r>
              </w:p>
            </w:tc>
            <w:tc>
              <w:tcPr>
                <w:tcW w:w="11044" w:type="dxa"/>
              </w:tcPr>
              <w:p>
                <w:pPr>
                  <w:jc w:val="both"/>
                  <w:rPr>
                    <w:szCs w:val="24"/>
                    <w:lang w:eastAsia="lt-LT"/>
                  </w:rPr>
                </w:pPr>
                <w:r>
                  <w:rPr>
                    <w:szCs w:val="24"/>
                    <w:lang w:eastAsia="lt-LT"/>
                  </w:rPr>
                  <w:t>Asmuo nepateikia motyvacinio laiško arba pateiktas motyvacinis laiškas nepatenkinamas.</w:t>
                </w:r>
              </w:p>
              <w:p>
                <w:pPr>
                  <w:jc w:val="both"/>
                  <w:rPr>
                    <w:szCs w:val="24"/>
                    <w:lang w:eastAsia="lt-LT"/>
                  </w:rPr>
                </w:pPr>
                <w:r>
                  <w:rPr>
                    <w:szCs w:val="24"/>
                    <w:lang w:eastAsia="lt-LT"/>
                  </w:rPr>
                  <w:t xml:space="preserve">Asmuo nepateikia motyvacinio laiško arba pateikto motyvacinio laiško turinys yra pernelyg skurdus, kad galėtų būti vertinamas pagal toliau nurodytus kriterijus (pvz., motyvacinį laišką sudaro 1–2 sakiniai, motyvacinis laiškas nesusijęs su vertinamais kriterijais). </w:t>
                </w:r>
              </w:p>
            </w:tc>
            <w:tc>
              <w:tcPr>
                <w:tcW w:w="1276" w:type="dxa"/>
              </w:tcPr>
              <w:p>
                <w:pPr>
                  <w:ind w:firstLine="124"/>
                  <w:jc w:val="both"/>
                  <w:rPr>
                    <w:szCs w:val="24"/>
                    <w:lang w:eastAsia="lt-LT"/>
                  </w:rPr>
                </w:pPr>
                <w:r>
                  <w:rPr>
                    <w:szCs w:val="24"/>
                    <w:lang w:eastAsia="lt-LT"/>
                  </w:rPr>
                  <w:t>0 balų</w:t>
                </w:r>
              </w:p>
            </w:tc>
            <w:tc>
              <w:tcPr>
                <w:tcW w:w="1417"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575" w:type="dxa"/>
              </w:tcPr>
              <w:p>
                <w:pPr>
                  <w:jc w:val="both"/>
                  <w:rPr>
                    <w:szCs w:val="24"/>
                    <w:lang w:eastAsia="lt-LT"/>
                  </w:rPr>
                </w:pPr>
                <w:r>
                  <w:rPr>
                    <w:szCs w:val="24"/>
                    <w:lang w:eastAsia="lt-LT"/>
                  </w:rPr>
                  <w:t>2.</w:t>
                </w:r>
              </w:p>
            </w:tc>
            <w:tc>
              <w:tcPr>
                <w:tcW w:w="11044" w:type="dxa"/>
              </w:tcPr>
              <w:p>
                <w:pPr>
                  <w:pBdr>
                    <w:top w:val="nil"/>
                    <w:left w:val="nil"/>
                    <w:bottom w:val="nil"/>
                    <w:right w:val="nil"/>
                    <w:between w:val="nil"/>
                  </w:pBdr>
                  <w:jc w:val="both"/>
                  <w:rPr>
                    <w:szCs w:val="24"/>
                    <w:lang w:eastAsia="lt-LT"/>
                  </w:rPr>
                </w:pPr>
                <w:r>
                  <w:rPr>
                    <w:szCs w:val="24"/>
                    <w:lang w:eastAsia="lt-LT"/>
                  </w:rPr>
                  <w:t>Asmens motyvacinis laiškas patenkinamas.</w:t>
                </w:r>
              </w:p>
              <w:p>
                <w:pPr>
                  <w:pBdr>
                    <w:top w:val="nil"/>
                    <w:left w:val="nil"/>
                    <w:bottom w:val="nil"/>
                    <w:right w:val="nil"/>
                    <w:between w:val="nil"/>
                  </w:pBdr>
                  <w:jc w:val="both"/>
                  <w:rPr>
                    <w:szCs w:val="24"/>
                    <w:lang w:eastAsia="lt-LT"/>
                  </w:rPr>
                </w:pPr>
                <w:r>
                  <w:rPr>
                    <w:szCs w:val="24"/>
                    <w:lang w:eastAsia="lt-LT"/>
                  </w:rPr>
                  <w:t xml:space="preserve">Asmuo pateikia motyvacinį laišką, tačiau studijų programos ar doktorantūros studijų pasirinkimo motyvai yra menki: studijų programa ar doktorantūros studijų turinys nėra susiję arba menkai susiję su ankstesne asmens veikla arba interesais ir (arba) asmuo menkai susipažinęs su studijų programos </w:t>
                </w:r>
                <w:r>
                  <w:rPr>
                    <w:bCs/>
                    <w:szCs w:val="24"/>
                    <w:lang w:eastAsia="lt-LT"/>
                  </w:rPr>
                  <w:t xml:space="preserve">ar doktorantūros studijų </w:t>
                </w:r>
                <w:r>
                  <w:rPr>
                    <w:szCs w:val="24"/>
                    <w:lang w:eastAsia="lt-LT"/>
                  </w:rPr>
                  <w:t xml:space="preserve">turiniu, negali išskirti arba nenurodo pasirinktos studijų programos </w:t>
                </w:r>
                <w:r>
                  <w:rPr>
                    <w:bCs/>
                    <w:szCs w:val="24"/>
                    <w:lang w:eastAsia="lt-LT"/>
                  </w:rPr>
                  <w:t>ar doktorantūros studijų</w:t>
                </w:r>
                <w:r>
                  <w:rPr>
                    <w:szCs w:val="24"/>
                    <w:lang w:eastAsia="lt-LT"/>
                  </w:rPr>
                  <w:t xml:space="preserve"> išskirtinumo ir specifikos, ir (arba) programos </w:t>
                </w:r>
                <w:r>
                  <w:rPr>
                    <w:bCs/>
                    <w:szCs w:val="24"/>
                    <w:lang w:eastAsia="lt-LT"/>
                  </w:rPr>
                  <w:t>ar doktorantūros studijų</w:t>
                </w:r>
                <w:r>
                  <w:rPr>
                    <w:szCs w:val="24"/>
                    <w:lang w:eastAsia="lt-LT"/>
                  </w:rPr>
                  <w:t xml:space="preserve"> pasirinkimo motyvai nenurodyti arba nurodyti abstrakčiai, arba yra menkai susiję su asmens karjeros planais, pasirinkta studijų programa ar doktorantūros studijomis.</w:t>
                </w:r>
              </w:p>
              <w:p>
                <w:pPr>
                  <w:pBdr>
                    <w:top w:val="nil"/>
                    <w:left w:val="nil"/>
                    <w:bottom w:val="nil"/>
                    <w:right w:val="nil"/>
                    <w:between w:val="nil"/>
                  </w:pBdr>
                  <w:jc w:val="both"/>
                  <w:rPr>
                    <w:szCs w:val="24"/>
                    <w:lang w:eastAsia="lt-LT"/>
                  </w:rPr>
                </w:pPr>
                <w:r>
                  <w:rPr>
                    <w:szCs w:val="24"/>
                    <w:lang w:eastAsia="lt-LT"/>
                  </w:rPr>
                  <w:t>Be to, asmuo nenurodo tolimesnės karjeros planų arba šie planai abstraktūs ar nelogiški:</w:t>
                </w:r>
              </w:p>
              <w:p>
                <w:pPr>
                  <w:pBdr>
                    <w:top w:val="nil"/>
                    <w:left w:val="nil"/>
                    <w:bottom w:val="nil"/>
                    <w:right w:val="nil"/>
                    <w:between w:val="nil"/>
                  </w:pBdr>
                  <w:jc w:val="both"/>
                  <w:rPr>
                    <w:szCs w:val="24"/>
                    <w:lang w:eastAsia="lt-LT"/>
                  </w:rPr>
                </w:pPr>
                <w:r>
                  <w:rPr>
                    <w:szCs w:val="24"/>
                    <w:lang w:eastAsia="lt-LT"/>
                  </w:rPr>
                  <w:t>asmuo nesupranta arba supranta netinkamai, kokias kompetencijas ugdys studijų metu, ir (arba) asmuo tik nurodo siekiantis tapti geru specialistu, tačiau nedetalizuoja, kodėl tai yra svarbu, kokią pridėtinę vertę gali sukurti jo įgytos kompetencijos, ir (arba) asmuo klaidingai supranta būsimų studijų naudą.</w:t>
                </w:r>
              </w:p>
            </w:tc>
            <w:tc>
              <w:tcPr>
                <w:tcW w:w="1276" w:type="dxa"/>
              </w:tcPr>
              <w:p>
                <w:pPr>
                  <w:ind w:firstLine="62"/>
                  <w:jc w:val="both"/>
                  <w:rPr>
                    <w:szCs w:val="24"/>
                    <w:lang w:eastAsia="lt-LT"/>
                  </w:rPr>
                </w:pPr>
                <w:r>
                  <w:rPr>
                    <w:szCs w:val="24"/>
                    <w:lang w:eastAsia="lt-LT"/>
                  </w:rPr>
                  <w:t>1–3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3.</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pakankamas. </w:t>
                </w:r>
              </w:p>
              <w:p>
                <w:pPr>
                  <w:pBdr>
                    <w:top w:val="nil"/>
                    <w:left w:val="nil"/>
                    <w:bottom w:val="nil"/>
                    <w:right w:val="nil"/>
                    <w:between w:val="nil"/>
                  </w:pBdr>
                  <w:jc w:val="both"/>
                  <w:rPr>
                    <w:szCs w:val="24"/>
                    <w:lang w:eastAsia="lt-LT"/>
                  </w:rPr>
                </w:pPr>
                <w:r>
                  <w:rPr>
                    <w:szCs w:val="24"/>
                    <w:lang w:eastAsia="lt-LT"/>
                  </w:rPr>
                  <w:t xml:space="preserve">Asmuo pateikia motyvacinį laišką ir jame pakankamai išsamiai pagrindžia studijų programos </w:t>
                </w:r>
                <w:r>
                  <w:rPr>
                    <w:bCs/>
                    <w:szCs w:val="24"/>
                    <w:lang w:eastAsia="lt-LT"/>
                  </w:rPr>
                  <w:t>ar doktorantūros studijų</w:t>
                </w:r>
                <w:r>
                  <w:rPr>
                    <w:szCs w:val="24"/>
                    <w:lang w:eastAsia="lt-LT"/>
                  </w:rPr>
                  <w:t xml:space="preserve"> ir (arba) aukštosios mokyklos pasirinkimo priežastis, pažymi studijų programos </w:t>
                </w:r>
                <w:r>
                  <w:rPr>
                    <w:bCs/>
                    <w:szCs w:val="24"/>
                    <w:lang w:eastAsia="lt-LT"/>
                  </w:rPr>
                  <w:t>ar doktorantūros studijų</w:t>
                </w:r>
                <w:r>
                  <w:rPr>
                    <w:szCs w:val="24"/>
                    <w:lang w:eastAsia="lt-LT"/>
                  </w:rPr>
                  <w:t xml:space="preserve"> ir (arba) aukštosios mokyklos išskirtinumą ir (arba) nepabrėžia studijų programos ar doktorantūros studijų išskirtinumo, tačiau išdėsto aiškią, logišką ir pagrįstą studijų krypties pasirinkimo motyvaciją, o pasirinkta studijų kryptis siejasi su asmens ankstesne veikla ar interesų sritimi. Motyvaciniame laiške asmuo nenurodo tolimesnės karjeros planų arba šie planai yra aptakūs, nekonkretūs ir (arba) iš motyvacinio laiško turinio darytina išvada, kad asmuo menkai ar paviršutiniškai supranta studijų metu įgyjamų kompetencijų reikšmę ir (arba) turi miglotą įsivaizdavimą, kaip įgytos kompetencijos ir žinios galėtų būti pritaikomos praktikoje;</w:t>
                </w:r>
              </w:p>
              <w:p>
                <w:pPr>
                  <w:pBdr>
                    <w:top w:val="nil"/>
                    <w:left w:val="nil"/>
                    <w:bottom w:val="nil"/>
                    <w:right w:val="nil"/>
                    <w:between w:val="nil"/>
                  </w:pBdr>
                  <w:jc w:val="both"/>
                  <w:rPr>
                    <w:szCs w:val="24"/>
                    <w:lang w:eastAsia="lt-LT"/>
                  </w:rPr>
                </w:pPr>
                <w:r>
                  <w:rPr>
                    <w:szCs w:val="24"/>
                    <w:lang w:eastAsia="lt-LT"/>
                  </w:rPr>
                  <w:t>arba</w:t>
                </w:r>
              </w:p>
              <w:p>
                <w:pPr>
                  <w:pBdr>
                    <w:top w:val="nil"/>
                    <w:left w:val="nil"/>
                    <w:bottom w:val="nil"/>
                    <w:right w:val="nil"/>
                    <w:between w:val="nil"/>
                  </w:pBdr>
                  <w:jc w:val="both"/>
                  <w:rPr>
                    <w:szCs w:val="24"/>
                    <w:lang w:eastAsia="lt-LT"/>
                  </w:rPr>
                </w:pPr>
                <w:r>
                  <w:rPr>
                    <w:szCs w:val="24"/>
                    <w:lang w:eastAsia="lt-LT"/>
                  </w:rPr>
                  <w:t xml:space="preserve">asmuo pateikia motyvacinį laišką ir jame labai išsamiai, konkrečiai ir logiškai išdėsto būsimos karjeros ir (arba) profesinės veiklos perspektyvą. Asmuo aiškiai nurodo labai konkrečias profesinės veiklos sritis, kuriose ketina realizuoti studijų metu įgytas kompetencijas ir žinias. Motyvaciniame laiške studijų programos </w:t>
                </w:r>
                <w:r>
                  <w:rPr>
                    <w:bCs/>
                    <w:szCs w:val="24"/>
                    <w:lang w:eastAsia="lt-LT"/>
                  </w:rPr>
                  <w:t xml:space="preserve">ar doktorantūros studijų </w:t>
                </w:r>
                <w:r>
                  <w:rPr>
                    <w:szCs w:val="24"/>
                    <w:lang w:eastAsia="lt-LT"/>
                  </w:rPr>
                  <w:t xml:space="preserve">pasirinkimo motyvai yra abstraktūs, mažai išplėtoti, asmuo nedetalizuoja nei pasirinktos studijų programos </w:t>
                </w:r>
                <w:r>
                  <w:rPr>
                    <w:bCs/>
                    <w:szCs w:val="24"/>
                    <w:lang w:eastAsia="lt-LT"/>
                  </w:rPr>
                  <w:t>ar doktorantūros studijų</w:t>
                </w:r>
                <w:r>
                  <w:rPr>
                    <w:szCs w:val="24"/>
                    <w:lang w:eastAsia="lt-LT"/>
                  </w:rPr>
                  <w:t xml:space="preserve"> išskirtinumo, nei pasirinktos aukštosios mokyklos išskirtinumo, o studijų krypties pasirinkimas menkai susijęs su ankstesne asmens veikla.  </w:t>
                </w:r>
              </w:p>
            </w:tc>
            <w:tc>
              <w:tcPr>
                <w:tcW w:w="1276" w:type="dxa"/>
              </w:tcPr>
              <w:p>
                <w:pPr>
                  <w:ind w:firstLine="62"/>
                  <w:jc w:val="both"/>
                  <w:rPr>
                    <w:szCs w:val="24"/>
                    <w:lang w:eastAsia="lt-LT"/>
                  </w:rPr>
                </w:pPr>
                <w:r>
                  <w:rPr>
                    <w:szCs w:val="24"/>
                    <w:lang w:eastAsia="lt-LT"/>
                  </w:rPr>
                  <w:t>4–6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4.</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geras. </w:t>
                </w:r>
              </w:p>
              <w:p>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w:t>
                </w:r>
                <w:r>
                  <w:rPr>
                    <w:bCs/>
                    <w:szCs w:val="24"/>
                    <w:lang w:eastAsia="lt-LT"/>
                  </w:rPr>
                  <w:t>ar doktorantūros studijų</w:t>
                </w:r>
                <w:r>
                  <w:rPr>
                    <w:szCs w:val="24"/>
                    <w:lang w:eastAsia="lt-LT"/>
                  </w:rPr>
                  <w:t xml:space="preserve"> pasirinkimo priežastis ir (arba) aukštosios mokyklos pasirinkimo priežastis. Asmuo aiškiai supranta ir paaiškina studijų programos ar doktorantūros studijų išskirtinumą, nurodo priežastis, kodėl pasirinkta studijų programa, doktorantūros studijos ir (arba) aukštoji mokykla atitinka jo keliamus tikslus ir poreikius, savo pasirinkimą susieja su ankstesne savo veikla ar interesų sritimi ir (arba) tolimesniais karjeros planais.</w:t>
                </w:r>
              </w:p>
              <w:p>
                <w:pPr>
                  <w:pBdr>
                    <w:top w:val="nil"/>
                    <w:left w:val="nil"/>
                    <w:bottom w:val="nil"/>
                    <w:right w:val="nil"/>
                    <w:between w:val="nil"/>
                  </w:pBdr>
                  <w:jc w:val="both"/>
                  <w:rPr>
                    <w:szCs w:val="24"/>
                    <w:lang w:eastAsia="lt-LT"/>
                  </w:rPr>
                </w:pPr>
                <w:r>
                  <w:rPr>
                    <w:szCs w:val="24"/>
                    <w:lang w:eastAsia="lt-LT"/>
                  </w:rPr>
                  <w:t xml:space="preserve">Motyvaciniame laiške asmuo aiškiai ir konkrečiai įvardija tolimesnės karjeros perspektyvas ir (arba) sieja jas su esamais pasiekimais. Turi aiškų savęs kaip specialisto matymą konkrečioje srityje, supranta ir įvardija, kaip pasirinktos studijos ir studijų metu įgytos kompetencijos prisidės prie asmens kaip specialisto augimo ir išsikeltų karjeros tikslų siekio. Asmuo aiškiai ir konkrečiai identifikuoja veiklos sritis, kuriose planuoja siekti ir (arba) tęsti karjerą. </w:t>
                </w:r>
              </w:p>
            </w:tc>
            <w:tc>
              <w:tcPr>
                <w:tcW w:w="1276" w:type="dxa"/>
              </w:tcPr>
              <w:p>
                <w:pPr>
                  <w:ind w:firstLine="62"/>
                  <w:jc w:val="both"/>
                  <w:rPr>
                    <w:szCs w:val="24"/>
                    <w:lang w:eastAsia="lt-LT"/>
                  </w:rPr>
                </w:pPr>
                <w:r>
                  <w:rPr>
                    <w:szCs w:val="24"/>
                    <w:lang w:eastAsia="lt-LT"/>
                  </w:rPr>
                  <w:t>7–9 balai</w:t>
                </w:r>
              </w:p>
            </w:tc>
            <w:tc>
              <w:tcPr>
                <w:tcW w:w="1417" w:type="dxa"/>
                <w:vMerge/>
              </w:tcPr>
              <w:p>
                <w:pPr>
                  <w:widowControl w:val="0"/>
                  <w:pBdr>
                    <w:top w:val="nil"/>
                    <w:left w:val="nil"/>
                    <w:bottom w:val="nil"/>
                    <w:right w:val="nil"/>
                    <w:between w:val="nil"/>
                  </w:pBdr>
                  <w:spacing w:line="276" w:lineRule="auto"/>
                  <w:rPr>
                    <w:szCs w:val="24"/>
                    <w:lang w:eastAsia="lt-LT"/>
                  </w:rPr>
                </w:pPr>
              </w:p>
            </w:tc>
          </w:tr>
          <w:tr>
            <w:tc>
              <w:tcPr>
                <w:tcW w:w="575" w:type="dxa"/>
              </w:tcPr>
              <w:p>
                <w:pPr>
                  <w:jc w:val="both"/>
                  <w:rPr>
                    <w:szCs w:val="24"/>
                    <w:lang w:eastAsia="lt-LT"/>
                  </w:rPr>
                </w:pPr>
                <w:r>
                  <w:rPr>
                    <w:szCs w:val="24"/>
                    <w:lang w:eastAsia="lt-LT"/>
                  </w:rPr>
                  <w:t xml:space="preserve">5. </w:t>
                </w:r>
              </w:p>
            </w:tc>
            <w:tc>
              <w:tcPr>
                <w:tcW w:w="11044" w:type="dxa"/>
              </w:tcPr>
              <w:p>
                <w:pPr>
                  <w:pBdr>
                    <w:top w:val="nil"/>
                    <w:left w:val="nil"/>
                    <w:bottom w:val="nil"/>
                    <w:right w:val="nil"/>
                    <w:between w:val="nil"/>
                  </w:pBdr>
                  <w:jc w:val="both"/>
                  <w:rPr>
                    <w:szCs w:val="24"/>
                    <w:lang w:eastAsia="lt-LT"/>
                  </w:rPr>
                </w:pPr>
                <w:r>
                  <w:rPr>
                    <w:szCs w:val="24"/>
                    <w:lang w:eastAsia="lt-LT"/>
                  </w:rPr>
                  <w:t xml:space="preserve">Asmens motyvacinis laiškas labai geras. </w:t>
                </w:r>
              </w:p>
              <w:p>
                <w:pPr>
                  <w:pBdr>
                    <w:top w:val="nil"/>
                    <w:left w:val="nil"/>
                    <w:bottom w:val="nil"/>
                    <w:right w:val="nil"/>
                    <w:between w:val="nil"/>
                  </w:pBdr>
                  <w:jc w:val="both"/>
                  <w:rPr>
                    <w:szCs w:val="24"/>
                    <w:lang w:eastAsia="lt-LT"/>
                  </w:rPr>
                </w:pPr>
                <w:r>
                  <w:rPr>
                    <w:szCs w:val="24"/>
                    <w:lang w:eastAsia="lt-LT"/>
                  </w:rPr>
                  <w:t xml:space="preserve">Motyvaciniame laiške asmuo išsamiai ir aiškiai išskiria studijų programos ar </w:t>
                </w:r>
                <w:r>
                  <w:rPr>
                    <w:bCs/>
                    <w:szCs w:val="24"/>
                    <w:lang w:eastAsia="lt-LT"/>
                  </w:rPr>
                  <w:t xml:space="preserve">doktorantūros studijų </w:t>
                </w:r>
                <w:r>
                  <w:rPr>
                    <w:szCs w:val="24"/>
                    <w:lang w:eastAsia="lt-LT"/>
                  </w:rPr>
                  <w:t xml:space="preserve">pasirinkimo priežastis ir (arba) aukštosios mokyklos pasirinkimo priežastis. Asmuo aiškiai supranta ir paaiškina studijų programos </w:t>
                </w:r>
                <w:r>
                  <w:rPr>
                    <w:bCs/>
                    <w:szCs w:val="24"/>
                    <w:lang w:eastAsia="lt-LT"/>
                  </w:rPr>
                  <w:t xml:space="preserve">ar doktorantūros studijų </w:t>
                </w:r>
                <w:r>
                  <w:rPr>
                    <w:szCs w:val="24"/>
                    <w:lang w:eastAsia="lt-LT"/>
                  </w:rPr>
                  <w:t xml:space="preserve">išskirtinumą, nurodo priežastis, kodėl pasirinkta studijų programa </w:t>
                </w:r>
                <w:r>
                  <w:rPr>
                    <w:bCs/>
                    <w:szCs w:val="24"/>
                    <w:lang w:eastAsia="lt-LT"/>
                  </w:rPr>
                  <w:t xml:space="preserve">ar doktorantūros studijos </w:t>
                </w:r>
                <w:r>
                  <w:rPr>
                    <w:szCs w:val="24"/>
                    <w:lang w:eastAsia="lt-LT"/>
                  </w:rPr>
                  <w:t>ir (arba) aukštoji mokykla atitinka jo keliamus tikslus ir poreikius, savo pasirinkimą susieja su ankstesne savo veikla ar interesų sritimi ir šios srities specialistų poreikiu Lietuvoje. Aiškiai nurodo ir pagrindžia, kuo pasirinkta specialybė naudinga būtent Lietuvos ekonomikai ir (arba) meno ar mokslo sričiai.</w:t>
                </w:r>
              </w:p>
              <w:p>
                <w:pPr>
                  <w:pBdr>
                    <w:top w:val="nil"/>
                    <w:left w:val="nil"/>
                    <w:bottom w:val="nil"/>
                    <w:right w:val="nil"/>
                    <w:between w:val="nil"/>
                  </w:pBdr>
                  <w:jc w:val="both"/>
                  <w:rPr>
                    <w:strike/>
                    <w:szCs w:val="24"/>
                    <w:lang w:eastAsia="lt-LT"/>
                  </w:rPr>
                </w:pPr>
                <w:r>
                  <w:rPr>
                    <w:szCs w:val="24"/>
                    <w:lang w:eastAsia="lt-LT"/>
                  </w:rPr>
                  <w:t>Motyvaciniame laiške asmuo aiškiai ir konkrečiai įvardija tolimesnės karjeros perspektyvas ir asmens karjera siejama su darbine, moksline, akademine veikla Lietuvoje, ir (arba) asmuo ketina siekti karjeros meno srityje, savo meistriškumu garsindamas Lietuvos vardą. Turi aiškų savęs kaip specialisto matymą konkrečioje srityje, supranta ir įvardija pridėtinę vertę, kurią kaip aukštos kvalifikacijos specialistas galėtų atnešti Lietuvai. Asmuo aiškiai ir konkrečiai identifikuoja veiklos sritis, kuriose planuoja siekti ir (arba) tęsti karjerą.</w:t>
                </w:r>
              </w:p>
            </w:tc>
            <w:tc>
              <w:tcPr>
                <w:tcW w:w="1276" w:type="dxa"/>
              </w:tcPr>
              <w:p>
                <w:pPr>
                  <w:ind w:firstLine="124"/>
                  <w:jc w:val="both"/>
                  <w:rPr>
                    <w:szCs w:val="24"/>
                    <w:lang w:eastAsia="lt-LT"/>
                  </w:rPr>
                </w:pPr>
                <w:r>
                  <w:rPr>
                    <w:szCs w:val="24"/>
                    <w:lang w:eastAsia="lt-LT"/>
                  </w:rPr>
                  <w:t>10 balų</w:t>
                </w:r>
              </w:p>
            </w:tc>
            <w:tc>
              <w:tcPr>
                <w:tcW w:w="1417" w:type="dxa"/>
              </w:tcPr>
              <w:p>
                <w:pPr>
                  <w:widowControl w:val="0"/>
                  <w:pBdr>
                    <w:top w:val="nil"/>
                    <w:left w:val="nil"/>
                    <w:bottom w:val="nil"/>
                    <w:right w:val="nil"/>
                    <w:between w:val="nil"/>
                  </w:pBdr>
                  <w:spacing w:line="276" w:lineRule="auto"/>
                  <w:rPr>
                    <w:szCs w:val="24"/>
                    <w:lang w:eastAsia="lt-LT"/>
                  </w:rPr>
                </w:pPr>
              </w:p>
            </w:tc>
          </w:tr>
        </w:tbl>
        <w:sdt>
          <w:sdtPr>
            <w:alias w:val="pabaiga"/>
            <w:tag w:val="part_a4a03405b0f24d60a343f8d5db3a03fd"/>
            <w:lock w:val="sdtLocked"/>
            <w:richText/>
          </w:sdtPr>
          <w:sdtContent>
            <w:p>
              <w:pPr>
                <w:jc w:val="center"/>
                <w:rPr>
                  <w:bCs/>
                  <w:szCs w:val="24"/>
                  <w:lang w:eastAsia="lt-LT"/>
                </w:rPr>
              </w:pPr>
              <w:r>
                <w:rPr>
                  <w:bCs/>
                  <w:szCs w:val="24"/>
                  <w:lang w:eastAsia="lt-LT"/>
                </w:rPr>
                <w:t>________________</w:t>
              </w:r>
            </w:p>
          </w:sdtContent>
        </w:sdt>
      </w:sdtContent>
    </w:sdt>
    <w:sdt>
      <w:sdtPr>
        <w:alias w:val="patvirtinta"/>
        <w:tag w:val="part_f71df2df93e1424387fc1a7efa2562bd"/>
        <w:lock w:val="sdtLocked"/>
        <w:richText/>
      </w:sdtPr>
      <w:sdtContent>
        <w:p>
          <w:pPr>
            <w:sectPr>
              <w:headerReference w:type="even" r:id="rId58"/>
              <w:headerReference w:type="default" r:id="rId59"/>
              <w:footerReference w:type="even" r:id="rId60"/>
              <w:footerReference w:type="default" r:id="rId61"/>
              <w:headerReference w:type="first" r:id="rId62"/>
              <w:footerReference w:type="first" r:id="rId63"/>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f71df2df93e1424387fc1a7efa2562bd"/>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8a74304e5811ea8aceeadd0c5b168c">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2020-02-12,
paskelbta TAR 2020-02-13, i. k. 2020-03245        </w:t>
          </w:r>
        </w:p>
        <w:p/>
      </w:sdtContent>
    </w:sdt>
    <w:sdt>
      <w:sdtPr>
        <w:alias w:val="patvirtinta"/>
        <w:tag w:val="part_aba24d9085e7472eae1886cfcf54541c"/>
        <w:lock w:val="sdtLocked"/>
        <w:richText/>
      </w:sdtPr>
      <w:sdtContent>
        <w:p>
          <w:pPr>
            <w:ind w:left="5102"/>
            <w:sectPr>
              <w:headerReference w:type="default" r:id="rId64"/>
              <w:pgSz w:w="12240" w:h="15840"/>
              <w:pgMar w:top="1440" w:right="1440" w:bottom="1440" w:left="1440" w:header="567" w:footer="708" w:gutter="0"/>
              <w:pgNumType w:start="1"/>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aba24d9085e7472eae1886cfcf54541c"/>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cfff0e8ff11ea9342c1d4e2ff6ff6">
                    <w:r w:rsidRPr="00532B9F">
                      <w:rPr>
                        <w:rFonts w:ascii="Times New Roman" w:eastAsia="MS Mincho" w:hAnsi="Times New Roman"/>
                        <w:sz w:val="20"/>
                        <w:i/>
                        <w:iCs/>
                        <w:color w:val="0000FF" w:themeColor="hyperlink"/>
                        <w:u w:val="single"/>
                      </w:rPr>
                      <w:t>943</w:t>
                    </w:r>
                  </w:fldSimple>
                  <w:r>
                    <w:rPr>
                      <w:rFonts w:ascii="Times New Roman" w:eastAsia="MS Mincho" w:hAnsi="Times New Roman"/>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940606ea911eabee4a336e7e6fdab">
            <w:r w:rsidRPr="00532B9F">
              <w:rPr>
                <w:rFonts w:ascii="Times New Roman" w:eastAsia="MS Mincho" w:hAnsi="Times New Roman"/>
                <w:sz w:val="20"/>
                <w:i/>
                <w:iCs/>
                <w:color w:val="0000FF" w:themeColor="hyperlink"/>
                <w:u w:val="single"/>
              </w:rPr>
              <w:t>259</w:t>
            </w:r>
          </w:fldSimple>
          <w:r>
            <w:rPr>
              <w:rFonts w:ascii="Times New Roman" w:eastAsia="MS Mincho" w:hAnsi="Times New Roman"/>
              <w:sz w:val="20"/>
              <w:i/>
              <w:iCs/>
            </w:rPr>
            <w:t>,
2020-03-18,
paskelbta TAR 2020-03-25, i. k. 2020-06040        </w:t>
          </w:r>
        </w:p>
        <w:p/>
      </w:sdtContent>
    </w:sdt>
    <w:sdt>
      <w:sdtPr>
        <w:alias w:val="patvirtinta"/>
        <w:tag w:val="part_4a5081f266bd42acb6fae402d826405c"/>
        <w:lock w:val="sdtLocked"/>
        <w:richText/>
      </w:sdtPr>
      <w:sdtContent>
        <w:p>
          <w:pPr>
            <w:ind w:left="5102"/>
            <w:sectPr>
              <w:headerReference w:type="even" r:id="rId71"/>
              <w:headerReference w:type="default" r:id="rId72"/>
              <w:footerReference w:type="even" r:id="rId73"/>
              <w:footerReference w:type="default" r:id="rId74"/>
              <w:headerReference w:type="first" r:id="rId75"/>
              <w:footerReference w:type="first" r:id="rId76"/>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4a5081f266bd42acb6fae402d826405c"/>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1f2f60196911eeb233e8b04dc9bb3d">
                    <w:r w:rsidRPr="00532B9F">
                      <w:rPr>
                        <w:rFonts w:ascii="Times New Roman" w:eastAsia="MS Mincho" w:hAnsi="Times New Roman"/>
                        <w:sz w:val="20"/>
                        <w:i/>
                        <w:iCs/>
                        <w:color w:val="0000FF" w:themeColor="hyperlink"/>
                        <w:u w:val="single"/>
                      </w:rPr>
                      <w:t>515</w:t>
                    </w:r>
                  </w:fldSimple>
                  <w:r>
                    <w:rPr>
                      <w:rFonts w:ascii="Times New Roman" w:eastAsia="MS Mincho" w:hAnsi="Times New Roman"/>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44ff5e578bde420b95e722081382c6a3"/>
        <w:lock w:val="sdtLocked"/>
        <w:richText/>
      </w:sdtPr>
      <w:sdtContent>
        <w:p>
          <w:pPr>
            <w:ind w:left="5102"/>
            <w:sectPr>
              <w:headerReference w:type="even" r:id="rId77"/>
              <w:headerReference w:type="default" r:id="rId78"/>
              <w:footerReference w:type="even" r:id="rId79"/>
              <w:footerReference w:type="default" r:id="rId80"/>
              <w:headerReference w:type="first" r:id="rId81"/>
              <w:footerReference w:type="first" r:id="rId82"/>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44ff5e578bde420b95e722081382c6a3"/>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4abb22abc74066b12ba933557bd9e5"/>
                <w:lock w:val="sdtLocked"/>
                <w:richText/>
              </w:sdtPr>
              <w:sdtContent>
                <w:p>
                  <w:pPr>
                    <w:pBdr>
                      <w:top w:val="nil"/>
                      <w:left w:val="nil"/>
                      <w:bottom w:val="nil"/>
                      <w:right w:val="nil"/>
                      <w:between w:val="nil"/>
                    </w:pBdr>
                    <w:tabs>
                      <w:tab w:val="left" w:pos="709"/>
                    </w:tabs>
                    <w:ind w:firstLine="709"/>
                    <w:jc w:val="both"/>
                    <w:rPr>
                      <w:szCs w:val="24"/>
                      <w:lang w:eastAsia="lt-LT"/>
                    </w:rPr>
                  </w:pPr>
                  <w:sdt>
                    <w:sdtPr>
                      <w:alias w:val="Numeris"/>
                      <w:tag w:val="nr_214abb22abc74066b12ba933557bd9e5"/>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asmens su negalia teisių apsaugos pagrindų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9caea4d8b47c48b281adf210808e6c72"/>
                <w:lock w:val="sdtLocked"/>
                <w:richText/>
              </w:sdtPr>
              <w:sdtContent>
                <w:p>
                  <w:pPr>
                    <w:tabs>
                      <w:tab w:val="left" w:pos="709"/>
                    </w:tabs>
                    <w:ind w:firstLine="709"/>
                    <w:jc w:val="both"/>
                    <w:rPr>
                      <w:szCs w:val="24"/>
                      <w:lang w:eastAsia="en-GB"/>
                    </w:rPr>
                  </w:pPr>
                  <w:sdt>
                    <w:sdtPr>
                      <w:alias w:val="Numeris"/>
                      <w:tag w:val="nr_9caea4d8b47c48b281adf210808e6c72"/>
                      <w:lock w:val="sdtLocked"/>
                      <w:richText/>
                    </w:sdtPr>
                    <w:sdtContent>
                      <w:r>
                        <w:rPr>
                          <w:szCs w:val="24"/>
                          <w:lang w:eastAsia="lt-LT"/>
                        </w:rPr>
                        <w:t>13</w:t>
                      </w:r>
                    </w:sdtContent>
                  </w:sdt>
                  <w:r>
                    <w:rPr>
                      <w:szCs w:val="24"/>
                      <w:lang w:eastAsia="lt-LT"/>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w:t>
                  </w:r>
                  <w:r>
                    <w:rPr>
                      <w:b/>
                      <w:szCs w:val="24"/>
                      <w:lang w:eastAsia="lt-LT"/>
                    </w:rPr>
                    <w:t xml:space="preserve"> </w:t>
                  </w:r>
                  <w:r>
                    <w:rPr>
                      <w:bCs/>
                      <w:szCs w:val="24"/>
                      <w:lang w:eastAsia="lt-LT"/>
                    </w:rPr>
                    <w:t>arba gimimo datą, jei studentas asmens kodo neturi,</w:t>
                  </w:r>
                  <w:r>
                    <w:rPr>
                      <w:b/>
                      <w:szCs w:val="24"/>
                      <w:lang w:eastAsia="lt-LT"/>
                    </w:rPr>
                    <w:t xml:space="preserve"> </w:t>
                  </w:r>
                  <w:r>
                    <w:rPr>
                      <w:szCs w:val="24"/>
                      <w:lang w:eastAsia="lt-LT"/>
                    </w:rPr>
                    <w:t>deklaruotos ir faktinės gyvenamosios vietos adresą, telefono ryšio numerį, el. pašto adresą, aukštosios mokyklos ir fakulteto (jei yra) pavadinimus,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3 dalyje nurodytą kriterijų atitinka. Paraiškos, pateiktos pasibaigus Aprašo 12 punkte nustatytiems terminams,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9f8731d19b4c45b5095b1b72e3051b"/>
                    <w:lock w:val="sdtLocked"/>
                    <w:richText/>
                  </w:sdtPr>
                  <w:sdtContent>
                    <w:p>
                      <w:pPr>
                        <w:tabs>
                          <w:tab w:val="left" w:pos="709"/>
                        </w:tabs>
                        <w:ind w:firstLine="709"/>
                        <w:jc w:val="both"/>
                        <w:rPr>
                          <w:szCs w:val="24"/>
                          <w:lang w:eastAsia="en-GB"/>
                        </w:rPr>
                      </w:pPr>
                      <w:sdt>
                        <w:sdtPr>
                          <w:alias w:val="Numeris"/>
                          <w:tag w:val="nr_9e9f8731d19b4c45b5095b1b72e3051b"/>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 xml:space="preserve">1 </w:t>
                      </w:r>
                      <w:r>
                        <w:rPr>
                          <w:szCs w:val="24"/>
                          <w:lang w:eastAsia="lt-LT"/>
                        </w:rPr>
                        <w:t>straipsnio 3 dalies 1 punkte nurodytą kriterijų: ar studentas yra vienas iš bendrai gyvenančių asmenų arba vienas gyvenantis asmuo, turintys teisę gauti arba gaunantis socialinę pašalpą pagal Piniginės socialinės paramos nepasiturintiems gyventojams įstatymą, socialinės pašalpos laikotarpį, sprendimo, kuriuo paskirta socialinė pašalpa,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6.4 pp."/>
                    <w:tag w:val="part_2f631216f47046feb594efda93a066ac"/>
                    <w:lock w:val="sdtLocked"/>
                    <w:richText/>
                  </w:sdtPr>
                  <w:sdtContent>
                    <w:p>
                      <w:pPr>
                        <w:tabs>
                          <w:tab w:val="left" w:pos="709"/>
                        </w:tabs>
                        <w:ind w:firstLine="709"/>
                        <w:jc w:val="both"/>
                        <w:rPr>
                          <w:szCs w:val="24"/>
                          <w:lang w:eastAsia="en-GB"/>
                        </w:rPr>
                      </w:pPr>
                      <w:sdt>
                        <w:sdtPr>
                          <w:alias w:val="Numeris"/>
                          <w:tag w:val="nr_2f631216f47046feb594efda93a066ac"/>
                          <w:lock w:val="sdtLocked"/>
                          <w:richText/>
                        </w:sdtPr>
                        <w:sdtContent>
                          <w:r>
                            <w:rPr>
                              <w:szCs w:val="24"/>
                              <w:lang w:eastAsia="lt-LT"/>
                            </w:rPr>
                            <w:t>16.4</w:t>
                          </w:r>
                        </w:sdtContent>
                      </w:sdt>
                      <w:r>
                        <w:rPr>
                          <w:szCs w:val="24"/>
                          <w:lang w:eastAsia="lt-LT"/>
                        </w:rPr>
                        <w:t>. Asmens su negalia teisių apsaugos agentūros prie Lietuvos Respublikos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3 dalies 2 punkte nurodytą kriterijų: studentui nustatytą dalyvumo lygį (iki 2023 m. gruodžio 31 d. – darbingumo lygį), laikotarpį, kurį galioja nustatytas dalyvumo lygis (iki 2023 m. gruodžio 31 d. – darbingumo lygis), sprendimo dėl dalyvumo lygio (iki 2023 m. gruodžio 31 d. – darbingumo lygio) nustatymo datą, dalyvumo lygį (iki 2023 m. gruodžio 31 d. – darbingumo lygį</w:t>
                      </w:r>
                      <w:r>
                        <w:rPr>
                          <w:b/>
                          <w:bCs/>
                          <w:szCs w:val="24"/>
                          <w:lang w:eastAsia="lt-LT"/>
                        </w:rPr>
                        <w:t>)</w:t>
                      </w:r>
                      <w:r>
                        <w:rPr>
                          <w:szCs w:val="24"/>
                          <w:lang w:eastAsia="lt-LT"/>
                        </w:rPr>
                        <w:t xml:space="preserve"> nustačiusios įstaigos pavadinimą.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9e1f2555117e4c6486c9f8faeac1c848"/>
                <w:lock w:val="sdtLocked"/>
                <w:richText/>
              </w:sdtPr>
              <w:sdtContent>
                <w:p>
                  <w:pPr>
                    <w:tabs>
                      <w:tab w:val="left" w:pos="709"/>
                    </w:tabs>
                    <w:ind w:firstLine="709"/>
                    <w:jc w:val="both"/>
                    <w:rPr>
                      <w:szCs w:val="24"/>
                      <w:lang w:eastAsia="en-GB"/>
                    </w:rPr>
                  </w:pPr>
                  <w:sdt>
                    <w:sdtPr>
                      <w:alias w:val="Numeris"/>
                      <w:tag w:val="nr_9e1f2555117e4c6486c9f8faeac1c848"/>
                      <w:lock w:val="sdtLocked"/>
                      <w:richText/>
                    </w:sdtPr>
                    <w:sdtContent>
                      <w:r>
                        <w:rPr>
                          <w:szCs w:val="24"/>
                          <w:lang w:eastAsia="lt-LT"/>
                        </w:rPr>
                        <w:t>19</w:t>
                      </w:r>
                    </w:sdtContent>
                  </w:sdt>
                  <w:r>
                    <w:rPr>
                      <w:szCs w:val="24"/>
                      <w:lang w:eastAsia="lt-LT"/>
                    </w:rPr>
                    <w:t>. Pasibaigus Aprašo 12 punkte nurodytam paraiškų socialinėms stipendijoms gauti priėmimo terminui, aukštosios mokyklos per Fondo nustatytą terminą, ne trumpesnį nei 2 darbo dienos nuo informacijos apie pareigą patikrinti duomenis pateikimo,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Fondui per IS „Parama“ pateikia duomenis, kurie Studentų registre nekaupiami: fakulteto ar kito struktūrinio padalinio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Nesant techninės galimybės teikti duomenis per IS „Parama“, duomenys gali būti teikiami vienu iš šių būdų: elektroniniu paštu, registruotu paštu arba tiesiogiai pateikiant Fondui.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0 p."/>
                <w:tag w:val="part_19a1e5e7c5ea4343a91c79ecf09d0b8c"/>
                <w:lock w:val="sdtLocked"/>
                <w:richText/>
              </w:sdtPr>
              <w:sdtContent>
                <w:p>
                  <w:pPr>
                    <w:tabs>
                      <w:tab w:val="left" w:pos="709"/>
                    </w:tabs>
                    <w:ind w:firstLine="709"/>
                    <w:jc w:val="both"/>
                    <w:rPr>
                      <w:szCs w:val="24"/>
                      <w:lang w:eastAsia="en-GB"/>
                    </w:rPr>
                  </w:pPr>
                  <w:sdt>
                    <w:sdtPr>
                      <w:alias w:val="Numeris"/>
                      <w:tag w:val="nr_19a1e5e7c5ea4343a91c79ecf09d0b8c"/>
                      <w:lock w:val="sdtLocked"/>
                      <w:richText/>
                    </w:sdtPr>
                    <w:sdtContent>
                      <w:r>
                        <w:rPr>
                          <w:szCs w:val="24"/>
                          <w:lang w:eastAsia="lt-LT"/>
                        </w:rPr>
                        <w:t>20</w:t>
                      </w:r>
                    </w:sdtContent>
                  </w:sdt>
                  <w:r>
                    <w:rPr>
                      <w:szCs w:val="24"/>
                      <w:lang w:eastAsia="lt-LT"/>
                    </w:rPr>
                    <w:t xml:space="preserve">. Fondas per 2 darbo dienas nuo aukštosios mokyklos duomenų gavimo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w:t>
                  </w:r>
                  <w:r>
                    <w:rPr>
                      <w:bCs/>
                      <w:szCs w:val="24"/>
                      <w:lang w:eastAsia="lt-LT"/>
                    </w:rPr>
                    <w:t>pateikta</w:t>
                  </w:r>
                  <w:r>
                    <w:rPr>
                      <w:szCs w:val="24"/>
                      <w:lang w:eastAsia="lt-LT"/>
                    </w:rPr>
                    <w:t xml:space="preserve">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4e3f38855cb94f40a0e4ad5173e6f1ab"/>
                    <w:lock w:val="sdtLocked"/>
                    <w:richText/>
                  </w:sdtPr>
                  <w:sdtContent>
                    <w:p>
                      <w:pPr>
                        <w:tabs>
                          <w:tab w:val="left" w:pos="709"/>
                        </w:tabs>
                        <w:ind w:firstLine="709"/>
                        <w:jc w:val="both"/>
                        <w:rPr>
                          <w:szCs w:val="24"/>
                          <w:lang w:eastAsia="en-GB"/>
                        </w:rPr>
                      </w:pPr>
                      <w:sdt>
                        <w:sdtPr>
                          <w:alias w:val="Numeris"/>
                          <w:tag w:val="nr_4e3f38855cb94f40a0e4ad5173e6f1ab"/>
                          <w:lock w:val="sdtLocked"/>
                          <w:richText/>
                        </w:sdtPr>
                        <w:sdtContent>
                          <w:r>
                            <w:rPr>
                              <w:szCs w:val="24"/>
                              <w:lang w:eastAsia="lt-LT"/>
                            </w:rPr>
                            <w:t>23.2</w:t>
                          </w:r>
                        </w:sdtContent>
                      </w:sdt>
                      <w:r>
                        <w:rPr>
                          <w:szCs w:val="24"/>
                          <w:lang w:eastAsia="lt-LT"/>
                        </w:rPr>
                        <w:t>. Įstatymo 82</w:t>
                      </w:r>
                      <w:r>
                        <w:rPr>
                          <w:szCs w:val="24"/>
                          <w:vertAlign w:val="superscript"/>
                          <w:lang w:eastAsia="lt-LT"/>
                        </w:rPr>
                        <w:t>1</w:t>
                      </w:r>
                      <w:r>
                        <w:rPr>
                          <w:szCs w:val="24"/>
                          <w:lang w:eastAsia="lt-LT"/>
                        </w:rPr>
                        <w:t xml:space="preserve"> straipsnio 3 dalies 2 punkte nurodytas dalyvumo lygis (iki 2023 m. gruodžio 31 d. – darbingumo lygis) pradeda galioti Aprašo 12 punkte nustatytu paraiškų priėmimo laikotarpiu, nors sprendimas dėl atitinkamo dalyvumo lygio (iki 2023 m. gruodžio 31 d. – darbingumo lygio) nustatymo priimtas pasibaigus Aprašo 12 punkte nustatytam paraiškų priėmimo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a7dfb98ecbc64ded9f19242870c3a237"/>
                    <w:lock w:val="sdtLocked"/>
                    <w:richText/>
                  </w:sdtPr>
                  <w:sdtContent>
                    <w:p>
                      <w:pPr>
                        <w:tabs>
                          <w:tab w:val="left" w:pos="709"/>
                        </w:tabs>
                        <w:ind w:firstLine="709"/>
                        <w:jc w:val="both"/>
                        <w:rPr>
                          <w:szCs w:val="24"/>
                          <w:lang w:eastAsia="en-GB"/>
                        </w:rPr>
                      </w:pPr>
                      <w:sdt>
                        <w:sdtPr>
                          <w:alias w:val="Numeris"/>
                          <w:tag w:val="nr_a7dfb98ecbc64ded9f19242870c3a237"/>
                          <w:lock w:val="sdtLocked"/>
                          <w:richText/>
                        </w:sdtPr>
                        <w:sdtContent>
                          <w:r>
                            <w:rPr>
                              <w:szCs w:val="24"/>
                              <w:lang w:eastAsia="lt-LT"/>
                            </w:rPr>
                            <w:t>24.2</w:t>
                          </w:r>
                        </w:sdtContent>
                      </w:sdt>
                      <w:r>
                        <w:rPr>
                          <w:szCs w:val="24"/>
                          <w:lang w:eastAsia="lt-LT"/>
                        </w:rPr>
                        <w:t xml:space="preserve">. Aprašo 24.2 papunktyje – per 10 darbo dienų nuo sprendimo dėl atitinkamo dalyvumo lygio (iki 2023 m. gruodžio 31 d. –  darbingumo lygio) nustatymo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1583f0bba4374dcdae4a96e87b61e92c"/>
                <w:lock w:val="sdtLocked"/>
                <w:richText/>
              </w:sdtPr>
              <w:sdtContent>
                <w:p>
                  <w:pPr>
                    <w:tabs>
                      <w:tab w:val="left" w:pos="709"/>
                    </w:tabs>
                    <w:ind w:firstLine="709"/>
                    <w:jc w:val="both"/>
                    <w:rPr>
                      <w:szCs w:val="24"/>
                      <w:lang w:eastAsia="en-GB"/>
                    </w:rPr>
                  </w:pPr>
                  <w:sdt>
                    <w:sdtPr>
                      <w:alias w:val="Numeris"/>
                      <w:tag w:val="nr_1583f0bba4374dcdae4a96e87b61e92c"/>
                      <w:lock w:val="sdtLocked"/>
                      <w:richText/>
                    </w:sdtPr>
                    <w:sdtContent>
                      <w:r>
                        <w:rPr>
                          <w:szCs w:val="24"/>
                          <w:lang w:eastAsia="lt-LT"/>
                        </w:rPr>
                        <w:t>25</w:t>
                      </w:r>
                    </w:sdtContent>
                  </w:sdt>
                  <w:r>
                    <w:rPr>
                      <w:szCs w:val="24"/>
                      <w:lang w:eastAsia="lt-LT"/>
                    </w:rPr>
                    <w:t>. Studentų, pateikusių prašymus skirti socialinę stipendiją Aprašo 23.1 ar 23.2 papunkčiuose nurodytais pagrindais, asmens duomenis Fondas patikrina atitinkamai Socialinės paramos šeimai informacinėje sistemoje ir Asmens su negalia teisių apsaugos agentūros prie Lietuvos Respublikos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821 straipsnio 3 dalies 1 ar 2 punktuose nurodytiems kriterijams, pateikti. Nepateikus dokumentų per nurodytą terminą, prašymas nevertinamas, o studentas apie tai informuojamas per 3 darbo dienas, išsiunčiant jam pranešimą IS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e7d0a6024cba471484e48058bcb5d9fc"/>
                <w:lock w:val="sdtLocked"/>
                <w:richText/>
              </w:sdtPr>
              <w:sdtContent>
                <w:p>
                  <w:pPr>
                    <w:tabs>
                      <w:tab w:val="left" w:pos="709"/>
                    </w:tabs>
                    <w:ind w:firstLine="709"/>
                    <w:jc w:val="both"/>
                    <w:rPr>
                      <w:szCs w:val="24"/>
                      <w:lang w:eastAsia="lt-LT"/>
                    </w:rPr>
                  </w:pPr>
                  <w:sdt>
                    <w:sdtPr>
                      <w:alias w:val="Numeris"/>
                      <w:tag w:val="nr_e7d0a6024cba471484e48058bcb5d9fc"/>
                      <w:lock w:val="sdtLocked"/>
                      <w:richText/>
                    </w:sdtPr>
                    <w:sdtContent>
                      <w:r>
                        <w:rPr>
                          <w:szCs w:val="24"/>
                          <w:lang w:eastAsia="lt-LT"/>
                        </w:rPr>
                        <w:t>30</w:t>
                      </w:r>
                    </w:sdtContent>
                  </w:sdt>
                  <w:r>
                    <w:rPr>
                      <w:szCs w:val="24"/>
                      <w:lang w:eastAsia="lt-LT"/>
                    </w:rPr>
                    <w:t>. Skirtą socialinę stipendiją Fondas perveda į studento paraiškoje nurodytą mokėjimo sąskaitą kas mėnesį iki einamojo mėnesio 28 dienos įskaitytinai. Už pirmąjį semestro, kuriam paskiriama socialinė stipendija, mėnesį socialinė stipendija gali būti išmokama iki semestro antrojo mėnesio 28 dienos įskaitytinai. Aprašo 28 punkte nustatyta tvarka skirta socialinė stipendija išmokama ne vėliau kaip per 5 darbo dienas nuo Aprašo 28 punkte nurodyto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b6a06baac4c40de89252d7c0185565e"/>
                <w:lock w:val="sdtLocked"/>
                <w:richText/>
              </w:sdtPr>
              <w:sdtContent>
                <w:p>
                  <w:pPr>
                    <w:pBdr>
                      <w:top w:val="nil"/>
                      <w:left w:val="nil"/>
                      <w:bottom w:val="nil"/>
                      <w:right w:val="nil"/>
                      <w:between w:val="nil"/>
                    </w:pBdr>
                    <w:tabs>
                      <w:tab w:val="left" w:pos="709"/>
                    </w:tabs>
                    <w:ind w:firstLine="709"/>
                    <w:jc w:val="both"/>
                  </w:pPr>
                  <w:sdt>
                    <w:sdtPr>
                      <w:alias w:val="Numeris"/>
                      <w:tag w:val="nr_ab6a06baac4c40de89252d7c0185565e"/>
                      <w:lock w:val="sdtLocked"/>
                      <w:richText/>
                    </w:sdtPr>
                    <w:sdtContent>
                      <w:r>
                        <w:rPr>
                          <w:szCs w:val="24"/>
                          <w:lang w:eastAsia="lt-LT"/>
                        </w:rPr>
                        <w:t>33</w:t>
                      </w:r>
                    </w:sdtContent>
                  </w:sdt>
                  <w:r>
                    <w:rPr>
                      <w:szCs w:val="24"/>
                      <w:lang w:eastAsia="lt-LT"/>
                    </w:rPr>
                    <w:t>. Atsiradus ar paaiškėjus aplinkybėms, nurodytoms Įstatymo 82</w:t>
                  </w:r>
                  <w:r>
                    <w:rPr>
                      <w:szCs w:val="24"/>
                      <w:vertAlign w:val="superscript"/>
                      <w:lang w:eastAsia="lt-LT"/>
                    </w:rPr>
                    <w:t xml:space="preserve">1 </w:t>
                  </w:r>
                  <w:r>
                    <w:rPr>
                      <w:szCs w:val="24"/>
                      <w:lang w:eastAsia="lt-LT"/>
                    </w:rPr>
                    <w:t>straipsnio 6 dalies 1 ir 2 punktuose, studentas per 3 darbo dienas nuo tokios aplinkybės atsiradimo ir paaiškėjimo dienos privalo apie tai informuoti Fondą vienu iš šių būdų: elektroniniu paštu, registruotu paštu arba tiesiogiai pateikiant Fondui, ir nurodyti savo vardą, pavardę, asmens kodą arba gimimo datą, jei studentas asmens kodo neturi, – aplinkybę, dėl kurios socialinės stipendijos mokėjimas nutraukiamas, ir jos atsiradimo pagrindą bei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3-1 p."/>
                <w:tag w:val="part_08429edd3ed743cf9875be75c44712f4"/>
                <w:lock w:val="sdtLocked"/>
                <w:richText/>
              </w:sdtPr>
              <w:sdtContent>
                <w:p>
                  <w:pPr>
                    <w:tabs>
                      <w:tab w:val="left" w:pos="709"/>
                    </w:tabs>
                    <w:ind w:firstLine="709"/>
                    <w:jc w:val="both"/>
                    <w:rPr>
                      <w:szCs w:val="24"/>
                      <w:lang w:eastAsia="lt-LT"/>
                    </w:rPr>
                  </w:pPr>
                  <w:sdt>
                    <w:sdtPr>
                      <w:alias w:val="Numeris"/>
                      <w:tag w:val="nr_08429edd3ed743cf9875be75c44712f4"/>
                      <w:lock w:val="sdtLocked"/>
                      <w:richText/>
                    </w:sdtPr>
                    <w:sdtContent>
                      <w:r>
                        <w:rPr>
                          <w:szCs w:val="24"/>
                          <w:lang w:eastAsia="lt-LT"/>
                        </w:rPr>
                        <w:t>33</w:t>
                      </w:r>
                      <w:r>
                        <w:rPr>
                          <w:szCs w:val="24"/>
                          <w:vertAlign w:val="superscript"/>
                          <w:lang w:eastAsia="lt-LT"/>
                        </w:rPr>
                        <w:t>1</w:t>
                      </w:r>
                    </w:sdtContent>
                  </w:sdt>
                  <w:r>
                    <w:rPr>
                      <w:szCs w:val="24"/>
                      <w:lang w:eastAsia="lt-LT"/>
                    </w:rPr>
                    <w:t>. Fondas, siekdamas nustatyti, ar nėra Įstatymo 82</w:t>
                  </w:r>
                  <w:r>
                    <w:rPr>
                      <w:szCs w:val="24"/>
                      <w:vertAlign w:val="superscript"/>
                      <w:lang w:eastAsia="lt-LT"/>
                    </w:rPr>
                    <w:t>1</w:t>
                  </w:r>
                  <w:r>
                    <w:rPr>
                      <w:szCs w:val="24"/>
                      <w:lang w:eastAsia="lt-LT"/>
                    </w:rPr>
                    <w:t xml:space="preserve"> straipsnio 6 dalyje nustatytų aplinkybių, patikrina toliau nurodytuose registruose ir informacinėse sistemose esančius studento, kuriam skirta socialinė stipendija, duomenis:</w:t>
                  </w:r>
                </w:p>
                <w:sdt>
                  <w:sdtPr>
                    <w:alias w:val="33-1.1 pp."/>
                    <w:tag w:val="part_e24dbd478b2f4d72866813d648637253"/>
                    <w:lock w:val="sdtLocked"/>
                    <w:richText/>
                  </w:sdtPr>
                  <w:sdtContent>
                    <w:p>
                      <w:pPr>
                        <w:tabs>
                          <w:tab w:val="left" w:pos="709"/>
                        </w:tabs>
                        <w:ind w:firstLine="709"/>
                        <w:jc w:val="both"/>
                        <w:rPr>
                          <w:szCs w:val="24"/>
                          <w:lang w:eastAsia="lt-LT"/>
                        </w:rPr>
                      </w:pPr>
                      <w:sdt>
                        <w:sdtPr>
                          <w:alias w:val="Numeris"/>
                          <w:tag w:val="nr_e24dbd478b2f4d72866813d648637253"/>
                          <w:lock w:val="sdtLocked"/>
                          <w:richText/>
                        </w:sdtPr>
                        <w:sdtContent>
                          <w:r>
                            <w:rPr>
                              <w:szCs w:val="24"/>
                              <w:lang w:eastAsia="lt-LT"/>
                            </w:rPr>
                            <w:t>33</w:t>
                          </w:r>
                          <w:r>
                            <w:rPr>
                              <w:szCs w:val="24"/>
                              <w:vertAlign w:val="superscript"/>
                              <w:lang w:eastAsia="lt-LT"/>
                            </w:rPr>
                            <w:t>1</w:t>
                          </w:r>
                          <w:r>
                            <w:rPr>
                              <w:szCs w:val="24"/>
                              <w:lang w:eastAsia="lt-LT"/>
                            </w:rPr>
                            <w:t>.1</w:t>
                          </w:r>
                        </w:sdtContent>
                      </w:sdt>
                      <w:r>
                        <w:rPr>
                          <w:szCs w:val="24"/>
                          <w:lang w:eastAsia="lt-LT"/>
                        </w:rPr>
                        <w:t>. Studentų registre: studijų pabaigos datą, studijų nutraukimo datą, studijų pertraukimo datą, akademinių atostogų pradžios ir pabaigos datas;</w:t>
                      </w:r>
                    </w:p>
                  </w:sdtContent>
                </w:sdt>
                <w:sdt>
                  <w:sdtPr>
                    <w:alias w:val="33-1.2 pp."/>
                    <w:tag w:val="part_e91e8a3e090e480fadbdb8a1167d0039"/>
                    <w:lock w:val="sdtLocked"/>
                    <w:richText/>
                  </w:sdtPr>
                  <w:sdtContent>
                    <w:p>
                      <w:pPr>
                        <w:tabs>
                          <w:tab w:val="left" w:pos="709"/>
                        </w:tabs>
                        <w:ind w:firstLine="709"/>
                        <w:jc w:val="both"/>
                        <w:rPr>
                          <w:szCs w:val="24"/>
                          <w:lang w:eastAsia="en-GB"/>
                        </w:rPr>
                      </w:pPr>
                      <w:sdt>
                        <w:sdtPr>
                          <w:alias w:val="Numeris"/>
                          <w:tag w:val="nr_e91e8a3e090e480fadbdb8a1167d0039"/>
                          <w:lock w:val="sdtLocked"/>
                          <w:richText/>
                        </w:sdtPr>
                        <w:sdtContent>
                          <w:r>
                            <w:rPr>
                              <w:szCs w:val="24"/>
                              <w:lang w:eastAsia="lt-LT"/>
                            </w:rPr>
                            <w:t>33</w:t>
                          </w:r>
                          <w:r>
                            <w:rPr>
                              <w:szCs w:val="24"/>
                              <w:vertAlign w:val="superscript"/>
                              <w:lang w:eastAsia="lt-LT"/>
                            </w:rPr>
                            <w:t>1</w:t>
                          </w:r>
                          <w:r>
                            <w:rPr>
                              <w:szCs w:val="24"/>
                              <w:lang w:eastAsia="lt-LT"/>
                            </w:rPr>
                            <w:t>.2</w:t>
                          </w:r>
                        </w:sdtContent>
                      </w:sdt>
                      <w:r>
                        <w:rPr>
                          <w:szCs w:val="24"/>
                          <w:lang w:eastAsia="lt-LT"/>
                        </w:rPr>
                        <w:t>. Gyventojų registre: asmens vardą, pavardę, asmens kodą, mirties datą.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4 p."/>
                <w:tag w:val="part_1982a888fcd8435aaf369f35af58d60e"/>
                <w:lock w:val="sdtLocked"/>
                <w:richText/>
              </w:sdtPr>
              <w:sdtContent>
                <w:p>
                  <w:pPr>
                    <w:ind w:firstLine="709"/>
                    <w:jc w:val="both"/>
                    <w:rPr>
                      <w:szCs w:val="24"/>
                      <w:lang w:eastAsia="en-GB"/>
                    </w:rPr>
                  </w:pPr>
                  <w:sdt>
                    <w:sdtPr>
                      <w:alias w:val="Numeris"/>
                      <w:tag w:val="nr_1982a888fcd8435aaf369f35af58d60e"/>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
              <w:sdtPr>
                <w:alias w:val="34-1 p."/>
                <w:tag w:val="part_109e5a1df1dd49c7938c6f43f04bab39"/>
                <w:lock w:val="sdtLocked"/>
                <w:richText/>
              </w:sdtPr>
              <w:sdtContent>
                <w:p>
                  <w:pPr>
                    <w:tabs>
                      <w:tab w:val="left" w:pos="709"/>
                    </w:tabs>
                    <w:ind w:firstLine="709"/>
                    <w:jc w:val="both"/>
                  </w:pPr>
                  <w:sdt>
                    <w:sdtPr>
                      <w:alias w:val="Numeris"/>
                      <w:tag w:val="nr_109e5a1df1dd49c7938c6f43f04bab39"/>
                      <w:lock w:val="sdtLocked"/>
                      <w:richText/>
                    </w:sdtPr>
                    <w:sdtContent>
                      <w:r>
                        <w:rPr>
                          <w:szCs w:val="24"/>
                          <w:lang w:eastAsia="lt-LT"/>
                        </w:rPr>
                        <w:t>34</w:t>
                      </w:r>
                      <w:r>
                        <w:rPr>
                          <w:szCs w:val="24"/>
                          <w:vertAlign w:val="superscript"/>
                          <w:lang w:eastAsia="lt-LT"/>
                        </w:rPr>
                        <w:t>1</w:t>
                      </w:r>
                    </w:sdtContent>
                  </w:sdt>
                  <w:r>
                    <w:rPr>
                      <w:szCs w:val="24"/>
                      <w:lang w:eastAsia="lt-LT"/>
                    </w:rPr>
                    <w:t>. Jei studentui, kuris neturėjo teisės gauti socialinės stipendijos Įstatymo 82</w:t>
                  </w:r>
                  <w:r>
                    <w:rPr>
                      <w:szCs w:val="24"/>
                      <w:vertAlign w:val="superscript"/>
                      <w:lang w:eastAsia="lt-LT"/>
                    </w:rPr>
                    <w:t>1</w:t>
                  </w:r>
                  <w:r>
                    <w:rPr>
                      <w:szCs w:val="24"/>
                      <w:lang w:eastAsia="lt-LT"/>
                    </w:rPr>
                    <w:t xml:space="preserve"> straipsnio 4 dalyje nustatytais atvejais, arba studentui, kuriam socialinės stipendijos mokėjimas turėjo būti nutrauktas Įstatymo 82</w:t>
                  </w:r>
                  <w:r>
                    <w:rPr>
                      <w:szCs w:val="24"/>
                      <w:vertAlign w:val="superscript"/>
                      <w:lang w:eastAsia="lt-LT"/>
                    </w:rPr>
                    <w:t>1</w:t>
                  </w:r>
                  <w:r>
                    <w:rPr>
                      <w:szCs w:val="24"/>
                      <w:lang w:eastAsia="lt-LT"/>
                    </w:rPr>
                    <w:t xml:space="preserve"> straipsnio 6 dalyje numatytais pagrindais, socialinė stipendija buvo išmokėta dėl pavėluotai gautų duomenų, studentas neteisėtai gautą socialinę stipendiją privalo grąžinti Fondui. Fondas, nustatęs, kad socialinė stipendija studentui išmokėta neteisėtai, ne vėliau kaip per 10 darbo dienų nuo neteisėto išmokėjimo nustatymo išsiunčia studentui pranešimą apie neteisėtai išmokėtą socialinę stipendiją. Pranešime nurodoma neteisėtai išmokėtos (grąžintinos) socialinės stipendijos suma, teisinis pagrindas, kodėl išmokėjimas laikomas neteisėtu, 30 kalendorinių dienų terminas, per kurį asmuo privalo grąžinti socialinę stipendiją, ir Fondo banko sąskaitos numeris. Pranešimas siunčiamas per IS „Parama“ ir studento paraiškoje nurodytu el. pašto adresu. Studentui mirus, prievolė grąžinti neteisėtai išmokėtą socialinę stipendiją mirusio studento įpėdiniams neperkeliama.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34-2 p."/>
                <w:tag w:val="part_9b409b77c9c747b6848fda867a4dd8c7"/>
                <w:lock w:val="sdtLocked"/>
                <w:richText/>
              </w:sdtPr>
              <w:sdtContent>
                <w:p>
                  <w:pPr>
                    <w:tabs>
                      <w:tab w:val="left" w:pos="709"/>
                    </w:tabs>
                    <w:ind w:firstLine="567"/>
                    <w:jc w:val="both"/>
                  </w:pPr>
                  <w:sdt>
                    <w:sdtPr>
                      <w:alias w:val="Numeris"/>
                      <w:tag w:val="nr_9b409b77c9c747b6848fda867a4dd8c7"/>
                      <w:lock w:val="sdtLocked"/>
                      <w:richText/>
                    </w:sdtPr>
                    <w:sdtContent>
                      <w:r>
                        <w:rPr>
                          <w:szCs w:val="24"/>
                          <w:lang w:eastAsia="lt-LT"/>
                        </w:rPr>
                        <w:t>34</w:t>
                      </w:r>
                      <w:r>
                        <w:rPr>
                          <w:szCs w:val="24"/>
                          <w:vertAlign w:val="superscript"/>
                          <w:lang w:eastAsia="lt-LT"/>
                        </w:rPr>
                        <w:t>2</w:t>
                      </w:r>
                    </w:sdtContent>
                  </w:sdt>
                  <w:r>
                    <w:rPr>
                      <w:szCs w:val="24"/>
                      <w:lang w:eastAsia="lt-LT"/>
                    </w:rPr>
                    <w:t>. Fondas, siekdamas susigrąžinti neteisėtai išmokėtą socialinę stipendiją, iš Gyventojų registro gauna šiuos studento, kuriam neteisėtai išmokėta socialinė stipendija, duomenis: vardą, pavardę, asmens kodą, deklaruotos gyvenamosios vietos adresą.</w:t>
                  </w:r>
                  <w:r>
                    <w:t xml:space="preserve"> </w:t>
                  </w:r>
                </w:p>
                <w:p>
                  <w:pPr>
                    <w:tabs>
                      <w:tab w:val="left" w:pos="709"/>
                    </w:tab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97ae055f311edbc04912defe897d1">
                    <w:r w:rsidRPr="00532B9F">
                      <w:rPr>
                        <w:rFonts w:ascii="Times New Roman" w:eastAsia="MS Mincho" w:hAnsi="Times New Roman"/>
                        <w:sz w:val="20"/>
                        <w:i/>
                        <w:iCs/>
                        <w:color w:val="0000FF" w:themeColor="hyperlink"/>
                        <w:u w:val="single"/>
                      </w:rPr>
                      <w:t>1064</w:t>
                    </w:r>
                  </w:fldSimple>
                  <w:r>
                    <w:rPr>
                      <w:rFonts w:ascii="Times New Roman" w:eastAsia="MS Mincho" w:hAnsi="Times New Roman"/>
                      <w:sz w:val="20"/>
                      <w:i/>
                      <w:iCs/>
                    </w:rPr>
                    <w:t>,
2022-10-26,
paskelbta TAR 2022-10-27, i. k. 2022-21753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fb010015211ebb74de75171d26d52">
            <w:r w:rsidRPr="00532B9F">
              <w:rPr>
                <w:rFonts w:ascii="Times New Roman" w:eastAsia="MS Mincho" w:hAnsi="Times New Roman"/>
                <w:sz w:val="20"/>
                <w:i/>
                <w:iCs/>
                <w:color w:val="0000FF" w:themeColor="hyperlink"/>
                <w:u w:val="single"/>
              </w:rPr>
              <w:t>1037</w:t>
            </w:r>
          </w:fldSimple>
          <w:r>
            <w:rPr>
              <w:rFonts w:ascii="Times New Roman" w:eastAsia="MS Mincho" w:hAnsi="Times New Roman"/>
              <w:sz w:val="20"/>
              <w:i/>
              <w:iCs/>
            </w:rPr>
            <w:t>,
2020-09-23,
paskelbta TAR 2020-09-28, i. k. 2020-20082        </w:t>
          </w:r>
        </w:p>
        <w:p/>
      </w:sdtContent>
    </w:sdt>
    <w:sdt>
      <w:sdtPr>
        <w:alias w:val="patvirtinta"/>
        <w:tag w:val="part_e6d7202af4d846d0ba4819b5f7a61d30"/>
        <w:lock w:val="sdtLocked"/>
        <w:richText/>
      </w:sdtPr>
      <w:sdtContent>
        <w:p>
          <w:pPr>
            <w:ind w:left="5245"/>
            <w:sectPr>
              <w:headerReference w:type="even" r:id="rId83"/>
              <w:headerReference w:type="default" r:id="rId84"/>
              <w:footerReference w:type="even" r:id="rId85"/>
              <w:footerReference w:type="default" r:id="rId86"/>
              <w:headerReference w:type="first" r:id="rId87"/>
              <w:footerReference w:type="first" r:id="rId88"/>
              <w:pgSz w:w="11906" w:h="16838" w:code="9"/>
              <w:pgMar w:top="1134" w:right="1134" w:bottom="567" w:left="1701" w:header="567" w:footer="284" w:gutter="0"/>
              <w:pgNumType w:start="1"/>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e6d7202af4d846d0ba4819b5f7a61d30"/>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716b4504dec14facb597130cc3ae40dd"/>
                <w:lock w:val="sdtLocked"/>
                <w:richText/>
              </w:sdtPr>
              <w:sdtContent>
                <w:p>
                  <w:pPr>
                    <w:tabs>
                      <w:tab w:val="left" w:pos="3402"/>
                    </w:tabs>
                    <w:ind w:firstLine="567"/>
                    <w:jc w:val="both"/>
                  </w:pPr>
                  <w:sdt>
                    <w:sdtPr>
                      <w:alias w:val="Numeris"/>
                      <w:tag w:val="nr_716b4504dec14facb597130cc3ae40dd"/>
                      <w:lock w:val="sdtLocked"/>
                      <w:richText/>
                    </w:sdt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13 p."/>
                <w:tag w:val="part_67a91669566f4643984e2d92703116e8"/>
                <w:lock w:val="sdtLocked"/>
                <w:richText/>
              </w:sdtPr>
              <w:sdtContent>
                <w:p>
                  <w:pPr>
                    <w:tabs>
                      <w:tab w:val="left" w:pos="3402"/>
                    </w:tabs>
                    <w:ind w:firstLine="567"/>
                    <w:jc w:val="both"/>
                  </w:pPr>
                  <w:sdt>
                    <w:sdtPr>
                      <w:alias w:val="Numeris"/>
                      <w:tag w:val="nr_67a91669566f4643984e2d92703116e8"/>
                      <w:lock w:val="sdtLocked"/>
                      <w:richText/>
                    </w:sdt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xml:space="preserve">, atsižvelgdamas į tai, kiek reikės lėšų paskolų palūkanoms apmokėti, valstybės įsipareigojimams pagal valstybės garantiją ir kitiems įsipareigojimams vykdyti, taip pat sukauptų lėšų valdymo ir prireikus investavimo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5e7d3a38d4474755a963b50c0e55549b"/>
                <w:lock w:val="sdtLocked"/>
                <w:richText/>
              </w:sdtPr>
              <w:sdtContent>
                <w:p>
                  <w:pPr>
                    <w:tabs>
                      <w:tab w:val="left" w:pos="3402"/>
                    </w:tabs>
                    <w:ind w:firstLine="567"/>
                    <w:jc w:val="both"/>
                    <w:rPr>
                      <w:szCs w:val="24"/>
                      <w:lang w:eastAsia="lt-LT"/>
                    </w:rPr>
                  </w:pPr>
                  <w:sdt>
                    <w:sdtPr>
                      <w:alias w:val="Numeris"/>
                      <w:tag w:val="nr_5e7d3a38d4474755a963b50c0e55549b"/>
                      <w:lock w:val="sdtLocked"/>
                      <w:richText/>
                    </w:sdt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54370f56a6ed43f3905f868e675c21d3"/>
                    <w:lock w:val="sdtLocked"/>
                    <w:richText/>
                  </w:sdtPr>
                  <w:sdtContent>
                    <w:p>
                      <w:pPr>
                        <w:tabs>
                          <w:tab w:val="left" w:pos="3402"/>
                        </w:tabs>
                        <w:ind w:firstLine="720"/>
                        <w:jc w:val="both"/>
                        <w:rPr>
                          <w:szCs w:val="24"/>
                          <w:lang w:eastAsia="lt-LT"/>
                        </w:rPr>
                      </w:pPr>
                      <w:sdt>
                        <w:sdtPr>
                          <w:alias w:val="Numeris"/>
                          <w:tag w:val="nr_54370f56a6ed43f3905f868e675c21d3"/>
                          <w:lock w:val="sdtLocked"/>
                          <w:richText/>
                        </w:sdt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r>
                        <w:rPr>
                          <w:szCs w:val="24"/>
                        </w:rPr>
                        <w:t>dalyvumo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r>
                        <w:rPr>
                          <w:szCs w:val="24"/>
                        </w:rPr>
                        <w:t xml:space="preserve">dalyvumo lygis (iki 2023 m. gruodžio 31 d. – </w:t>
                      </w:r>
                      <w:r>
                        <w:rPr>
                          <w:color w:val="000000"/>
                        </w:rPr>
                        <w:t xml:space="preserve">darbingumo lygis), sprendimo dėl neįgalumo lygio ar </w:t>
                      </w:r>
                      <w:r>
                        <w:rPr>
                          <w:szCs w:val="24"/>
                        </w:rPr>
                        <w:t xml:space="preserve">dalyvumo lygio (iki 2023 m. gruodžio 31 d. – </w:t>
                      </w:r>
                      <w:r>
                        <w:rPr>
                          <w:color w:val="000000"/>
                        </w:rPr>
                        <w:t xml:space="preserve">darbingumo lygio) nustatymo datą, neįgalumo lygį ar </w:t>
                      </w:r>
                      <w:r>
                        <w:rPr>
                          <w:szCs w:val="24"/>
                        </w:rPr>
                        <w:t xml:space="preserve">dalyvumo lygį (iki 2023 m. gruodžio 31 d. – </w:t>
                      </w:r>
                      <w:r>
                        <w:rPr>
                          <w:color w:val="000000"/>
                        </w:rPr>
                        <w:t>darbingumo lygį) nustačiusios įstaigos pavadinimą;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7fdecbbc8c74edd90d079c6d03335fa"/>
                <w:lock w:val="sdtLocked"/>
                <w:richText/>
              </w:sdtPr>
              <w:sdtContent>
                <w:p>
                  <w:pPr>
                    <w:tabs>
                      <w:tab w:val="left" w:pos="3402"/>
                    </w:tabs>
                    <w:ind w:firstLine="567"/>
                    <w:jc w:val="both"/>
                    <w:rPr>
                      <w:szCs w:val="24"/>
                      <w:lang w:eastAsia="lt-LT"/>
                    </w:rPr>
                  </w:pPr>
                  <w:sdt>
                    <w:sdtPr>
                      <w:alias w:val="Numeris"/>
                      <w:tag w:val="nr_e7fdecbbc8c74edd90d079c6d03335fa"/>
                      <w:lock w:val="sdtLocked"/>
                      <w:richText/>
                    </w:sdtPr>
                    <w:sdtContent>
                      <w:r>
                        <w:t>38</w:t>
                      </w:r>
                    </w:sdtContent>
                  </w:sdt>
                  <w:r>
                    <w:t xml:space="preserve">. Jeigu studentas iki prašymų teikimo termino pabaigos datos nepateikia Fondui Aprašo 36 punkte nurodytų dokumentų, Fondui priimant sprendimą dėl paskolos suteikimo ir (arba) palūkanų apmokėjimo valstybės lėšomis, prašyme studento pažymėtas kriterijus yra nevertinamas.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e584024b128349b8ab0a942d011715c0"/>
                        <w:lock w:val="sdtLocked"/>
                        <w:richText/>
                      </w:sdtPr>
                      <w:sdtContent>
                        <w:p>
                          <w:pPr>
                            <w:tabs>
                              <w:tab w:val="left" w:pos="3402"/>
                            </w:tabs>
                            <w:ind w:firstLine="567"/>
                            <w:jc w:val="both"/>
                          </w:pPr>
                          <w:sdt>
                            <w:sdtPr>
                              <w:alias w:val="Numeris"/>
                              <w:tag w:val="nr_e584024b128349b8ab0a942d011715c0"/>
                              <w:lock w:val="sdtLocked"/>
                              <w:richText/>
                            </w:sdtPr>
                            <w:sdtContent>
                              <w:r>
                                <w:rPr>
                                  <w:color w:val="000000"/>
                                </w:rPr>
                                <w:t>47.1.2</w:t>
                              </w:r>
                            </w:sdtContent>
                          </w:sdt>
                          <w:r>
                            <w:rPr>
                              <w:color w:val="000000"/>
                            </w:rPr>
                            <w:t>. turi teisės aktų nustatyta tvarka nustatytą 45 procentų ar mažesnį</w:t>
                          </w:r>
                          <w:r>
                            <w:rPr>
                              <w:szCs w:val="24"/>
                            </w:rPr>
                            <w:t xml:space="preserve"> dalyvumo lygį (iki 2023 m. gruodžio 31 d. –</w:t>
                          </w:r>
                          <w:r>
                            <w:rPr>
                              <w:color w:val="000000"/>
                            </w:rPr>
                            <w:t xml:space="preserve"> darbingumo lygį) arba sunkų ar vidutinį neįgalumo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1cb2b037edc8439b8de28134f44b6b92"/>
                <w:lock w:val="sdtLocked"/>
                <w:richText/>
              </w:sdtPr>
              <w:sdtContent>
                <w:p>
                  <w:pPr>
                    <w:tabs>
                      <w:tab w:val="left" w:pos="1276"/>
                    </w:tabs>
                    <w:ind w:firstLine="567"/>
                    <w:jc w:val="both"/>
                    <w:rPr>
                      <w:szCs w:val="24"/>
                      <w:lang w:eastAsia="lt-LT"/>
                    </w:rPr>
                  </w:pPr>
                  <w:sdt>
                    <w:sdtPr>
                      <w:alias w:val="Numeris"/>
                      <w:tag w:val="nr_1cb2b037edc8439b8de28134f44b6b92"/>
                      <w:lock w:val="sdtLocked"/>
                      <w:richText/>
                    </w:sdtPr>
                    <w:sdtContent>
                      <w:r>
                        <w:t>70</w:t>
                      </w:r>
                    </w:sdtContent>
                  </w:sdt>
                  <w:r>
                    <w:t xml:space="preserve">. </w:t>
                  </w:r>
                  <w:r>
                    <w:rPr>
                      <w:szCs w:val="24"/>
                      <w:lang w:eastAsia="lt-LT"/>
                    </w:rPr>
                    <w:t>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
                  <w:sdtPr>
                    <w:alias w:val="70.1 pp."/>
                    <w:tag w:val="part_41bd7ec310be42f9a92307056504b570"/>
                    <w:lock w:val="sdtLocked"/>
                    <w:richText/>
                  </w:sdtPr>
                  <w:sdtContent>
                    <w:p>
                      <w:pPr>
                        <w:tabs>
                          <w:tab w:val="left" w:pos="1276"/>
                        </w:tabs>
                        <w:ind w:firstLine="567"/>
                        <w:jc w:val="both"/>
                        <w:rPr>
                          <w:szCs w:val="24"/>
                        </w:rPr>
                      </w:pPr>
                      <w:sdt>
                        <w:sdtPr>
                          <w:alias w:val="Numeris"/>
                          <w:tag w:val="nr_41bd7ec310be42f9a92307056504b570"/>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7fa9bcfd09b24c4ea38b986e7e75baef"/>
                    <w:lock w:val="sdtLocked"/>
                    <w:richText/>
                  </w:sdtPr>
                  <w:sdtContent>
                    <w:p>
                      <w:pPr>
                        <w:tabs>
                          <w:tab w:val="left" w:pos="1276"/>
                        </w:tabs>
                        <w:ind w:firstLine="567"/>
                        <w:jc w:val="both"/>
                      </w:pPr>
                      <w:sdt>
                        <w:sdtPr>
                          <w:alias w:val="Numeris"/>
                          <w:tag w:val="nr_7fa9bcfd09b24c4ea38b986e7e75baef"/>
                          <w:lock w:val="sdtLocked"/>
                          <w:richText/>
                        </w:sdtPr>
                        <w:sdtContent>
                          <w:r>
                            <w:rPr>
                              <w:szCs w:val="24"/>
                            </w:rPr>
                            <w:t>70.2</w:t>
                          </w:r>
                        </w:sdtContent>
                      </w:sdt>
                      <w:r>
                        <w:rPr>
                          <w:szCs w:val="24"/>
                        </w:rPr>
                        <w:t xml:space="preserve">. mokslo ir studijų institucijos reorganizavimo ar likvidavimo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17a8df54b38e453cb9aa675565359436"/>
                <w:lock w:val="sdtLocked"/>
                <w:richText/>
              </w:sdtPr>
              <w:sdtContent>
                <w:p>
                  <w:pPr>
                    <w:tabs>
                      <w:tab w:val="left" w:pos="3402"/>
                    </w:tabs>
                    <w:ind w:firstLine="567"/>
                    <w:jc w:val="both"/>
                  </w:pPr>
                  <w:sdt>
                    <w:sdtPr>
                      <w:alias w:val="Numeris"/>
                      <w:tag w:val="nr_17a8df54b38e453cb9aa675565359436"/>
                      <w:lock w:val="sdtLocked"/>
                      <w:richText/>
                    </w:sdt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4 p."/>
                <w:tag w:val="part_047e906d08a24d8ab4f7d35ded6c45ac"/>
                <w:lock w:val="sdtLocked"/>
                <w:richText/>
              </w:sdtPr>
              <w:sdtContent>
                <w:p>
                  <w:pPr>
                    <w:tabs>
                      <w:tab w:val="left" w:pos="3402"/>
                    </w:tabs>
                    <w:ind w:firstLine="567"/>
                    <w:jc w:val="both"/>
                    <w:rPr>
                      <w:b/>
                      <w:bCs/>
                    </w:rPr>
                  </w:pPr>
                  <w:sdt>
                    <w:sdtPr>
                      <w:alias w:val="Numeris"/>
                      <w:tag w:val="nr_047e906d08a24d8ab4f7d35ded6c45ac"/>
                      <w:lock w:val="sdtLocked"/>
                      <w:richText/>
                    </w:sdt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f57a9d345bde4c5cac3b55a35c00053a"/>
                    <w:lock w:val="sdtLocked"/>
                    <w:richText/>
                  </w:sdtPr>
                  <w:sdtContent>
                    <w:p>
                      <w:pPr>
                        <w:tabs>
                          <w:tab w:val="left" w:pos="3402"/>
                        </w:tabs>
                        <w:ind w:firstLine="567"/>
                        <w:jc w:val="both"/>
                      </w:pPr>
                      <w:sdt>
                        <w:sdtPr>
                          <w:alias w:val="Numeris"/>
                          <w:tag w:val="nr_f57a9d345bde4c5cac3b55a35c00053a"/>
                          <w:lock w:val="sdtLocked"/>
                          <w:richText/>
                        </w:sdtPr>
                        <w:sdtContent>
                          <w:r>
                            <w:t>74.1</w:t>
                          </w:r>
                        </w:sdtContent>
                      </w:sdt>
                      <w:r>
                        <w:t>. paskolos gavėjas atitinka Aprašo 47.1.2 papunktyje nurodytą kriterijų;</w:t>
                      </w:r>
                    </w:p>
                  </w:sdtContent>
                </w:sdt>
                <w:sdt>
                  <w:sdtPr>
                    <w:alias w:val="74.2 pp."/>
                    <w:tag w:val="part_1baa9ec9d6ae470085dcc71b2d35cef8"/>
                    <w:lock w:val="sdtLocked"/>
                    <w:richText/>
                  </w:sdtPr>
                  <w:sdtContent>
                    <w:p>
                      <w:pPr>
                        <w:tabs>
                          <w:tab w:val="left" w:pos="3402"/>
                        </w:tabs>
                        <w:ind w:firstLine="567"/>
                        <w:jc w:val="both"/>
                      </w:pPr>
                      <w:sdt>
                        <w:sdtPr>
                          <w:alias w:val="Numeris"/>
                          <w:tag w:val="nr_1baa9ec9d6ae470085dcc71b2d35cef8"/>
                          <w:lock w:val="sdtLocked"/>
                          <w:richText/>
                        </w:sdtPr>
                        <w:sdtContent>
                          <w:r>
                            <w:t>74.2</w:t>
                          </w:r>
                        </w:sdtContent>
                      </w:sdt>
                      <w:r>
                        <w:t xml:space="preserve">.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4-1 p."/>
                <w:tag w:val="part_f6fa579ec34d46f1acd8fb7341124a07"/>
                <w:lock w:val="sdtLocked"/>
                <w:richText/>
              </w:sdtPr>
              <w:sdtContent>
                <w:p>
                  <w:pPr>
                    <w:tabs>
                      <w:tab w:val="left" w:pos="3402"/>
                    </w:tabs>
                    <w:ind w:firstLine="567"/>
                    <w:jc w:val="both"/>
                    <w:rPr>
                      <w:szCs w:val="24"/>
                      <w:lang w:val="lt"/>
                    </w:rPr>
                  </w:pPr>
                  <w:sdt>
                    <w:sdtPr>
                      <w:alias w:val="Numeris"/>
                      <w:tag w:val="nr_f6fa579ec34d46f1acd8fb7341124a07"/>
                      <w:lock w:val="sdtLocked"/>
                      <w:richText/>
                    </w:sdt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82edcc79bec243579017e79c4c8a9f2a"/>
                    <w:lock w:val="sdtLocked"/>
                    <w:richText/>
                  </w:sdtPr>
                  <w:sdtContent>
                    <w:p>
                      <w:pPr>
                        <w:tabs>
                          <w:tab w:val="left" w:pos="3402"/>
                        </w:tabs>
                        <w:ind w:firstLine="567"/>
                        <w:jc w:val="both"/>
                        <w:rPr>
                          <w:szCs w:val="24"/>
                          <w:lang w:val="lt"/>
                        </w:rPr>
                      </w:pPr>
                      <w:sdt>
                        <w:sdtPr>
                          <w:alias w:val="Numeris"/>
                          <w:tag w:val="nr_82edcc79bec243579017e79c4c8a9f2a"/>
                          <w:lock w:val="sdtLocked"/>
                          <w:richText/>
                        </w:sdtPr>
                        <w:sdtContent>
                          <w:r>
                            <w:rPr>
                              <w:szCs w:val="24"/>
                              <w:lang w:val="lt"/>
                            </w:rPr>
                            <w:t>74</w:t>
                          </w:r>
                          <w:r>
                            <w:rPr>
                              <w:szCs w:val="24"/>
                              <w:vertAlign w:val="superscript"/>
                              <w:lang w:val="lt"/>
                            </w:rPr>
                            <w:t>1</w:t>
                          </w:r>
                          <w:r>
                            <w:rPr>
                              <w:szCs w:val="24"/>
                              <w:lang w:val="lt"/>
                            </w:rPr>
                            <w:t>.1</w:t>
                          </w:r>
                        </w:sdtContent>
                      </w:sdt>
                      <w:r>
                        <w:rPr>
                          <w:szCs w:val="24"/>
                          <w:lang w:val="lt"/>
                        </w:rPr>
                        <w:t>. turi Lietuvos Respublikos pilietybę;</w:t>
                      </w:r>
                    </w:p>
                  </w:sdtContent>
                </w:sdt>
                <w:sdt>
                  <w:sdtPr>
                    <w:alias w:val="74-1.2 pp."/>
                    <w:tag w:val="part_0949a0cc677c492c990b13850c2a52c5"/>
                    <w:lock w:val="sdtLocked"/>
                    <w:richText/>
                  </w:sdtPr>
                  <w:sdtContent>
                    <w:p>
                      <w:pPr>
                        <w:tabs>
                          <w:tab w:val="left" w:pos="3402"/>
                        </w:tabs>
                        <w:ind w:firstLine="567"/>
                        <w:jc w:val="both"/>
                        <w:rPr>
                          <w:szCs w:val="24"/>
                          <w:lang w:val="lt"/>
                        </w:rPr>
                      </w:pPr>
                      <w:sdt>
                        <w:sdtPr>
                          <w:alias w:val="Numeris"/>
                          <w:tag w:val="nr_0949a0cc677c492c990b13850c2a52c5"/>
                          <w:lock w:val="sdtLocked"/>
                          <w:richText/>
                        </w:sdtPr>
                        <w:sdtContent>
                          <w:r>
                            <w:rPr>
                              <w:szCs w:val="24"/>
                              <w:lang w:val="lt"/>
                            </w:rPr>
                            <w:t>74</w:t>
                          </w:r>
                          <w:r>
                            <w:rPr>
                              <w:szCs w:val="24"/>
                              <w:vertAlign w:val="superscript"/>
                              <w:lang w:val="lt"/>
                            </w:rPr>
                            <w:t>1</w:t>
                          </w:r>
                          <w:r>
                            <w:rPr>
                              <w:szCs w:val="24"/>
                              <w:lang w:val="lt"/>
                            </w:rPr>
                            <w:t>.2</w:t>
                          </w:r>
                        </w:sdtContent>
                      </w:sdt>
                      <w:r>
                        <w:rPr>
                          <w:szCs w:val="24"/>
                          <w:lang w:val="lt"/>
                        </w:rPr>
                        <w:t xml:space="preserve">.  įstojimo į aukštąją mokyklą metu nebuvo baigęs sportininko karjeros;</w:t>
                      </w:r>
                    </w:p>
                  </w:sdtContent>
                </w:sdt>
                <w:sdt>
                  <w:sdtPr>
                    <w:alias w:val="74-1.3 pp."/>
                    <w:tag w:val="part_706e30b5c1a14ed08f694f0090e9a2f6"/>
                    <w:lock w:val="sdtLocked"/>
                    <w:richText/>
                  </w:sdtPr>
                  <w:sdtContent>
                    <w:p>
                      <w:pPr>
                        <w:tabs>
                          <w:tab w:val="left" w:pos="3402"/>
                        </w:tabs>
                        <w:ind w:firstLine="567"/>
                        <w:jc w:val="both"/>
                        <w:rPr>
                          <w:szCs w:val="24"/>
                          <w:lang w:val="lt"/>
                        </w:rPr>
                      </w:pPr>
                      <w:sdt>
                        <w:sdtPr>
                          <w:alias w:val="Numeris"/>
                          <w:tag w:val="nr_706e30b5c1a14ed08f694f0090e9a2f6"/>
                          <w:lock w:val="sdtLocked"/>
                          <w:richText/>
                        </w:sdtPr>
                        <w:sdtContent>
                          <w:r>
                            <w:rPr>
                              <w:szCs w:val="24"/>
                              <w:lang w:val="lt"/>
                            </w:rPr>
                            <w:t>74</w:t>
                          </w:r>
                          <w:r>
                            <w:rPr>
                              <w:szCs w:val="24"/>
                              <w:vertAlign w:val="superscript"/>
                              <w:lang w:val="lt"/>
                            </w:rPr>
                            <w:t>1</w:t>
                          </w:r>
                          <w:r>
                            <w:rPr>
                              <w:szCs w:val="24"/>
                              <w:lang w:val="lt"/>
                            </w:rPr>
                            <w:t>.3</w:t>
                          </w:r>
                        </w:sdtContent>
                      </w:sdt>
                      <w:r>
                        <w:rPr>
                          <w:szCs w:val="24"/>
                          <w:lang w:val="lt"/>
                        </w:rPr>
                        <w:t xml:space="preserve">.  yra baigęs pirmosios pakopos studijas, kurioms buvo skirta paskola;</w:t>
                      </w:r>
                    </w:p>
                  </w:sdtContent>
                </w:sdt>
                <w:sdt>
                  <w:sdtPr>
                    <w:alias w:val="74-1.4 pp."/>
                    <w:tag w:val="part_0ff378a13f4b40dca7a3a5bdc8a93710"/>
                    <w:lock w:val="sdtLocked"/>
                    <w:richText/>
                  </w:sdtPr>
                  <w:sdtContent>
                    <w:p>
                      <w:pPr>
                        <w:tabs>
                          <w:tab w:val="left" w:pos="3402"/>
                        </w:tabs>
                        <w:ind w:firstLine="567"/>
                        <w:jc w:val="both"/>
                      </w:pPr>
                      <w:sdt>
                        <w:sdtPr>
                          <w:alias w:val="Numeris"/>
                          <w:tag w:val="nr_0ff378a13f4b40dca7a3a5bdc8a93710"/>
                          <w:lock w:val="sdtLocked"/>
                          <w:richText/>
                        </w:sdtPr>
                        <w:sdtContent>
                          <w:r>
                            <w:rPr>
                              <w:szCs w:val="24"/>
                              <w:lang w:val="lt"/>
                            </w:rPr>
                            <w:t>74</w:t>
                          </w:r>
                          <w:r>
                            <w:rPr>
                              <w:szCs w:val="24"/>
                              <w:vertAlign w:val="superscript"/>
                              <w:lang w:val="lt"/>
                            </w:rPr>
                            <w:t>1</w:t>
                          </w:r>
                          <w:r>
                            <w:rPr>
                              <w:szCs w:val="24"/>
                              <w:lang w:val="lt"/>
                            </w:rPr>
                            <w:t>.4</w:t>
                          </w:r>
                        </w:sdtContent>
                      </w:sdt>
                      <w:r>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4-2 p."/>
                <w:tag w:val="part_7cc71283a8354d7dbc33777d6acbf8de"/>
                <w:lock w:val="sdtLocked"/>
                <w:richText/>
              </w:sdtPr>
              <w:sdtContent>
                <w:p>
                  <w:pPr>
                    <w:tabs>
                      <w:tab w:val="left" w:pos="3402"/>
                    </w:tabs>
                    <w:ind w:firstLine="567"/>
                    <w:jc w:val="both"/>
                  </w:pPr>
                  <w:sdt>
                    <w:sdtPr>
                      <w:alias w:val="Numeris"/>
                      <w:tag w:val="nr_7cc71283a8354d7dbc33777d6acbf8de"/>
                      <w:lock w:val="sdtLocked"/>
                      <w:richText/>
                    </w:sdt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6efe7541cae34b8eb38b5b68885b6078"/>
                    <w:lock w:val="sdtLocked"/>
                    <w:richText/>
                  </w:sdtPr>
                  <w:sdtContent>
                    <w:p>
                      <w:pPr>
                        <w:tabs>
                          <w:tab w:val="left" w:pos="567"/>
                          <w:tab w:val="left" w:pos="709"/>
                          <w:tab w:val="left" w:pos="3402"/>
                        </w:tabs>
                        <w:ind w:firstLine="567"/>
                        <w:jc w:val="both"/>
                        <w:rPr>
                          <w:szCs w:val="24"/>
                        </w:rPr>
                      </w:pPr>
                      <w:sdt>
                        <w:sdtPr>
                          <w:alias w:val="Numeris"/>
                          <w:tag w:val="nr_6efe7541cae34b8eb38b5b68885b6078"/>
                          <w:lock w:val="sdtLocked"/>
                          <w:richText/>
                        </w:sdtPr>
                        <w:sdtContent>
                          <w:r>
                            <w:rPr>
                              <w:szCs w:val="24"/>
                            </w:rPr>
                            <w:t>74</w:t>
                          </w:r>
                          <w:r>
                            <w:rPr>
                              <w:szCs w:val="24"/>
                              <w:vertAlign w:val="superscript"/>
                            </w:rPr>
                            <w:t>2</w:t>
                          </w:r>
                          <w:r>
                            <w:rPr>
                              <w:szCs w:val="24"/>
                            </w:rPr>
                            <w:t>.1</w:t>
                          </w:r>
                        </w:sdtContent>
                      </w:sdt>
                      <w:r>
                        <w:rPr>
                          <w:szCs w:val="24"/>
                        </w:rPr>
                        <w:t xml:space="preserve">. </w:t>
                      </w:r>
                      <w:r>
                        <w:rPr>
                          <w:szCs w:val="24"/>
                          <w:lang w:val="lt"/>
                        </w:rPr>
                        <w:t>turi Lietuvos Respublikos pilietybę;</w:t>
                      </w:r>
                    </w:p>
                  </w:sdtContent>
                </w:sdt>
                <w:sdt>
                  <w:sdtPr>
                    <w:alias w:val="74-2.2 pp."/>
                    <w:tag w:val="part_05576cd5f6794b53aade38efde084625"/>
                    <w:lock w:val="sdtLocked"/>
                    <w:richText/>
                  </w:sdtPr>
                  <w:sdtContent>
                    <w:p>
                      <w:pPr>
                        <w:tabs>
                          <w:tab w:val="left" w:pos="567"/>
                          <w:tab w:val="left" w:pos="709"/>
                          <w:tab w:val="left" w:pos="3402"/>
                        </w:tabs>
                        <w:ind w:firstLine="567"/>
                        <w:jc w:val="both"/>
                      </w:pPr>
                      <w:sdt>
                        <w:sdtPr>
                          <w:alias w:val="Numeris"/>
                          <w:tag w:val="nr_05576cd5f6794b53aade38efde084625"/>
                          <w:lock w:val="sdtLocked"/>
                          <w:richText/>
                        </w:sdtPr>
                        <w:sdtContent>
                          <w:r>
                            <w:rPr>
                              <w:szCs w:val="24"/>
                            </w:rPr>
                            <w:t>74</w:t>
                          </w:r>
                          <w:r>
                            <w:rPr>
                              <w:szCs w:val="24"/>
                              <w:vertAlign w:val="superscript"/>
                            </w:rPr>
                            <w:t>2</w:t>
                          </w:r>
                          <w:r>
                            <w:rPr>
                              <w:szCs w:val="24"/>
                            </w:rPr>
                            <w:t>.2</w:t>
                          </w:r>
                        </w:sdtContent>
                      </w:sdt>
                      <w:r>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2e9917dfd6cf4980a14d155500c20d1c"/>
                    <w:lock w:val="sdtLocked"/>
                    <w:richText/>
                  </w:sdtPr>
                  <w:sdtContent>
                    <w:p>
                      <w:pPr>
                        <w:tabs>
                          <w:tab w:val="left" w:pos="567"/>
                          <w:tab w:val="left" w:pos="709"/>
                          <w:tab w:val="left" w:pos="3402"/>
                        </w:tabs>
                        <w:ind w:firstLine="567"/>
                        <w:jc w:val="both"/>
                      </w:pPr>
                      <w:sdt>
                        <w:sdtPr>
                          <w:alias w:val="Numeris"/>
                          <w:tag w:val="nr_2e9917dfd6cf4980a14d155500c20d1c"/>
                          <w:lock w:val="sdtLocked"/>
                          <w:richText/>
                        </w:sdtPr>
                        <w:sdtContent>
                          <w:r>
                            <w:rPr>
                              <w:szCs w:val="24"/>
                            </w:rPr>
                            <w:t>74</w:t>
                          </w:r>
                          <w:r>
                            <w:rPr>
                              <w:szCs w:val="24"/>
                              <w:vertAlign w:val="superscript"/>
                            </w:rPr>
                            <w:t>2</w:t>
                          </w:r>
                          <w:r>
                            <w:rPr>
                              <w:szCs w:val="24"/>
                            </w:rPr>
                            <w:t>.3</w:t>
                          </w:r>
                        </w:sdtContent>
                      </w:sdt>
                      <w:r>
                        <w:rPr>
                          <w:szCs w:val="24"/>
                        </w:rPr>
                        <w:t xml:space="preserve">. yra baigęs pirmosios pakopos studijas, kurioms buvo skirta paskola; </w:t>
                      </w:r>
                    </w:p>
                  </w:sdtContent>
                </w:sdt>
                <w:sdt>
                  <w:sdtPr>
                    <w:alias w:val="74-2.4 pp."/>
                    <w:tag w:val="part_8475eb455eb846e6bbe2c9dbf6bba8b3"/>
                    <w:lock w:val="sdtLocked"/>
                    <w:richText/>
                  </w:sdtPr>
                  <w:sdtContent>
                    <w:p>
                      <w:pPr>
                        <w:tabs>
                          <w:tab w:val="left" w:pos="426"/>
                          <w:tab w:val="left" w:pos="567"/>
                          <w:tab w:val="left" w:pos="709"/>
                        </w:tabs>
                        <w:ind w:firstLine="567"/>
                        <w:jc w:val="both"/>
                        <w:rPr>
                          <w:szCs w:val="24"/>
                        </w:rPr>
                      </w:pPr>
                      <w:sdt>
                        <w:sdtPr>
                          <w:alias w:val="Numeris"/>
                          <w:tag w:val="nr_8475eb455eb846e6bbe2c9dbf6bba8b3"/>
                          <w:lock w:val="sdtLocked"/>
                          <w:richText/>
                        </w:sdtPr>
                        <w:sdtContent>
                          <w:r>
                            <w:rPr>
                              <w:szCs w:val="24"/>
                            </w:rPr>
                            <w:t>74</w:t>
                          </w:r>
                          <w:r>
                            <w:rPr>
                              <w:szCs w:val="24"/>
                              <w:vertAlign w:val="superscript"/>
                            </w:rPr>
                            <w:t>2</w:t>
                          </w:r>
                          <w:r>
                            <w:rPr>
                              <w:szCs w:val="24"/>
                            </w:rPr>
                            <w:t>.4</w:t>
                          </w:r>
                        </w:sdtContent>
                      </w:sdt>
                      <w:r>
                        <w:rPr>
                          <w:szCs w:val="24"/>
                        </w:rPr>
                        <w:t>. yra aukščiausio meistriškumo baleto artistas ar šokėjas, kurio aukščiausias meistriškumas nustatomas kultūros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5 p."/>
                <w:tag w:val="part_57244c1cff6d4caca38f2ed9578f589e"/>
                <w:lock w:val="sdtLocked"/>
                <w:richText/>
              </w:sdtPr>
              <w:sdtContent>
                <w:p>
                  <w:pPr>
                    <w:tabs>
                      <w:tab w:val="left" w:pos="3402"/>
                    </w:tabs>
                    <w:ind w:firstLine="567"/>
                    <w:jc w:val="both"/>
                    <w:rPr>
                      <w:lang w:eastAsia="lt-LT"/>
                    </w:rPr>
                  </w:pPr>
                  <w:sdt>
                    <w:sdtPr>
                      <w:alias w:val="Numeris"/>
                      <w:tag w:val="nr_57244c1cff6d4caca38f2ed9578f589e"/>
                      <w:lock w:val="sdtLocked"/>
                      <w:richText/>
                    </w:sdt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fcb696da85214095975271ae4f0b7b80"/>
                    <w:lock w:val="sdtLocked"/>
                    <w:richText/>
                  </w:sdtPr>
                  <w:sdtContent>
                    <w:p>
                      <w:pPr>
                        <w:tabs>
                          <w:tab w:val="left" w:pos="3402"/>
                        </w:tabs>
                        <w:ind w:firstLine="567"/>
                        <w:jc w:val="both"/>
                        <w:rPr>
                          <w:szCs w:val="24"/>
                          <w:lang w:eastAsia="lt-LT"/>
                        </w:rPr>
                      </w:pPr>
                      <w:sdt>
                        <w:sdtPr>
                          <w:alias w:val="Numeris"/>
                          <w:tag w:val="nr_fcb696da85214095975271ae4f0b7b80"/>
                          <w:lock w:val="sdtLocked"/>
                          <w:richText/>
                        </w:sdtPr>
                        <w:sdtContent>
                          <w:r>
                            <w:rPr>
                              <w:szCs w:val="24"/>
                              <w:lang w:eastAsia="lt-LT"/>
                            </w:rPr>
                            <w:t>75.1</w:t>
                          </w:r>
                        </w:sdtContent>
                      </w:sdt>
                      <w:r>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ba039877ef9148dc83e0261c2f088a10"/>
                    <w:lock w:val="sdtLocked"/>
                    <w:richText/>
                  </w:sdtPr>
                  <w:sdtContent>
                    <w:p>
                      <w:pPr>
                        <w:tabs>
                          <w:tab w:val="left" w:pos="3402"/>
                        </w:tabs>
                        <w:ind w:firstLine="567"/>
                        <w:jc w:val="both"/>
                      </w:pPr>
                      <w:sdt>
                        <w:sdtPr>
                          <w:alias w:val="Numeris"/>
                          <w:tag w:val="nr_ba039877ef9148dc83e0261c2f088a10"/>
                          <w:lock w:val="sdtLocked"/>
                          <w:richText/>
                        </w:sdtPr>
                        <w:sdtContent>
                          <w:r>
                            <w:rPr>
                              <w:szCs w:val="24"/>
                              <w:lang w:eastAsia="lt-LT"/>
                            </w:rPr>
                            <w:t>75.2</w:t>
                          </w:r>
                        </w:sdtContent>
                      </w:sdt>
                      <w:r>
                        <w:rPr>
                          <w:szCs w:val="24"/>
                          <w:lang w:eastAsia="lt-LT"/>
                        </w:rPr>
                        <w:t xml:space="preserve">. Aprašo 74.2 papunktyje nurodytą kriterijų atitinkantis paskolos gavėjas – ne anksčiau kaip praėjus </w:t>
                      </w:r>
                      <w:r>
                        <w:t>6 mėnesiams nuo paskutinio paskolos grąžinimo termino atidėjimo pabaigos;</w:t>
                      </w:r>
                    </w:p>
                  </w:sdtContent>
                </w:sdt>
                <w:sdt>
                  <w:sdtPr>
                    <w:alias w:val="75.3 pp."/>
                    <w:tag w:val="part_fd3d9be4fc6941f48eabdee6c0551db9"/>
                    <w:lock w:val="sdtLocked"/>
                    <w:richText/>
                  </w:sdtPr>
                  <w:sdtContent>
                    <w:p>
                      <w:pPr>
                        <w:tabs>
                          <w:tab w:val="left" w:pos="3402"/>
                        </w:tabs>
                        <w:ind w:firstLine="567"/>
                        <w:jc w:val="both"/>
                        <w:rPr>
                          <w:lang w:eastAsia="lt-LT"/>
                        </w:rPr>
                      </w:pPr>
                      <w:sdt>
                        <w:sdtPr>
                          <w:alias w:val="Numeris"/>
                          <w:tag w:val="nr_fd3d9be4fc6941f48eabdee6c0551db9"/>
                          <w:lock w:val="sdtLocked"/>
                          <w:richText/>
                        </w:sdtPr>
                        <w:sdtContent>
                          <w:r>
                            <w:rPr>
                              <w:lang w:eastAsia="lt-LT"/>
                            </w:rPr>
                            <w:t>75.3</w:t>
                          </w:r>
                        </w:sdtContent>
                      </w:sdt>
                      <w:r>
                        <w:rPr>
                          <w:lang w:eastAsia="lt-LT"/>
                        </w:rPr>
                        <w:t xml:space="preserve">. Aprašo </w:t>
                      </w:r>
                      <w:r>
                        <w:t>74</w:t>
                      </w:r>
                      <w:r>
                        <w:rPr>
                          <w:vertAlign w:val="superscript"/>
                        </w:rPr>
                        <w:t>1</w:t>
                      </w:r>
                      <w:r>
                        <w:rPr>
                          <w:lang w:eastAsia="lt-LT"/>
                        </w:rPr>
                        <w:t xml:space="preserve"> punkte nurodytus kriterijus atitinkantis paskolos gavėjas – kai baigia studijas, kurioms buvo skirta paskola, nuo kurios grąžinimo prašoma atleisti;</w:t>
                      </w:r>
                    </w:p>
                  </w:sdtContent>
                </w:sdt>
                <w:sdt>
                  <w:sdtPr>
                    <w:alias w:val="75.4 pp."/>
                    <w:tag w:val="part_7a3475c33f4d43aaab07c1401735366a"/>
                    <w:lock w:val="sdtLocked"/>
                    <w:richText/>
                  </w:sdtPr>
                  <w:sdtContent>
                    <w:p>
                      <w:pPr>
                        <w:tabs>
                          <w:tab w:val="left" w:pos="3402"/>
                        </w:tabs>
                        <w:ind w:firstLine="567"/>
                        <w:jc w:val="both"/>
                      </w:pPr>
                      <w:sdt>
                        <w:sdtPr>
                          <w:alias w:val="Numeris"/>
                          <w:tag w:val="nr_7a3475c33f4d43aaab07c1401735366a"/>
                          <w:lock w:val="sdtLocked"/>
                          <w:richText/>
                        </w:sdtPr>
                        <w:sdtContent>
                          <w:r>
                            <w:rPr>
                              <w:lang w:eastAsia="lt-LT"/>
                            </w:rPr>
                            <w:t>75.4</w:t>
                          </w:r>
                        </w:sdtContent>
                      </w:sdt>
                      <w:r>
                        <w:rPr>
                          <w:lang w:eastAsia="lt-LT"/>
                        </w:rPr>
                        <w:t xml:space="preserve">. Aprašo </w:t>
                      </w:r>
                      <w:r>
                        <w:t>74</w:t>
                      </w:r>
                      <w:r>
                        <w:rPr>
                          <w:vertAlign w:val="superscript"/>
                        </w:rPr>
                        <w:t>2</w:t>
                      </w:r>
                      <w:r>
                        <w:rPr>
                          <w:lang w:eastAsia="lt-LT"/>
                        </w:rPr>
                        <w:t xml:space="preserve"> punkte nurodytus kriterijus atitinkantis paskolos gavėjas – kai baigia studijas, kurioms buvo skirta paskola, nuo kurios grąžinimo prašoma atleisti.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5-1 p."/>
                <w:tag w:val="part_ac96ccb9f94246dbb8cbd151ec4479c1"/>
                <w:lock w:val="sdtLocked"/>
                <w:richText/>
              </w:sdtPr>
              <w:sdtContent>
                <w:p>
                  <w:pPr>
                    <w:tabs>
                      <w:tab w:val="left" w:pos="3402"/>
                    </w:tabs>
                    <w:ind w:firstLine="567"/>
                    <w:jc w:val="both"/>
                  </w:pPr>
                  <w:sdt>
                    <w:sdtPr>
                      <w:alias w:val="Numeris"/>
                      <w:tag w:val="nr_ac96ccb9f94246dbb8cbd151ec4479c1"/>
                      <w:lock w:val="sdtLocked"/>
                      <w:richText/>
                    </w:sdt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5-2 p."/>
                <w:tag w:val="part_f5eddde72f2e4096a1d909a8dd90e4d2"/>
                <w:lock w:val="sdtLocked"/>
                <w:richText/>
              </w:sdtPr>
              <w:sdtContent>
                <w:p>
                  <w:pPr>
                    <w:tabs>
                      <w:tab w:val="left" w:pos="3402"/>
                    </w:tabs>
                    <w:ind w:firstLine="567"/>
                    <w:jc w:val="both"/>
                    <w:rPr>
                      <w:szCs w:val="24"/>
                    </w:rPr>
                  </w:pPr>
                  <w:sdt>
                    <w:sdtPr>
                      <w:alias w:val="Numeris"/>
                      <w:tag w:val="nr_f5eddde72f2e4096a1d909a8dd90e4d2"/>
                      <w:lock w:val="sdtLocked"/>
                      <w:richText/>
                    </w:sdt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nustatytus kriterijus. Pažymą Kultūros ministerija pateikia Fondui per 5 darbo dienas nuo Fondo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6 p."/>
                <w:tag w:val="part_7ecc52cbf70a479392118587fafa6a0d"/>
                <w:lock w:val="sdtLocked"/>
                <w:richText/>
              </w:sdtPr>
              <w:sdtContent>
                <w:p>
                  <w:pPr>
                    <w:tabs>
                      <w:tab w:val="left" w:pos="0"/>
                      <w:tab w:val="left" w:pos="3402"/>
                    </w:tabs>
                    <w:ind w:firstLine="567"/>
                    <w:jc w:val="both"/>
                    <w:rPr>
                      <w:szCs w:val="24"/>
                    </w:rPr>
                  </w:pPr>
                  <w:sdt>
                    <w:sdtPr>
                      <w:alias w:val="Numeris"/>
                      <w:tag w:val="nr_7ecc52cbf70a479392118587fafa6a0d"/>
                      <w:lock w:val="sdtLocked"/>
                      <w:richText/>
                    </w:sdt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01b5a74cf3504868b4021d48ba444d73"/>
                <w:lock w:val="sdtLocked"/>
                <w:richText/>
              </w:sdtPr>
              <w:sdtContent>
                <w:p>
                  <w:pPr>
                    <w:tabs>
                      <w:tab w:val="left" w:pos="0"/>
                      <w:tab w:val="left" w:pos="3402"/>
                    </w:tabs>
                    <w:ind w:firstLine="567"/>
                    <w:jc w:val="both"/>
                  </w:pPr>
                  <w:sdt>
                    <w:sdtPr>
                      <w:alias w:val="Numeris"/>
                      <w:tag w:val="nr_01b5a74cf3504868b4021d48ba444d73"/>
                      <w:lock w:val="sdtLocked"/>
                      <w:richText/>
                    </w:sdt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 xml:space="preserve">sprendimu.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356ce11ed8bf4cefa42d7f49d126fae7"/>
                <w:lock w:val="sdtLocked"/>
                <w:richText/>
              </w:sdtPr>
              <w:sdtContent>
                <w:p>
                  <w:pPr>
                    <w:tabs>
                      <w:tab w:val="left" w:pos="0"/>
                      <w:tab w:val="left" w:pos="3402"/>
                    </w:tabs>
                    <w:ind w:firstLine="567"/>
                    <w:jc w:val="both"/>
                    <w:rPr>
                      <w:szCs w:val="24"/>
                    </w:rPr>
                  </w:pPr>
                  <w:sdt>
                    <w:sdtPr>
                      <w:alias w:val="Numeris"/>
                      <w:tag w:val="nr_356ce11ed8bf4cefa42d7f49d126fae7"/>
                      <w:lock w:val="sdtLocked"/>
                      <w:richText/>
                    </w:sdt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2ac0edaed54744f6bea7e09790a9d7be"/>
                <w:lock w:val="sdtLocked"/>
                <w:richText/>
              </w:sdtPr>
              <w:sdtContent>
                <w:p>
                  <w:pPr>
                    <w:tabs>
                      <w:tab w:val="left" w:pos="3402"/>
                    </w:tabs>
                    <w:ind w:firstLine="567"/>
                    <w:jc w:val="both"/>
                  </w:pPr>
                  <w:sdt>
                    <w:sdtPr>
                      <w:alias w:val="Numeris"/>
                      <w:tag w:val="nr_2ac0edaed54744f6bea7e09790a9d7be"/>
                      <w:lock w:val="sdtLocked"/>
                      <w:richText/>
                    </w:sdt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e2ac23cb3ef74998b4cefa180d7271c2"/>
                <w:lock w:val="sdtLocked"/>
                <w:richText/>
              </w:sdtPr>
              <w:sdtContent>
                <w:p>
                  <w:pPr>
                    <w:tabs>
                      <w:tab w:val="left" w:pos="3402"/>
                    </w:tabs>
                    <w:ind w:firstLine="567"/>
                    <w:jc w:val="both"/>
                  </w:pPr>
                  <w:sdt>
                    <w:sdtPr>
                      <w:alias w:val="Numeris"/>
                      <w:tag w:val="nr_e2ac23cb3ef74998b4cefa180d7271c2"/>
                      <w:lock w:val="sdtLocked"/>
                      <w:richText/>
                    </w:sdtPr>
                    <w:sdtContent>
                      <w:r>
                        <w:t>90</w:t>
                      </w:r>
                    </w:sdtContent>
                  </w:sdt>
                  <w:r>
                    <w:t>. Paskolų palūkanos studentams gali būti apmokamos iš valstybės lėšų, kuriomis disponuoja Fondas:</w:t>
                  </w:r>
                </w:p>
                <w:sdt>
                  <w:sdtPr>
                    <w:alias w:val="90.1 pp."/>
                    <w:tag w:val="part_d329ea03afa74a0bbb60b6907f1fc064"/>
                    <w:lock w:val="sdtLocked"/>
                    <w:richText/>
                  </w:sdtPr>
                  <w:sdtContent>
                    <w:p>
                      <w:pPr>
                        <w:tabs>
                          <w:tab w:val="left" w:pos="3402"/>
                        </w:tabs>
                        <w:ind w:firstLine="567"/>
                        <w:jc w:val="both"/>
                      </w:pPr>
                      <w:sdt>
                        <w:sdtPr>
                          <w:alias w:val="Numeris"/>
                          <w:tag w:val="nr_d329ea03afa74a0bbb60b6907f1fc064"/>
                          <w:lock w:val="sdtLocked"/>
                          <w:richText/>
                        </w:sdtPr>
                        <w:sdtContent>
                          <w:r>
                            <w:t>90.1</w:t>
                          </w:r>
                        </w:sdtContent>
                      </w:sdt>
                      <w:r>
                        <w:t>. visiems paskolų studijų kainai sumokėti ir paskolų dalinėms studijoms pagal tarptautines (tarpžinybines) sutartis gavėjams;</w:t>
                      </w:r>
                    </w:p>
                  </w:sdtContent>
                </w:sdt>
                <w:sdt>
                  <w:sdtPr>
                    <w:alias w:val="90.2 pp."/>
                    <w:tag w:val="part_3abae752d6a24c2aa5dff2710e5104ea"/>
                    <w:lock w:val="sdtLocked"/>
                    <w:richText/>
                  </w:sdtPr>
                  <w:sdtContent>
                    <w:p>
                      <w:pPr>
                        <w:tabs>
                          <w:tab w:val="left" w:pos="3402"/>
                        </w:tabs>
                        <w:ind w:firstLine="567"/>
                        <w:jc w:val="both"/>
                      </w:pPr>
                      <w:sdt>
                        <w:sdtPr>
                          <w:alias w:val="Numeris"/>
                          <w:tag w:val="nr_3abae752d6a24c2aa5dff2710e5104ea"/>
                          <w:lock w:val="sdtLocked"/>
                          <w:richText/>
                        </w:sdtPr>
                        <w:sdtContent>
                          <w:r>
                            <w:t>90.2</w:t>
                          </w:r>
                        </w:sdtContent>
                      </w:sdt>
                      <w:r>
                        <w:t xml:space="preserve">. paskolų gyvenimo išlaidoms gavėjams, atitinkantiems bent vieną iš Aprašo 47.1 papunktyje nurodytų kriterijų.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90-1 p."/>
                <w:tag w:val="part_7bd64404aac946a1bd7cd5bbd74316ca"/>
                <w:lock w:val="sdtLocked"/>
                <w:richText/>
              </w:sdtPr>
              <w:sdtContent>
                <w:p>
                  <w:pPr>
                    <w:tabs>
                      <w:tab w:val="left" w:pos="3402"/>
                    </w:tabs>
                    <w:ind w:firstLine="567"/>
                    <w:jc w:val="both"/>
                    <w:rPr>
                      <w:szCs w:val="24"/>
                    </w:rPr>
                  </w:pPr>
                  <w:sdt>
                    <w:sdtPr>
                      <w:alias w:val="Numeris"/>
                      <w:tag w:val="nr_7bd64404aac946a1bd7cd5bbd74316ca"/>
                      <w:lock w:val="sdtLocked"/>
                      <w:richText/>
                    </w:sdtPr>
                    <w:sdtContent>
                      <w:r>
                        <w:t>90</w:t>
                      </w:r>
                      <w:r>
                        <w:rPr>
                          <w:vertAlign w:val="superscript"/>
                        </w:rPr>
                        <w:t>1</w:t>
                      </w:r>
                    </w:sdtContent>
                  </w:sdt>
                  <w:r>
                    <w:t xml:space="preserve">.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692f6ad39f114b548bab63f84959614d"/>
                <w:lock w:val="sdtLocked"/>
                <w:richText/>
              </w:sdtPr>
              <w:sdtContent>
                <w:p>
                  <w:pPr>
                    <w:tabs>
                      <w:tab w:val="left" w:pos="3402"/>
                    </w:tabs>
                    <w:ind w:firstLine="567"/>
                    <w:jc w:val="both"/>
                    <w:rPr>
                      <w:szCs w:val="24"/>
                    </w:rPr>
                  </w:pPr>
                  <w:sdt>
                    <w:sdtPr>
                      <w:alias w:val="Numeris"/>
                      <w:tag w:val="nr_692f6ad39f114b548bab63f84959614d"/>
                      <w:lock w:val="sdtLocked"/>
                      <w:richText/>
                    </w:sdtPr>
                    <w:sdtContent>
                      <w:r>
                        <w:t>93</w:t>
                      </w:r>
                    </w:sdtContent>
                  </w:sdt>
                  <w:r>
                    <w:t xml:space="preserve">. Tai, kad paskolos palūkanos studentui bus apmokamos valstybės lėšomis, nurodoma sąraše.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66020b02122a4997bab21afa6d02dc3f"/>
                <w:lock w:val="sdtLocked"/>
                <w:richText/>
              </w:sdtPr>
              <w:sdtContent>
                <w:p>
                  <w:pPr>
                    <w:tabs>
                      <w:tab w:val="left" w:pos="3402"/>
                    </w:tabs>
                    <w:ind w:firstLine="567"/>
                    <w:jc w:val="both"/>
                  </w:pPr>
                  <w:sdt>
                    <w:sdtPr>
                      <w:alias w:val="Numeris"/>
                      <w:tag w:val="nr_66020b02122a4997bab21afa6d02dc3f"/>
                      <w:lock w:val="sdtLocked"/>
                      <w:richText/>
                    </w:sdt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įstaiga grąžina palūkanas Fondui ir įgyja atgręžtinę teisę atitinkamos sumos pareikalauti iš paskolos gavėjo. </w:t>
                  </w:r>
                </w:p>
                <w:p>
                  <w:pPr>
                    <w:tabs>
                      <w:tab w:val="left" w:pos="3402"/>
                    </w:tabs>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9412241b163644469cf34a9b531efe75"/>
                <w:lock w:val="sdtLocked"/>
                <w:richText/>
              </w:sdtPr>
              <w:sdtContent>
                <w:p>
                  <w:pPr>
                    <w:ind w:firstLine="567"/>
                    <w:jc w:val="both"/>
                  </w:pPr>
                  <w:sdt>
                    <w:sdtPr>
                      <w:alias w:val="Numeris"/>
                      <w:tag w:val="nr_9412241b163644469cf34a9b531efe75"/>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sdtContent>
            </w:sdt>
            <w:sdt>
              <w:sdtPr>
                <w:alias w:val="102-1 p."/>
                <w:tag w:val="part_ef7fa72462b34c1684fc4efc414363ee"/>
                <w:lock w:val="sdtLocked"/>
                <w:richText/>
              </w:sdtPr>
              <w:sdtContent>
                <w:p>
                  <w:pPr>
                    <w:tabs>
                      <w:tab w:val="left" w:pos="3402"/>
                    </w:tabs>
                    <w:ind w:firstLine="567"/>
                    <w:jc w:val="both"/>
                  </w:pPr>
                  <w:sdt>
                    <w:sdtPr>
                      <w:alias w:val="Numeris"/>
                      <w:tag w:val="nr_ef7fa72462b34c1684fc4efc414363ee"/>
                      <w:lock w:val="sdtLocked"/>
                      <w:richText/>
                    </w:sdt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antidopingo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antidopingo taisyklių pažeidimą gavimo raštu informuoja Fondą apie sportininką, kurio laimėjimas dėl manipuliavimo aukšto meistriškumo sporto varžybomis arba antidopingo taisyklių pažeidimo buvo anuliuotas. </w:t>
                  </w:r>
                </w:p>
                <w:p>
                  <w:pPr>
                    <w:tabs>
                      <w:tab w:val="left" w:pos="3402"/>
                    </w:tabs>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1302048ff11eb8d9fe110e148c770">
            <w:r w:rsidRPr="00532B9F">
              <w:rPr>
                <w:rFonts w:ascii="Times New Roman" w:eastAsia="MS Mincho" w:hAnsi="Times New Roman"/>
                <w:sz w:val="20"/>
                <w:i/>
                <w:iCs/>
                <w:color w:val="0000FF" w:themeColor="hyperlink"/>
                <w:u w:val="single"/>
              </w:rPr>
              <w:t>1446</w:t>
            </w:r>
          </w:fldSimple>
          <w:r>
            <w:rPr>
              <w:rFonts w:ascii="Times New Roman" w:eastAsia="MS Mincho" w:hAnsi="Times New Roman"/>
              <w:sz w:val="20"/>
              <w:i/>
              <w:iCs/>
            </w:rPr>
            <w:t>,
2020-12-23,
paskelbta TAR 2020-12-28, i. k. 2020-28735        </w:t>
          </w:r>
        </w:p>
        <w:p/>
      </w:sdtContent>
    </w:sdt>
    <w:sdt>
      <w:sdtPr>
        <w:alias w:val="patvirtinta"/>
        <w:tag w:val="part_13c2571354ed4d68bf61525c004024c8"/>
        <w:lock w:val="sdtLocked"/>
        <w:richText/>
      </w:sdtPr>
      <w:sdtContent>
        <w:p>
          <w:pPr>
            <w:sectPr>
              <w:headerReference w:type="even" r:id="rId89"/>
              <w:headerReference w:type="default" r:id="rId90"/>
              <w:footerReference w:type="even" r:id="rId91"/>
              <w:footerReference w:type="default" r:id="rId92"/>
              <w:headerReference w:type="first" r:id="rId93"/>
              <w:footerReference w:type="first" r:id="rId94"/>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13c2571354ed4d68bf61525c004024c8"/>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54b4af28c84e4609ba87f5bb540cb9c3"/>
            <w:lock w:val="sdtLocked"/>
            <w:richText/>
          </w:sdtPr>
          <w:sdtContent>
            <w:p>
              <w:pPr>
                <w:ind w:left="5102"/>
                <w:sectPr>
                  <w:headerReference w:type="even" r:id="rId95"/>
                  <w:headerReference w:type="default" r:id="rId96"/>
                  <w:footerReference w:type="even" r:id="rId97"/>
                  <w:footerReference w:type="default" r:id="rId98"/>
                  <w:headerReference w:type="first" r:id="rId99"/>
                  <w:footerReference w:type="first" r:id="rId100"/>
                  <w:pgSz w:w="11906" w:h="16838" w:code="9"/>
                  <w:pgMar w:top="1134" w:right="567"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54b4af28c84e4609ba87f5bb540cb9c3"/>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46015d9d4a354378b0196536dc9e7743"/>
                    <w:lock w:val="sdtLocked"/>
                    <w:richText/>
                  </w:sdtPr>
                  <w:sdtContent>
                    <w:p>
                      <w:pPr>
                        <w:tabs>
                          <w:tab w:val="left" w:pos="6237"/>
                        </w:tabs>
                        <w:ind w:firstLine="567"/>
                        <w:jc w:val="both"/>
                        <w:rPr>
                          <w:i/>
                          <w:szCs w:val="24"/>
                          <w:lang w:eastAsia="lt-LT"/>
                        </w:rPr>
                      </w:pPr>
                      <w:sdt>
                        <w:sdtPr>
                          <w:alias w:val="Numeris"/>
                          <w:tag w:val="nr_46015d9d4a354378b0196536dc9e7743"/>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5b68725700124834817e1c8a31c32a6f"/>
                        <w:lock w:val="sdtLocked"/>
                        <w:richText/>
                      </w:sdtPr>
                      <w:sdtContent>
                        <w:p>
                          <w:pPr>
                            <w:tabs>
                              <w:tab w:val="left" w:pos="6237"/>
                            </w:tabs>
                            <w:ind w:firstLine="567"/>
                            <w:jc w:val="both"/>
                            <w:rPr>
                              <w:szCs w:val="24"/>
                              <w:lang w:eastAsia="lt-LT"/>
                            </w:rPr>
                          </w:pPr>
                          <w:sdt>
                            <w:sdtPr>
                              <w:alias w:val="Numeris"/>
                              <w:tag w:val="nr_5b68725700124834817e1c8a31c32a6f"/>
                              <w:lock w:val="sdtLocked"/>
                              <w:richText/>
                            </w:sdtPr>
                            <w:sdtContent>
                              <w:r>
                                <w:rPr>
                                  <w:szCs w:val="24"/>
                                  <w:lang w:eastAsia="lt-LT"/>
                                </w:rPr>
                                <w:t>4.1</w:t>
                              </w:r>
                            </w:sdtContent>
                          </w:sdt>
                          <w:r>
                            <w:rPr>
                              <w:szCs w:val="24"/>
                              <w:lang w:eastAsia="lt-LT"/>
                            </w:rPr>
                            <w:t xml:space="preserve">. aukštųjų mokyklų, </w:t>
                          </w:r>
                          <w:r>
                            <w:rPr>
                              <w:color w:val="000000"/>
                              <w:szCs w:val="24"/>
                            </w:rPr>
                            <w:t>dalyvaujančių reorganizavimo procese,</w:t>
                          </w:r>
                          <w:r>
                            <w:rPr>
                              <w:szCs w:val="24"/>
                              <w:lang w:eastAsia="lt-LT"/>
                            </w:rPr>
                            <w:t xml:space="preserve"> tarybos ir senato (akademinės tarybos) pritarimus dėl reorganizavimo ir šią informaciją: reorganizavimo tikslas,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savininko teises ir pareigas įgyvendinanti institucija, studijų ir mokslo (meno) veiklos prioritetai bei po reorganizavimo aukštojoje mokykloje numatomos vykdyti studijų ir mokslo (meno) kryptys;</w:t>
                          </w:r>
                        </w:p>
                      </w:sdtContent>
                    </w:sdt>
                    <w:sdt>
                      <w:sdtPr>
                        <w:alias w:val="4.2 pp."/>
                        <w:tag w:val="part_457f0d0dca1743d99b3a39853a2ed54d"/>
                        <w:lock w:val="sdtLocked"/>
                        <w:richText/>
                      </w:sdtPr>
                      <w:sdtContent>
                        <w:p>
                          <w:pPr>
                            <w:tabs>
                              <w:tab w:val="left" w:pos="6237"/>
                            </w:tabs>
                            <w:ind w:firstLine="567"/>
                            <w:jc w:val="both"/>
                            <w:rPr>
                              <w:szCs w:val="24"/>
                              <w:lang w:eastAsia="lt-LT"/>
                            </w:rPr>
                          </w:pPr>
                          <w:sdt>
                            <w:sdtPr>
                              <w:alias w:val="Numeris"/>
                              <w:tag w:val="nr_457f0d0dca1743d99b3a39853a2ed54d"/>
                              <w:lock w:val="sdtLocked"/>
                              <w:richText/>
                            </w:sdtPr>
                            <w:sdtContent>
                              <w:r>
                                <w:rPr>
                                  <w:szCs w:val="24"/>
                                  <w:lang w:eastAsia="lt-LT"/>
                                </w:rPr>
                                <w:t>4.2</w:t>
                              </w:r>
                            </w:sdtContent>
                          </w:sdt>
                          <w:r>
                            <w:rPr>
                              <w:szCs w:val="24"/>
                              <w:lang w:eastAsia="lt-LT"/>
                            </w:rPr>
                            <w:t>. pagrindimą apie reorganizavimo naudą aukštųjų mokyklų, dalyvaujančių reorganizavimo procese, veiklos efektyvumui didinti ir optimizuoti, studijų ir mokslo (meno) veiklos kokybei gerinti,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a99a8fd80b6741c999c32fc4eaf2fd59"/>
                        <w:lock w:val="sdtLocked"/>
                        <w:richText/>
                      </w:sdtPr>
                      <w:sdtContent>
                        <w:p>
                          <w:pPr>
                            <w:tabs>
                              <w:tab w:val="left" w:pos="6237"/>
                            </w:tabs>
                            <w:ind w:firstLine="567"/>
                            <w:jc w:val="both"/>
                            <w:rPr>
                              <w:szCs w:val="24"/>
                              <w:lang w:eastAsia="lt-LT"/>
                            </w:rPr>
                          </w:pPr>
                          <w:sdt>
                            <w:sdtPr>
                              <w:alias w:val="Numeris"/>
                              <w:tag w:val="nr_a99a8fd80b6741c999c32fc4eaf2fd59"/>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reorganizavimo įgyvendinimo ir veiklos optimizavimo veiksmai ir terminai;</w:t>
                          </w:r>
                        </w:p>
                      </w:sdtContent>
                    </w:sdt>
                    <w:sdt>
                      <w:sdtPr>
                        <w:alias w:val="4.4 pp."/>
                        <w:tag w:val="part_85d356682e794ceaaff8f37337b910c4"/>
                        <w:lock w:val="sdtLocked"/>
                        <w:richText/>
                      </w:sdtPr>
                      <w:sdtContent>
                        <w:p>
                          <w:pPr>
                            <w:tabs>
                              <w:tab w:val="left" w:pos="6237"/>
                            </w:tabs>
                            <w:ind w:firstLine="567"/>
                            <w:jc w:val="both"/>
                            <w:rPr>
                              <w:szCs w:val="24"/>
                              <w:lang w:eastAsia="lt-LT"/>
                            </w:rPr>
                          </w:pPr>
                          <w:sdt>
                            <w:sdtPr>
                              <w:alias w:val="Numeris"/>
                              <w:tag w:val="nr_85d356682e794ceaaff8f37337b910c4"/>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r>
                            <w:rPr>
                              <w:szCs w:val="24"/>
                            </w:rPr>
                            <w:t xml:space="preserve"> </w:t>
                          </w:r>
                          <w:r>
                            <w:rPr>
                              <w:color w:val="000000"/>
                              <w:szCs w:val="24"/>
                              <w:lang w:eastAsia="lt-LT"/>
                            </w:rPr>
                            <w:t>nurodant veiklos optimizavimo metu numatomą sutaupyti lėšų sumą</w:t>
                          </w:r>
                          <w:r>
                            <w:rPr>
                              <w:szCs w:val="24"/>
                              <w:lang w:eastAsia="lt-LT"/>
                            </w:rPr>
                            <w:t>;</w:t>
                          </w:r>
                        </w:p>
                      </w:sdtContent>
                    </w:sdt>
                    <w:sdt>
                      <w:sdtPr>
                        <w:alias w:val="4.5 pp."/>
                        <w:tag w:val="part_89c30e1dc5ef422ab4cd3af0298ca60a"/>
                        <w:lock w:val="sdtLocked"/>
                        <w:richText/>
                      </w:sdtPr>
                      <w:sdtContent>
                        <w:p>
                          <w:pPr>
                            <w:tabs>
                              <w:tab w:val="left" w:pos="6237"/>
                            </w:tabs>
                            <w:ind w:firstLine="567"/>
                            <w:jc w:val="both"/>
                            <w:rPr>
                              <w:szCs w:val="24"/>
                              <w:lang w:eastAsia="lt-LT"/>
                            </w:rPr>
                          </w:pPr>
                          <w:sdt>
                            <w:sdtPr>
                              <w:alias w:val="Numeris"/>
                              <w:tag w:val="nr_89c30e1dc5ef422ab4cd3af0298ca60a"/>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5 p."/>
                    <w:tag w:val="part_ceaf812424d14684ab1206b5bac1b07b"/>
                    <w:lock w:val="sdtLocked"/>
                    <w:richText/>
                  </w:sdtPr>
                  <w:sdtContent>
                    <w:p>
                      <w:pPr>
                        <w:tabs>
                          <w:tab w:val="left" w:pos="6237"/>
                        </w:tabs>
                        <w:ind w:firstLine="567"/>
                        <w:jc w:val="both"/>
                        <w:rPr>
                          <w:sz w:val="20"/>
                          <w:shd w:val="clear" w:color="auto" w:fill="FFFFFF"/>
                          <w:lang w:eastAsia="lt-LT"/>
                        </w:rPr>
                      </w:pPr>
                      <w:sdt>
                        <w:sdtPr>
                          <w:alias w:val="Numeris"/>
                          <w:tag w:val="nr_ceaf812424d14684ab1206b5bac1b07b"/>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veiklos efektyvumui didinti ir optimizuoti, studijų ir mokslo (meno) veiklos kokybei gerinti, atitiktį valstybės ūkinės, socialinės ir kultūrinės plėtros poreikiams, ar aukštųjų mokyklų reorganizavimo veiksmų planas pagrįstas, bei įvertina preliminarų lėšų poreikį reorganizavimo kaštams padengti, reorganizavimo veiksmų planui įgyvendinti bei veiklos optimizavimo metu numatomą sutaupyti lėšų sumą. Taip pat įvertinama aukštųjų mokyklų siūlomo reorganizavimo atitiktis nepriklausomų ekspertų atliktai aukštųjų mokyklų tinklo efektyvumo analizei bei joje pateiktoms rekomendacijoms (toliau – aukštųjų mokyklų tinklo efektyvumo analizė). Aukštųjų mokyklų tinklo efektyvumo analizė švietimo, mokslo ir sporto ministro iniciatyva atliekama ne rečiau kaip kas 7 metus ir viešai  skelbiama Ministerijos interneto svetainėje. Tais atvejais, jeigu yra pateikiami ne visi Aprašo 4 punkte nurodyti dokumentai ar informacija arba nustatoma, kad reikalinga papildoma informacija, 30 darbo dienų terminas yra pratęsiamas, įvertinus laiko poreikį dokumentams paruošti ir suderinus terminą su aukštosiomis mokyklomis, tačiau ne ilgiau nei 20 darbo dienų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3eb2e969ba594a12ac901794bc217cb2"/>
                    <w:lock w:val="sdtLocked"/>
                    <w:richText/>
                  </w:sdtPr>
                  <w:sdtContent>
                    <w:p>
                      <w:pPr>
                        <w:ind w:firstLine="567"/>
                        <w:jc w:val="both"/>
                        <w:rPr>
                          <w:szCs w:val="24"/>
                          <w:lang w:eastAsia="lt-LT"/>
                        </w:rPr>
                      </w:pPr>
                      <w:sdt>
                        <w:sdtPr>
                          <w:alias w:val="Numeris"/>
                          <w:tag w:val="nr_3eb2e969ba594a12ac901794bc217cb2"/>
                          <w:lock w:val="sdtLocked"/>
                          <w:richText/>
                        </w:sdtPr>
                        <w:sdtContent>
                          <w:r>
                            <w:rPr>
                              <w:color w:val="000000"/>
                              <w:szCs w:val="24"/>
                            </w:rPr>
                            <w:t>9</w:t>
                          </w:r>
                        </w:sdtContent>
                      </w:sdt>
                      <w:r>
                        <w:rPr>
                          <w:color w:val="000000"/>
                          <w:szCs w:val="24"/>
                        </w:rPr>
                        <w:t xml:space="preserve">. Jeigu Ministerija, įvertinusi Aprašo 4 punkte nurodytus dokumentus ir kitą turimą informaciją bei reorganizavimo atitiktį aukštųjų mokyklų </w:t>
                      </w:r>
                      <w:r>
                        <w:rPr>
                          <w:color w:val="000000"/>
                          <w:szCs w:val="24"/>
                          <w:lang w:eastAsia="lt-LT"/>
                        </w:rPr>
                        <w:t>tinklo efektyvumo analizei</w:t>
                      </w:r>
                      <w:r>
                        <w:rPr>
                          <w:color w:val="000000"/>
                          <w:szCs w:val="24"/>
                        </w:rPr>
                        <w:t>,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pritarimais.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0 p."/>
                    <w:tag w:val="part_947a854ff78f42399769b500095ffd94"/>
                    <w:lock w:val="sdtLocked"/>
                    <w:richText/>
                  </w:sdtPr>
                  <w:sdtContent>
                    <w:p>
                      <w:pPr>
                        <w:ind w:firstLine="567"/>
                        <w:jc w:val="both"/>
                        <w:rPr>
                          <w:szCs w:val="24"/>
                          <w:lang w:eastAsia="lt-LT"/>
                        </w:rPr>
                      </w:pPr>
                      <w:sdt>
                        <w:sdtPr>
                          <w:alias w:val="Numeris"/>
                          <w:tag w:val="nr_947a854ff78f42399769b500095ffd94"/>
                          <w:lock w:val="sdtLocked"/>
                          <w:richText/>
                        </w:sdtPr>
                        <w:sdtContent>
                          <w:r>
                            <w:rPr>
                              <w:color w:val="000000"/>
                              <w:szCs w:val="24"/>
                            </w:rPr>
                            <w:t>10</w:t>
                          </w:r>
                        </w:sdtContent>
                      </w:sdt>
                      <w:r>
                        <w:rPr>
                          <w:color w:val="000000"/>
                          <w:szCs w:val="24"/>
                        </w:rPr>
                        <w:t xml:space="preserve">. Jeigu Ministerija, įvertinusi Aprašo 4 punkte nurodytus dokumentus ir kitą turimą informaciją bei reorganizavimo atitiktį </w:t>
                      </w:r>
                      <w:r>
                        <w:rPr>
                          <w:color w:val="000000"/>
                          <w:szCs w:val="24"/>
                          <w:lang w:eastAsia="lt-LT"/>
                        </w:rPr>
                        <w:t>aukštųjų mokyklų tinklo efektyvumo analizei</w:t>
                      </w:r>
                      <w:r>
                        <w:rPr>
                          <w:color w:val="000000"/>
                          <w:szCs w:val="24"/>
                        </w:rPr>
                        <w:t>, nepritaria aukštosios mokyklos reorganizavimui, pateikia Vyriausybei siūlymą ir informaciją, susijusią su aukštosios mokyklos reorganizavimu, svarstyti Vyriausybės pasitarime.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1 p."/>
                    <w:tag w:val="part_7ebe205583d4447a865a956a2425ac14"/>
                    <w:lock w:val="sdtLocked"/>
                    <w:richText/>
                  </w:sdtPr>
                  <w:sdtContent>
                    <w:p>
                      <w:pPr>
                        <w:ind w:firstLine="567"/>
                        <w:jc w:val="both"/>
                        <w:rPr>
                          <w:lang w:eastAsia="lt-LT"/>
                        </w:rPr>
                      </w:pPr>
                      <w:sdt>
                        <w:sdtPr>
                          <w:alias w:val="Numeris"/>
                          <w:tag w:val="nr_7ebe205583d4447a865a956a2425ac14"/>
                          <w:lock w:val="sdtLocked"/>
                          <w:richText/>
                        </w:sdtPr>
                        <w:sdtContent>
                          <w:r>
                            <w:rPr>
                              <w:szCs w:val="24"/>
                              <w:lang w:eastAsia="lt-LT"/>
                            </w:rPr>
                            <w:t>11</w:t>
                          </w:r>
                        </w:sdtContent>
                      </w:sdt>
                      <w:r>
                        <w:rPr>
                          <w:szCs w:val="24"/>
                          <w:lang w:eastAsia="lt-LT"/>
                        </w:rPr>
                        <w:t xml:space="preserve">. Jeigu aukštosios mokyklos reorganizavimo procedūrą, </w:t>
                      </w:r>
                      <w:r>
                        <w:rPr>
                          <w:color w:val="000000"/>
                          <w:szCs w:val="24"/>
                          <w:lang w:eastAsia="lt-LT"/>
                        </w:rPr>
                        <w:t>atsižvelgiant</w:t>
                      </w:r>
                      <w:r>
                        <w:rPr>
                          <w:szCs w:val="24"/>
                          <w:lang w:eastAsia="lt-LT"/>
                        </w:rPr>
                        <w:t xml:space="preserve"> </w:t>
                      </w:r>
                      <w:r>
                        <w:rPr>
                          <w:color w:val="000000"/>
                          <w:szCs w:val="24"/>
                          <w:lang w:eastAsia="lt-LT"/>
                        </w:rPr>
                        <w:t>į aukštųjų mokyklų tinklo efektyvumo analizę,</w:t>
                      </w:r>
                      <w:r>
                        <w:rPr>
                          <w:color w:val="000000"/>
                          <w:szCs w:val="24"/>
                        </w:rPr>
                        <w:t xml:space="preserve"> </w:t>
                      </w:r>
                      <w:r>
                        <w:rPr>
                          <w:szCs w:val="24"/>
                          <w:lang w:eastAsia="lt-LT"/>
                        </w:rPr>
                        <w:t xml:space="preserve">inicijuoja aukštosios mokyklos </w:t>
                      </w:r>
                      <w:r>
                        <w:rPr>
                          <w:szCs w:val="24"/>
                        </w:rPr>
                        <w:t>savininko teises ir pareigas įgyvendinanti institucija,</w:t>
                      </w:r>
                      <w:r>
                        <w:rPr>
                          <w:szCs w:val="24"/>
                          <w:lang w:eastAsia="lt-LT"/>
                        </w:rPr>
                        <w:t xml:space="preserve"> </w:t>
                      </w:r>
                      <w:r>
                        <w:rPr>
                          <w:color w:val="000000"/>
                          <w:szCs w:val="24"/>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szCs w:val="24"/>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a387edc414224ced9e791e428f6b98ed"/>
                    <w:lock w:val="sdtLocked"/>
                    <w:richText/>
                  </w:sdtPr>
                  <w:sdtContent>
                    <w:p>
                      <w:pPr>
                        <w:tabs>
                          <w:tab w:val="left" w:pos="6237"/>
                        </w:tabs>
                        <w:ind w:firstLine="567"/>
                        <w:jc w:val="both"/>
                        <w:rPr>
                          <w:szCs w:val="24"/>
                          <w:lang w:eastAsia="lt-LT"/>
                        </w:rPr>
                      </w:pPr>
                      <w:sdt>
                        <w:sdtPr>
                          <w:alias w:val="Numeris"/>
                          <w:tag w:val="nr_a387edc414224ced9e791e428f6b98ed"/>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sdtContent>
                </w:sdt>
                <w:sdt>
                  <w:sdtPr>
                    <w:alias w:val="16 p."/>
                    <w:tag w:val="part_6c8d2db2b8224cd99d966be431a7edac"/>
                    <w:lock w:val="sdtLocked"/>
                    <w:richText/>
                  </w:sdtPr>
                  <w:sdtContent>
                    <w:p>
                      <w:pPr>
                        <w:tabs>
                          <w:tab w:val="left" w:pos="6237"/>
                        </w:tabs>
                        <w:ind w:firstLine="567"/>
                        <w:jc w:val="both"/>
                        <w:rPr>
                          <w:b/>
                          <w:bCs/>
                          <w:szCs w:val="24"/>
                          <w:lang w:eastAsia="lt-LT"/>
                        </w:rPr>
                      </w:pPr>
                      <w:sdt>
                        <w:sdtPr>
                          <w:alias w:val="Numeris"/>
                          <w:tag w:val="nr_6c8d2db2b8224cd99d966be431a7edac"/>
                          <w:lock w:val="sdtLocked"/>
                          <w:richText/>
                        </w:sdtPr>
                        <w:sdtContent>
                          <w:r>
                            <w:rPr>
                              <w:color w:val="000000"/>
                              <w:szCs w:val="24"/>
                            </w:rPr>
                            <w:t>16</w:t>
                          </w:r>
                        </w:sdtContent>
                      </w:sdt>
                      <w:r>
                        <w:rPr>
                          <w:color w:val="000000"/>
                          <w:szCs w:val="24"/>
                        </w:rPr>
                        <w:t>. Seimui ir (ar) Vyriausybei priėmus sprendimą dėl aukštosios mokyklos reorganizavimo, pagal Mokslo ir studijų įstatymo 83</w:t>
                      </w:r>
                      <w:r>
                        <w:rPr>
                          <w:color w:val="000000"/>
                          <w:szCs w:val="24"/>
                          <w:vertAlign w:val="superscript"/>
                        </w:rPr>
                        <w:t>1</w:t>
                      </w:r>
                      <w:r>
                        <w:rPr>
                          <w:color w:val="000000"/>
                          <w:szCs w:val="24"/>
                        </w:rPr>
                        <w:t xml:space="preserve"> straipsnio nuostatas su mokslo ir studijų institucijomis sudaromos specialiosios sutartys dėl valstybės biudžeto asignavimų skyrimo aukštųjų mokyklų veiklai optimizuoti. Valstybės biudžeto lėšos, skirtos specialiosioms sutartims su mokslo ir studijų institucijomis dėl aukštųjų mokyklų veiklos optimizavimo, negali būti mažesnės nei reorganizavimo procese dalyvaujančių aukštųjų mokyklų veiklos optimizavimo metu sutaupoma lėšų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22aa01e8911ef8b14c5bcce136045">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2024-05-29,
paskelbta TAR 2024-05-30, i. k. 2024-09757        </w:t>
                      </w:r>
                    </w:p>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10b480828b11ed8df094f359a60216">
                <w:r w:rsidRPr="00532B9F">
                  <w:rPr>
                    <w:rFonts w:ascii="Times New Roman" w:eastAsia="MS Mincho" w:hAnsi="Times New Roman"/>
                    <w:sz w:val="20"/>
                    <w:i/>
                    <w:iCs/>
                    <w:color w:val="0000FF" w:themeColor="hyperlink"/>
                    <w:u w:val="single"/>
                  </w:rPr>
                  <w:t>1299</w:t>
                </w:r>
              </w:fldSimple>
              <w:r>
                <w:rPr>
                  <w:rFonts w:ascii="Times New Roman" w:eastAsia="MS Mincho" w:hAnsi="Times New Roman"/>
                  <w:sz w:val="20"/>
                  <w:i/>
                  <w:iCs/>
                </w:rPr>
                <w:t>,
2022-12-21,
paskelbta TAR 2022-12-23, i. k. 2022-26610        </w:t>
              </w:r>
            </w:p>
            <w:p/>
          </w:sdtContent>
        </w:sdt>
        <w:sdt>
          <w:sdtPr>
            <w:alias w:val="patvirtinta"/>
            <w:tag w:val="part_f3e8a06fd1c34d52b87213dd7f5f4303"/>
            <w:lock w:val="sdtLocked"/>
            <w:richText/>
          </w:sdtPr>
          <w:sdtContent>
            <w:p>
              <w:pPr>
                <w:tabs>
                  <w:tab w:val="left" w:pos="3402"/>
                  <w:tab w:val="center" w:pos="4680"/>
                  <w:tab w:val="right" w:pos="9360"/>
                </w:tabs>
                <w:ind w:left="4820"/>
                <w:sectPr>
                  <w:headerReference w:type="even" r:id="rId101"/>
                  <w:headerReference w:type="default" r:id="rId102"/>
                  <w:footerReference w:type="even" r:id="rId103"/>
                  <w:footerReference w:type="default" r:id="rId104"/>
                  <w:headerReference w:type="first" r:id="rId105"/>
                  <w:footerReference w:type="first" r:id="rId106"/>
                  <w:pgSz w:w="11906" w:h="16838" w:code="9"/>
                  <w:pgMar w:top="1134" w:right="567" w:bottom="1134" w:left="1701" w:header="567" w:footer="567" w:gutter="0"/>
                  <w:pgNumType w:start="1"/>
                  <w:cols w:space="1296"/>
                  <w:titlePg/>
                </w:sectPr>
              </w:pPr>
            </w:p>
            <w:p>
              <w:pPr>
                <w:tabs>
                  <w:tab w:val="left" w:pos="3402"/>
                  <w:tab w:val="center" w:pos="4680"/>
                  <w:tab w:val="right" w:pos="9360"/>
                </w:tabs>
                <w:ind w:left="4820"/>
                <w:rPr>
                  <w:lang w:eastAsia="ar-SA"/>
                </w:rPr>
              </w:pPr>
              <w:r>
                <w:rPr>
                  <w:lang w:eastAsia="ar-SA"/>
                </w:rPr>
                <w:t>PATVIRTINTA</w:t>
              </w:r>
            </w:p>
            <w:p>
              <w:pPr>
                <w:tabs>
                  <w:tab w:val="left" w:pos="3402"/>
                  <w:tab w:val="center" w:pos="4680"/>
                  <w:tab w:val="right" w:pos="9360"/>
                </w:tabs>
                <w:ind w:left="4820"/>
                <w:rPr>
                  <w:lang w:eastAsia="ar-SA"/>
                </w:rPr>
              </w:pPr>
              <w:r>
                <w:rPr>
                  <w:lang w:eastAsia="ar-SA"/>
                </w:rPr>
                <w:t>Lietuvos Respublikos Vyriausybės</w:t>
              </w:r>
            </w:p>
            <w:p>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pPr>
                <w:tabs>
                  <w:tab w:val="left" w:pos="3402"/>
                  <w:tab w:val="left" w:pos="6237"/>
                  <w:tab w:val="right" w:pos="8306"/>
                </w:tabs>
              </w:pPr>
            </w:p>
            <w:p>
              <w:pPr>
                <w:tabs>
                  <w:tab w:val="left" w:pos="3402"/>
                  <w:tab w:val="left" w:pos="6237"/>
                  <w:tab w:val="right" w:pos="8306"/>
                </w:tabs>
              </w:pPr>
            </w:p>
            <w:p>
              <w:pPr>
                <w:tabs>
                  <w:tab w:val="left" w:pos="3402"/>
                  <w:tab w:val="left" w:pos="6237"/>
                  <w:tab w:val="right" w:pos="8306"/>
                </w:tabs>
              </w:pPr>
            </w:p>
            <w:p>
              <w:pPr>
                <w:tabs>
                  <w:tab w:val="left" w:pos="3402"/>
                </w:tabs>
                <w:jc w:val="center"/>
                <w:rPr>
                  <w:b/>
                  <w:caps/>
                </w:rPr>
              </w:pPr>
              <w:sdt>
                <w:sdtPr>
                  <w:alias w:val="Pavadinimas"/>
                  <w:tag w:val="title_f3e8a06fd1c34d52b87213dd7f5f4303"/>
                  <w:lock w:val="sdtLocked"/>
                  <w:richText/>
                </w:sdtPr>
                <w:sdtContent>
                  <w:r>
                    <w:rPr>
                      <w:b/>
                    </w:rPr>
                    <w:t xml:space="preserve">PARAMOS DOKTORANTAMS, IŠĖJUSIEMS AKADEMINIŲ ATOSTOGŲ, SKYRIMO IR ADMINISTRAVIMO TVARKOS </w:t>
                  </w:r>
                  <w:r>
                    <w:rPr>
                      <w:b/>
                      <w:caps/>
                    </w:rPr>
                    <w:t>aprašas</w:t>
                  </w:r>
                </w:sdtContent>
              </w:sdt>
            </w:p>
            <w:p>
              <w:pPr>
                <w:tabs>
                  <w:tab w:val="left" w:pos="3402"/>
                </w:tabs>
                <w:jc w:val="center"/>
                <w:rPr>
                  <w:b/>
                  <w:caps/>
                </w:rPr>
              </w:pPr>
            </w:p>
            <w:sdt>
              <w:sdtPr>
                <w:alias w:val="skyrius"/>
                <w:tag w:val="part_a4e52d80f09540d8bdd8ce3f5484c479"/>
                <w:lock w:val="sdtLocked"/>
                <w:richText/>
              </w:sdtPr>
              <w:sdtContent>
                <w:p>
                  <w:pPr>
                    <w:tabs>
                      <w:tab w:val="left" w:pos="3402"/>
                    </w:tabs>
                    <w:jc w:val="center"/>
                    <w:rPr>
                      <w:b/>
                      <w:caps/>
                    </w:rPr>
                  </w:pPr>
                  <w:sdt>
                    <w:sdtPr>
                      <w:alias w:val="Numeris"/>
                      <w:tag w:val="nr_a4e52d80f09540d8bdd8ce3f5484c479"/>
                      <w:lock w:val="sdtLocked"/>
                      <w:richText/>
                    </w:sdtPr>
                    <w:sdtContent>
                      <w:r>
                        <w:rPr>
                          <w:b/>
                          <w:caps/>
                        </w:rPr>
                        <w:t>I</w:t>
                      </w:r>
                    </w:sdtContent>
                  </w:sdt>
                  <w:r>
                    <w:rPr>
                      <w:b/>
                      <w:caps/>
                    </w:rPr>
                    <w:t xml:space="preserve"> skyrius</w:t>
                  </w:r>
                </w:p>
                <w:p>
                  <w:pPr>
                    <w:tabs>
                      <w:tab w:val="left" w:pos="3402"/>
                    </w:tabs>
                    <w:jc w:val="center"/>
                    <w:rPr>
                      <w:b/>
                      <w:caps/>
                    </w:rPr>
                  </w:pPr>
                  <w:sdt>
                    <w:sdtPr>
                      <w:alias w:val="Pavadinimas"/>
                      <w:tag w:val="title_a4e52d80f09540d8bdd8ce3f5484c479"/>
                      <w:lock w:val="sdtLocked"/>
                      <w:richText/>
                    </w:sdtPr>
                    <w:sdtContent>
                      <w:r>
                        <w:rPr>
                          <w:b/>
                          <w:caps/>
                        </w:rPr>
                        <w:t>bendrosios nuostatos</w:t>
                      </w:r>
                    </w:sdtContent>
                  </w:sdt>
                </w:p>
                <w:p>
                  <w:pPr>
                    <w:tabs>
                      <w:tab w:val="left" w:pos="3402"/>
                    </w:tabs>
                    <w:jc w:val="center"/>
                    <w:rPr>
                      <w:caps/>
                      <w:szCs w:val="24"/>
                    </w:rPr>
                  </w:pPr>
                </w:p>
                <w:sdt>
                  <w:sdtPr>
                    <w:alias w:val="1 p."/>
                    <w:tag w:val="part_af53c40ce74940339e7b82ae95d89b34"/>
                    <w:lock w:val="sdtLocked"/>
                    <w:richText/>
                  </w:sdtPr>
                  <w:sdtContent>
                    <w:p>
                      <w:pPr>
                        <w:tabs>
                          <w:tab w:val="left" w:pos="2835"/>
                          <w:tab w:val="left" w:pos="3402"/>
                        </w:tabs>
                        <w:ind w:firstLine="851"/>
                        <w:jc w:val="both"/>
                        <w:rPr>
                          <w:i/>
                          <w:iCs/>
                          <w:szCs w:val="24"/>
                        </w:rPr>
                      </w:pPr>
                      <w:sdt>
                        <w:sdtPr>
                          <w:alias w:val="Numeris"/>
                          <w:tag w:val="nr_af53c40ce74940339e7b82ae95d89b34"/>
                          <w:lock w:val="sdtLocked"/>
                          <w:richText/>
                        </w:sdtPr>
                        <w:sdtContent>
                          <w:r>
                            <w:rPr>
                              <w:szCs w:val="24"/>
                            </w:rPr>
                            <w:t>1</w:t>
                          </w:r>
                        </w:sdtContent>
                      </w:sdt>
                      <w:r>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Pr>
                          <w:szCs w:val="24"/>
                          <w:lang w:eastAsia="lt-LT"/>
                        </w:rPr>
                        <w:t xml:space="preserve"> </w:t>
                      </w:r>
                      <w:r>
                        <w:rPr>
                          <w:i/>
                          <w:iCs/>
                          <w:szCs w:val="24"/>
                          <w:lang w:eastAsia="lt-LT"/>
                        </w:rPr>
                        <w:t xml:space="preserve"> </w:t>
                      </w:r>
                    </w:p>
                  </w:sdtContent>
                </w:sdt>
                <w:sdt>
                  <w:sdtPr>
                    <w:alias w:val="2 p."/>
                    <w:tag w:val="part_20022fd0e8e14e04a6c76d290f99fe73"/>
                    <w:lock w:val="sdtLocked"/>
                    <w:richText/>
                  </w:sdtPr>
                  <w:sdtContent>
                    <w:p>
                      <w:pPr>
                        <w:tabs>
                          <w:tab w:val="left" w:pos="3402"/>
                        </w:tabs>
                        <w:ind w:firstLine="851"/>
                        <w:jc w:val="both"/>
                        <w:rPr>
                          <w:szCs w:val="24"/>
                        </w:rPr>
                      </w:pPr>
                      <w:sdt>
                        <w:sdtPr>
                          <w:alias w:val="Numeris"/>
                          <w:tag w:val="nr_20022fd0e8e14e04a6c76d290f99fe73"/>
                          <w:lock w:val="sdtLocked"/>
                          <w:richText/>
                        </w:sdtPr>
                        <w:sdtContent>
                          <w:r>
                            <w:rPr>
                              <w:szCs w:val="24"/>
                            </w:rPr>
                            <w:t>2</w:t>
                          </w:r>
                        </w:sdtContent>
                      </w:sdt>
                      <w:r>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de8b78d19fc4745a0543b3ee9ff37fc"/>
                    <w:lock w:val="sdtLocked"/>
                    <w:richText/>
                  </w:sdtPr>
                  <w:sdtContent>
                    <w:p>
                      <w:pPr>
                        <w:tabs>
                          <w:tab w:val="left" w:pos="3402"/>
                        </w:tabs>
                        <w:ind w:firstLine="851"/>
                        <w:jc w:val="both"/>
                        <w:rPr>
                          <w:szCs w:val="24"/>
                        </w:rPr>
                      </w:pPr>
                      <w:sdt>
                        <w:sdtPr>
                          <w:alias w:val="Numeris"/>
                          <w:tag w:val="nr_cde8b78d19fc4745a0543b3ee9ff37fc"/>
                          <w:lock w:val="sdtLocked"/>
                          <w:richText/>
                        </w:sdtPr>
                        <w:sdtContent>
                          <w:r>
                            <w:rPr>
                              <w:szCs w:val="24"/>
                            </w:rPr>
                            <w:t>3</w:t>
                          </w:r>
                        </w:sdtContent>
                      </w:sdt>
                      <w:r>
                        <w:rPr>
                          <w:szCs w:val="24"/>
                        </w:rPr>
                        <w:t xml:space="preserve">. Paramą doktorantams administruoja Valstybinis studijų fondas (toliau – Fondas). </w:t>
                      </w:r>
                    </w:p>
                  </w:sdtContent>
                </w:sdt>
                <w:sdt>
                  <w:sdtPr>
                    <w:alias w:val="4 p."/>
                    <w:tag w:val="part_2ef09f0469b04c188a790e7d2a6f461b"/>
                    <w:lock w:val="sdtLocked"/>
                    <w:richText/>
                  </w:sdtPr>
                  <w:sdtContent>
                    <w:p>
                      <w:pPr>
                        <w:tabs>
                          <w:tab w:val="left" w:pos="3402"/>
                        </w:tabs>
                        <w:ind w:firstLine="851"/>
                        <w:jc w:val="both"/>
                        <w:rPr>
                          <w:szCs w:val="24"/>
                        </w:rPr>
                      </w:pPr>
                      <w:sdt>
                        <w:sdtPr>
                          <w:alias w:val="Numeris"/>
                          <w:tag w:val="nr_2ef09f0469b04c188a790e7d2a6f461b"/>
                          <w:lock w:val="sdtLocked"/>
                          <w:richText/>
                        </w:sdtPr>
                        <w:sdtContent>
                          <w:r>
                            <w:rPr>
                              <w:szCs w:val="24"/>
                            </w:rPr>
                            <w:t>4</w:t>
                          </w:r>
                        </w:sdtContent>
                      </w:sdt>
                      <w:r>
                        <w:rPr>
                          <w:szCs w:val="24"/>
                        </w:rPr>
                        <w:t>. Paramos doktorantams dydis – 6,5 bazinės socialinės išmokos (toliau – BSI) per mėnesį.</w:t>
                      </w:r>
                    </w:p>
                  </w:sdtContent>
                </w:sdt>
                <w:sdt>
                  <w:sdtPr>
                    <w:alias w:val="5 p."/>
                    <w:tag w:val="part_a3f5dba89b8147e18bf56d55c53531b4"/>
                    <w:lock w:val="sdtLocked"/>
                    <w:richText/>
                  </w:sdtPr>
                  <w:sdtContent>
                    <w:p>
                      <w:pPr>
                        <w:tabs>
                          <w:tab w:val="left" w:pos="3402"/>
                        </w:tabs>
                        <w:ind w:firstLine="851"/>
                        <w:jc w:val="both"/>
                        <w:rPr>
                          <w:szCs w:val="24"/>
                        </w:rPr>
                      </w:pPr>
                      <w:sdt>
                        <w:sdtPr>
                          <w:alias w:val="Numeris"/>
                          <w:tag w:val="nr_a3f5dba89b8147e18bf56d55c53531b4"/>
                          <w:lock w:val="sdtLocked"/>
                          <w:richText/>
                        </w:sdtPr>
                        <w:sdtContent>
                          <w:r>
                            <w:rPr>
                              <w:szCs w:val="24"/>
                            </w:rPr>
                            <w:t>5</w:t>
                          </w:r>
                        </w:sdtContent>
                      </w:sdt>
                      <w:r>
                        <w:rPr>
                          <w:szCs w:val="24"/>
                        </w:rPr>
                        <w:t xml:space="preserve">. Parama doktorantams skiriama, kai prašymų skirti paramą priėmimo metu doktorantas atitinka visus šiuos kriterijus: </w:t>
                      </w:r>
                    </w:p>
                    <w:sdt>
                      <w:sdtPr>
                        <w:alias w:val="5.1 pp."/>
                        <w:tag w:val="part_9797d6017b354009bf8102de727c8295"/>
                        <w:lock w:val="sdtLocked"/>
                        <w:richText/>
                      </w:sdtPr>
                      <w:sdtContent>
                        <w:p>
                          <w:pPr>
                            <w:tabs>
                              <w:tab w:val="left" w:pos="3402"/>
                            </w:tabs>
                            <w:ind w:firstLine="851"/>
                            <w:jc w:val="both"/>
                            <w:rPr>
                              <w:szCs w:val="24"/>
                            </w:rPr>
                          </w:pPr>
                          <w:sdt>
                            <w:sdtPr>
                              <w:alias w:val="Numeris"/>
                              <w:tag w:val="nr_9797d6017b354009bf8102de727c8295"/>
                              <w:lock w:val="sdtLocked"/>
                              <w:richText/>
                            </w:sdtPr>
                            <w:sdtContent>
                              <w:r>
                                <w:rPr>
                                  <w:szCs w:val="24"/>
                                </w:rPr>
                                <w:t>5.1</w:t>
                              </w:r>
                            </w:sdtContent>
                          </w:sdt>
                          <w:r>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c45ab4c7a23e4fb089d2323d3c372829"/>
                        <w:lock w:val="sdtLocked"/>
                        <w:richText/>
                      </w:sdtPr>
                      <w:sdtContent>
                        <w:p>
                          <w:pPr>
                            <w:tabs>
                              <w:tab w:val="left" w:pos="3402"/>
                            </w:tabs>
                            <w:ind w:firstLine="851"/>
                            <w:jc w:val="both"/>
                            <w:rPr>
                              <w:szCs w:val="24"/>
                            </w:rPr>
                          </w:pPr>
                          <w:sdt>
                            <w:sdtPr>
                              <w:alias w:val="Numeris"/>
                              <w:tag w:val="nr_c45ab4c7a23e4fb089d2323d3c372829"/>
                              <w:lock w:val="sdtLocked"/>
                              <w:richText/>
                            </w:sdtPr>
                            <w:sdtContent>
                              <w:r>
                                <w:rPr>
                                  <w:szCs w:val="24"/>
                                </w:rPr>
                                <w:t>5.2</w:t>
                              </w:r>
                            </w:sdtContent>
                          </w:sdt>
                          <w:r>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5370708ae8094483b7b9d53065202fe5"/>
                        <w:lock w:val="sdtLocked"/>
                        <w:richText/>
                      </w:sdtPr>
                      <w:sdtContent>
                        <w:p>
                          <w:pPr>
                            <w:tabs>
                              <w:tab w:val="left" w:pos="3402"/>
                            </w:tabs>
                            <w:ind w:firstLine="844"/>
                            <w:jc w:val="both"/>
                            <w:rPr>
                              <w:szCs w:val="24"/>
                              <w:lang w:eastAsia="lt-LT"/>
                            </w:rPr>
                          </w:pPr>
                          <w:sdt>
                            <w:sdtPr>
                              <w:alias w:val="Numeris"/>
                              <w:tag w:val="nr_5370708ae8094483b7b9d53065202fe5"/>
                              <w:lock w:val="sdtLocked"/>
                              <w:richText/>
                            </w:sdtPr>
                            <w:sdtContent>
                              <w:r>
                                <w:rPr>
                                  <w:szCs w:val="24"/>
                                </w:rPr>
                                <w:t>5.3</w:t>
                              </w:r>
                            </w:sdtContent>
                          </w:sdt>
                          <w:r>
                            <w:rPr>
                              <w:szCs w:val="24"/>
                            </w:rPr>
                            <w:t>. yra</w:t>
                          </w:r>
                          <w:r>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21a359d8aee34d338a1bd018b1c47dcf"/>
                    <w:lock w:val="sdtLocked"/>
                    <w:richText/>
                  </w:sdtPr>
                  <w:sdtContent>
                    <w:p>
                      <w:pPr>
                        <w:tabs>
                          <w:tab w:val="left" w:pos="3402"/>
                        </w:tabs>
                        <w:ind w:firstLine="851"/>
                        <w:jc w:val="both"/>
                        <w:rPr>
                          <w:szCs w:val="24"/>
                        </w:rPr>
                      </w:pPr>
                      <w:sdt>
                        <w:sdtPr>
                          <w:alias w:val="Numeris"/>
                          <w:tag w:val="nr_21a359d8aee34d338a1bd018b1c47dcf"/>
                          <w:lock w:val="sdtLocked"/>
                          <w:richText/>
                        </w:sdtPr>
                        <w:sdtContent>
                          <w:r>
                            <w:rPr>
                              <w:szCs w:val="24"/>
                            </w:rPr>
                            <w:t>6</w:t>
                          </w:r>
                        </w:sdtContent>
                      </w:sdt>
                      <w:r>
                        <w:rPr>
                          <w:szCs w:val="24"/>
                        </w:rPr>
                        <w:t xml:space="preserve">. Parama doktorantams skiriama nuo Aprašo 11 punkte nurodyto doktoranto prašymo gavimo Fonde mėnesio pradžios iki doktoranto akademinių atostogų pabaigos, bet ne ilgesniam nei 24  mėnesių laikotarpiui.</w:t>
                      </w:r>
                    </w:p>
                  </w:sdtContent>
                </w:sdt>
                <w:sdt>
                  <w:sdtPr>
                    <w:alias w:val="7 p."/>
                    <w:tag w:val="part_6a96b4643f5b4b35acde3fc1f6ec6114"/>
                    <w:lock w:val="sdtLocked"/>
                    <w:richText/>
                  </w:sdtPr>
                  <w:sdtContent>
                    <w:p>
                      <w:pPr>
                        <w:tabs>
                          <w:tab w:val="left" w:pos="3402"/>
                        </w:tabs>
                        <w:ind w:firstLine="851"/>
                        <w:jc w:val="both"/>
                        <w:rPr>
                          <w:szCs w:val="24"/>
                        </w:rPr>
                      </w:pPr>
                      <w:sdt>
                        <w:sdtPr>
                          <w:alias w:val="Numeris"/>
                          <w:tag w:val="nr_6a96b4643f5b4b35acde3fc1f6ec6114"/>
                          <w:lock w:val="sdtLocked"/>
                          <w:richText/>
                        </w:sdtPr>
                        <w:sdtContent>
                          <w:r>
                            <w:rPr>
                              <w:szCs w:val="24"/>
                            </w:rPr>
                            <w:t>7</w:t>
                          </w:r>
                        </w:sdtContent>
                      </w:sdt>
                      <w:r>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c87cd3d890844418afda4c2e97961887"/>
                    <w:lock w:val="sdtLocked"/>
                    <w:richText/>
                  </w:sdtPr>
                  <w:sdtContent>
                    <w:p>
                      <w:pPr>
                        <w:tabs>
                          <w:tab w:val="left" w:pos="3402"/>
                        </w:tabs>
                        <w:ind w:firstLine="851"/>
                        <w:jc w:val="both"/>
                        <w:rPr>
                          <w:szCs w:val="24"/>
                        </w:rPr>
                      </w:pPr>
                      <w:sdt>
                        <w:sdtPr>
                          <w:alias w:val="Numeris"/>
                          <w:tag w:val="nr_c87cd3d890844418afda4c2e97961887"/>
                          <w:lock w:val="sdtLocked"/>
                          <w:richText/>
                        </w:sdtPr>
                        <w:sdtContent>
                          <w:r>
                            <w:rPr>
                              <w:szCs w:val="24"/>
                            </w:rPr>
                            <w:t>8</w:t>
                          </w:r>
                        </w:sdtContent>
                      </w:sdt>
                      <w:r>
                        <w:rPr>
                          <w:szCs w:val="24"/>
                        </w:rPr>
                        <w:t>. Parama doktorantams neskiriama, o paskirtos paramos doktorantams mokėjimas nutraukiamas:</w:t>
                      </w:r>
                    </w:p>
                    <w:sdt>
                      <w:sdtPr>
                        <w:alias w:val="8.1 pp."/>
                        <w:tag w:val="part_1e487dd7215a4d5d828e561068207538"/>
                        <w:lock w:val="sdtLocked"/>
                        <w:richText/>
                      </w:sdtPr>
                      <w:sdtContent>
                        <w:p>
                          <w:pPr>
                            <w:tabs>
                              <w:tab w:val="left" w:pos="3402"/>
                            </w:tabs>
                            <w:ind w:firstLine="851"/>
                            <w:jc w:val="both"/>
                            <w:rPr>
                              <w:szCs w:val="24"/>
                            </w:rPr>
                          </w:pPr>
                          <w:sdt>
                            <w:sdtPr>
                              <w:alias w:val="Numeris"/>
                              <w:tag w:val="nr_1e487dd7215a4d5d828e561068207538"/>
                              <w:lock w:val="sdtLocked"/>
                              <w:richText/>
                            </w:sdtPr>
                            <w:sdtContent>
                              <w:r>
                                <w:rPr>
                                  <w:szCs w:val="24"/>
                                </w:rPr>
                                <w:t>8.1</w:t>
                              </w:r>
                            </w:sdtContent>
                          </w:sdt>
                          <w:r>
                            <w:rPr>
                              <w:szCs w:val="24"/>
                            </w:rPr>
                            <w:t>. pasibaigus doktoranto akademinėms atostogoms;</w:t>
                          </w:r>
                        </w:p>
                      </w:sdtContent>
                    </w:sdt>
                    <w:sdt>
                      <w:sdtPr>
                        <w:alias w:val="8.2 pp."/>
                        <w:tag w:val="part_2aadca9ed7d84d23afb57194c5f6f264"/>
                        <w:lock w:val="sdtLocked"/>
                        <w:richText/>
                      </w:sdtPr>
                      <w:sdtContent>
                        <w:p>
                          <w:pPr>
                            <w:tabs>
                              <w:tab w:val="left" w:pos="3402"/>
                            </w:tabs>
                            <w:ind w:firstLine="851"/>
                            <w:jc w:val="both"/>
                            <w:rPr>
                              <w:szCs w:val="24"/>
                            </w:rPr>
                          </w:pPr>
                          <w:sdt>
                            <w:sdtPr>
                              <w:alias w:val="Numeris"/>
                              <w:tag w:val="nr_2aadca9ed7d84d23afb57194c5f6f264"/>
                              <w:lock w:val="sdtLocked"/>
                              <w:richText/>
                            </w:sdtPr>
                            <w:sdtContent>
                              <w:r>
                                <w:rPr>
                                  <w:szCs w:val="24"/>
                                </w:rPr>
                                <w:t>8.2</w:t>
                              </w:r>
                            </w:sdtContent>
                          </w:sdt>
                          <w:r>
                            <w:rPr>
                              <w:szCs w:val="24"/>
                            </w:rPr>
                            <w:t>. doktorantui nutraukus studijas ar pašalinus doktorantą iš aukštosios mokyklos;</w:t>
                          </w:r>
                        </w:p>
                      </w:sdtContent>
                    </w:sdt>
                    <w:sdt>
                      <w:sdtPr>
                        <w:alias w:val="8.3 pp."/>
                        <w:tag w:val="part_5c5803debb9d4c1195e5aacf71315c2b"/>
                        <w:lock w:val="sdtLocked"/>
                        <w:richText/>
                      </w:sdtPr>
                      <w:sdtContent>
                        <w:p>
                          <w:pPr>
                            <w:tabs>
                              <w:tab w:val="left" w:pos="3402"/>
                            </w:tabs>
                            <w:ind w:firstLine="851"/>
                            <w:jc w:val="both"/>
                            <w:rPr>
                              <w:szCs w:val="24"/>
                            </w:rPr>
                          </w:pPr>
                          <w:sdt>
                            <w:sdtPr>
                              <w:alias w:val="Numeris"/>
                              <w:tag w:val="nr_5c5803debb9d4c1195e5aacf71315c2b"/>
                              <w:lock w:val="sdtLocked"/>
                              <w:richText/>
                            </w:sdtPr>
                            <w:sdtContent>
                              <w:r>
                                <w:rPr>
                                  <w:szCs w:val="24"/>
                                </w:rPr>
                                <w:t>8.3</w:t>
                              </w:r>
                            </w:sdtContent>
                          </w:sdt>
                          <w:r>
                            <w:rPr>
                              <w:szCs w:val="24"/>
                            </w:rPr>
                            <w:t xml:space="preserve">. doktorantui išmokėjus 156 BSI  paramą;</w:t>
                          </w:r>
                        </w:p>
                      </w:sdtContent>
                    </w:sdt>
                    <w:sdt>
                      <w:sdtPr>
                        <w:alias w:val="8.4 pp."/>
                        <w:tag w:val="part_6235a06e2f86488396e2a3d8051d949c"/>
                        <w:lock w:val="sdtLocked"/>
                        <w:richText/>
                      </w:sdtPr>
                      <w:sdtContent>
                        <w:p>
                          <w:pPr>
                            <w:tabs>
                              <w:tab w:val="left" w:pos="3402"/>
                            </w:tabs>
                            <w:ind w:firstLine="851"/>
                            <w:jc w:val="both"/>
                            <w:rPr>
                              <w:szCs w:val="24"/>
                            </w:rPr>
                          </w:pPr>
                          <w:sdt>
                            <w:sdtPr>
                              <w:alias w:val="Numeris"/>
                              <w:tag w:val="nr_6235a06e2f86488396e2a3d8051d949c"/>
                              <w:lock w:val="sdtLocked"/>
                              <w:richText/>
                            </w:sdtPr>
                            <w:sdtContent>
                              <w:r>
                                <w:rPr>
                                  <w:szCs w:val="24"/>
                                </w:rPr>
                                <w:t>8.4</w:t>
                              </w:r>
                            </w:sdtContent>
                          </w:sdt>
                          <w:r>
                            <w:rPr>
                              <w:szCs w:val="24"/>
                            </w:rPr>
                            <w:t>. pasibaigus Aprašo 6 punkte nurodytam laikotarpiui;</w:t>
                          </w:r>
                        </w:p>
                      </w:sdtContent>
                    </w:sdt>
                    <w:sdt>
                      <w:sdtPr>
                        <w:alias w:val="8.5 pp."/>
                        <w:tag w:val="part_43540959684c4f1a9801b4980a6d60db"/>
                        <w:lock w:val="sdtLocked"/>
                        <w:richText/>
                      </w:sdtPr>
                      <w:sdtContent>
                        <w:p>
                          <w:pPr>
                            <w:tabs>
                              <w:tab w:val="left" w:pos="3402"/>
                            </w:tabs>
                            <w:ind w:firstLine="851"/>
                            <w:jc w:val="both"/>
                            <w:rPr>
                              <w:szCs w:val="24"/>
                            </w:rPr>
                          </w:pPr>
                          <w:sdt>
                            <w:sdtPr>
                              <w:alias w:val="Numeris"/>
                              <w:tag w:val="nr_43540959684c4f1a9801b4980a6d60db"/>
                              <w:lock w:val="sdtLocked"/>
                              <w:richText/>
                            </w:sdtPr>
                            <w:sdtContent>
                              <w:r>
                                <w:rPr>
                                  <w:szCs w:val="24"/>
                                </w:rPr>
                                <w:t>8.5</w:t>
                              </w:r>
                            </w:sdtContent>
                          </w:sdt>
                          <w:r>
                            <w:rPr>
                              <w:szCs w:val="24"/>
                            </w:rPr>
                            <w:t>. asmeniui nebeatitinkant Aprašo 5 punkte nustatytų kriterijų;</w:t>
                          </w:r>
                        </w:p>
                      </w:sdtContent>
                    </w:sdt>
                    <w:sdt>
                      <w:sdtPr>
                        <w:alias w:val="8.6 pp."/>
                        <w:tag w:val="part_b93bbb0ea03e4189a4684f6cac901b6c"/>
                        <w:lock w:val="sdtLocked"/>
                        <w:richText/>
                      </w:sdtPr>
                      <w:sdtContent>
                        <w:p>
                          <w:pPr>
                            <w:tabs>
                              <w:tab w:val="left" w:pos="3402"/>
                            </w:tabs>
                            <w:ind w:firstLine="851"/>
                            <w:jc w:val="both"/>
                            <w:rPr>
                              <w:szCs w:val="24"/>
                            </w:rPr>
                          </w:pPr>
                          <w:sdt>
                            <w:sdtPr>
                              <w:alias w:val="Numeris"/>
                              <w:tag w:val="nr_b93bbb0ea03e4189a4684f6cac901b6c"/>
                              <w:lock w:val="sdtLocked"/>
                              <w:richText/>
                            </w:sdtPr>
                            <w:sdtContent>
                              <w:r>
                                <w:rPr>
                                  <w:szCs w:val="24"/>
                                </w:rPr>
                                <w:t>8.6</w:t>
                              </w:r>
                            </w:sdtContent>
                          </w:sdt>
                          <w:r>
                            <w:rPr>
                              <w:szCs w:val="24"/>
                            </w:rPr>
                            <w:t>. doktorantui mirus.</w:t>
                          </w:r>
                        </w:p>
                      </w:sdtContent>
                    </w:sdt>
                  </w:sdtContent>
                </w:sdt>
                <w:sdt>
                  <w:sdtPr>
                    <w:alias w:val="9 p."/>
                    <w:tag w:val="part_422edc46ee6c402bbad231e376ebfd88"/>
                    <w:lock w:val="sdtLocked"/>
                    <w:richText/>
                  </w:sdtPr>
                  <w:sdtContent>
                    <w:p>
                      <w:pPr>
                        <w:tabs>
                          <w:tab w:val="left" w:pos="3402"/>
                        </w:tabs>
                        <w:ind w:firstLine="851"/>
                        <w:jc w:val="both"/>
                        <w:rPr>
                          <w:szCs w:val="24"/>
                        </w:rPr>
                      </w:pPr>
                      <w:sdt>
                        <w:sdtPr>
                          <w:alias w:val="Numeris"/>
                          <w:tag w:val="nr_422edc46ee6c402bbad231e376ebfd88"/>
                          <w:lock w:val="sdtLocked"/>
                          <w:richText/>
                        </w:sdtPr>
                        <w:sdtContent>
                          <w:r>
                            <w:rPr>
                              <w:szCs w:val="24"/>
                            </w:rPr>
                            <w:t>9</w:t>
                          </w:r>
                        </w:sdtContent>
                      </w:sdt>
                      <w:r>
                        <w:rPr>
                          <w:szCs w:val="24"/>
                        </w:rPr>
                        <w:t>. Paramai doktorantams teikti naudojamos Fondui šiam tikslui skirtos Lietuvos Respublikos valstybės biudžeto lėšos, taip pat gali būti naudojamos kitos teisėtai gautos lėšos.</w:t>
                      </w:r>
                    </w:p>
                    <w:p>
                      <w:pPr>
                        <w:tabs>
                          <w:tab w:val="left" w:pos="3402"/>
                        </w:tabs>
                        <w:ind w:firstLine="851"/>
                        <w:jc w:val="both"/>
                        <w:rPr>
                          <w:szCs w:val="24"/>
                        </w:rPr>
                      </w:pPr>
                    </w:p>
                    <w:p>
                      <w:pPr>
                        <w:tabs>
                          <w:tab w:val="left" w:pos="3402"/>
                        </w:tabs>
                        <w:ind w:firstLine="851"/>
                        <w:jc w:val="both"/>
                        <w:rPr>
                          <w:szCs w:val="24"/>
                        </w:rPr>
                      </w:pPr>
                    </w:p>
                  </w:sdtContent>
                </w:sdt>
              </w:sdtContent>
            </w:sdt>
            <w:sdt>
              <w:sdtPr>
                <w:alias w:val="skyrius"/>
                <w:tag w:val="part_df88868c1a4840698ef314d5755a11bd"/>
                <w:lock w:val="sdtLocked"/>
                <w:richText/>
              </w:sdtPr>
              <w:sdtContent>
                <w:p>
                  <w:pPr>
                    <w:tabs>
                      <w:tab w:val="left" w:pos="3402"/>
                    </w:tabs>
                    <w:ind w:firstLine="709"/>
                    <w:jc w:val="center"/>
                    <w:rPr>
                      <w:b/>
                      <w:bCs/>
                      <w:szCs w:val="24"/>
                      <w:lang w:eastAsia="lt-LT"/>
                    </w:rPr>
                  </w:pPr>
                  <w:sdt>
                    <w:sdtPr>
                      <w:alias w:val="Numeris"/>
                      <w:tag w:val="nr_df88868c1a4840698ef314d5755a11bd"/>
                      <w:lock w:val="sdtLocked"/>
                      <w:richText/>
                    </w:sdtPr>
                    <w:sdtContent>
                      <w:r>
                        <w:rPr>
                          <w:b/>
                          <w:bCs/>
                          <w:szCs w:val="24"/>
                          <w:lang w:eastAsia="lt-LT"/>
                        </w:rPr>
                        <w:t>II</w:t>
                      </w:r>
                    </w:sdtContent>
                  </w:sdt>
                  <w:r>
                    <w:rPr>
                      <w:b/>
                      <w:bCs/>
                      <w:szCs w:val="24"/>
                      <w:lang w:eastAsia="lt-LT"/>
                    </w:rPr>
                    <w:t xml:space="preserve"> SKYRIUS</w:t>
                  </w:r>
                </w:p>
                <w:p>
                  <w:pPr>
                    <w:tabs>
                      <w:tab w:val="left" w:pos="3402"/>
                    </w:tabs>
                    <w:ind w:firstLine="851"/>
                    <w:jc w:val="center"/>
                    <w:rPr>
                      <w:b/>
                      <w:bCs/>
                      <w:szCs w:val="24"/>
                    </w:rPr>
                  </w:pPr>
                  <w:sdt>
                    <w:sdtPr>
                      <w:alias w:val="Pavadinimas"/>
                      <w:tag w:val="title_df88868c1a4840698ef314d5755a11bd"/>
                      <w:lock w:val="sdtLocked"/>
                      <w:richText/>
                    </w:sdtPr>
                    <w:sdtContent>
                      <w:r>
                        <w:rPr>
                          <w:b/>
                          <w:bCs/>
                          <w:szCs w:val="24"/>
                          <w:lang w:eastAsia="lt-LT"/>
                        </w:rPr>
                        <w:t>PARAMOS DOKTORANTAMS SKYRIMAS IR IŠMOKĖJIMAS</w:t>
                      </w:r>
                    </w:sdtContent>
                  </w:sdt>
                </w:p>
                <w:p>
                  <w:pPr>
                    <w:tabs>
                      <w:tab w:val="left" w:pos="3402"/>
                    </w:tabs>
                    <w:ind w:firstLine="851"/>
                    <w:jc w:val="both"/>
                    <w:rPr>
                      <w:b/>
                      <w:bCs/>
                      <w:szCs w:val="24"/>
                    </w:rPr>
                  </w:pPr>
                </w:p>
                <w:sdt>
                  <w:sdtPr>
                    <w:alias w:val="10 p."/>
                    <w:tag w:val="part_eb253cd159f7413ea65272593aa0182a"/>
                    <w:lock w:val="sdtLocked"/>
                    <w:richText/>
                  </w:sdtPr>
                  <w:sdtContent>
                    <w:p>
                      <w:pPr>
                        <w:tabs>
                          <w:tab w:val="left" w:pos="3402"/>
                        </w:tabs>
                        <w:ind w:firstLine="851"/>
                        <w:jc w:val="both"/>
                        <w:rPr>
                          <w:szCs w:val="24"/>
                        </w:rPr>
                      </w:pPr>
                      <w:sdt>
                        <w:sdtPr>
                          <w:alias w:val="Numeris"/>
                          <w:tag w:val="nr_eb253cd159f7413ea65272593aa0182a"/>
                          <w:lock w:val="sdtLocked"/>
                          <w:richText/>
                        </w:sdtPr>
                        <w:sdtContent>
                          <w:r>
                            <w:rPr>
                              <w:szCs w:val="24"/>
                            </w:rPr>
                            <w:t>10</w:t>
                          </w:r>
                        </w:sdtContent>
                      </w:sdt>
                      <w:r>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sąveikumo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3ed4c7968b15437da4eabe375616d51e"/>
                        <w:lock w:val="sdtLocked"/>
                        <w:richText/>
                      </w:sdtPr>
                      <w:sdtContent>
                        <w:p>
                          <w:pPr>
                            <w:tabs>
                              <w:tab w:val="left" w:pos="3402"/>
                            </w:tabs>
                            <w:ind w:firstLine="851"/>
                            <w:jc w:val="both"/>
                            <w:rPr>
                              <w:szCs w:val="24"/>
                            </w:rPr>
                          </w:pPr>
                          <w:sdt>
                            <w:sdtPr>
                              <w:alias w:val="Numeris"/>
                              <w:tag w:val="nr_3ed4c7968b15437da4eabe375616d51e"/>
                              <w:lock w:val="sdtLocked"/>
                              <w:richText/>
                            </w:sdtPr>
                            <w:sdtContent>
                              <w:r>
                                <w:rPr>
                                  <w:szCs w:val="24"/>
                                </w:rPr>
                                <w:t>10.1</w:t>
                              </w:r>
                            </w:sdtContent>
                          </w:sdt>
                          <w:r>
                            <w:rPr>
                              <w:szCs w:val="24"/>
                            </w:rPr>
                            <w:t>. pateikti asmens tapatybę patvirtinantį dokumentą, kuris, įsitikinus asmens tapatybe, grąžinamas asmeniui;</w:t>
                          </w:r>
                        </w:p>
                      </w:sdtContent>
                    </w:sdt>
                    <w:sdt>
                      <w:sdtPr>
                        <w:alias w:val="10.2 pp."/>
                        <w:tag w:val="part_d4a5e33c2c2c4bb8afd003003da97920"/>
                        <w:lock w:val="sdtLocked"/>
                        <w:richText/>
                      </w:sdtPr>
                      <w:sdtContent>
                        <w:p>
                          <w:pPr>
                            <w:tabs>
                              <w:tab w:val="left" w:pos="3402"/>
                            </w:tabs>
                            <w:ind w:firstLine="851"/>
                            <w:jc w:val="both"/>
                            <w:rPr>
                              <w:szCs w:val="24"/>
                            </w:rPr>
                          </w:pPr>
                          <w:sdt>
                            <w:sdtPr>
                              <w:alias w:val="Numeris"/>
                              <w:tag w:val="nr_d4a5e33c2c2c4bb8afd003003da97920"/>
                              <w:lock w:val="sdtLocked"/>
                              <w:richText/>
                            </w:sdtPr>
                            <w:sdtContent>
                              <w:r>
                                <w:rPr>
                                  <w:szCs w:val="24"/>
                                </w:rPr>
                                <w:t>10.2</w:t>
                              </w:r>
                            </w:sdtContent>
                          </w:sdt>
                          <w:r>
                            <w:rPr>
                              <w:szCs w:val="24"/>
                            </w:rPr>
                            <w:t>. įstaigoje per Fondo informacinę sistemą užpildyti prašymą;</w:t>
                          </w:r>
                        </w:p>
                      </w:sdtContent>
                    </w:sdt>
                    <w:sdt>
                      <w:sdtPr>
                        <w:alias w:val="10.3 pp."/>
                        <w:tag w:val="part_2ebc7902790442f3988adf38ebb5a806"/>
                        <w:lock w:val="sdtLocked"/>
                        <w:richText/>
                      </w:sdtPr>
                      <w:sdtContent>
                        <w:p>
                          <w:pPr>
                            <w:tabs>
                              <w:tab w:val="left" w:pos="3402"/>
                            </w:tabs>
                            <w:ind w:firstLine="851"/>
                            <w:jc w:val="both"/>
                            <w:rPr>
                              <w:szCs w:val="24"/>
                            </w:rPr>
                          </w:pPr>
                          <w:sdt>
                            <w:sdtPr>
                              <w:alias w:val="Numeris"/>
                              <w:tag w:val="nr_2ebc7902790442f3988adf38ebb5a806"/>
                              <w:lock w:val="sdtLocked"/>
                              <w:richText/>
                            </w:sdtPr>
                            <w:sdtContent>
                              <w:r>
                                <w:rPr>
                                  <w:szCs w:val="24"/>
                                </w:rPr>
                                <w:t>10.3</w:t>
                              </w:r>
                            </w:sdtContent>
                          </w:sdt>
                          <w:r>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cd27ca2fb2f64f87a70f56b11b0dba62"/>
                    <w:lock w:val="sdtLocked"/>
                    <w:richText/>
                  </w:sdtPr>
                  <w:sdtContent>
                    <w:p>
                      <w:pPr>
                        <w:tabs>
                          <w:tab w:val="left" w:pos="3402"/>
                        </w:tabs>
                        <w:ind w:firstLine="851"/>
                        <w:jc w:val="both"/>
                        <w:rPr>
                          <w:szCs w:val="24"/>
                        </w:rPr>
                      </w:pPr>
                      <w:sdt>
                        <w:sdtPr>
                          <w:alias w:val="Numeris"/>
                          <w:tag w:val="nr_cd27ca2fb2f64f87a70f56b11b0dba62"/>
                          <w:lock w:val="sdtLocked"/>
                          <w:richText/>
                        </w:sdtPr>
                        <w:sdtContent>
                          <w:r>
                            <w:rPr>
                              <w:szCs w:val="24"/>
                            </w:rPr>
                            <w:t>11</w:t>
                          </w:r>
                        </w:sdtContent>
                      </w:sdt>
                      <w:r>
                        <w:rPr>
                          <w:szCs w:val="24"/>
                        </w:rPr>
                        <w:t xml:space="preserve">. Prašymų skirti paramą doktorantams priėmimas vykdomas kiekvieną mėnesį nuo 1 iki 14 dienos įskaitytinai. </w:t>
                      </w:r>
                    </w:p>
                  </w:sdtContent>
                </w:sdt>
                <w:sdt>
                  <w:sdtPr>
                    <w:alias w:val="12 p."/>
                    <w:tag w:val="part_d895d251cf504ca386832d8bcc10d202"/>
                    <w:lock w:val="sdtLocked"/>
                    <w:richText/>
                  </w:sdtPr>
                  <w:sdtContent>
                    <w:p>
                      <w:pPr>
                        <w:tabs>
                          <w:tab w:val="left" w:pos="3402"/>
                        </w:tabs>
                        <w:ind w:firstLine="851"/>
                        <w:jc w:val="both"/>
                        <w:rPr>
                          <w:szCs w:val="24"/>
                        </w:rPr>
                      </w:pPr>
                      <w:sdt>
                        <w:sdtPr>
                          <w:alias w:val="Numeris"/>
                          <w:tag w:val="nr_d895d251cf504ca386832d8bcc10d202"/>
                          <w:lock w:val="sdtLocked"/>
                          <w:richText/>
                        </w:sdtPr>
                        <w:sdtContent>
                          <w:r>
                            <w:rPr>
                              <w:szCs w:val="24"/>
                            </w:rPr>
                            <w:t>12</w:t>
                          </w:r>
                        </w:sdtContent>
                      </w:sdt>
                      <w:r>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Pr>
                          <w:i/>
                          <w:iCs/>
                          <w:szCs w:val="24"/>
                        </w:rPr>
                        <w:t xml:space="preserve">Euro Payments Area </w:t>
                      </w:r>
                      <w:r>
                        <w:rPr>
                          <w:szCs w:val="24"/>
                        </w:rPr>
                        <w:t>(SEPA))</w:t>
                      </w:r>
                      <w:r>
                        <w:rPr>
                          <w:rFonts w:ascii="Segoe UI" w:hAnsi="Segoe UI" w:cs="Segoe UI"/>
                          <w:sz w:val="18"/>
                          <w:szCs w:val="18"/>
                        </w:rPr>
                        <w:t xml:space="preserve"> </w:t>
                      </w:r>
                      <w:r>
                        <w:rPr>
                          <w:szCs w:val="24"/>
                        </w:rPr>
                        <w:t xml:space="preserve">priklausančioje valstybėje registruotoje kredito įstaigoje. </w:t>
                      </w:r>
                    </w:p>
                  </w:sdtContent>
                </w:sdt>
                <w:sdt>
                  <w:sdtPr>
                    <w:alias w:val="13 p."/>
                    <w:tag w:val="part_8dfbeff7c6a242f48131749ed5636712"/>
                    <w:lock w:val="sdtLocked"/>
                    <w:richText/>
                  </w:sdtPr>
                  <w:sdtContent>
                    <w:p>
                      <w:pPr>
                        <w:tabs>
                          <w:tab w:val="left" w:pos="3402"/>
                        </w:tabs>
                        <w:ind w:firstLine="851"/>
                        <w:jc w:val="both"/>
                        <w:rPr>
                          <w:szCs w:val="24"/>
                        </w:rPr>
                      </w:pPr>
                      <w:sdt>
                        <w:sdtPr>
                          <w:alias w:val="Numeris"/>
                          <w:tag w:val="nr_8dfbeff7c6a242f48131749ed5636712"/>
                          <w:lock w:val="sdtLocked"/>
                          <w:richText/>
                        </w:sdtPr>
                        <w:sdtContent>
                          <w:r>
                            <w:rPr>
                              <w:szCs w:val="24"/>
                            </w:rPr>
                            <w:t>13</w:t>
                          </w:r>
                        </w:sdtContent>
                      </w:sdt>
                      <w:r>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788db8a4e62d493794c2424d648a2f2a"/>
                    <w:lock w:val="sdtLocked"/>
                    <w:richText/>
                  </w:sdtPr>
                  <w:sdtContent>
                    <w:p>
                      <w:pPr>
                        <w:tabs>
                          <w:tab w:val="left" w:pos="3402"/>
                        </w:tabs>
                        <w:ind w:firstLine="851"/>
                        <w:jc w:val="both"/>
                        <w:rPr>
                          <w:szCs w:val="24"/>
                        </w:rPr>
                      </w:pPr>
                      <w:sdt>
                        <w:sdtPr>
                          <w:alias w:val="Numeris"/>
                          <w:tag w:val="nr_788db8a4e62d493794c2424d648a2f2a"/>
                          <w:lock w:val="sdtLocked"/>
                          <w:richText/>
                        </w:sdtPr>
                        <w:sdtContent>
                          <w:r>
                            <w:rPr>
                              <w:szCs w:val="24"/>
                            </w:rPr>
                            <w:t>14</w:t>
                          </w:r>
                        </w:sdtContent>
                      </w:sdt>
                      <w:r>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ada8c008485d41f985d611028f57c59b"/>
                    <w:lock w:val="sdtLocked"/>
                    <w:richText/>
                  </w:sdtPr>
                  <w:sdtContent>
                    <w:p>
                      <w:pPr>
                        <w:tabs>
                          <w:tab w:val="left" w:pos="3402"/>
                        </w:tabs>
                        <w:ind w:firstLine="851"/>
                        <w:jc w:val="both"/>
                        <w:rPr>
                          <w:szCs w:val="24"/>
                        </w:rPr>
                      </w:pPr>
                      <w:sdt>
                        <w:sdtPr>
                          <w:alias w:val="Numeris"/>
                          <w:tag w:val="nr_ada8c008485d41f985d611028f57c59b"/>
                          <w:lock w:val="sdtLocked"/>
                          <w:richText/>
                        </w:sdtPr>
                        <w:sdtContent>
                          <w:r>
                            <w:rPr>
                              <w:szCs w:val="24"/>
                            </w:rPr>
                            <w:t>15</w:t>
                          </w:r>
                        </w:sdtContent>
                      </w:sdt>
                      <w:r>
                        <w:rPr>
                          <w:szCs w:val="24"/>
                        </w:rPr>
                        <w:t xml:space="preserve">. Visą informaciją, susijusią su  paramos doktorantams administravimu, Fondas doktorantams teikia elektroniniu paštu.</w:t>
                      </w:r>
                    </w:p>
                  </w:sdtContent>
                </w:sdt>
                <w:sdt>
                  <w:sdtPr>
                    <w:alias w:val="16 p."/>
                    <w:tag w:val="part_f6a0bcd652544b32950d6d15c8bc4525"/>
                    <w:lock w:val="sdtLocked"/>
                    <w:richText/>
                  </w:sdtPr>
                  <w:sdtContent>
                    <w:p>
                      <w:pPr>
                        <w:tabs>
                          <w:tab w:val="left" w:pos="3402"/>
                        </w:tabs>
                        <w:ind w:firstLine="851"/>
                        <w:jc w:val="both"/>
                        <w:rPr>
                          <w:szCs w:val="24"/>
                        </w:rPr>
                      </w:pPr>
                      <w:sdt>
                        <w:sdtPr>
                          <w:alias w:val="Numeris"/>
                          <w:tag w:val="nr_f6a0bcd652544b32950d6d15c8bc4525"/>
                          <w:lock w:val="sdtLocked"/>
                          <w:richText/>
                        </w:sdtPr>
                        <w:sdtContent>
                          <w:r>
                            <w:rPr>
                              <w:szCs w:val="24"/>
                            </w:rPr>
                            <w:t>16</w:t>
                          </w:r>
                        </w:sdtContent>
                      </w:sdt>
                      <w:r>
                        <w:rPr>
                          <w:szCs w:val="24"/>
                        </w:rPr>
                        <w:t xml:space="preserve">. Fondas, gavęs doktoranto prašymą, patikrina toliau nurodytuose registruose ir informacinėse sistemose esančius doktoranto asmens duomenis: </w:t>
                      </w:r>
                    </w:p>
                    <w:sdt>
                      <w:sdtPr>
                        <w:alias w:val="16.1 pp."/>
                        <w:tag w:val="part_0d0d9abbef0e45599f2eec79c15c8fb4"/>
                        <w:lock w:val="sdtLocked"/>
                        <w:richText/>
                      </w:sdtPr>
                      <w:sdtContent>
                        <w:p>
                          <w:pPr>
                            <w:tabs>
                              <w:tab w:val="left" w:pos="3402"/>
                            </w:tabs>
                            <w:ind w:firstLine="851"/>
                            <w:jc w:val="both"/>
                            <w:rPr>
                              <w:szCs w:val="24"/>
                            </w:rPr>
                          </w:pPr>
                          <w:sdt>
                            <w:sdtPr>
                              <w:alias w:val="Numeris"/>
                              <w:tag w:val="nr_0d0d9abbef0e45599f2eec79c15c8fb4"/>
                              <w:lock w:val="sdtLocked"/>
                              <w:richText/>
                            </w:sdtPr>
                            <w:sdtContent>
                              <w:r>
                                <w:rPr>
                                  <w:szCs w:val="24"/>
                                </w:rPr>
                                <w:t>16.1</w:t>
                              </w:r>
                            </w:sdtContent>
                          </w:sdt>
                          <w:r>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37384feec1d34d078aa5653395c28829"/>
                        <w:lock w:val="sdtLocked"/>
                        <w:richText/>
                      </w:sdtPr>
                      <w:sdtContent>
                        <w:p>
                          <w:pPr>
                            <w:tabs>
                              <w:tab w:val="left" w:pos="3402"/>
                            </w:tabs>
                            <w:ind w:firstLine="851"/>
                            <w:jc w:val="both"/>
                            <w:rPr>
                              <w:szCs w:val="24"/>
                            </w:rPr>
                          </w:pPr>
                          <w:sdt>
                            <w:sdtPr>
                              <w:alias w:val="Numeris"/>
                              <w:tag w:val="nr_37384feec1d34d078aa5653395c28829"/>
                              <w:lock w:val="sdtLocked"/>
                              <w:richText/>
                            </w:sdtPr>
                            <w:sdtContent>
                              <w:r>
                                <w:rPr>
                                  <w:szCs w:val="24"/>
                                </w:rPr>
                                <w:t>16.2</w:t>
                              </w:r>
                            </w:sdtContent>
                          </w:sdt>
                          <w:r>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08ec49e97bbc45a9b2c3b49c76fcd1ea"/>
                    <w:lock w:val="sdtLocked"/>
                    <w:richText/>
                  </w:sdtPr>
                  <w:sdtContent>
                    <w:p>
                      <w:pPr>
                        <w:tabs>
                          <w:tab w:val="left" w:pos="3402"/>
                        </w:tabs>
                        <w:ind w:firstLine="851"/>
                        <w:jc w:val="both"/>
                        <w:rPr>
                          <w:szCs w:val="24"/>
                        </w:rPr>
                      </w:pPr>
                      <w:sdt>
                        <w:sdtPr>
                          <w:alias w:val="Numeris"/>
                          <w:tag w:val="nr_08ec49e97bbc45a9b2c3b49c76fcd1ea"/>
                          <w:lock w:val="sdtLocked"/>
                          <w:richText/>
                        </w:sdtPr>
                        <w:sdtContent>
                          <w:r>
                            <w:rPr>
                              <w:szCs w:val="24"/>
                            </w:rPr>
                            <w:t>17</w:t>
                          </w:r>
                        </w:sdtContent>
                      </w:sdt>
                      <w:r>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4b8a9a619e304aedafe009e57cd852e8"/>
                    <w:lock w:val="sdtLocked"/>
                    <w:richText/>
                  </w:sdtPr>
                  <w:sdtContent>
                    <w:p>
                      <w:pPr>
                        <w:tabs>
                          <w:tab w:val="left" w:pos="3402"/>
                        </w:tabs>
                        <w:ind w:firstLine="851"/>
                        <w:jc w:val="both"/>
                        <w:rPr>
                          <w:szCs w:val="24"/>
                        </w:rPr>
                      </w:pPr>
                      <w:sdt>
                        <w:sdtPr>
                          <w:alias w:val="Numeris"/>
                          <w:tag w:val="nr_4b8a9a619e304aedafe009e57cd852e8"/>
                          <w:lock w:val="sdtLocked"/>
                          <w:richText/>
                        </w:sdtPr>
                        <w:sdtContent>
                          <w:r>
                            <w:rPr>
                              <w:szCs w:val="24"/>
                            </w:rPr>
                            <w:t>18</w:t>
                          </w:r>
                        </w:sdtContent>
                      </w:sdt>
                      <w:r>
                        <w:rPr>
                          <w:szCs w:val="24"/>
                        </w:rPr>
                        <w:t xml:space="preserve">. Fondo direktorius ne vėliau kaip per 10 darbo dienų nuo prašymų teikimo termino pabaigos priima sprendimą dėl paramos doktorantams skyrimo (neskyrimo). </w:t>
                      </w:r>
                    </w:p>
                  </w:sdtContent>
                </w:sdt>
                <w:sdt>
                  <w:sdtPr>
                    <w:alias w:val="19 p."/>
                    <w:tag w:val="part_57b671809580410db2aad5abef63e67b"/>
                    <w:lock w:val="sdtLocked"/>
                    <w:richText/>
                  </w:sdtPr>
                  <w:sdtContent>
                    <w:p>
                      <w:pPr>
                        <w:tabs>
                          <w:tab w:val="left" w:pos="3402"/>
                        </w:tabs>
                        <w:ind w:firstLine="851"/>
                        <w:jc w:val="both"/>
                        <w:rPr>
                          <w:szCs w:val="24"/>
                        </w:rPr>
                      </w:pPr>
                      <w:sdt>
                        <w:sdtPr>
                          <w:alias w:val="Numeris"/>
                          <w:tag w:val="nr_57b671809580410db2aad5abef63e67b"/>
                          <w:lock w:val="sdtLocked"/>
                          <w:richText/>
                        </w:sdtPr>
                        <w:sdtContent>
                          <w:r>
                            <w:rPr>
                              <w:szCs w:val="24"/>
                            </w:rPr>
                            <w:t>19</w:t>
                          </w:r>
                        </w:sdtContent>
                      </w:sdt>
                      <w:r>
                        <w:rPr>
                          <w:szCs w:val="24"/>
                        </w:rPr>
                        <w:t xml:space="preserve">.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8b37164bdbaf4489a579a3d0c23f1252"/>
                    <w:lock w:val="sdtLocked"/>
                    <w:richText/>
                  </w:sdtPr>
                  <w:sdtContent>
                    <w:p>
                      <w:pPr>
                        <w:tabs>
                          <w:tab w:val="left" w:pos="3402"/>
                        </w:tabs>
                        <w:ind w:firstLine="851"/>
                        <w:jc w:val="both"/>
                        <w:rPr>
                          <w:szCs w:val="24"/>
                        </w:rPr>
                      </w:pPr>
                      <w:sdt>
                        <w:sdtPr>
                          <w:alias w:val="Numeris"/>
                          <w:tag w:val="nr_8b37164bdbaf4489a579a3d0c23f1252"/>
                          <w:lock w:val="sdtLocked"/>
                          <w:richText/>
                        </w:sdtPr>
                        <w:sdtContent>
                          <w:r>
                            <w:rPr>
                              <w:szCs w:val="24"/>
                            </w:rPr>
                            <w:t>20</w:t>
                          </w:r>
                        </w:sdtContent>
                      </w:sdt>
                      <w:r>
                        <w:rPr>
                          <w:szCs w:val="24"/>
                        </w:rPr>
                        <w:t xml:space="preserve">.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91245b5f72a6426f841ed047dec4738c"/>
                    <w:lock w:val="sdtLocked"/>
                    <w:richText/>
                  </w:sdtPr>
                  <w:sdtContent>
                    <w:p>
                      <w:pPr>
                        <w:tabs>
                          <w:tab w:val="left" w:pos="3402"/>
                        </w:tabs>
                        <w:ind w:firstLine="851"/>
                        <w:jc w:val="both"/>
                        <w:rPr>
                          <w:szCs w:val="24"/>
                        </w:rPr>
                      </w:pPr>
                      <w:sdt>
                        <w:sdtPr>
                          <w:alias w:val="Numeris"/>
                          <w:tag w:val="nr_91245b5f72a6426f841ed047dec4738c"/>
                          <w:lock w:val="sdtLocked"/>
                          <w:richText/>
                        </w:sdtPr>
                        <w:sdtContent>
                          <w:r>
                            <w:rPr>
                              <w:szCs w:val="24"/>
                            </w:rPr>
                            <w:t>21</w:t>
                          </w:r>
                        </w:sdtContent>
                      </w:sdt>
                      <w:r>
                        <w:rPr>
                          <w:szCs w:val="24"/>
                        </w:rPr>
                        <w:t xml:space="preserve">.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a292e518ebb44b87b14a08571085df09"/>
                    <w:lock w:val="sdtLocked"/>
                    <w:richText/>
                  </w:sdtPr>
                  <w:sdtContent>
                    <w:p>
                      <w:pPr>
                        <w:tabs>
                          <w:tab w:val="left" w:pos="3402"/>
                        </w:tabs>
                        <w:ind w:firstLine="851"/>
                        <w:jc w:val="both"/>
                        <w:rPr>
                          <w:szCs w:val="24"/>
                        </w:rPr>
                      </w:pPr>
                      <w:sdt>
                        <w:sdtPr>
                          <w:alias w:val="Numeris"/>
                          <w:tag w:val="nr_a292e518ebb44b87b14a08571085df09"/>
                          <w:lock w:val="sdtLocked"/>
                          <w:richText/>
                        </w:sdtPr>
                        <w:sdtContent>
                          <w:r>
                            <w:rPr>
                              <w:szCs w:val="24"/>
                            </w:rPr>
                            <w:t>22</w:t>
                          </w:r>
                        </w:sdtContent>
                      </w:sdt>
                      <w:r>
                        <w:rPr>
                          <w:szCs w:val="24"/>
                        </w:rPr>
                        <w:t xml:space="preserve">.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a6cbe0a437684e5e8068c923e8f3f7d2"/>
                    <w:lock w:val="sdtLocked"/>
                    <w:richText/>
                  </w:sdtPr>
                  <w:sdtContent>
                    <w:p>
                      <w:pPr>
                        <w:tabs>
                          <w:tab w:val="left" w:pos="3402"/>
                        </w:tabs>
                        <w:ind w:firstLine="851"/>
                        <w:jc w:val="both"/>
                        <w:rPr>
                          <w:szCs w:val="24"/>
                          <w:lang w:eastAsia="en-GB"/>
                        </w:rPr>
                      </w:pPr>
                      <w:sdt>
                        <w:sdtPr>
                          <w:alias w:val="Numeris"/>
                          <w:tag w:val="nr_a6cbe0a437684e5e8068c923e8f3f7d2"/>
                          <w:lock w:val="sdtLocked"/>
                          <w:richText/>
                        </w:sdtPr>
                        <w:sdtContent>
                          <w:r>
                            <w:rPr>
                              <w:szCs w:val="24"/>
                              <w:lang w:eastAsia="en-GB"/>
                            </w:rPr>
                            <w:t>23</w:t>
                          </w:r>
                        </w:sdtContent>
                      </w:sdt>
                      <w:r>
                        <w:rPr>
                          <w:szCs w:val="24"/>
                          <w:lang w:eastAsia="en-GB"/>
                        </w:rPr>
                        <w:t xml:space="preserve">. Sprendimas skirti paramą doktorantams priimamas, jeigu yra visos šios sąlygos: </w:t>
                      </w:r>
                    </w:p>
                    <w:sdt>
                      <w:sdtPr>
                        <w:alias w:val="23.1 pp."/>
                        <w:tag w:val="part_bc3d49d3d06f46548bce0c328b0eb294"/>
                        <w:lock w:val="sdtLocked"/>
                        <w:richText/>
                      </w:sdtPr>
                      <w:sdtContent>
                        <w:p>
                          <w:pPr>
                            <w:tabs>
                              <w:tab w:val="left" w:pos="3402"/>
                            </w:tabs>
                            <w:ind w:firstLine="851"/>
                            <w:jc w:val="both"/>
                            <w:rPr>
                              <w:szCs w:val="24"/>
                              <w:lang w:eastAsia="en-GB"/>
                            </w:rPr>
                          </w:pPr>
                          <w:sdt>
                            <w:sdtPr>
                              <w:alias w:val="Numeris"/>
                              <w:tag w:val="nr_bc3d49d3d06f46548bce0c328b0eb294"/>
                              <w:lock w:val="sdtLocked"/>
                              <w:richText/>
                            </w:sdtPr>
                            <w:sdtContent>
                              <w:r>
                                <w:rPr>
                                  <w:szCs w:val="24"/>
                                  <w:lang w:eastAsia="en-GB"/>
                                </w:rPr>
                                <w:t>23.1</w:t>
                              </w:r>
                            </w:sdtContent>
                          </w:sdt>
                          <w:r>
                            <w:rPr>
                              <w:szCs w:val="24"/>
                              <w:lang w:eastAsia="en-GB"/>
                            </w:rPr>
                            <w:t xml:space="preserve">. doktorantas Aprašo 21 punkte nustatytu terminu pateikė prašymą skirti paramą doktorantams; </w:t>
                          </w:r>
                        </w:p>
                      </w:sdtContent>
                    </w:sdt>
                    <w:sdt>
                      <w:sdtPr>
                        <w:alias w:val="23.2 pp."/>
                        <w:tag w:val="part_31b456497bef4a7cbb6f34c483d46beb"/>
                        <w:lock w:val="sdtLocked"/>
                        <w:richText/>
                      </w:sdtPr>
                      <w:sdtContent>
                        <w:p>
                          <w:pPr>
                            <w:tabs>
                              <w:tab w:val="left" w:pos="3402"/>
                            </w:tabs>
                            <w:ind w:firstLine="851"/>
                            <w:jc w:val="both"/>
                            <w:rPr>
                              <w:szCs w:val="24"/>
                              <w:lang w:eastAsia="en-GB"/>
                            </w:rPr>
                          </w:pPr>
                          <w:sdt>
                            <w:sdtPr>
                              <w:alias w:val="Numeris"/>
                              <w:tag w:val="nr_31b456497bef4a7cbb6f34c483d46beb"/>
                              <w:lock w:val="sdtLocked"/>
                              <w:richText/>
                            </w:sdtPr>
                            <w:sdtContent>
                              <w:r>
                                <w:rPr>
                                  <w:szCs w:val="24"/>
                                  <w:lang w:eastAsia="en-GB"/>
                                </w:rPr>
                                <w:t>23.2</w:t>
                              </w:r>
                            </w:sdtContent>
                          </w:sdt>
                          <w:r>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381047320c0645c98392770b740f11be"/>
                        <w:lock w:val="sdtLocked"/>
                        <w:richText/>
                      </w:sdtPr>
                      <w:sdtContent>
                        <w:p>
                          <w:pPr>
                            <w:tabs>
                              <w:tab w:val="left" w:pos="3402"/>
                            </w:tabs>
                            <w:ind w:firstLine="851"/>
                            <w:jc w:val="both"/>
                            <w:rPr>
                              <w:szCs w:val="24"/>
                              <w:lang w:eastAsia="en-GB"/>
                            </w:rPr>
                          </w:pPr>
                          <w:sdt>
                            <w:sdtPr>
                              <w:alias w:val="Numeris"/>
                              <w:tag w:val="nr_381047320c0645c98392770b740f11be"/>
                              <w:lock w:val="sdtLocked"/>
                              <w:richText/>
                            </w:sdtPr>
                            <w:sdtContent>
                              <w:r>
                                <w:rPr>
                                  <w:szCs w:val="24"/>
                                  <w:lang w:eastAsia="en-GB"/>
                                </w:rPr>
                                <w:t>23.3</w:t>
                              </w:r>
                            </w:sdtContent>
                          </w:sdt>
                          <w:r>
                            <w:rPr>
                              <w:szCs w:val="24"/>
                              <w:lang w:eastAsia="en-GB"/>
                            </w:rPr>
                            <w:t xml:space="preserve">. iki sprendimo dėl paramos doktorantams neskyrimo priėmimo nebuvo nustatyta Aprašo 8 punkte nurodytų aplinkybių. </w:t>
                          </w:r>
                        </w:p>
                      </w:sdtContent>
                    </w:sdt>
                  </w:sdtContent>
                </w:sdt>
                <w:sdt>
                  <w:sdtPr>
                    <w:alias w:val="24 p."/>
                    <w:tag w:val="part_d4df8291e1af405fa3ad04e13cd3891d"/>
                    <w:lock w:val="sdtLocked"/>
                    <w:richText/>
                  </w:sdtPr>
                  <w:sdtContent>
                    <w:p>
                      <w:pPr>
                        <w:tabs>
                          <w:tab w:val="left" w:pos="3402"/>
                        </w:tabs>
                        <w:ind w:firstLine="851"/>
                        <w:jc w:val="both"/>
                        <w:rPr>
                          <w:szCs w:val="24"/>
                          <w:lang w:eastAsia="en-GB"/>
                        </w:rPr>
                      </w:pPr>
                      <w:sdt>
                        <w:sdtPr>
                          <w:alias w:val="Numeris"/>
                          <w:tag w:val="nr_d4df8291e1af405fa3ad04e13cd3891d"/>
                          <w:lock w:val="sdtLocked"/>
                          <w:richText/>
                        </w:sdtPr>
                        <w:sdtContent>
                          <w:r>
                            <w:rPr>
                              <w:szCs w:val="24"/>
                              <w:lang w:eastAsia="en-GB"/>
                            </w:rPr>
                            <w:t>24</w:t>
                          </w:r>
                        </w:sdtContent>
                      </w:sdt>
                      <w:r>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6b73912f795942038aea1babde016f8a"/>
                    <w:lock w:val="sdtLocked"/>
                    <w:richText/>
                  </w:sdtPr>
                  <w:sdtContent>
                    <w:p>
                      <w:pPr>
                        <w:tabs>
                          <w:tab w:val="left" w:pos="3402"/>
                        </w:tabs>
                        <w:ind w:firstLine="851"/>
                        <w:jc w:val="both"/>
                        <w:rPr>
                          <w:szCs w:val="24"/>
                          <w:lang w:eastAsia="en-GB"/>
                        </w:rPr>
                      </w:pPr>
                      <w:sdt>
                        <w:sdtPr>
                          <w:alias w:val="Numeris"/>
                          <w:tag w:val="nr_6b73912f795942038aea1babde016f8a"/>
                          <w:lock w:val="sdtLocked"/>
                          <w:richText/>
                        </w:sdtPr>
                        <w:sdtContent>
                          <w:r>
                            <w:rPr>
                              <w:szCs w:val="24"/>
                              <w:lang w:eastAsia="en-GB"/>
                            </w:rPr>
                            <w:t>25</w:t>
                          </w:r>
                        </w:sdtContent>
                      </w:sdt>
                      <w:r>
                        <w:rPr>
                          <w:szCs w:val="24"/>
                          <w:lang w:eastAsia="en-GB"/>
                        </w:rPr>
                        <w:t xml:space="preserve">. Skirtą  paramą doktorantams Fondas perveda į prašyme nurodytą doktoranto asmeninę (atidarytą doktoranto vardu) mokėjimo sąskaitą </w:t>
                      </w:r>
                      <w:r>
                        <w:rPr>
                          <w:szCs w:val="24"/>
                        </w:rPr>
                        <w:t xml:space="preserve">bendrai mokėjimų eurais erdvei (angl. </w:t>
                      </w:r>
                      <w:r>
                        <w:rPr>
                          <w:i/>
                          <w:iCs/>
                          <w:szCs w:val="24"/>
                        </w:rPr>
                        <w:t xml:space="preserve">Euro Payments Area </w:t>
                      </w:r>
                      <w:r>
                        <w:rPr>
                          <w:szCs w:val="24"/>
                        </w:rPr>
                        <w:t>(SEPA)) priklausančioje valstybėje registruotoje kredito įstaigoje</w:t>
                      </w:r>
                      <w:r>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0baca86c6c3a4c25b5ba5ee63a12ceeb"/>
                    <w:lock w:val="sdtLocked"/>
                    <w:richText/>
                  </w:sdtPr>
                  <w:sdtContent>
                    <w:p>
                      <w:pPr>
                        <w:tabs>
                          <w:tab w:val="left" w:pos="3402"/>
                        </w:tabs>
                        <w:ind w:firstLine="851"/>
                        <w:jc w:val="both"/>
                        <w:rPr>
                          <w:szCs w:val="24"/>
                          <w:lang w:eastAsia="en-GB"/>
                        </w:rPr>
                      </w:pPr>
                      <w:sdt>
                        <w:sdtPr>
                          <w:alias w:val="Numeris"/>
                          <w:tag w:val="nr_0baca86c6c3a4c25b5ba5ee63a12ceeb"/>
                          <w:lock w:val="sdtLocked"/>
                          <w:richText/>
                        </w:sdtPr>
                        <w:sdtContent>
                          <w:r>
                            <w:rPr>
                              <w:szCs w:val="24"/>
                              <w:lang w:eastAsia="en-GB"/>
                            </w:rPr>
                            <w:t>26</w:t>
                          </w:r>
                        </w:sdtContent>
                      </w:sdt>
                      <w:r>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42f64a3080404e0aa4a1bcbf44dd1cc1"/>
                    <w:lock w:val="sdtLocked"/>
                    <w:richText/>
                  </w:sdtPr>
                  <w:sdtContent>
                    <w:p>
                      <w:pPr>
                        <w:tabs>
                          <w:tab w:val="left" w:pos="3402"/>
                        </w:tabs>
                        <w:ind w:firstLine="851"/>
                        <w:jc w:val="both"/>
                        <w:rPr>
                          <w:szCs w:val="24"/>
                          <w:lang w:eastAsia="en-GB"/>
                        </w:rPr>
                      </w:pPr>
                      <w:sdt>
                        <w:sdtPr>
                          <w:alias w:val="Numeris"/>
                          <w:tag w:val="nr_42f64a3080404e0aa4a1bcbf44dd1cc1"/>
                          <w:lock w:val="sdtLocked"/>
                          <w:richText/>
                        </w:sdtPr>
                        <w:sdtContent>
                          <w:r>
                            <w:rPr>
                              <w:szCs w:val="24"/>
                              <w:lang w:eastAsia="en-GB"/>
                            </w:rPr>
                            <w:t>27</w:t>
                          </w:r>
                        </w:sdtContent>
                      </w:sdt>
                      <w:r>
                        <w:rPr>
                          <w:szCs w:val="24"/>
                          <w:lang w:eastAsia="en-GB"/>
                        </w:rPr>
                        <w:t xml:space="preserve">. Jeigu aplinkybė, dėl kurios paramos doktorantams mokėjimas nutraukiamas, atsiranda ar paaiškėja iki einamojo mėnesio 15 dienos,  paramos doktorantams mokėjimas nutraukiamas nuo to mėnesio, jeigu po einamojo mėnesio 15 dienos – nuo kito mėnesio.</w:t>
                      </w:r>
                    </w:p>
                    <w:p>
                      <w:pPr>
                        <w:tabs>
                          <w:tab w:val="left" w:pos="3402"/>
                        </w:tabs>
                        <w:jc w:val="center"/>
                        <w:rPr>
                          <w:b/>
                          <w:bCs/>
                          <w:szCs w:val="24"/>
                          <w:lang w:eastAsia="lt-LT"/>
                        </w:rPr>
                      </w:pPr>
                    </w:p>
                  </w:sdtContent>
                </w:sdt>
              </w:sdtContent>
            </w:sdt>
            <w:sdt>
              <w:sdtPr>
                <w:alias w:val="skyrius"/>
                <w:tag w:val="part_f9ce76d385704ab19040addec6788557"/>
                <w:lock w:val="sdtLocked"/>
                <w:richText/>
              </w:sdtPr>
              <w:sdtContent>
                <w:p>
                  <w:pPr>
                    <w:tabs>
                      <w:tab w:val="left" w:pos="3402"/>
                    </w:tabs>
                    <w:jc w:val="center"/>
                    <w:rPr>
                      <w:b/>
                      <w:bCs/>
                      <w:szCs w:val="24"/>
                      <w:lang w:eastAsia="lt-LT"/>
                    </w:rPr>
                  </w:pPr>
                  <w:sdt>
                    <w:sdtPr>
                      <w:alias w:val="Numeris"/>
                      <w:tag w:val="nr_f9ce76d385704ab19040addec6788557"/>
                      <w:lock w:val="sdtLocked"/>
                      <w:richText/>
                    </w:sdtPr>
                    <w:sdtContent>
                      <w:r>
                        <w:rPr>
                          <w:b/>
                          <w:bCs/>
                          <w:szCs w:val="24"/>
                          <w:lang w:eastAsia="lt-LT"/>
                        </w:rPr>
                        <w:t>III</w:t>
                      </w:r>
                    </w:sdtContent>
                  </w:sdt>
                  <w:r>
                    <w:rPr>
                      <w:b/>
                      <w:bCs/>
                      <w:szCs w:val="24"/>
                      <w:lang w:eastAsia="lt-LT"/>
                    </w:rPr>
                    <w:t xml:space="preserve"> SKYRIUS</w:t>
                  </w:r>
                </w:p>
                <w:p>
                  <w:pPr>
                    <w:tabs>
                      <w:tab w:val="left" w:pos="3402"/>
                    </w:tabs>
                    <w:jc w:val="center"/>
                    <w:rPr>
                      <w:b/>
                      <w:bCs/>
                      <w:szCs w:val="24"/>
                      <w:lang w:eastAsia="lt-LT"/>
                    </w:rPr>
                  </w:pPr>
                  <w:sdt>
                    <w:sdtPr>
                      <w:alias w:val="Pavadinimas"/>
                      <w:tag w:val="title_f9ce76d385704ab19040addec6788557"/>
                      <w:lock w:val="sdtLocked"/>
                      <w:richText/>
                    </w:sdtPr>
                    <w:sdtContent>
                      <w:r>
                        <w:rPr>
                          <w:b/>
                          <w:bCs/>
                          <w:szCs w:val="24"/>
                          <w:lang w:eastAsia="lt-LT"/>
                        </w:rPr>
                        <w:t>BAIGIAMOSIOS NUOSTATOS</w:t>
                      </w:r>
                    </w:sdtContent>
                  </w:sdt>
                </w:p>
                <w:p>
                  <w:pPr>
                    <w:tabs>
                      <w:tab w:val="left" w:pos="3402"/>
                    </w:tabs>
                    <w:ind w:firstLine="720"/>
                    <w:jc w:val="center"/>
                    <w:rPr>
                      <w:b/>
                      <w:bCs/>
                      <w:szCs w:val="24"/>
                      <w:lang w:eastAsia="lt-LT"/>
                    </w:rPr>
                  </w:pPr>
                </w:p>
                <w:sdt>
                  <w:sdtPr>
                    <w:alias w:val="28 p."/>
                    <w:tag w:val="part_d26e3882e8e84c36b5f05bb4c8ac9337"/>
                    <w:lock w:val="sdtLocked"/>
                    <w:richText/>
                  </w:sdtPr>
                  <w:sdtContent>
                    <w:p>
                      <w:pPr>
                        <w:tabs>
                          <w:tab w:val="left" w:pos="3402"/>
                        </w:tabs>
                        <w:ind w:firstLine="720"/>
                        <w:jc w:val="both"/>
                        <w:rPr>
                          <w:szCs w:val="24"/>
                        </w:rPr>
                      </w:pPr>
                      <w:sdt>
                        <w:sdtPr>
                          <w:alias w:val="Numeris"/>
                          <w:tag w:val="nr_d26e3882e8e84c36b5f05bb4c8ac9337"/>
                          <w:lock w:val="sdtLocked"/>
                          <w:richText/>
                        </w:sdtPr>
                        <w:sdtContent>
                          <w:r>
                            <w:rPr>
                              <w:szCs w:val="24"/>
                            </w:rPr>
                            <w:t>28</w:t>
                          </w:r>
                        </w:sdtContent>
                      </w:sdt>
                      <w:r>
                        <w:rPr>
                          <w:szCs w:val="24"/>
                        </w:rPr>
                        <w:t>. Paramos doktorantams skyrimo, mokėjimo ir administravimo tikslais Fondas gali gauti ir tikrinti Aprašo 16.1 ir 16.2 papunkčiuose nurodytus duomenis.</w:t>
                      </w:r>
                    </w:p>
                  </w:sdtContent>
                </w:sdt>
                <w:sdt>
                  <w:sdtPr>
                    <w:alias w:val="29 p."/>
                    <w:tag w:val="part_f3db7043f1a34fe8b5f8a42582fd6017"/>
                    <w:lock w:val="sdtLocked"/>
                    <w:richText/>
                  </w:sdtPr>
                  <w:sdtContent>
                    <w:p>
                      <w:pPr>
                        <w:tabs>
                          <w:tab w:val="left" w:pos="3402"/>
                        </w:tabs>
                        <w:ind w:firstLine="720"/>
                        <w:jc w:val="both"/>
                        <w:rPr>
                          <w:szCs w:val="24"/>
                        </w:rPr>
                      </w:pPr>
                      <w:sdt>
                        <w:sdtPr>
                          <w:alias w:val="Numeris"/>
                          <w:tag w:val="nr_f3db7043f1a34fe8b5f8a42582fd6017"/>
                          <w:lock w:val="sdtLocked"/>
                          <w:richText/>
                        </w:sdtPr>
                        <w:sdtContent>
                          <w:r>
                            <w:rPr>
                              <w:szCs w:val="24"/>
                            </w:rPr>
                            <w:t>29</w:t>
                          </w:r>
                        </w:sdtContent>
                      </w:sdt>
                      <w:r>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52e49347aee04150b4b919025f7d71ab"/>
                    <w:lock w:val="sdtLocked"/>
                    <w:richText/>
                  </w:sdtPr>
                  <w:sdtContent>
                    <w:p>
                      <w:pPr>
                        <w:tabs>
                          <w:tab w:val="left" w:pos="3402"/>
                        </w:tabs>
                        <w:ind w:firstLine="720"/>
                        <w:jc w:val="both"/>
                        <w:rPr>
                          <w:szCs w:val="24"/>
                        </w:rPr>
                      </w:pPr>
                      <w:sdt>
                        <w:sdtPr>
                          <w:alias w:val="Numeris"/>
                          <w:tag w:val="nr_52e49347aee04150b4b919025f7d71ab"/>
                          <w:lock w:val="sdtLocked"/>
                          <w:richText/>
                        </w:sdtPr>
                        <w:sdtContent>
                          <w:r>
                            <w:rPr>
                              <w:szCs w:val="24"/>
                            </w:rPr>
                            <w:t>30</w:t>
                          </w:r>
                        </w:sdtContent>
                      </w:sdt>
                      <w:r>
                        <w:rPr>
                          <w:szCs w:val="24"/>
                        </w:rPr>
                        <w:t>. Nesutikdamas su Fondo direktoriaus priimtu sprendimu, doktorantas gali pateikti skundą:</w:t>
                      </w:r>
                    </w:p>
                    <w:sdt>
                      <w:sdtPr>
                        <w:alias w:val="30.1 pp."/>
                        <w:tag w:val="part_cee6617012544e38bb8e455976618d0a"/>
                        <w:lock w:val="sdtLocked"/>
                        <w:richText/>
                      </w:sdtPr>
                      <w:sdtContent>
                        <w:p>
                          <w:pPr>
                            <w:tabs>
                              <w:tab w:val="left" w:pos="3402"/>
                            </w:tabs>
                            <w:ind w:firstLine="720"/>
                            <w:jc w:val="both"/>
                            <w:rPr>
                              <w:szCs w:val="24"/>
                            </w:rPr>
                          </w:pPr>
                          <w:sdt>
                            <w:sdtPr>
                              <w:alias w:val="Numeris"/>
                              <w:tag w:val="nr_cee6617012544e38bb8e455976618d0a"/>
                              <w:lock w:val="sdtLocked"/>
                              <w:richText/>
                            </w:sdtPr>
                            <w:sdtContent>
                              <w:r>
                                <w:rPr>
                                  <w:szCs w:val="24"/>
                                </w:rPr>
                                <w:t>30.1</w:t>
                              </w:r>
                            </w:sdtContent>
                          </w:sdt>
                          <w:r>
                            <w:rPr>
                              <w:szCs w:val="24"/>
                            </w:rPr>
                            <w:t>. Fondui Lietuvos Respublikos viešojo administravimo įstatymo nustatyta tvarka;</w:t>
                          </w:r>
                        </w:p>
                      </w:sdtContent>
                    </w:sdt>
                    <w:sdt>
                      <w:sdtPr>
                        <w:alias w:val="30.2 pp."/>
                        <w:tag w:val="part_5d073ce0402e455ca1ca55aa66726576"/>
                        <w:lock w:val="sdtLocked"/>
                        <w:richText/>
                      </w:sdtPr>
                      <w:sdtContent>
                        <w:p>
                          <w:pPr>
                            <w:tabs>
                              <w:tab w:val="left" w:pos="3402"/>
                            </w:tabs>
                            <w:ind w:firstLine="720"/>
                            <w:jc w:val="both"/>
                            <w:rPr>
                              <w:szCs w:val="24"/>
                            </w:rPr>
                          </w:pPr>
                          <w:sdt>
                            <w:sdtPr>
                              <w:alias w:val="Numeris"/>
                              <w:tag w:val="nr_5d073ce0402e455ca1ca55aa66726576"/>
                              <w:lock w:val="sdtLocked"/>
                              <w:richText/>
                            </w:sdtPr>
                            <w:sdtContent>
                              <w:r>
                                <w:rPr>
                                  <w:szCs w:val="24"/>
                                </w:rPr>
                                <w:t>30.2</w:t>
                              </w:r>
                            </w:sdtContent>
                          </w:sdt>
                          <w:r>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4dd9b41b624b4c1bb3da4aeaaadb40f4"/>
                    <w:lock w:val="sdtLocked"/>
                    <w:richText/>
                  </w:sdtPr>
                  <w:sdtContent>
                    <w:p>
                      <w:pPr>
                        <w:tabs>
                          <w:tab w:val="left" w:pos="3402"/>
                        </w:tabs>
                        <w:ind w:firstLine="720"/>
                        <w:jc w:val="both"/>
                        <w:rPr>
                          <w:szCs w:val="24"/>
                        </w:rPr>
                      </w:pPr>
                      <w:sdt>
                        <w:sdtPr>
                          <w:alias w:val="Numeris"/>
                          <w:tag w:val="nr_4dd9b41b624b4c1bb3da4aeaaadb40f4"/>
                          <w:lock w:val="sdtLocked"/>
                          <w:richText/>
                        </w:sdtPr>
                        <w:sdtContent>
                          <w:r>
                            <w:rPr>
                              <w:szCs w:val="24"/>
                            </w:rPr>
                            <w:t>31</w:t>
                          </w:r>
                        </w:sdtContent>
                      </w:sdt>
                      <w:r>
                        <w:rPr>
                          <w:szCs w:val="24"/>
                        </w:rPr>
                        <w:t xml:space="preserve">. Asmens duomenys tvarkomi vadovaujantis 2016 m. balandžio 27 d. Europos Parlamento ir Tarybos reglamentu </w:t>
                      </w:r>
                      <w:r>
                        <w:rPr>
                          <w:color w:val="0000FF"/>
                          <w:szCs w:val="24"/>
                          <w:u w:val="single"/>
                        </w:rPr>
                        <w:t>(ES) 2016/679</w:t>
                      </w:r>
                      <w:r>
                        <w:rPr>
                          <w:szCs w:val="24"/>
                        </w:rPr>
                        <w:t xml:space="preserve"> dėl fizinių asmenų apsaugos tvarkant asmens duomenis ir dėl laisvo tokių duomenų judėjimo ir kuriuo panaikinama Direktyva </w:t>
                      </w:r>
                      <w:r>
                        <w:rPr>
                          <w:color w:val="0000FF"/>
                          <w:szCs w:val="24"/>
                          <w:u w:val="single"/>
                        </w:rPr>
                        <w:t>95/46/EB</w:t>
                      </w:r>
                      <w:r>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1b11c417e03d4e659336cc47bd2d2010"/>
                    <w:lock w:val="sdtLocked"/>
                    <w:richText/>
                  </w:sdtPr>
                  <w:sdtContent>
                    <w:p>
                      <w:pPr>
                        <w:tabs>
                          <w:tab w:val="left" w:pos="3402"/>
                        </w:tabs>
                        <w:ind w:firstLine="720"/>
                        <w:jc w:val="both"/>
                        <w:rPr>
                          <w:szCs w:val="24"/>
                        </w:rPr>
                      </w:pPr>
                      <w:sdt>
                        <w:sdtPr>
                          <w:alias w:val="Numeris"/>
                          <w:tag w:val="nr_1b11c417e03d4e659336cc47bd2d2010"/>
                          <w:lock w:val="sdtLocked"/>
                          <w:richText/>
                        </w:sdtPr>
                        <w:sdtContent>
                          <w:r>
                            <w:rPr>
                              <w:szCs w:val="24"/>
                            </w:rPr>
                            <w:t>32</w:t>
                          </w:r>
                        </w:sdtContent>
                      </w:sdt>
                      <w:r>
                        <w:rPr>
                          <w:szCs w:val="24"/>
                        </w:rPr>
                        <w:t xml:space="preserve">. Visi su  parama doktorantams susiję Fondo gauti dokumentai tvarkomi ir saugomi Lietuvos Respublikos dokumentų ir archyvų įstatymo ir kitų dokumentų valdymą reglamentuojančių teisės aktų nustatyta tvarka ir terminais.</w:t>
                      </w:r>
                    </w:p>
                  </w:sdtContent>
                </w:sdt>
              </w:sdtContent>
            </w:sdt>
            <w:sdt>
              <w:sdtPr>
                <w:alias w:val="pabaiga"/>
                <w:tag w:val="part_9b9df4ba7aae42b5b21f410da8bd164f"/>
                <w:lock w:val="sdtLocked"/>
                <w:richText/>
              </w:sdtPr>
              <w:sdtContent>
                <w:p>
                  <w:pPr>
                    <w:tabs>
                      <w:tab w:val="left" w:pos="3402"/>
                    </w:tabs>
                    <w:ind w:firstLine="720"/>
                    <w:jc w:val="center"/>
                  </w:pPr>
                  <w:r>
                    <w:rPr>
                      <w:bCs/>
                      <w:szCs w:val="24"/>
                      <w:lang w:eastAsia="lt-LT"/>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f12708d2a11eea5a28c81c82193a8">
                <w:r w:rsidRPr="00532B9F">
                  <w:rPr>
                    <w:rFonts w:ascii="Times New Roman" w:eastAsia="MS Mincho" w:hAnsi="Times New Roman"/>
                    <w:sz w:val="20"/>
                    <w:i/>
                    <w:iCs/>
                    <w:color w:val="0000FF" w:themeColor="hyperlink"/>
                    <w:u w:val="single"/>
                  </w:rPr>
                  <w:t>909</w:t>
                </w:r>
              </w:fldSimple>
              <w:r>
                <w:rPr>
                  <w:rFonts w:ascii="Times New Roman" w:eastAsia="MS Mincho" w:hAnsi="Times New Roman"/>
                  <w:sz w:val="20"/>
                  <w:i/>
                  <w:iCs/>
                </w:rPr>
                <w:t>,
2023-11-22,
paskelbta TAR 2023-11-27, i. k. 2023-22796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649f0fdf611ec8fa7d02a65c371ad">
            <w:r w:rsidRPr="00532B9F">
              <w:rPr>
                <w:rFonts w:ascii="Times New Roman" w:eastAsia="MS Mincho" w:hAnsi="Times New Roman"/>
                <w:sz w:val="20"/>
                <w:i/>
                <w:iCs/>
                <w:color w:val="0000FF" w:themeColor="hyperlink"/>
                <w:u w:val="single"/>
              </w:rPr>
              <w:t>717</w:t>
            </w:r>
          </w:fldSimple>
          <w:r>
            <w:rPr>
              <w:rFonts w:ascii="Times New Roman" w:eastAsia="MS Mincho" w:hAnsi="Times New Roman"/>
              <w:sz w:val="20"/>
              <w:i/>
              <w:iCs/>
            </w:rPr>
            <w:t>,
2022-07-07,
paskelbta TAR 2022-07-07, i. k. 2022-14913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f35470616911e79198ffdb108a3753">
            <w:r w:rsidRPr="00532B9F">
              <w:rPr>
                <w:rFonts w:ascii="Times New Roman" w:eastAsia="MS Mincho" w:hAnsi="Times New Roman"/>
                <w:sz w:val="20"/>
                <w:iCs/>
                <w:color w:val="0000FF" w:themeColor="hyperlink"/>
                <w:u w:val="single"/>
              </w:rPr>
              <w:t>540</w:t>
            </w:r>
          </w:fldSimple>
          <w:r>
            <w:rPr>
              <w:rFonts w:ascii="Times New Roman" w:eastAsia="MS Mincho" w:hAnsi="Times New Roman"/>
              <w:sz w:val="20"/>
              <w:iCs/>
            </w:rPr>
            <w:t>,
2017-06-28,
paskelbta TAR 2017-07-05, i. k. 2017-11554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5679f07c3111e7827cd63159af616c">
            <w:r w:rsidRPr="00532B9F">
              <w:rPr>
                <w:rFonts w:ascii="Times New Roman" w:eastAsia="MS Mincho" w:hAnsi="Times New Roman"/>
                <w:sz w:val="20"/>
                <w:iCs/>
                <w:color w:val="0000FF" w:themeColor="hyperlink"/>
                <w:u w:val="single"/>
              </w:rPr>
              <w:t>642</w:t>
            </w:r>
          </w:fldSimple>
          <w:r>
            <w:rPr>
              <w:rFonts w:ascii="Times New Roman" w:eastAsia="MS Mincho" w:hAnsi="Times New Roman"/>
              <w:sz w:val="20"/>
              <w:iCs/>
            </w:rPr>
            <w:t>,
2017-07-26,
paskelbta TAR 2017-08-08, i. k. 2017-13179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10e531840811e7a3c4a5eb10f04386">
            <w:r w:rsidRPr="00532B9F">
              <w:rPr>
                <w:rFonts w:ascii="Times New Roman" w:eastAsia="MS Mincho" w:hAnsi="Times New Roman"/>
                <w:sz w:val="20"/>
                <w:iCs/>
                <w:color w:val="0000FF" w:themeColor="hyperlink"/>
                <w:u w:val="single"/>
              </w:rPr>
              <w:t>668</w:t>
            </w:r>
          </w:fldSimple>
          <w:r>
            <w:rPr>
              <w:rFonts w:ascii="Times New Roman" w:eastAsia="MS Mincho" w:hAnsi="Times New Roman"/>
              <w:sz w:val="20"/>
              <w:iCs/>
            </w:rPr>
            <w:t>,
2017-08-09,
paskelbta TAR 2017-08-18, i. k. 2017-13453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0fdb00bae911e78643ed5347f30766">
            <w:r w:rsidRPr="00532B9F">
              <w:rPr>
                <w:rFonts w:ascii="Times New Roman" w:eastAsia="MS Mincho" w:hAnsi="Times New Roman"/>
                <w:sz w:val="20"/>
                <w:iCs/>
                <w:color w:val="0000FF" w:themeColor="hyperlink"/>
                <w:u w:val="single"/>
              </w:rPr>
              <w:t>865</w:t>
            </w:r>
          </w:fldSimple>
          <w:r>
            <w:rPr>
              <w:rFonts w:ascii="Times New Roman" w:eastAsia="MS Mincho" w:hAnsi="Times New Roman"/>
              <w:sz w:val="20"/>
              <w:iCs/>
            </w:rPr>
            <w:t>,
2017-10-25,
paskelbta TAR 2017-10-27, i. k. 2017-16941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8e8860e64911e7acd7ea182930b17f">
            <w:r w:rsidRPr="00532B9F">
              <w:rPr>
                <w:rFonts w:ascii="Times New Roman" w:eastAsia="MS Mincho" w:hAnsi="Times New Roman"/>
                <w:sz w:val="20"/>
                <w:iCs/>
                <w:color w:val="0000FF" w:themeColor="hyperlink"/>
                <w:u w:val="single"/>
              </w:rPr>
              <w:t>1070</w:t>
            </w:r>
          </w:fldSimple>
          <w:r>
            <w:rPr>
              <w:rFonts w:ascii="Times New Roman" w:eastAsia="MS Mincho" w:hAnsi="Times New Roman"/>
              <w:sz w:val="20"/>
              <w:iCs/>
            </w:rPr>
            <w:t>,
2017-12-13,
paskelbta TAR 2017-12-22, i. k. 2017-20739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6bf59002dc911e88ea9fc46d2024961">
            <w:r w:rsidRPr="00532B9F">
              <w:rPr>
                <w:rFonts w:ascii="Times New Roman" w:eastAsia="MS Mincho" w:hAnsi="Times New Roman"/>
                <w:sz w:val="20"/>
                <w:iCs/>
                <w:color w:val="0000FF" w:themeColor="hyperlink"/>
                <w:u w:val="single"/>
              </w:rPr>
              <w:t>248</w:t>
            </w:r>
          </w:fldSimple>
          <w:r>
            <w:rPr>
              <w:rFonts w:ascii="Times New Roman" w:eastAsia="MS Mincho" w:hAnsi="Times New Roman"/>
              <w:sz w:val="20"/>
              <w:iCs/>
            </w:rPr>
            <w:t>,
2018-03-14,
paskelbta TAR 2018-03-22, i. k. 2018-04336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dbee32051e411e884cbc4327e55f3ca">
            <w:r w:rsidRPr="00532B9F">
              <w:rPr>
                <w:rFonts w:ascii="Times New Roman" w:eastAsia="MS Mincho" w:hAnsi="Times New Roman"/>
                <w:sz w:val="20"/>
                <w:iCs/>
                <w:color w:val="0000FF" w:themeColor="hyperlink"/>
                <w:u w:val="single"/>
              </w:rPr>
              <w:t>418</w:t>
            </w:r>
          </w:fldSimple>
          <w:r>
            <w:rPr>
              <w:rFonts w:ascii="Times New Roman" w:eastAsia="MS Mincho" w:hAnsi="Times New Roman"/>
              <w:sz w:val="20"/>
              <w:iCs/>
            </w:rPr>
            <w:t>,
2018-04-18,
paskelbta TAR 2018-05-07, i. k. 2018-07334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8c7b1e0043a11e9a5eaf2cd290f1944">
            <w:r w:rsidRPr="00532B9F">
              <w:rPr>
                <w:rFonts w:ascii="Times New Roman" w:eastAsia="MS Mincho" w:hAnsi="Times New Roman"/>
                <w:sz w:val="20"/>
                <w:iCs/>
                <w:color w:val="0000FF" w:themeColor="hyperlink"/>
                <w:u w:val="single"/>
              </w:rPr>
              <w:t>1317</w:t>
            </w:r>
          </w:fldSimple>
          <w:r>
            <w:rPr>
              <w:rFonts w:ascii="Times New Roman" w:eastAsia="MS Mincho" w:hAnsi="Times New Roman"/>
              <w:sz w:val="20"/>
              <w:iCs/>
            </w:rPr>
            <w:t>,
2018-12-19,
paskelbta TAR 2018-12-20, i. k. 2018-20934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aac8c03a6711e99595d005d42b863e">
            <w:r w:rsidRPr="00532B9F">
              <w:rPr>
                <w:rFonts w:ascii="Times New Roman" w:eastAsia="MS Mincho" w:hAnsi="Times New Roman"/>
                <w:sz w:val="20"/>
                <w:iCs/>
                <w:color w:val="0000FF" w:themeColor="hyperlink"/>
                <w:u w:val="single"/>
              </w:rPr>
              <w:t>184</w:t>
            </w:r>
          </w:fldSimple>
          <w:r>
            <w:rPr>
              <w:rFonts w:ascii="Times New Roman" w:eastAsia="MS Mincho" w:hAnsi="Times New Roman"/>
              <w:sz w:val="20"/>
              <w:iCs/>
            </w:rPr>
            <w:t>,
2019-02-20,
paskelbta TAR 2019-02-27, i. k. 2019-03238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10ea20603d11e99676cb74c51fe1f4">
            <w:r w:rsidRPr="00532B9F">
              <w:rPr>
                <w:rFonts w:ascii="Times New Roman" w:eastAsia="MS Mincho" w:hAnsi="Times New Roman"/>
                <w:sz w:val="20"/>
                <w:iCs/>
                <w:color w:val="0000FF" w:themeColor="hyperlink"/>
                <w:u w:val="single"/>
              </w:rPr>
              <w:t>337</w:t>
            </w:r>
          </w:fldSimple>
          <w:r>
            <w:rPr>
              <w:rFonts w:ascii="Times New Roman" w:eastAsia="MS Mincho" w:hAnsi="Times New Roman"/>
              <w:sz w:val="20"/>
              <w:iCs/>
            </w:rPr>
            <w:t>,
2019-04-15,
paskelbta TAR 2019-04-16, i. k. 2019-06219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9f59aa0836811e993ffd4361ddf8976">
            <w:r w:rsidRPr="00532B9F">
              <w:rPr>
                <w:rFonts w:ascii="Times New Roman" w:eastAsia="MS Mincho" w:hAnsi="Times New Roman"/>
                <w:sz w:val="20"/>
                <w:iCs/>
                <w:color w:val="0000FF" w:themeColor="hyperlink"/>
                <w:u w:val="single"/>
              </w:rPr>
              <w:t>515</w:t>
            </w:r>
          </w:fldSimple>
          <w:r>
            <w:rPr>
              <w:rFonts w:ascii="Times New Roman" w:eastAsia="MS Mincho" w:hAnsi="Times New Roman"/>
              <w:sz w:val="20"/>
              <w:iCs/>
            </w:rPr>
            <w:t>,
2019-05-29,
paskelbta TAR 2019-05-31, i. k. 2019-08652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b88b50f96911e99681cd81dcdca52c">
            <w:r w:rsidRPr="00532B9F">
              <w:rPr>
                <w:rFonts w:ascii="Times New Roman" w:eastAsia="MS Mincho" w:hAnsi="Times New Roman"/>
                <w:sz w:val="20"/>
                <w:iCs/>
                <w:color w:val="0000FF" w:themeColor="hyperlink"/>
                <w:u w:val="single"/>
              </w:rPr>
              <w:t>1063</w:t>
            </w:r>
          </w:fldSimple>
          <w:r>
            <w:rPr>
              <w:rFonts w:ascii="Times New Roman" w:eastAsia="MS Mincho" w:hAnsi="Times New Roman"/>
              <w:sz w:val="20"/>
              <w:iCs/>
            </w:rPr>
            <w:t>,
2019-10-23,
paskelbta TAR 2019-10-28, i. k. 2019-17046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d88fb50337611ea829bc2bea81c1194">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2020-01-08,
paskelbta TAR 2020-01-10, i. k. 2020-00376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28a74304e5811ea8aceeadd0c5b168c">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2020-02-12,
paskelbta TAR 2020-02-13, i. k. 2020-03245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a2940606ea911eabee4a336e7e6fdab">
            <w:r w:rsidRPr="00532B9F">
              <w:rPr>
                <w:rFonts w:ascii="Times New Roman" w:eastAsia="MS Mincho" w:hAnsi="Times New Roman"/>
                <w:sz w:val="20"/>
                <w:iCs/>
                <w:color w:val="0000FF" w:themeColor="hyperlink"/>
                <w:u w:val="single"/>
              </w:rPr>
              <w:t>259</w:t>
            </w:r>
          </w:fldSimple>
          <w:r>
            <w:rPr>
              <w:rFonts w:ascii="Times New Roman" w:eastAsia="MS Mincho" w:hAnsi="Times New Roman"/>
              <w:sz w:val="20"/>
              <w:iCs/>
            </w:rPr>
            <w:t>,
2020-03-18,
paskelbta TAR 2020-03-25, i. k. 2020-06040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b16c20967a11ea9515f752ff221ec9">
            <w:r w:rsidRPr="00532B9F">
              <w:rPr>
                <w:rFonts w:ascii="Times New Roman" w:eastAsia="MS Mincho" w:hAnsi="Times New Roman"/>
                <w:sz w:val="20"/>
                <w:iCs/>
                <w:color w:val="0000FF" w:themeColor="hyperlink"/>
                <w:u w:val="single"/>
              </w:rPr>
              <w:t>494</w:t>
            </w:r>
          </w:fldSimple>
          <w:r>
            <w:rPr>
              <w:rFonts w:ascii="Times New Roman" w:eastAsia="MS Mincho" w:hAnsi="Times New Roman"/>
              <w:sz w:val="20"/>
              <w:iCs/>
            </w:rPr>
            <w:t>,
2020-05-13,
paskelbta TAR 2020-05-15, i. k. 2020-10452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d940f0a66511eab9d9cd0c85e0b745">
            <w:r w:rsidRPr="00532B9F">
              <w:rPr>
                <w:rFonts w:ascii="Times New Roman" w:eastAsia="MS Mincho" w:hAnsi="Times New Roman"/>
                <w:sz w:val="20"/>
                <w:iCs/>
                <w:color w:val="0000FF" w:themeColor="hyperlink"/>
                <w:u w:val="single"/>
              </w:rPr>
              <w:t>559</w:t>
            </w:r>
          </w:fldSimple>
          <w:r>
            <w:rPr>
              <w:rFonts w:ascii="Times New Roman" w:eastAsia="MS Mincho" w:hAnsi="Times New Roman"/>
              <w:sz w:val="20"/>
              <w:iCs/>
            </w:rPr>
            <w:t>,
2020-06-03,
paskelbta TAR 2020-06-04, i. k. 2020-12273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f91a060b15611eab9d9cd0c85e0b745">
            <w:r w:rsidRPr="00532B9F">
              <w:rPr>
                <w:rFonts w:ascii="Times New Roman" w:eastAsia="MS Mincho" w:hAnsi="Times New Roman"/>
                <w:sz w:val="20"/>
                <w:iCs/>
                <w:color w:val="0000FF" w:themeColor="hyperlink"/>
                <w:u w:val="single"/>
              </w:rPr>
              <w:t>630</w:t>
            </w:r>
          </w:fldSimple>
          <w:r>
            <w:rPr>
              <w:rFonts w:ascii="Times New Roman" w:eastAsia="MS Mincho" w:hAnsi="Times New Roman"/>
              <w:sz w:val="20"/>
              <w:iCs/>
            </w:rPr>
            <w:t>,
2020-06-17,
paskelbta TAR 2020-06-18, i. k. 2020-13358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eb3e10bc4b11eab9d9cd0c85e0b745">
            <w:r w:rsidRPr="00532B9F">
              <w:rPr>
                <w:rFonts w:ascii="Times New Roman" w:eastAsia="MS Mincho" w:hAnsi="Times New Roman"/>
                <w:sz w:val="20"/>
                <w:iCs/>
                <w:color w:val="0000FF" w:themeColor="hyperlink"/>
                <w:u w:val="single"/>
              </w:rPr>
              <w:t>717</w:t>
            </w:r>
          </w:fldSimple>
          <w:r>
            <w:rPr>
              <w:rFonts w:ascii="Times New Roman" w:eastAsia="MS Mincho" w:hAnsi="Times New Roman"/>
              <w:sz w:val="20"/>
              <w:iCs/>
            </w:rPr>
            <w:t>,
2020-07-01,
paskelbta TAR 2020-07-02, i. k. 2020-14854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6cfff0e8ff11ea9342c1d4e2ff6ff6">
            <w:r w:rsidRPr="00532B9F">
              <w:rPr>
                <w:rFonts w:ascii="Times New Roman" w:eastAsia="MS Mincho" w:hAnsi="Times New Roman"/>
                <w:sz w:val="20"/>
                <w:iCs/>
                <w:color w:val="0000FF" w:themeColor="hyperlink"/>
                <w:u w:val="single"/>
              </w:rPr>
              <w:t>943</w:t>
            </w:r>
          </w:fldSimple>
          <w:r>
            <w:rPr>
              <w:rFonts w:ascii="Times New Roman" w:eastAsia="MS Mincho" w:hAnsi="Times New Roman"/>
              <w:sz w:val="20"/>
              <w:iCs/>
            </w:rPr>
            <w:t>,
2020-08-26,
paskelbta TAR 2020-08-28, i. k. 2020-17993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5fb010015211ebb74de75171d26d52">
            <w:r w:rsidRPr="00532B9F">
              <w:rPr>
                <w:rFonts w:ascii="Times New Roman" w:eastAsia="MS Mincho" w:hAnsi="Times New Roman"/>
                <w:sz w:val="20"/>
                <w:iCs/>
                <w:color w:val="0000FF" w:themeColor="hyperlink"/>
                <w:u w:val="single"/>
              </w:rPr>
              <w:t>1037</w:t>
            </w:r>
          </w:fldSimple>
          <w:r>
            <w:rPr>
              <w:rFonts w:ascii="Times New Roman" w:eastAsia="MS Mincho" w:hAnsi="Times New Roman"/>
              <w:sz w:val="20"/>
              <w:iCs/>
            </w:rPr>
            <w:t>,
2020-09-23,
paskelbta TAR 2020-09-28, i. k. 2020-20082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1a23600ee411ebb74de75171d26d52">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2020-10-14,
paskelbta TAR 2020-10-15, i. k. 2020-21494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d462c0967a11ea9515f752ff221ec9">
            <w:r w:rsidRPr="00532B9F">
              <w:rPr>
                <w:rFonts w:ascii="Times New Roman" w:eastAsia="MS Mincho" w:hAnsi="Times New Roman"/>
                <w:sz w:val="20"/>
                <w:iCs/>
                <w:color w:val="0000FF" w:themeColor="hyperlink"/>
                <w:u w:val="single"/>
              </w:rPr>
              <w:t>495</w:t>
            </w:r>
          </w:fldSimple>
          <w:r>
            <w:rPr>
              <w:rFonts w:ascii="Times New Roman" w:eastAsia="MS Mincho" w:hAnsi="Times New Roman"/>
              <w:sz w:val="20"/>
              <w:iCs/>
            </w:rPr>
            <w:t>,
2020-05-13,
paskelbta TAR 2020-05-15, i. k. 2020-10453                </w:t>
          </w:r>
        </w:p>
        <w:p>
          <w:pPr>
            <w:jc w:val="both"/>
            <w:rPr>
              <w:rFonts w:ascii="Times New Roman" w:hAnsi="Times New Roman"/>
            </w:rPr>
          </w:pPr>
          <w:r>
            <w:rPr>
              <w:rFonts w:ascii="Times New Roman" w:hAnsi="Times New Roman"/>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1302048ff11eb8d9fe110e148c770">
            <w:r w:rsidRPr="00532B9F">
              <w:rPr>
                <w:rFonts w:ascii="Times New Roman" w:eastAsia="MS Mincho" w:hAnsi="Times New Roman"/>
                <w:sz w:val="20"/>
                <w:iCs/>
                <w:color w:val="0000FF" w:themeColor="hyperlink"/>
                <w:u w:val="single"/>
              </w:rPr>
              <w:t>1446</w:t>
            </w:r>
          </w:fldSimple>
          <w:r>
            <w:rPr>
              <w:rFonts w:ascii="Times New Roman" w:eastAsia="MS Mincho" w:hAnsi="Times New Roman"/>
              <w:sz w:val="20"/>
              <w:iCs/>
            </w:rPr>
            <w:t>,
2020-12-23,
paskelbta TAR 2020-12-28, i. k. 2020-28735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85cb60613011eb9dc7b575f08e8bea">
            <w:r w:rsidRPr="00532B9F">
              <w:rPr>
                <w:rFonts w:ascii="Times New Roman" w:eastAsia="MS Mincho" w:hAnsi="Times New Roman"/>
                <w:sz w:val="20"/>
                <w:iCs/>
                <w:color w:val="0000FF" w:themeColor="hyperlink"/>
                <w:u w:val="single"/>
              </w:rPr>
              <w:t>53</w:t>
            </w:r>
          </w:fldSimple>
          <w:r>
            <w:rPr>
              <w:rFonts w:ascii="Times New Roman" w:eastAsia="MS Mincho" w:hAnsi="Times New Roman"/>
              <w:sz w:val="20"/>
              <w:iCs/>
            </w:rPr>
            <w:t>,
2021-01-27,
paskelbta TAR 2021-01-28, i. k. 2021-01483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a01a10b4a011eb8371ea260d59d64b">
            <w:r w:rsidRPr="00532B9F">
              <w:rPr>
                <w:rFonts w:ascii="Times New Roman" w:eastAsia="MS Mincho" w:hAnsi="Times New Roman"/>
                <w:sz w:val="20"/>
                <w:iCs/>
                <w:color w:val="0000FF" w:themeColor="hyperlink"/>
                <w:u w:val="single"/>
              </w:rPr>
              <w:t>341</w:t>
            </w:r>
          </w:fldSimple>
          <w:r>
            <w:rPr>
              <w:rFonts w:ascii="Times New Roman" w:eastAsia="MS Mincho" w:hAnsi="Times New Roman"/>
              <w:sz w:val="20"/>
              <w:iCs/>
            </w:rPr>
            <w:t>,
2021-05-05,
paskelbta TAR 2021-05-14, i. k. 2021-10795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728790394611eb8d9fe110e148c770">
            <w:r w:rsidRPr="00532B9F">
              <w:rPr>
                <w:rFonts w:ascii="Times New Roman" w:eastAsia="MS Mincho" w:hAnsi="Times New Roman"/>
                <w:sz w:val="20"/>
                <w:iCs/>
                <w:color w:val="0000FF" w:themeColor="hyperlink"/>
                <w:u w:val="single"/>
              </w:rPr>
              <w:t>KT208-N17/2020</w:t>
            </w:r>
          </w:fldSimple>
          <w:r>
            <w:rPr>
              <w:rFonts w:ascii="Times New Roman" w:eastAsia="MS Mincho" w:hAnsi="Times New Roman"/>
              <w:sz w:val="20"/>
              <w:iCs/>
            </w:rPr>
            <w:t>,
2020-12-07,
paskelbta TAR 2021-07-01, i. k. 2021-14848                </w:t>
          </w:r>
        </w:p>
        <w:p>
          <w:pPr>
            <w:jc w:val="both"/>
            <w:rPr>
              <w:rFonts w:ascii="Times New Roman" w:hAnsi="Times New Roman"/>
            </w:rPr>
          </w:pPr>
          <w:r>
            <w:rPr>
              <w:rFonts w:ascii="Times New Roman" w:hAnsi="Times New Roman"/>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4408460fa8a11eb9f09e7df20500045">
            <w:r w:rsidRPr="00532B9F">
              <w:rPr>
                <w:rFonts w:ascii="Times New Roman" w:eastAsia="MS Mincho" w:hAnsi="Times New Roman"/>
                <w:sz w:val="20"/>
                <w:iCs/>
                <w:color w:val="0000FF" w:themeColor="hyperlink"/>
                <w:u w:val="single"/>
              </w:rPr>
              <w:t>639</w:t>
            </w:r>
          </w:fldSimple>
          <w:r>
            <w:rPr>
              <w:rFonts w:ascii="Times New Roman" w:eastAsia="MS Mincho" w:hAnsi="Times New Roman"/>
              <w:sz w:val="20"/>
              <w:iCs/>
            </w:rPr>
            <w:t>,
2021-07-28,
paskelbta TAR 2021-08-11, i. k. 2021-17397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357e10ab6811ec8d9390588bf2de65">
            <w:r w:rsidRPr="00532B9F">
              <w:rPr>
                <w:rFonts w:ascii="Times New Roman" w:eastAsia="MS Mincho" w:hAnsi="Times New Roman"/>
                <w:sz w:val="20"/>
                <w:iCs/>
                <w:color w:val="0000FF" w:themeColor="hyperlink"/>
                <w:u w:val="single"/>
              </w:rPr>
              <w:t>256</w:t>
            </w:r>
          </w:fldSimple>
          <w:r>
            <w:rPr>
              <w:rFonts w:ascii="Times New Roman" w:eastAsia="MS Mincho" w:hAnsi="Times New Roman"/>
              <w:sz w:val="20"/>
              <w:iCs/>
            </w:rPr>
            <w:t>,
2022-03-23,
paskelbta TAR 2022-03-24, i. k. 2022-05709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6a74ef0cbba11ec8d9390588bf2de65">
            <w:r w:rsidRPr="00532B9F">
              <w:rPr>
                <w:rFonts w:ascii="Times New Roman" w:eastAsia="MS Mincho" w:hAnsi="Times New Roman"/>
                <w:sz w:val="20"/>
                <w:iCs/>
                <w:color w:val="0000FF" w:themeColor="hyperlink"/>
                <w:u w:val="single"/>
              </w:rPr>
              <w:t>450</w:t>
            </w:r>
          </w:fldSimple>
          <w:r>
            <w:rPr>
              <w:rFonts w:ascii="Times New Roman" w:eastAsia="MS Mincho" w:hAnsi="Times New Roman"/>
              <w:sz w:val="20"/>
              <w:iCs/>
            </w:rPr>
            <w:t>,
2022-05-04,
paskelbta TAR 2022-05-04, i. k. 2022-09460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915a40d28d11ec8d9390588bf2de65">
            <w:r w:rsidRPr="00532B9F">
              <w:rPr>
                <w:rFonts w:ascii="Times New Roman" w:eastAsia="MS Mincho" w:hAnsi="Times New Roman"/>
                <w:sz w:val="20"/>
                <w:iCs/>
                <w:color w:val="0000FF" w:themeColor="hyperlink"/>
                <w:u w:val="single"/>
              </w:rPr>
              <w:t>498</w:t>
            </w:r>
          </w:fldSimple>
          <w:r>
            <w:rPr>
              <w:rFonts w:ascii="Times New Roman" w:eastAsia="MS Mincho" w:hAnsi="Times New Roman"/>
              <w:sz w:val="20"/>
              <w:iCs/>
            </w:rPr>
            <w:t>,
2022-05-11,
paskelbta TAR 2022-05-13, i. k. 2022-10194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31649f0fdf611ec8fa7d02a65c371ad">
            <w:r w:rsidRPr="00532B9F">
              <w:rPr>
                <w:rFonts w:ascii="Times New Roman" w:eastAsia="MS Mincho" w:hAnsi="Times New Roman"/>
                <w:sz w:val="20"/>
                <w:iCs/>
                <w:color w:val="0000FF" w:themeColor="hyperlink"/>
                <w:u w:val="single"/>
              </w:rPr>
              <w:t>717</w:t>
            </w:r>
          </w:fldSimple>
          <w:r>
            <w:rPr>
              <w:rFonts w:ascii="Times New Roman" w:eastAsia="MS Mincho" w:hAnsi="Times New Roman"/>
              <w:sz w:val="20"/>
              <w:iCs/>
            </w:rPr>
            <w:t>,
2022-07-07,
paskelbta TAR 2022-07-07, i. k. 2022-14913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7097ae055f311edbc04912defe897d1">
            <w:r w:rsidRPr="00532B9F">
              <w:rPr>
                <w:rFonts w:ascii="Times New Roman" w:eastAsia="MS Mincho" w:hAnsi="Times New Roman"/>
                <w:sz w:val="20"/>
                <w:iCs/>
                <w:color w:val="0000FF" w:themeColor="hyperlink"/>
                <w:u w:val="single"/>
              </w:rPr>
              <w:t>1064</w:t>
            </w:r>
          </w:fldSimple>
          <w:r>
            <w:rPr>
              <w:rFonts w:ascii="Times New Roman" w:eastAsia="MS Mincho" w:hAnsi="Times New Roman"/>
              <w:sz w:val="20"/>
              <w:iCs/>
            </w:rPr>
            <w:t>,
2022-10-26,
paskelbta TAR 2022-10-27, i. k. 2022-21753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a17e380715511edbc04912defe897d1">
            <w:r w:rsidRPr="00532B9F">
              <w:rPr>
                <w:rFonts w:ascii="Times New Roman" w:eastAsia="MS Mincho" w:hAnsi="Times New Roman"/>
                <w:sz w:val="20"/>
                <w:iCs/>
                <w:color w:val="0000FF" w:themeColor="hyperlink"/>
                <w:u w:val="single"/>
              </w:rPr>
              <w:t>1187</w:t>
            </w:r>
          </w:fldSimple>
          <w:r>
            <w:rPr>
              <w:rFonts w:ascii="Times New Roman" w:eastAsia="MS Mincho" w:hAnsi="Times New Roman"/>
              <w:sz w:val="20"/>
              <w:iCs/>
            </w:rPr>
            <w:t>,
2022-11-30,
paskelbta TAR 2022-12-01, i. k. 2022-24410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10b480828b11ed8df094f359a60216">
            <w:r w:rsidRPr="00532B9F">
              <w:rPr>
                <w:rFonts w:ascii="Times New Roman" w:eastAsia="MS Mincho" w:hAnsi="Times New Roman"/>
                <w:sz w:val="20"/>
                <w:iCs/>
                <w:color w:val="0000FF" w:themeColor="hyperlink"/>
                <w:u w:val="single"/>
              </w:rPr>
              <w:t>1299</w:t>
            </w:r>
          </w:fldSimple>
          <w:r>
            <w:rPr>
              <w:rFonts w:ascii="Times New Roman" w:eastAsia="MS Mincho" w:hAnsi="Times New Roman"/>
              <w:sz w:val="20"/>
              <w:iCs/>
            </w:rPr>
            <w:t>,
2022-12-21,
paskelbta TAR 2022-12-23, i. k. 2022-26610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21f2f60196911eeb233e8b04dc9bb3d">
            <w:r w:rsidRPr="00532B9F">
              <w:rPr>
                <w:rFonts w:ascii="Times New Roman" w:eastAsia="MS Mincho" w:hAnsi="Times New Roman"/>
                <w:sz w:val="20"/>
                <w:iCs/>
                <w:color w:val="0000FF" w:themeColor="hyperlink"/>
                <w:u w:val="single"/>
              </w:rPr>
              <w:t>515</w:t>
            </w:r>
          </w:fldSimple>
          <w:r>
            <w:rPr>
              <w:rFonts w:ascii="Times New Roman" w:eastAsia="MS Mincho" w:hAnsi="Times New Roman"/>
              <w:sz w:val="20"/>
              <w:iCs/>
            </w:rPr>
            <w:t>,
2023-06-28,
paskelbta TAR 2023-07-03, i. k. 2023-13577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a8f12708d2a11eea5a28c81c82193a8">
            <w:r w:rsidRPr="00532B9F">
              <w:rPr>
                <w:rFonts w:ascii="Times New Roman" w:eastAsia="MS Mincho" w:hAnsi="Times New Roman"/>
                <w:sz w:val="20"/>
                <w:iCs/>
                <w:color w:val="0000FF" w:themeColor="hyperlink"/>
                <w:u w:val="single"/>
              </w:rPr>
              <w:t>909</w:t>
            </w:r>
          </w:fldSimple>
          <w:r>
            <w:rPr>
              <w:rFonts w:ascii="Times New Roman" w:eastAsia="MS Mincho" w:hAnsi="Times New Roman"/>
              <w:sz w:val="20"/>
              <w:iCs/>
            </w:rPr>
            <w:t>,
2023-11-22,
paskelbta TAR 2023-11-27, i. k. 2023-22796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a683609fef11eea5a28c81c82193a8">
            <w:r w:rsidRPr="00532B9F">
              <w:rPr>
                <w:rFonts w:ascii="Times New Roman" w:eastAsia="MS Mincho" w:hAnsi="Times New Roman"/>
                <w:sz w:val="20"/>
                <w:iCs/>
                <w:color w:val="0000FF" w:themeColor="hyperlink"/>
                <w:u w:val="single"/>
              </w:rPr>
              <w:t>987</w:t>
            </w:r>
          </w:fldSimple>
          <w:r>
            <w:rPr>
              <w:rFonts w:ascii="Times New Roman" w:eastAsia="MS Mincho" w:hAnsi="Times New Roman"/>
              <w:sz w:val="20"/>
              <w:iCs/>
            </w:rPr>
            <w:t>,
2023-12-20,
paskelbta TAR 2023-12-21, i. k. 2023-24883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9e22aa01e8911ef8b14c5bcce136045">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2024-05-29,
paskelbta TAR 2024-05-30, i. k. 2024-09757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b802d6818f11efabdbb4a1fc8b0b63">
            <w:r w:rsidRPr="00532B9F">
              <w:rPr>
                <w:rFonts w:ascii="Times New Roman" w:eastAsia="MS Mincho" w:hAnsi="Times New Roman"/>
                <w:sz w:val="20"/>
                <w:iCs/>
                <w:color w:val="0000FF" w:themeColor="hyperlink"/>
                <w:u w:val="single"/>
              </w:rPr>
              <w:t>827</w:t>
            </w:r>
          </w:fldSimple>
          <w:r>
            <w:rPr>
              <w:rFonts w:ascii="Times New Roman" w:eastAsia="MS Mincho" w:hAnsi="Times New Roman"/>
              <w:sz w:val="20"/>
              <w:iCs/>
            </w:rPr>
            <w:t>,
2024-10-02,
paskelbta TAR 2024-10-03, i. k. 2024-17464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9c779708d0b11ef92b19bb92dd76d17">
            <w:r w:rsidRPr="00532B9F">
              <w:rPr>
                <w:rFonts w:ascii="Times New Roman" w:eastAsia="MS Mincho" w:hAnsi="Times New Roman"/>
                <w:sz w:val="20"/>
                <w:iCs/>
                <w:color w:val="0000FF" w:themeColor="hyperlink"/>
                <w:u w:val="single"/>
              </w:rPr>
              <w:t>863</w:t>
            </w:r>
          </w:fldSimple>
          <w:r>
            <w:rPr>
              <w:rFonts w:ascii="Times New Roman" w:eastAsia="MS Mincho" w:hAnsi="Times New Roman"/>
              <w:sz w:val="20"/>
              <w:iCs/>
            </w:rPr>
            <w:t>,
2024-10-16,
paskelbta TAR 2024-10-18, i. k. 2024-18152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e52b6a26ae111f1b53dfa020e517810">
            <w:r w:rsidRPr="00532B9F">
              <w:rPr>
                <w:rFonts w:ascii="Times New Roman" w:eastAsia="MS Mincho" w:hAnsi="Times New Roman"/>
                <w:sz w:val="20"/>
                <w:iCs/>
                <w:color w:val="0000FF" w:themeColor="hyperlink"/>
                <w:u w:val="single"/>
              </w:rPr>
              <w:t>468</w:t>
            </w:r>
          </w:fldSimple>
          <w:r>
            <w:rPr>
              <w:rFonts w:ascii="Times New Roman" w:eastAsia="MS Mincho" w:hAnsi="Times New Roman"/>
              <w:sz w:val="20"/>
              <w:iCs/>
            </w:rPr>
            <w:t>,
2026-06-17,
paskelbta TAR 2026-06-18, i. k. 2026-10520                </w:t>
          </w:r>
        </w:p>
        <w:p>
          <w:pPr>
            <w:jc w:val="both"/>
            <w:rPr>
              <w:rFonts w:ascii="Times New Roman" w:hAnsi="Times New Roman"/>
            </w:rPr>
          </w:pPr>
          <w:r>
            <w:rPr>
              <w:rFonts w:ascii="Times New Roman" w:hAnsi="Times New Roman"/>
              <w:sz w:val="20"/>
            </w:rPr>
            <w:t>Dėl Lietuvos Respublikos Vyriausybės 2017 m. kovo 1 d. nutarimo Nr. 149 „Dėl Lietuvos Respublikos mokslo ir studijų įstatymo įgyvendinimo“ pakeitimo</w:t>
          </w:r>
        </w:p>
        <w:p>
          <w:pPr>
            <w:jc w:val="both"/>
            <w:rPr>
              <w:rFonts w:ascii="Times New Roman" w:hAnsi="Times New Roman"/>
              <w:sz w:val="20"/>
            </w:rPr>
          </w:pPr>
        </w:p>
        <w:p>
          <w:pPr>
            <w:widowControl w:val="0"/>
            <w:rPr>
              <w:rFonts w:ascii="Times New Roman" w:hAnsi="Times New Roman"/>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sz w:val="16"/>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402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p>
  <w:p>
    <w:pPr>
      <w:tabs>
        <w:tab w:val="center" w:pos="4153"/>
        <w:tab w:val="right" w:pos="8306"/>
      </w:tabs>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both"/>
      <w:rPr>
        <w:rFonts w:ascii="TimesLT" w:hAnsi="TimesLT"/>
        <w:sz w:val="16"/>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spacing w:after="160" w:line="259" w:lineRule="auto"/>
      <w:rPr>
        <w:lang w:eastAsia="lt-LT"/>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spacing w:after="160" w:line="259" w:lineRule="auto"/>
      <w:rPr>
        <w:lang w:eastAsia="lt-LT"/>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spacing w:after="160" w:line="259" w:lineRule="auto"/>
      <w:rPr>
        <w:lang w:eastAsia="lt-LT"/>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 </w:instrText>
    </w:r>
    <w:r>
      <w:rPr>
        <w:rFonts w:ascii="Times New Roman" w:hAnsi="Times New Roman"/>
      </w:rPr>
      <w:instrText>MERGEFORMAT</w:instrText>
    </w:r>
    <w:r>
      <w:rPr>
        <w:rFonts w:ascii="Times New Roman" w:hAnsi="Times New Roman"/>
      </w:rPr>
      <w:fldChar w:fldCharType="separate"/>
    </w:r>
    <w:r>
      <w:rPr>
        <w:rFonts w:ascii="Times New Roman" w:hAnsi="Times New Roman"/>
      </w:rPr>
      <w:t>7</w:t>
    </w:r>
    <w:r>
      <w:rPr>
        <w:rFonts w:ascii="Times New Roman" w:hAnsi="Times New Roman"/>
      </w:rPr>
      <w:fldChar w:fldCharType="end"/>
    </w: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6</w:t>
    </w:r>
    <w:r>
      <w:rPr>
        <w:rFonts w:ascii="Times New Roman" w:hAnsi="Times New Roman"/>
      </w:rPr>
      <w:fldChar w:fldCharType="end"/>
    </w: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6</w:t>
    </w:r>
    <w:r>
      <w:rPr>
        <w:rFonts w:ascii="Times New Roman" w:hAnsi="Times New Roman"/>
      </w:rPr>
      <w:fldChar w:fldCharType="end"/>
    </w: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200" w:line="276" w:lineRule="auto"/>
      <w:rPr>
        <w:lang w:eastAsia="lt-LT"/>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160" w:line="259" w:lineRule="auto"/>
      <w:rPr>
        <w:sz w:val="22"/>
        <w:szCs w:val="22"/>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BC8C409"/>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3.xml"/>
  <Relationship Id="rId10" Type="http://schemas.openxmlformats.org/officeDocument/2006/relationships/settings" Target="settings.xml"/>
  <Relationship Id="rId100" Type="http://schemas.openxmlformats.org/officeDocument/2006/relationships/footer" Target="footer753.xml"/>
  <Relationship Id="rId101" Type="http://schemas.openxmlformats.org/officeDocument/2006/relationships/header" Target="header757.xml"/>
  <Relationship Id="rId102" Type="http://schemas.openxmlformats.org/officeDocument/2006/relationships/header" Target="header758.xml"/>
  <Relationship Id="rId103" Type="http://schemas.openxmlformats.org/officeDocument/2006/relationships/footer" Target="footer760.xml"/>
  <Relationship Id="rId104" Type="http://schemas.openxmlformats.org/officeDocument/2006/relationships/footer" Target="footer761.xml"/>
  <Relationship Id="rId105" Type="http://schemas.openxmlformats.org/officeDocument/2006/relationships/header" Target="header759.xml"/>
  <Relationship Id="rId106" Type="http://schemas.openxmlformats.org/officeDocument/2006/relationships/footer" Target="footer762.xml"/>
  <Relationship Id="rId107" Type="http://schemas.openxmlformats.org/officeDocument/2006/relationships/header" Target="header763.xml"/>
  <Relationship Id="rId108" Type="http://schemas.openxmlformats.org/officeDocument/2006/relationships/header" Target="header764.xml"/>
  <Relationship Id="rId109" Type="http://schemas.openxmlformats.org/officeDocument/2006/relationships/footer" Target="footer766.xml"/>
  <Relationship Id="rId11" Type="http://schemas.openxmlformats.org/officeDocument/2006/relationships/styles" Target="styles.xml"/>
  <Relationship Id="rId110" Type="http://schemas.openxmlformats.org/officeDocument/2006/relationships/footer" Target="footer767.xml"/>
  <Relationship Id="rId111" Type="http://schemas.openxmlformats.org/officeDocument/2006/relationships/header" Target="header765.xml"/>
  <Relationship Id="rId112" Type="http://schemas.openxmlformats.org/officeDocument/2006/relationships/footer" Target="footer768.xml"/>
  <Relationship Id="rId113"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0.png"/>
  <Relationship Id="rId15" Type="http://schemas.openxmlformats.org/officeDocument/2006/relationships/header" Target="header174.xml"/>
  <Relationship Id="rId16" Type="http://schemas.openxmlformats.org/officeDocument/2006/relationships/header" Target="header175.xml"/>
  <Relationship Id="rId17" Type="http://schemas.openxmlformats.org/officeDocument/2006/relationships/footer" Target="footer175.xml"/>
  <Relationship Id="rId18" Type="http://schemas.openxmlformats.org/officeDocument/2006/relationships/footer" Target="footer176.xml"/>
  <Relationship Id="rId19" Type="http://schemas.openxmlformats.org/officeDocument/2006/relationships/header" Target="header176.xml"/>
  <Relationship Id="rId2" Type="http://schemas.openxmlformats.org/officeDocument/2006/relationships/header" Target="header124.xml"/>
  <Relationship Id="rId20" Type="http://schemas.openxmlformats.org/officeDocument/2006/relationships/footer" Target="footer177.xml"/>
  <Relationship Id="rId21" Type="http://schemas.openxmlformats.org/officeDocument/2006/relationships/header" Target="header186.xml"/>
  <Relationship Id="rId22" Type="http://schemas.openxmlformats.org/officeDocument/2006/relationships/header" Target="header187.xml"/>
  <Relationship Id="rId23" Type="http://schemas.openxmlformats.org/officeDocument/2006/relationships/footer" Target="footer187.xml"/>
  <Relationship Id="rId24" Type="http://schemas.openxmlformats.org/officeDocument/2006/relationships/footer" Target="footer188.xml"/>
  <Relationship Id="rId25" Type="http://schemas.openxmlformats.org/officeDocument/2006/relationships/header" Target="header188.xml"/>
  <Relationship Id="rId26" Type="http://schemas.openxmlformats.org/officeDocument/2006/relationships/footer" Target="footer189.xml"/>
  <Relationship Id="rId27" Type="http://schemas.openxmlformats.org/officeDocument/2006/relationships/header" Target="header201.xml"/>
  <Relationship Id="rId28" Type="http://schemas.openxmlformats.org/officeDocument/2006/relationships/header" Target="header202.xml"/>
  <Relationship Id="rId29" Type="http://schemas.openxmlformats.org/officeDocument/2006/relationships/footer" Target="footer202.xml"/>
  <Relationship Id="rId3" Type="http://schemas.openxmlformats.org/officeDocument/2006/relationships/footer" Target="footer124.xml"/>
  <Relationship Id="rId30" Type="http://schemas.openxmlformats.org/officeDocument/2006/relationships/footer" Target="footer203.xml"/>
  <Relationship Id="rId31" Type="http://schemas.openxmlformats.org/officeDocument/2006/relationships/header" Target="header203.xml"/>
  <Relationship Id="rId32" Type="http://schemas.openxmlformats.org/officeDocument/2006/relationships/footer" Target="footer204.xml"/>
  <Relationship Id="rId33" Type="http://schemas.openxmlformats.org/officeDocument/2006/relationships/header" Target="header261.xml"/>
  <Relationship Id="rId34" Type="http://schemas.openxmlformats.org/officeDocument/2006/relationships/header" Target="header262.xml"/>
  <Relationship Id="rId35" Type="http://schemas.openxmlformats.org/officeDocument/2006/relationships/footer" Target="footer262.xml"/>
  <Relationship Id="rId36" Type="http://schemas.openxmlformats.org/officeDocument/2006/relationships/footer" Target="footer263.xml"/>
  <Relationship Id="rId37" Type="http://schemas.openxmlformats.org/officeDocument/2006/relationships/header" Target="header263.xml"/>
  <Relationship Id="rId38" Type="http://schemas.openxmlformats.org/officeDocument/2006/relationships/footer" Target="footer264.xml"/>
  <Relationship Id="rId39" Type="http://schemas.openxmlformats.org/officeDocument/2006/relationships/header" Target="header333.xml"/>
  <Relationship Id="rId4" Type="http://schemas.openxmlformats.org/officeDocument/2006/relationships/footer" Target="footer125.xml"/>
  <Relationship Id="rId40" Type="http://schemas.openxmlformats.org/officeDocument/2006/relationships/header" Target="header334.xml"/>
  <Relationship Id="rId41" Type="http://schemas.openxmlformats.org/officeDocument/2006/relationships/footer" Target="footer334.xml"/>
  <Relationship Id="rId42" Type="http://schemas.openxmlformats.org/officeDocument/2006/relationships/footer" Target="footer335.xml"/>
  <Relationship Id="rId43" Type="http://schemas.openxmlformats.org/officeDocument/2006/relationships/header" Target="header335.xml"/>
  <Relationship Id="rId44" Type="http://schemas.openxmlformats.org/officeDocument/2006/relationships/footer" Target="footer336.xml"/>
  <Relationship Id="rId45" Type="http://schemas.openxmlformats.org/officeDocument/2006/relationships/header" Target="header399.xml"/>
  <Relationship Id="rId46" Type="http://schemas.openxmlformats.org/officeDocument/2006/relationships/header" Target="header400.xml"/>
  <Relationship Id="rId47" Type="http://schemas.openxmlformats.org/officeDocument/2006/relationships/footer" Target="footer400.xml"/>
  <Relationship Id="rId48" Type="http://schemas.openxmlformats.org/officeDocument/2006/relationships/footer" Target="footer401.xml"/>
  <Relationship Id="rId49" Type="http://schemas.openxmlformats.org/officeDocument/2006/relationships/header" Target="header401.xml"/>
  <Relationship Id="rId5" Type="http://schemas.openxmlformats.org/officeDocument/2006/relationships/header" Target="header125.xml"/>
  <Relationship Id="rId50" Type="http://schemas.openxmlformats.org/officeDocument/2006/relationships/footer" Target="footer402.xml"/>
  <Relationship Id="rId51" Type="http://schemas.openxmlformats.org/officeDocument/2006/relationships/header" Target="header453.xml"/>
  <Relationship Id="rId52" Type="http://schemas.openxmlformats.org/officeDocument/2006/relationships/header" Target="header454.xml"/>
  <Relationship Id="rId53" Type="http://schemas.openxmlformats.org/officeDocument/2006/relationships/footer" Target="footer454.xml"/>
  <Relationship Id="rId54" Type="http://schemas.openxmlformats.org/officeDocument/2006/relationships/footer" Target="footer455.xml"/>
  <Relationship Id="rId55" Type="http://schemas.openxmlformats.org/officeDocument/2006/relationships/header" Target="header455.xml"/>
  <Relationship Id="rId56" Type="http://schemas.openxmlformats.org/officeDocument/2006/relationships/footer" Target="footer456.xml"/>
  <Relationship Id="rId57" Type="http://schemas.openxmlformats.org/officeDocument/2006/relationships/hyperlink" TargetMode="External" Target="https://www.e-tar.lt/portal/lt/legalAct/TAR.E356C85AC1C6"/>
  <Relationship Id="rId58" Type="http://schemas.openxmlformats.org/officeDocument/2006/relationships/header" Target="header515.xml"/>
  <Relationship Id="rId59" Type="http://schemas.openxmlformats.org/officeDocument/2006/relationships/header" Target="header516.xml"/>
  <Relationship Id="rId6" Type="http://schemas.openxmlformats.org/officeDocument/2006/relationships/footer" Target="footer126.xml"/>
  <Relationship Id="rId60" Type="http://schemas.openxmlformats.org/officeDocument/2006/relationships/footer" Target="footer529.xml"/>
  <Relationship Id="rId61" Type="http://schemas.openxmlformats.org/officeDocument/2006/relationships/footer" Target="footer530.xml"/>
  <Relationship Id="rId62" Type="http://schemas.openxmlformats.org/officeDocument/2006/relationships/header" Target="header517.xml"/>
  <Relationship Id="rId63" Type="http://schemas.openxmlformats.org/officeDocument/2006/relationships/footer" Target="footer531.xml"/>
  <Relationship Id="rId64" Type="http://schemas.openxmlformats.org/officeDocument/2006/relationships/header" Target="header528.xml"/>
  <Relationship Id="rId65" Type="http://schemas.openxmlformats.org/officeDocument/2006/relationships/header" Target="header568.xml"/>
  <Relationship Id="rId66" Type="http://schemas.openxmlformats.org/officeDocument/2006/relationships/header" Target="header569.xml"/>
  <Relationship Id="rId67" Type="http://schemas.openxmlformats.org/officeDocument/2006/relationships/footer" Target="footer571.xml"/>
  <Relationship Id="rId68" Type="http://schemas.openxmlformats.org/officeDocument/2006/relationships/footer" Target="footer572.xml"/>
  <Relationship Id="rId69" Type="http://schemas.openxmlformats.org/officeDocument/2006/relationships/header" Target="header570.xml"/>
  <Relationship Id="rId7" Type="http://schemas.openxmlformats.org/officeDocument/2006/relationships/endnotes" Target="endnotes.xml"/>
  <Relationship Id="rId70" Type="http://schemas.openxmlformats.org/officeDocument/2006/relationships/footer" Target="footer573.xml"/>
  <Relationship Id="rId71" Type="http://schemas.openxmlformats.org/officeDocument/2006/relationships/header" Target="header595.xml"/>
  <Relationship Id="rId72" Type="http://schemas.openxmlformats.org/officeDocument/2006/relationships/header" Target="header596.xml"/>
  <Relationship Id="rId73" Type="http://schemas.openxmlformats.org/officeDocument/2006/relationships/footer" Target="footer598.xml"/>
  <Relationship Id="rId74" Type="http://schemas.openxmlformats.org/officeDocument/2006/relationships/footer" Target="footer599.xml"/>
  <Relationship Id="rId75" Type="http://schemas.openxmlformats.org/officeDocument/2006/relationships/header" Target="header597.xml"/>
  <Relationship Id="rId76" Type="http://schemas.openxmlformats.org/officeDocument/2006/relationships/footer" Target="footer600.xml"/>
  <Relationship Id="rId77" Type="http://schemas.openxmlformats.org/officeDocument/2006/relationships/header" Target="header625.xml"/>
  <Relationship Id="rId78" Type="http://schemas.openxmlformats.org/officeDocument/2006/relationships/header" Target="header626.xml"/>
  <Relationship Id="rId79" Type="http://schemas.openxmlformats.org/officeDocument/2006/relationships/footer" Target="footer628.xml"/>
  <Relationship Id="rId8" Type="http://schemas.openxmlformats.org/officeDocument/2006/relationships/fontTable" Target="fontTable.xml"/>
  <Relationship Id="rId80" Type="http://schemas.openxmlformats.org/officeDocument/2006/relationships/footer" Target="footer629.xml"/>
  <Relationship Id="rId81" Type="http://schemas.openxmlformats.org/officeDocument/2006/relationships/header" Target="header627.xml"/>
  <Relationship Id="rId82" Type="http://schemas.openxmlformats.org/officeDocument/2006/relationships/footer" Target="footer630.xml"/>
  <Relationship Id="rId83" Type="http://schemas.openxmlformats.org/officeDocument/2006/relationships/header" Target="header676.xml"/>
  <Relationship Id="rId84" Type="http://schemas.openxmlformats.org/officeDocument/2006/relationships/header" Target="header677.xml"/>
  <Relationship Id="rId85" Type="http://schemas.openxmlformats.org/officeDocument/2006/relationships/footer" Target="footer679.xml"/>
  <Relationship Id="rId86" Type="http://schemas.openxmlformats.org/officeDocument/2006/relationships/footer" Target="footer680.xml"/>
  <Relationship Id="rId87" Type="http://schemas.openxmlformats.org/officeDocument/2006/relationships/header" Target="header678.xml"/>
  <Relationship Id="rId88" Type="http://schemas.openxmlformats.org/officeDocument/2006/relationships/footer" Target="footer681.xml"/>
  <Relationship Id="rId89" Type="http://schemas.openxmlformats.org/officeDocument/2006/relationships/header" Target="header727.xml"/>
  <Relationship Id="rId9" Type="http://schemas.openxmlformats.org/officeDocument/2006/relationships/footnotes" Target="footnotes.xml"/>
  <Relationship Id="rId90" Type="http://schemas.openxmlformats.org/officeDocument/2006/relationships/header" Target="header728.xml"/>
  <Relationship Id="rId91" Type="http://schemas.openxmlformats.org/officeDocument/2006/relationships/footer" Target="footer730.xml"/>
  <Relationship Id="rId92" Type="http://schemas.openxmlformats.org/officeDocument/2006/relationships/footer" Target="footer731.xml"/>
  <Relationship Id="rId93" Type="http://schemas.openxmlformats.org/officeDocument/2006/relationships/header" Target="header729.xml"/>
  <Relationship Id="rId94" Type="http://schemas.openxmlformats.org/officeDocument/2006/relationships/footer" Target="footer732.xml"/>
  <Relationship Id="rId95" Type="http://schemas.openxmlformats.org/officeDocument/2006/relationships/header" Target="header748.xml"/>
  <Relationship Id="rId96" Type="http://schemas.openxmlformats.org/officeDocument/2006/relationships/header" Target="header749.xml"/>
  <Relationship Id="rId97" Type="http://schemas.openxmlformats.org/officeDocument/2006/relationships/footer" Target="footer751.xml"/>
  <Relationship Id="rId98" Type="http://schemas.openxmlformats.org/officeDocument/2006/relationships/footer" Target="footer752.xml"/>
  <Relationship Id="rId99" Type="http://schemas.openxmlformats.org/officeDocument/2006/relationships/header" Target="header75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2c9bb1aa3fb547cc972e6cd0bc97b124">
    <Part Type="preambule" DocPartId="2f7404f6733d407f9eab40cd63769f47" PartId="a4b6c94d5272413e993b6344fdedee0b"/>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9d5334caa40f4a7bbf0933dae3da3a94"/>
      </Part>
      <Part Type="papunktis" Nr="1.9" Abbr="1.9 pp." DocPartId="b6da8e2da5834955a4ed6dcdc0f699e5" PartId="aa2dbb87dd1941ff9820965592b5a945"/>
    </Part>
    <Part Type="punktas" Nr="2" Abbr="2 p." DocPartId="11eea2e6429345fba917419e89064a21" PartId="a21f4fe939294d19b46a45e583b5ee40">
      <Part Type="papunktis" Nr="2.1" Abbr="2.1 pp." DocPartId="dc8b04238ac9475e8d672f53bebca3d4" PartId="8841766bf112465db8c6388bf466b7a4"/>
      <Part Type="papunktis" Nr="2.2" Abbr="2.2 pp." DocPartId="e1fefba2a78a43cbbce29a125b4ca5fb" PartId="85d862441b6e401fa9ff2e2a35b102a7"/>
      <Part Type="papunktis" Nr="2.3" Abbr="2.3 pp." DocPartId="988557fd020f46118e280d736d7ab5a2" PartId="5b3118a3ebdb442087c4fb9bbd317a8f"/>
      <Part Type="papunktis" Nr="2.4" Abbr="2.4 pp." DocPartId="ea07c6071d394bd6b204d18d62b54e21" PartId="d5952abf66204e4d9b2bd6ef73f443c2"/>
      <Part Type="papunktis" Nr="2.5" Abbr="2.5 pp." DocPartId="2ef0c849b2d4406590df684ca93def55" PartId="5940ea5e02a74911a4d92c652a305253"/>
      <Part Type="papunktis" Nr="2.6" Abbr="2.6 pp." DocPartId="1fc9787f14194f7db92caa86dfeca1a1" PartId="5246c3c69f8b46bc859d6b36c5005b1a"/>
      <Part Type="papunktis" Nr="2.7" Abbr="2.7 pp." DocPartId="45d6bfb3f10b457b99bd087fe77c60ea" PartId="c669395781d345b98fb17f7c80e95fbc"/>
      <Part Type="papunktis" Nr="2.8" Abbr="2.8 pp." DocPartId="744991f0598042ec9baf7e631910ba31" PartId="105f4cf0b2784527b510f488ea4d4b50"/>
    </Part>
    <Part Type="punktas" Nr="3" Abbr="3 p." DocPartId="a107d6d09bc2403b95f73b25121f3387" PartId="9d7928cd18594200bacff1da6f4165c6">
      <Part Type="papunktis" Nr="3.1" Abbr="3.1 pp." DocPartId="6f7f29c8fc724471a441fa0f9e0b9481" PartId="42bbe54a37db4946928c6f431d6762d6"/>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Type="papunktis" Nr="3.26" Abbr="3.26 pp." DocPartId="1904c413fdb6447dbbadb3f2c9b15a50" PartId="ee2f540102a74999814a64fa4c017495"/>
    </Part>
    <Part Type="signatura" DocPartId="e895830709114361a050c389eae7505c" PartId="c6bb4e92541f4e9babcefa17218e74e5"/>
  </Part>
  <Part Type="patvirtinta" Title="„NORMINĖS ATITINKAMOS STUDIJŲ KRYPTIES ARBA STUDIJŲ PROGRAMŲ GRUPĖS STUDIJŲ KAINOS APSKAIČIAVIMO IR LIETUVOS RESPUBLIKOS VALSTYBĖS BIUDŽETO LĖŠŲ STUDIJŲ KAINAI VALSTYBĖS FINANSUOJAMOSE STUDIJŲ VIETOSE APMOKĖTI SKYRIMO TVARKOS APRAŠAS“." DocPartId="1a55ac18258e4133ba2749896b0526c2" PartId="c3a54d0f4ca5402f9be63ea8d81b2620">
    <Part Type="skyrius" Nr="1" Title="BENDROSIOS NUOSTATOS" DocPartId="225d2fca2cb5442e9773acda15ffe4a3" PartId="74e9ea67ac034bfca65480bd51b880b0">
      <Part Type="punktas" Nr="1" Abbr="1 p." DocPartId="baba2182eaca4354a56b3f18c9400348" PartId="54e036715a354f7e9ccf71629a8b27b7"/>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d692521e41ec441ba50820871b5d11f4">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ec535dba8a0c41ca822cb7b18112c5fb"/>
        <Part Type="papunktis" Nr="4.4" Abbr="4.4 pp." DocPartId="3c5f45cc2d894db2bf6349e027a5f540" PartId="ef065acb5c4c491dacb0783b0b198cb7"/>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e601dfe747e04c77bbe515410fac3b84"/>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4801fbb2269e4a57a206c8ac9b08c0d0"/>
        <Part Type="papunktis" Nr="7.3" Abbr="7.3 pp." DocPartId="8ddfb3a07a024206a39cd017cd45b856" PartId="e9334094b95a4ddc9f1cbcd97f181876"/>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ef36f76658b7417ca39ccc28e2a65c66"/>
      <Part Type="punktas" Nr="16" Abbr="16 p." DocPartId="efa4d06527bb4fe2825c30699dadd7f9" PartId="2bc96c26fc584413a79367bde1967e9d"/>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0fbaf1a65b2d4b61b1148a849000381b"/>
  <Part Type="patvirtinta" Title="STUDIJŲ PROGRAMOS IR STUDIJŲ FORMOS KEITIMO, IŠLAIKANT VALSTYBĖS FINANSAVIMĄ, ATVEJŲ BEI TVARKOS APRAŠAS" DocPartId="176200f7c63f40dda578383c3e0c0e18" PartId="38cbb3128ee640349af7dd5157a1b980">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3156d5e157d49b0ad4887afb64e3b9c">
    <Part Type="skyrius" Nr="1" Title="BENDROSIOS NUOSTATOS" DocPartId="db68034a8b1d48408205fa596f3378e7" PartId="88de1d6082384158a96d166f7b4aa4b7">
      <Part Type="punktas" Nr="1" Abbr="1 p." DocPartId="002afdc4b915472aaf0bc30d670535c6" PartId="02f5fe02c00849bea79ce17b34bc7499"/>
      <Part Type="punktas" Nr="2" Abbr="2 p." DocPartId="2d9e4f1d27e04298bf42cfcb8c81562f" PartId="154576c0924f4060ba6356b7927490e9"/>
      <Part Type="punktas" Nr="3" Abbr="3 p." DocPartId="922db279d0504644bc99e01ce01d5829" PartId="59b5f949bbd84989bd80bc50215a278f"/>
      <Part Type="punktas" Nr="4" Abbr="4 p." DocPartId="b7fb9381465b453b80f22d519a26aee5" PartId="1958c4c26c814337820640cc1636c3f6"/>
      <Part Type="punktas" Nr="5" Abbr="5 p." DocPartId="04c8c3e426b84830bfbb0804a2dad3e3" PartId="d3c7473681ad406db031b9924f515595"/>
    </Part>
    <Part Type="skyrius" Nr="2" Title="DOKUMENTŲ PATEIKIMO IR NAGRINĖJIMO TVARKA, LEIDIMO IŠDAVIMAS, NEIŠDAVIMAS" DocPartId="f088abc9ce0e43c583c1226fc481a0d5" PartId="695ffe07a0f34a919a318ca058d8a338">
      <Part Type="punktas" Nr="6" Abbr="6 p." DocPartId="b717d6dd202249d2a10169d07bb2eebe" PartId="c523ebca8e59407db641f5d79c9b0003">
        <Part Type="papunktis" Nr="6.1" Abbr="6.1 pp." DocPartId="a944204622b2417fac94aed40d233167" PartId="b78e95e0101f4456b51e5d22eb1da780"/>
        <Part Type="papunktis" Nr="6.2" Abbr="6.2 pp." DocPartId="753e355c66524a958ee800783492c629" PartId="66b08db999504e1db495413410d1303e"/>
        <Part Type="papunktis" Nr="6.3" Abbr="6.3 pp." DocPartId="044fa118adae4eee875960c3ad1ae94b" PartId="aef4517456c84f13946b103e79cc9465"/>
        <Part Type="papunktis" Nr="6.4" Abbr="6.4 pp." DocPartId="41bf4b37ecad40a9b1a96702fad47cce" PartId="997b51eaf9214d5aaac875afe87dee1d"/>
        <Part Type="papunktis" Nr="6.5" Abbr="6.5 pp." DocPartId="81977337fe154c318db55deacf8badd3" PartId="6bdcd2a516d54d16b093af44ec916fe6"/>
        <Part Type="papunktis" Nr="6.6" Abbr="6.6 pp." DocPartId="8ba82e33272e4fd383cacc71ed5acfe1" PartId="3fc0806d32cc49678551ab044f330f04"/>
        <Part Type="papunktis" Nr="6.7" Abbr="6.7 pp." DocPartId="47517794263c4423913366f44345546e" PartId="bc638c3254fd468a94f8c15d64067165"/>
        <Part Type="papunktis" Nr="6.8" Abbr="6.8 pp." DocPartId="9e4cf08d0756429e81f948529066c40a" PartId="b9db01eab07d47e6bc0eba4a42d453c9"/>
        <Part Type="papunktis" Nr="6.9" Abbr="6.9 pp." DocPartId="efe3061ab94a47e28bd90faaf9184cbf" PartId="82576441c4fa46989cefbe61e790bc96"/>
        <Part Type="papunktis" Nr="6.10" Abbr="6.10 pp." DocPartId="448ea22f7cba4733a749b9e1d4b2b7cc" PartId="ee6b06da24794964a1f6bf1ebacc9150">
          <Part Type="papunktis" Nr="6.10.1" Abbr="6.10.1 pp." DocPartId="20e4249df32a4a72a98bb63bff044140" PartId="18b03b9cea8b4807a980ad472a5a0c6f"/>
          <Part Type="papunktis" Nr="6.10.2" Abbr="6.10.2 pp." DocPartId="6ad05e1481f5440a878ec70f19e51b78" PartId="94b4ce66c77b4410a7afebbe24d9e375"/>
        </Part>
      </Part>
      <Part Type="punktas" Nr="7" Abbr="7 p." DocPartId="751a6b21dd9149ed9d8516db06bdb46c" PartId="903f5f2b121349de9e22fc4d1a049fc9"/>
      <Part Type="punktas" Nr="8" Abbr="8 p." DocPartId="42ceee0a630f4240ad093df026ea2573" PartId="e2ffc0b798af46daa9d60772749f7dd6">
        <Part Type="papunktis" Nr="8.1" Abbr="8.1 pp." DocPartId="8d516385fa294b61a0aa57b301b66d58" PartId="25296e1a86bb40b595cf7f88ec168c1b"/>
        <Part Type="papunktis" Nr="8.2" Abbr="8.2 pp." DocPartId="74ec8fb617704d9bbf847a02f595e519" PartId="4a98c1d5f46b46f491b484da47cf2098"/>
      </Part>
      <Part Type="punktas" Nr="9" Abbr="9 p." DocPartId="b0b4a351301544249762ec0eedda1927" PartId="4dc8206853dc42d9a8942fe96ef16ca2"/>
      <Part Type="punktas" Nr="10" Abbr="10 p." DocPartId="d48aa9a66985475e99e34b5d77d289f4" PartId="434f4a21facd479a9b0787b5c3f850e6"/>
      <Part Type="punktas" Nr="11" Abbr="11 p." DocPartId="fe1ecb0c68854f96b5cd42f4f7940285" PartId="de32c2940d034740b7244a0df239b99b"/>
      <Part Type="punktas" Nr="12" Abbr="12 p." DocPartId="b2c0f50c475a43c0b17653ce305f5ea0" PartId="2f362a0a241b4019bec665232ecee47c"/>
      <Part Type="punktas" Nr="13" Abbr="13 p." DocPartId="38c8dc02e6374737a6b62d0834a00f98" PartId="bd22030ee51e4656aac9c2883e06a441"/>
      <Part Type="punktas" Nr="14" Abbr="14 p." DocPartId="4e57fc7ab1f94d4ea7f8d2c8da2b25ee" PartId="9f5a4bee79e444c58c961d38b846e22f"/>
      <Part Type="punktas" Nr="15" Abbr="15 p." DocPartId="5af44b363a574b0ab855bfc4bc71e5bc" PartId="c749537093914ed4a21f3c39fe84386b"/>
      <Part Type="punktas" Nr="16" Abbr="16 p." DocPartId="6b335814386a43619de11f8c5ddad65a" PartId="9248e80530a14a0e9d1d883219e5a2f9">
        <Part Type="papunktis" Nr="16.1" Abbr="16.1 pp." DocPartId="2d6a135be7d241dc873b966b94084626" PartId="8ac7a2017d4d49fe86c804a5881dbde8"/>
        <Part Type="papunktis" Nr="16.2" Abbr="16.2 pp." DocPartId="0b6fd350e1734cb7be5a93c146f93ef1" PartId="7ed48d4b3925407da8b223904c841366"/>
        <Part Type="papunktis" Nr="16.3" Abbr="16.3 pp." DocPartId="b231dab0ae8649dab9bc32635c63294b" PartId="bf93445d83d0403fa270c768db5bbefe"/>
        <Part Type="papunktis" Nr="16.4" Abbr="16.4 pp." DocPartId="36162e366d3d431b9ad6d9054098f52a" PartId="be2a11d1cfa84f8fbe89f557b5162840"/>
        <Part Type="papunktis" Nr="16.5" Abbr="16.5 pp." DocPartId="ad1106aa810b45b69b32c8272c9e1546" PartId="4852bc1595414054a25d13cc8f3f652a"/>
        <Part Type="papunktis" Nr="16.6" Abbr="16.6 pp." DocPartId="8284fee198b148d6a75a2e58e9471c45" PartId="892def5a625c4a16a1238d3566bfc7ec"/>
        <Part Type="papunktis" Nr="16.7" Abbr="16.7 pp." DocPartId="0f79ed98aa2f4c19a26ddf7cd635b46f" PartId="3751dc0336c3480d8a8739a57cb84c16"/>
      </Part>
      <Part Type="punktas" Nr="17" Abbr="17 p." DocPartId="87852f316a6c4d469021920eb6e6cd7a" PartId="fdf08117e4f14818bf5184aa6400f114"/>
      <Part Type="punktas" Nr="18" Abbr="18 p." DocPartId="b9551927fa614f5e9897b5ef802e611c" PartId="71da832169f746259f512d110750e8d5"/>
    </Part>
    <Part Type="skyrius" Nr="3" Title="LEIDIMO PANAIKINIMAS, PATIKSLINIMAS" DocPartId="a48ef3502abe439da5b0cf71bd949548" PartId="2e3e86c1c155447492ba81fd37be4a20">
      <Part Type="punktas" Nr="19" Abbr="19 p." DocPartId="5b1187201a47474fbefc43fbdaa43da1" PartId="7c6860642e104248b8a3d010fc407c4a"/>
      <Part Type="punktas" Nr="20" Abbr="20 p." DocPartId="4b498ae9205246308b0a5fc82bf27bca" PartId="1b507e7361c143cb88790b5c73689d56"/>
      <Part Type="punktas" Nr="21" Abbr="21 p." DocPartId="c0f28a5e62314c9798e1a2a57e86deca" PartId="818842e80cf547b7bc30e605dee990ce"/>
      <Part Type="punktas" Nr="22" Abbr="22 p." DocPartId="fb039f59bc7240ca83da502dce78e493" PartId="0743e686059f49bd8b6914abe4d3397f"/>
    </Part>
    <Part Type="skyrius" Nr="4" Title="BAIGIAMOSIOS NUOSTATOS" DocPartId="cba5992cd3ea4f8ab123104a7c2cebe5" PartId="99aa2f62653c4f7296129d839492e8dc">
      <Part Type="punktas" Nr="23" Abbr="23 p." DocPartId="0e2004aa5dc84b2489ea42207cbefd77" PartId="137e55cfe4f945f190c66ee3f0672c32"/>
      <Part Type="punktas" Nr="24" Abbr="24 p." DocPartId="40a7568e63f646ceb9d9329171ea9c63" PartId="3ef1449caa7644a9a90a11f9829faa06"/>
      <Part Type="punktas" Nr="25" Abbr="25 p." DocPartId="a3c2b1e8bae84df592af615e63f29bf6" PartId="e4551f4f5d334d65a477b371b8ed61a3"/>
      <Part Type="punktas" Nr="26" Abbr="26 p." DocPartId="6ec5298f7f094b60b573664d5e6e5cfa" PartId="28a06daaa40d43e9bbd9c3d71cfd1f43"/>
    </Part>
    <Part Type="pabaiga" DocPartId="3def5a3e1fe1423385c29d5d12df1b92" PartId="a15b7113378d487e994e457e05a6ff0a"/>
  </Part>
  <Part Type="patvirtinta" Title="LEIDIMO VYKDYTI SU STUDIJOMIS SUSIJUSIĄ VEIKLĄ IŠDAVIMO, PATIKSLINIMO IR PANAIKINIMO TVARKOS APRAŠAS" DocPartId="bf038e5876c44e62bd3f724748eec67a" PartId="53f2a822b0204ae1bd55b5019df76574">
    <Part Type="skyrius" Nr="1" Title="BENDROSIOS NUOSTATOS" DocPartId="f6f4acbd937645fba8803f97580a9853" PartId="2393216230734f0ba630dcf1f4482d8f">
      <Part Type="punktas" Nr="1" Abbr="1 p." DocPartId="377d45f6a4e942b5a5ce7e9fd69e2361" PartId="896644defd1345b388111bf9f6a59481"/>
      <Part Type="punktas" Nr="2" Abbr="2 p." DocPartId="15299c50c9eb4a73871bb3d95b6fb48e" PartId="e054ea26825749db8ccfb9628053ca51"/>
      <Part Type="punktas" Nr="3" Abbr="3 p." DocPartId="1bc6ce2670bb40f4ab2d91e5c818dd2d" PartId="dfb3564e654a4a57a286a9b9c38ccbcc"/>
      <Part Type="punktas" Nr="4" Abbr="4 p." DocPartId="c5313a5b693a4cb9b305061d2d4ce8d3" PartId="062a64444465403d8725fb7912e5b7f5"/>
      <Part Type="punktas" Nr="5" Abbr="5 p." DocPartId="7353da39c2c5479082a062e6dba0019b" PartId="b8a05a9aeae44286939faca33a86517c"/>
    </Part>
    <Part Type="skyrius" Nr="2" Title="DOKUMENTŲ PATEIKIMO IR NAGRINĖJIMO TVARKA, LEIDIMO IŠDAVIMAS, NEIŠDAVIMAS" DocPartId="ae85eb6124dc4193bce2bc859c26e019" PartId="994a3c575b634bc49a1a90829f9d9e11">
      <Part Type="punktas" Nr="6" Abbr="6 p." DocPartId="8fc91be6e6c54151a9fe4cb5fa69e419" PartId="df74a2dfde154d139434213246a96b1e">
        <Part Type="papunktis" Nr="6.1" Abbr="6.1 pp." DocPartId="f534ed9a833c4f79bf5371cafa12e1d6" PartId="ed256f8c31e546c897c8e19c7ef7a69f"/>
        <Part Type="papunktis" Nr="6.2" Abbr="6.2 pp." DocPartId="37d98246a9d24a49a50b5602fa495be1" PartId="857f6abdf0e542d19a5aa8fb69bf6a8e"/>
        <Part Type="papunktis" Nr="6.3" Abbr="6.3 pp." DocPartId="ce0b0093fc454deab672b2c28743f0a0" PartId="b34742b663d04b4b84df64f44fc8f326"/>
        <Part Type="papunktis" Nr="6.4" Abbr="6.4 pp." DocPartId="70ae7451fbe94db2973d6867f847cdfe" PartId="ea75baf81fed48259f26db7910579f0d"/>
        <Part Type="papunktis" Nr="6.5" Abbr="6.5 pp." DocPartId="ec761407552148a9ae6e536f677f8728" PartId="96b767167ae1475baca93e0ae4f1a4c8"/>
      </Part>
      <Part Type="punktas" Nr="7" Abbr="7 p." DocPartId="018467684e3a44f891aa81a822a0b2d3" PartId="95531d7b21cd4dd9b730f5c2a040dcca"/>
      <Part Type="punktas" Nr="8" Abbr="8 p." DocPartId="df592661a95a4a109e8f8ac48b37036c" PartId="2cdd22b1ce2c49b08028829f368b0df7">
        <Part Type="papunktis" Nr="8.1" Abbr="8.1 pp." DocPartId="d926492b07b14a1c9658186eea3e7c45" PartId="03b23a4b2dcd4c67bb7844b87e31caa7"/>
        <Part Type="papunktis" Nr="8.2" Abbr="8.2 pp." DocPartId="9ebb00085fb94849a13d298172154f4c" PartId="34d3ce08d4ec43eaa751b28b9b5aab51"/>
      </Part>
      <Part Type="punktas" Nr="9" Abbr="9 p." DocPartId="9464bc6de80841208005125662060fde" PartId="16aff6164d574e6fb1d9f97632482fdc"/>
      <Part Type="punktas" Nr="10" Abbr="10 p." DocPartId="f4c98a780aed4f53b7e51498e4c46fbc" PartId="b1342716822f469fbd446de6c753a5d9"/>
      <Part Type="punktas" Nr="11" Abbr="11 p." DocPartId="5ce21fe33a364222bd2becbbae67e084" PartId="e3763dbe46d544c881715d9173926d91"/>
      <Part Type="punktas" Nr="12" Abbr="12 p." DocPartId="ed4ec924f51e44de8d69adf7c7e5a073" PartId="fc8399fccede4dceb6b04144d604ae04"/>
      <Part Type="punktas" Nr="13" Abbr="13 p." DocPartId="69e5ebd91cb24b0b9f1000936d82ac6f" PartId="f7151466f88845e6975e3001b6216caa">
        <Part Type="papunktis" Nr="13.1" Abbr="13.1 pp." DocPartId="980d8990ff7a45168819ca9da8f884f4" PartId="a388eda43ba9443083b34075f84ef982"/>
        <Part Type="papunktis" Nr="13.2" Abbr="13.2 pp." DocPartId="79f7f890d1a040e3b09057202351a205" PartId="0f2966173ae047c58f1219b8f421f176"/>
        <Part Type="papunktis" Nr="13.3" Abbr="13.3 pp." DocPartId="8e660991de56484b8c4f9717db3380b1" PartId="d829613aecf043939b6d09779aa3c942"/>
        <Part Type="papunktis" Nr="13.4" Abbr="13.4 pp." DocPartId="7fd067b123b34fb093be47c276552702" PartId="3e958a3c494b4531aef6ae362da4a659"/>
        <Part Type="papunktis" Nr="13.5" Abbr="13.5 pp." DocPartId="a5cc8e5a2c7d49f59338d1f1aa937dd8" PartId="8e248fee5b604edb8352f035e28fc473"/>
        <Part Type="papunktis" Nr="13.6" Abbr="13.6 pp." DocPartId="01953be822e04bbfa6f7482a9dcbdea2" PartId="f42db43256ec49fc90b5590c889595d8"/>
      </Part>
      <Part Type="punktas" Nr="14" Abbr="14 p." DocPartId="a782a72be7224954bfc1d1bfae11250f" PartId="9fc1b2ed7888429880621169f764eb60"/>
      <Part Type="punktas" Nr="15" Abbr="15 p." DocPartId="034c08bce0cd4cbfbb84a9116140dd18" PartId="d89712be891f4247b979c0f8381e4b6d"/>
      <Part Type="punktas" Nr="16" Abbr="16 p." DocPartId="daf31f436a17460ca4353de44f0a92a7" PartId="1359af3315e24fcf942638abbb7cdab9"/>
    </Part>
    <Part Type="skyrius" Nr="3" Title="LEIDIMO PANAIKINIMAS, PATIKSLINIMAS" DocPartId="2200f08a6756499284b5baa397a32a6b" PartId="0c35faf4e764467dae7c249d1d3c1460">
      <Part Type="punktas" Nr="17" Abbr="17 p." DocPartId="475d116ce1e045f183c8f9b408643c37" PartId="bc4e3d4b713b403f8536472e1c81076d"/>
      <Part Type="punktas" Nr="18" Abbr="18 p." DocPartId="056db7f388ad4ce5808214fd016742bb" PartId="8fa2fae69f43403f81279d7fb9bebfb6"/>
      <Part Type="punktas" Nr="19" Abbr="19 p." DocPartId="203584c5a75a4054aa1b85f63b04bf59" PartId="e68f5bc3de4441b29b110a871c9893c1"/>
    </Part>
    <Part Type="skyrius" Nr="4" Title="BAIGIAMOSIOS NUOSTATOS" DocPartId="24b0e851564b401caa2e76a68555f2e6" PartId="1c629a311b944024a823c63545c0ce4f">
      <Part Type="punktas" Nr="20" Abbr="20 p." DocPartId="be2fee31d35e41ba99237c2c647ae3d7" PartId="228d90f03a84490da33879149f5032bf"/>
      <Part Type="punktas" Nr="21" Abbr="21 p." DocPartId="65db77c50cbe4f439280f3dfd9e02768" PartId="dfecc2a9339149bda9e61f94cf2ea6e1"/>
      <Part Type="punktas" Nr="22" Abbr="22 p." DocPartId="2a7bbeff2f784428b6e1e60368f9da26" PartId="b875704577ff4fc38231f718e707d7c9"/>
      <Part Type="punktas" Nr="23" Abbr="23 p." DocPartId="f7705ac3d28448c191f60d10bbef72c2" PartId="e298153830074e269ccd5e54ab018633"/>
    </Part>
    <Part Type="pabaiga" DocPartId="0947a56ce9dc4c7fa7c05070082bbbba" PartId="da496e401aa8478e89e6158e0ab1dd47"/>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b2c7de7a130f45069c54b3fa5045083f">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19af7d7653404c76a1740d1119c9ede4"/>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18c4b45655c84d26a6305991a9484a85"/>
      <Part Type="punktas" Nr="15" Abbr="15 p." DocPartId="d07fc96e332e4473b67deb4140c8d38f" PartId="195082118afd49d2943a46523698ae50"/>
      <Part Type="punktas" Nr="16" Abbr="16 p." DocPartId="dcabf218215441f79d80c3078dc08981" PartId="0b97d37c4e744d4e87066ad2cc7a543a"/>
      <Part Type="punktas" Nr="17" Abbr="17 p." DocPartId="0d75a272717d4d57bceb273d266f5a52" PartId="e295558eea0345efa4cd01056021ee9e"/>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c1a5cb23aa7d4a2ab1a6de0ef4ca23d6">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ab5bb44fc21345c6a05a0f56b0d624ff">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60b5dfdeb43045dd963d1a3aa2d981e0">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a6a4c4d91d6c4a3bb9f22180981bc967" PartId="c4b8aa1f07b840a28957454914b20f1e">
    <Part Type="punktas" Nr="1" Abbr="1 p." DocPartId="e9a560963d074ad897e8ab7586a86a55" PartId="16cf26f9e1ec46d88fbe5c425e93f8e5"/>
    <Part Type="punktas" Nr="2" Abbr="2 p." DocPartId="a673340c72ba4f1594c996b512fc29cc" PartId="405bd7d8e68540a8ac449b3360a4ed83"/>
    <Part Type="punktas" Nr="3" Abbr="3 p." DocPartId="b86dd081b5b04c97958b074478863e4e" PartId="aa37371687264755924848f111a23a84">
      <Part Type="papunktis" Nr="3.1" Abbr="3.1 pp." DocPartId="b6e2456522f043c59fb9504f676279d6" PartId="1f51b625fd604f2f8a042b0be7984c81">
        <Part Type="papunktis" Nr="3.1.1" Abbr="3.1.1 pp." DocPartId="65ecfa7ef4054a3f91b827b30df3ba77" PartId="4445f1694eb84201b385d7a44a75e034"/>
        <Part Type="papunktis" Nr="3.1.2" Abbr="3.1.2 pp." DocPartId="23ebdd948c43451fb39085d5291720b8" PartId="024553c718fb45169c9ffdcd34280653"/>
      </Part>
      <Part Type="papunktis" Nr="3.2" Abbr="3.2 pp." DocPartId="08fbf3c9bf1e46f9879e7c6eb0f8960b" PartId="4ba552d749154655a2e16f85eb0af413">
        <Part Type="papunktis" Nr="3.2.1" Abbr="3.2.1 pp." DocPartId="2a3ce48758c544a9966cccf94d71ee46" PartId="ae0b57e464ef47d6820232592862601c"/>
        <Part Type="papunktis" Nr="3.2.2" Abbr="3.2.2 pp." DocPartId="c187ad93f9ab4fa6b64b03b42dd693d4" PartId="24223924847d469a8388e1862a68d5b1"/>
      </Part>
      <Part Type="papunktis" Nr="3.3" Abbr="3.3 pp." DocPartId="2be98cb92d9844658e51a99be5f7a0c1" PartId="a4fcb375b52740968708d86649254ec3">
        <Part Type="papunktis" Nr="3.3.1" Abbr="3.3.1 pp." DocPartId="cd9bcc7d6723458791b6d8348f5d78d0" PartId="a63af9db6f724dd6b15ad43e81db5487"/>
        <Part Type="papunktis" Nr="3.3.2" Abbr="3.3.2 pp." DocPartId="068115d5e61c46b1ae7089d8315322ec" PartId="76d2cc82d15347a79e833c8fd9fe1220"/>
        <Part Type="papunktis" Nr="3.3.3" Abbr="3.3.3 pp." DocPartId="8e0baa2d4c3b400b834e94f04e65f032" PartId="9b5cbb15dd8840ccaed89648dbaf4faf"/>
      </Part>
      <Part Type="papunktis" Nr="3.4" Abbr="3.4 pp." DocPartId="0fc4091ae0b84129b11ed61819733bf4" PartId="ade4ce521bb94b61ae2c521c7d67c622"/>
      <Part Type="papunktis" Nr="3.5" Abbr="3.5 pp." DocPartId="3e7651d7f62f4443b15813e22d76b6be" PartId="1de34ca4006f44aa9834a2ca9d5fe42d"/>
      <Part Type="papunktis" Nr="3.6" Abbr="3.6 pp." DocPartId="311a4e1a84004e0f949aaa4d8acd526b" PartId="1176fbee4b4540e2929f8cc2f645b952"/>
      <Part Type="papunktis" Nr="3.7" Abbr="3.7 pp." DocPartId="a98fee57d7174e80ba1dc664408cfef2" PartId="0af0f9cb16f5423aad4cfc41d53952e2"/>
    </Part>
    <Part Type="punktas" Nr="4" Abbr="4 p." DocPartId="bd92787db016425a8a082c99a6254d57" PartId="3430299becb64761bc1d04769865ba80"/>
    <Part Type="punktas" Nr="5" Abbr="5 p." DocPartId="e71cc835e9bf46099aaf297f1f8e7e25" PartId="a90c6c1337ee44c18e28ae5a4c24c5f6"/>
    <Part Type="punktas" Nr="6" Abbr="6 p." DocPartId="f69d88813ebc4c168e26c455048257de" PartId="44ae810fafa441889519728bdb66974d"/>
    <Part Type="punktas" Nr="7" Abbr="7 p." DocPartId="09d9831ae77546f4b2d5cc4a8ce367fb" PartId="05614eb7cef34c9b8cbf498a85799fdb"/>
    <Part Type="punktas" Nr="8" Abbr="8 p." DocPartId="1d719f7ef70a4ee4b7b02895d888e1d6" PartId="60a507d6ae534f3a8f8af6543cc1111d"/>
    <Part Type="punktas" Nr="9" Abbr="9 p." DocPartId="14e9025a71e246078c1886fd5fcd0c22" PartId="9f6b5034e0954e2fbcbe6390f4bd50a9">
      <Part Type="papunktis" Nr="9.1" Abbr="9.1 pp." DocPartId="10ee0c5435ec4d58b5a58031478ba230" PartId="9f8d1f4dd2f048b5a00a485a24e3683d"/>
      <Part Type="papunktis" Nr="9.2" Abbr="9.2 pp." DocPartId="12169098518947e4852f3414798acc20" PartId="461298b182694f22993667ed42ac2a16"/>
    </Part>
    <Part Type="punktas" Nr="10" Abbr="10 p." DocPartId="21b9e06846cf4f4aa0343ecdc77d19a2" PartId="81554fc1c65e486ab300d94a51cdf674"/>
    <Part Type="punktas" Nr="11" Abbr="11 p." DocPartId="7fa7f29c4be246c1a39b583d3d7b8d99" PartId="6c0cf3156f5a45aa8a0de303b7bb1150"/>
    <Part Type="punktas" Nr="12" Abbr="12 p." DocPartId="faf81cdbf0ec4bd1bf7054ff9c5e49fe" PartId="1ad0ed9255004e68a950b80fbd964dd0"/>
    <Part Type="punktas" Nr="13" Abbr="13 p." DocPartId="98d4353870e14a949a378fc937f60364" PartId="b2753681cc7a43499a40d6f3e6c1756c"/>
    <Part Type="punktas" Nr="14" Abbr="14 p." DocPartId="025f957e45b548729dc681744a96c172" PartId="4e4962de116c455cb9028df3b40021b6"/>
    <Part Type="punktas" Nr="15" Abbr="15 p." DocPartId="22e7d7c8360a4edfbacbc48e5cd80724" PartId="df2135c72ad84fe89429934703b1306a"/>
    <Part Type="pabaiga" DocPartId="72051a2296fc4ea48ccb5be472f20063" PartId="11b6a7bc10984aef9cf349b5f370a846"/>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c77009c2fb141a683f01739d7847214">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d1a9ee78549d407b99fc0b98cf16bb43"/>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9e67c04432fd4ba1a50808fc3aefb483"/>
      <Part Type="punktas" Nr="4-1" Abbr="4-1 p." DocPartId="7ed0d522f68945a6ba52c4b47dfbf7fc" PartId="07f1445cf4ce4740a2fad3f7721dc6af"/>
      <Part Type="punktas" Nr="4-2" Abbr="4-2 p." DocPartId="f667d7f2b4f3449eb754df59f0ea6741" PartId="5a37f22fc1a24d199726b3aec716b8b9"/>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54262ce6a33c4f24b8a710a7d51916a9" PartId="3b3e199853f94a42aeed9b7d60e752d7">
    <Part Type="skyrius" Nr="1" Title="BENDROSIOS NUOSTATOS" DocPartId="a47cc72f2f694ec288972bba01e1165c" PartId="9215d7186fa9431faa5659b817112bac">
      <Part Type="punktas" Nr="1" Abbr="1 p." DocPartId="3a299f366f304d178c94107de49d4177" PartId="a537981bcf6445699a4e41d270f13809"/>
      <Part Type="punktas" Nr="2" Abbr="2 p." DocPartId="51ca0a80c1664fcfbc36b8752580c2c2" PartId="4fcb8f6dafef4b2b9eb50ad6d1a3b0e5"/>
      <Part Type="punktas" Nr="3" Abbr="3 p." DocPartId="8ff0a8028a4d4acdba3aac65dbe3dd65" PartId="a94ac90d516d4a7b96514234333ba5a4"/>
      <Part Type="punktas" Nr="4" Abbr="4 p." DocPartId="5154f8b98854435996cf4ba63c462ce2" PartId="d979d87a93354a89b7dff2d4677644af">
        <Part Type="papunktis" Nr="4.1" Abbr="4.1 pp." DocPartId="da762fd4e7834088ab59265b5bf817b1" PartId="eb1596a02b19423eab62e84ed9b25c79"/>
        <Part Type="papunktis" Nr="4.2" Abbr="4.2 pp." DocPartId="cdb38e05da2a4466a156f1e32ff49376" PartId="5fb1ccd6f50b4cada5ff2cf7a4b2fb8c"/>
        <Part Type="papunktis" Nr="4.3" Abbr="4.3 pp." DocPartId="00c899e507c74d19b4ec87c31ada26f3" PartId="eaf3832caf5c4eef99bec6f6b41cc52e"/>
      </Part>
      <Part Type="punktas" Nr="5" Abbr="5 p." DocPartId="c58424232a0643da81469c28ec660e2c" PartId="488c384a88684a31a11ea22efa9f1f76"/>
      <Part Type="punktas" Nr="6" Abbr="6 p." DocPartId="357f7f954c7c4f639861929a79b6194e" PartId="5385965edc7547ac9f1686070aac5668">
        <Part Type="papunktis" Nr="6.1" Abbr="6.1 pp." DocPartId="b5e9d024cafc4509afd75fee95c59754" PartId="f36778905f2a47f89786cb899a93bcbf"/>
        <Part Type="papunktis" Nr="6.2" Abbr="6.2 pp." DocPartId="f2ae6ed6124942dd8d7262a6fbf3ee29" PartId="6f663a528521461aba0e937aa4c1efd5"/>
        <Part Type="papunktis" Nr="6.3" Abbr="6.3 pp." DocPartId="ae3df2da1fb042a6a64e143cb84f4f4a" PartId="dfffbcb66cce4dc893be328fc10b1d49"/>
        <Part Type="papunktis" Nr="6.4" Abbr="6.4 pp." DocPartId="9e878abe776149ae8f325175799a08b8" PartId="47656437e9ab490ba6fb1b08a1133171"/>
        <Part Type="papunktis" Nr="6.5" Abbr="6.5 pp." DocPartId="9f0b7bb285574aa186ae812318b827ca" PartId="f7fbce2ba79f4751b95bcdc8c36b7435"/>
        <Part Type="papunktis" Nr="6.6" Abbr="6.6 pp." DocPartId="2af82f6fd3944c8dbbbdccb0de185420" PartId="7a9af9f003b04438b2159dab9d3809fa"/>
        <Part Type="papunktis" Nr="6.7" Abbr="6.7 pp." DocPartId="4cc785d9087f4f778151128426a64fdd" PartId="4382d178fe1e49aaa062d2fa6748faa7"/>
        <Part Type="papunktis" Nr="6.8" Abbr="6.8 pp." DocPartId="6e377f1cb4a7491a8ede102e1e12578e" PartId="7f72317d5bc44a498ba9384332d2a06f"/>
      </Part>
      <Part Type="punktas" Nr="7" Abbr="7 p." DocPartId="9b927133d7314ae388e4a04626fae233" PartId="7eb473b6d834418693d61c5b565345ea"/>
      <Part Type="punktas" Nr="8" Abbr="8 p." DocPartId="13bea78801474f73b97038ed13361a5f" PartId="a6e8314ad91741149a226d12ece34331"/>
      <Part Type="punktas" Nr="9" Abbr="9 p." DocPartId="1aa65dcd37bb4692ab57342665c88ce6" PartId="1b6695ead6454d3cb3a1c39430f07a8d">
        <Part Type="papunktis" Nr="9.1" Abbr="9.1 pp." DocPartId="70331c43f0234c05b546fad0719df880" PartId="14296e4547d2475da7374bacd4080cdf"/>
        <Part Type="papunktis" Nr="9.2" Abbr="9.2 pp." DocPartId="2e09a7dc6694457e9ea22944cd32986d" PartId="432a105cf13042298fcdde709163b36d"/>
        <Part Type="papunktis" Nr="9.3" Abbr="9.3 pp." DocPartId="a844ce776bf54f2bbefca488782ea994" PartId="27cda9c9047c42209b2bbb24db591a13"/>
      </Part>
      <Part Type="punktas" Nr="10" Abbr="10 p." DocPartId="29c20a143d2248879ff639f45adecc2c" PartId="78cc4e687d224898885847e0c269a138"/>
      <Part Type="punktas" Nr="11" Abbr="11 p." DocPartId="35d9a9cc319e43c5af4fca11ce298384" PartId="515ff216ec2440f1b7e784b487029991"/>
      <Part Type="punktas" Nr="12" Abbr="12 p." DocPartId="e2dbea12a3904b21bad96c8c1b00f499" PartId="93ad0d970ff54675926ffb7ce9c7b08e">
        <Part Type="papunktis" Nr="12.1" Abbr="12.1 pp." DocPartId="96bfd8ca93b54f7692cbfac5da304483" PartId="a80b238783ff4ad89554d182e3f88f4b"/>
        <Part Type="papunktis" Nr="12.2" Abbr="12.2 pp." DocPartId="881e7090fe2547df88cf892bbfae9131" PartId="73f2a7ad2fa346ec9981473149566e70"/>
      </Part>
      <Part Type="punktas" Nr="13" Abbr="13 p." DocPartId="e5a3b4223f654cbeb8bcaf1f3450fd8c" PartId="70a95697dbb74de5a4d167d3171db8c7"/>
    </Part>
    <Part Type="skyrius" Nr="2" Title="ASMENŲ, PRETENDUOJANČIŲ GAUTI PARAMĄ, PRAŠYMŲ PATEIKIMO IR VERTINIMO TVARKA" DocPartId="9de09e094af444bd85e1c5930341294b" PartId="658b23b213cd4e2591e8cdf798a1d373">
      <Part Type="punktas" Nr="14" Abbr="14 p." DocPartId="b9df088e71484e62ab6c2025f982a17d" PartId="0c193ff656ef4a03b78a04228a0bc1bb">
        <Part Type="papunktis" Nr="14.1" Abbr="14.1 pp." DocPartId="d39d653453a442e5a849dd1c76dd4ed7" PartId="a5e30082f32c4489bfec43d1a3044bee"/>
        <Part Type="papunktis" Nr="14.2" Abbr="14.2 pp." DocPartId="e5536b17ebc7418faf01b86197daa8b4" PartId="4086da3ee59746e892125e8b0018f01c">
          <Part Type="papunktis" Nr="14.2.1" Abbr="14.2.1 pp." DocPartId="0e1dc25ecda04e408755cf31ed8e7786" PartId="06c07b9d77ef4f1baf65c30ce40f1753"/>
          <Part Type="papunktis" Nr="14.2.2" Abbr="14.2.2 pp." DocPartId="8646f56ac207472ca79f8edfa3860f6c" PartId="ebdf49f762aa4037977507975a413823"/>
          <Part Type="papunktis" Nr="14.2.3" Abbr="14.2.3 pp." DocPartId="e524c917511a48eeb00614c4930665d8" PartId="38c33e4102384b9caa142b203b7b677a"/>
        </Part>
      </Part>
      <Part Type="punktas" Nr="15" Abbr="15 p." DocPartId="eb36c70c519e403286e2a9e21ca9c911" PartId="ab4130d692904333ad73668cdbd86b22">
        <Part Type="papunktis" Nr="15.1" Abbr="15.1 pp." DocPartId="baf4044647c649e88173613e960554ee" PartId="7a64f62f293547c0aafe024ae929acf5">
          <Part Type="papunktis" Nr="15.1.1" Abbr="15.1.1 pp." DocPartId="e58f61a65c3e4ae3af3864bf6f85243e" PartId="cbde8f41ee534d4c987d06879d9cc08b"/>
          <Part Type="papunktis" Nr="15.1.2" Abbr="15.1.2 pp." DocPartId="04727660a3444995aabdb9afafee9a00" PartId="db2ac9a664654d14941c7ca396aa3ee3"/>
          <Part Type="papunktis" Nr="15.1.3" Abbr="15.1.3 pp." DocPartId="7d4c5919274340868dcbb6b10e42f05d" PartId="8feb4c96317141698e9a9e5c5ee48b7f"/>
          <Part Type="papunktis" Nr="15.1.4" Abbr="15.1.4 pp." DocPartId="d76d36edb84344038a4951fe3283f53e" PartId="0fbdbfca80ac4d6ba91c4fa4a5b62aa5"/>
          <Part Type="papunktis" Nr="15.1.5" Abbr="15.1.5 pp." DocPartId="07b928e60e4c46059b109f29a6882742" PartId="b3a6811b28004eb09199147148a84f0a"/>
          <Part Type="papunktis" Nr="15.1.6" Abbr="15.1.6 pp." DocPartId="2bfbb4978c4a45598632d2522136307a" PartId="1c341a0cb8d34829b023f326d4d1c72e"/>
          <Part Type="papunktis" Nr="15.1.7" Abbr="15.1.7 pp." DocPartId="c3797ee227df4d7fa3684b8c15b6b73e" PartId="7ab7903c9aa24ad7b99212cb518e7528"/>
          <Part Type="papunktis" Nr="15.1.8" Abbr="15.1.8 pp." DocPartId="41daed13752a4d76ae72ed696d703418" PartId="cfdcb19209eb4ad885af71de13a14e09"/>
          <Part Type="papunktis" Nr="15.1.9" Abbr="15.1.9 pp." DocPartId="232477f0949e4ee58fde4f53193051bb" PartId="bc078c16e6bb429d876c32facb8a41ff"/>
        </Part>
        <Part Type="papunktis" Nr="15.2" Abbr="15.2 pp." DocPartId="11787c3eb7124d798849164c84dcd34a" PartId="63b7175e05734d90aa82d6b1b115ffe8">
          <Part Type="papunktis" Nr="15.2.1" Abbr="15.2.1 pp." DocPartId="5b7c84c81b6b4df090e7c641794a056d" PartId="025836f396c5448981f78525928cde2d"/>
          <Part Type="papunktis" Nr="15.2.2" Abbr="15.2.2 pp." DocPartId="d806a24358c24dbd88607fba02bbf111" PartId="eca6af81097045be82ad9b41a503fe43"/>
          <Part Type="papunktis" Nr="15.2.3" Abbr="15.2.3 pp." DocPartId="e4d3df4adfae42ccbd2837ed69c89210" PartId="bd332673d12c411bb682031f61badedf"/>
          <Part Type="papunktis" Nr="15.2.4" Abbr="15.2.4 pp." DocPartId="7657ee87712f4d4aaf436233e65ca139" PartId="c646bf8be52d495f8351328b1386f584"/>
          <Part Type="papunktis" Nr="15.2.5" Abbr="15.2.5 pp." DocPartId="370a953dce8544c7a462196441e827d4" PartId="59051bb7661544fd8f3cd80e13c3b891"/>
          <Part Type="papunktis" Nr="15.2.6" Abbr="15.2.6 pp." DocPartId="fd5767c2dfa847eeb8486a9352f419b3" PartId="9c0027b811794a61b2c950257705cda6"/>
          <Part Type="papunktis" Nr="15.2.7" Abbr="15.2.7 pp." DocPartId="dc9c16d442024474bb4eaaf8fdb88b4f" PartId="219bdd5d590c4135bf493d490a5bad1e"/>
          <Part Type="papunktis" Nr="15.2.8" Abbr="15.2.8 pp." DocPartId="58a61cbbdb224c05a315961fc8424d9c" PartId="13e277fc4ca9433bae034b24c9036eb6"/>
        </Part>
      </Part>
      <Part Type="punktas" Nr="16" Abbr="16 p." DocPartId="3a02f442e03e4b91b97beb92ccb10c32" PartId="1f81167497f44a2598599b42e8e35320"/>
      <Part Type="punktas" Nr="17" Abbr="17 p." DocPartId="95208f85f97b42f78d571fa00b5632bf" PartId="77173c4d97494cf9a5bcb4db92f0e51a">
        <Part Type="papunktis" Nr="17.1" Abbr="17.1 pp." DocPartId="fd8eac409f4e40ba892a8d1256477bf8" PartId="16214b27c95344e8aa0cdedb0ab351d3"/>
        <Part Type="papunktis" Nr="17.2" Abbr="17.2 pp." DocPartId="5161e1a21ee64995820cb64aeba8d3e8" PartId="6535f2ba4fc245da9044cf8db907c617"/>
        <Part Type="papunktis" Nr="17.3" Abbr="17.3 pp." DocPartId="0a1ccb7ec75246649acacb28ff309082" PartId="b1a56526437d406b89699f9f163b7f08"/>
      </Part>
      <Part Type="punktas" Nr="18" Abbr="18 p." DocPartId="4839d7ad4e5e45eb840dcc667e816559" PartId="9b7c1fe44f9b4959bd518930026c4fb4"/>
      <Part Type="punktas" Nr="19" Abbr="19 p." DocPartId="d12636ff562740ad8c501de021fe8762" PartId="aa273c63638c475086aed6c3a97d5ec5">
        <Part Type="papunktis" Nr="19.1" Abbr="19.1 pp." DocPartId="9e6d0f2317b14d8abb2ccefdf259802f" PartId="19accd2262cc4731972bdcf025e05a09"/>
        <Part Type="papunktis" Nr="19.2" Abbr="19.2 pp." DocPartId="0e42e02ddd8b4153b5ec99748c55be8a" PartId="c1b0ab6ae0ec4a2fb0d0ee54d3d48beb"/>
        <Part Type="papunktis" Nr="19.3" Abbr="19.3 pp." DocPartId="92062dbdd87a4ecc80a4603ea09edd04" PartId="995eac65843149ff9fb50fc333616eb3"/>
        <Part Type="papunktis" Nr="19.4" Abbr="19.4 pp." DocPartId="52cd6de25af14f718c925de22e229673" PartId="147d92cfff834124a801a56de9405fdd">
          <Part Type="papunktis" Nr="19.4.1" Abbr="19.4.1 pp." DocPartId="ac9f4f9999ba4010825ce835101ece23" PartId="9d37b371c9b8408e8a1d602ba907f401"/>
          <Part Type="papunktis" Nr="19.4.2" Abbr="19.4.2 pp." DocPartId="910393d493c84f0c916c8fa510903040" PartId="043de12ab4304ee2a5a617900887deb6"/>
          <Part Type="papunktis" Nr="19.4.3" Abbr="19.4.3 pp." DocPartId="96d7834f2a0a4da2997b651053f35f26" PartId="7bba688ea7144ed5ae0f67d59cb989d3"/>
        </Part>
        <Part Type="papunktis" Nr="19.5" Abbr="19.5 pp." DocPartId="7a50f54bc7db4266a14c643f4cff5078" PartId="38eb86196e6f402ba180fb4f1f6c533e"/>
        <Part Type="papunktis" Nr="19.6" Abbr="19.6 pp." DocPartId="a03fc0411d504423b06f939fb3f237da" PartId="cf5c566e9d464b638d7bb704ea1451a6"/>
      </Part>
      <Part Type="punktas" Nr="20" Abbr="20 p." DocPartId="6bfdde2b0249408188626707057ab4fd" PartId="6c8b0eeddc0e46f1a172cf4c950d3638">
        <Part Type="papunktis" Nr="20.1" Abbr="20.1 pp." DocPartId="8e2b30fd913945bea1a807b10ff32ca9" PartId="1e619ceb89d04434adf71d574da8b050"/>
        <Part Type="papunktis" Nr="20.2" Abbr="20.2 pp." DocPartId="893931b82a2a400a825b061e9df23bd7" PartId="1afccb351f8e4efbad7f66f7aeeaf3f5"/>
        <Part Type="papunktis" Nr="20.3" Abbr="20.3 pp." DocPartId="42d3f83a11964a27b500b2a3121a5c38" PartId="feb4f005c85044a883019c0d0eb3ee14"/>
        <Part Type="papunktis" Nr="20.4" Abbr="20.4 pp." DocPartId="1b4e857b2f0b4a40ab3944abb030893c" PartId="c2c5c02e13c544a89dcc9c02339b4e9a"/>
      </Part>
      <Part Type="punktas" Nr="21" Abbr="21 p." DocPartId="6b1ce5d05da9400f97a4f59af718285a" PartId="5e228f01ddcc4b3da67a2ae319d04bd4">
        <Part Type="papunktis" Nr="21.1" Abbr="21.1 pp." DocPartId="ac6496e26cd94b0a93bb6d0d661507bd" PartId="f09c40a4b2544b6d83cfeeaa5b235f82"/>
        <Part Type="papunktis" Nr="21.2" Abbr="21.2 pp." DocPartId="00181ef526b1458792793cc72a79a24e" PartId="c6c1f8991ed441959838f3c1e117c3f0"/>
        <Part Type="papunktis" Nr="21.3" Abbr="21.3 pp." DocPartId="d6e16329b61c4afbb2be95fc9825ff55" PartId="6bb3892cc23d4ca3841129e99b9a4da4">
          <Part Type="papunktis" Nr="21.3.1" Abbr="21.3.1 pp." DocPartId="0c89a55bc62347df8aea0fe9bdca5dab" PartId="640f1efdd83a442ea874d3af35e8745e"/>
          <Part Type="papunktis" Nr="21.3.2" Abbr="21.3.2 pp." DocPartId="0678f0f7768c498eb8617211e4360e99" PartId="75cf0f7a2a354018b36f6f5f6b3c4a6d"/>
          <Part Type="papunktis" Nr="21.3.3" Abbr="21.3.3 pp." DocPartId="55f51edd16634cfa80ab0b52e2892fae" PartId="25f5a2a66d824c00aa8d39535960b0a1"/>
        </Part>
      </Part>
      <Part Type="punktas" Nr="22" Abbr="22 p." DocPartId="7bf464d69572447b83270ed811e88109" PartId="99003b478ec143798a8d1fcd8aade171"/>
      <Part Type="punktas" Nr="23" Abbr="23 p." DocPartId="dc182507214143cba1421200da9ef487" PartId="b13ab4c1fdcf48099afc446b5d9ae24a">
        <Part Type="papunktis" Nr="23.1" Abbr="23.1 pp." DocPartId="72ab2257b5414dd5b24140cd03fda91e" PartId="d7a4471af73d44b28bea2b13626a2ff9"/>
        <Part Type="papunktis" Nr="23.2" Abbr="23.2 pp." DocPartId="b4173a9200af4b72b0d0d34dee965d59" PartId="789be3f58c7a413b8c417d40f069df41"/>
      </Part>
      <Part Type="punktas" Nr="24" Abbr="24 p." DocPartId="a1cc024965174468bfc78c5fd4876e06" PartId="9fc1c7451e7a4d279efe6260287b6779"/>
      <Part Type="punktas" Nr="25" Abbr="25 p." DocPartId="cf716637a7114f61adbda9d45431aa68" PartId="4306ab4edf6641969d57cdd1919d6169"/>
      <Part Type="punktas" Nr="26" Abbr="26 p." DocPartId="e6dd080248c74f7091f8a1582828807d" PartId="f954cd20808841a0ac5c7a4a2db462f5"/>
      <Part Type="punktas" Nr="27" Abbr="27 p." DocPartId="c615b51f735a4a3a928171040cf5fca3" PartId="b25885827ab44b4ab3fd3b55a1c3059b"/>
      <Part Type="punktas" Nr="28" Abbr="28 p." DocPartId="adf8307c3ee14759869dc7fdda085b88" PartId="3218d1dbc5244cdf8681611faa6882b6"/>
      <Part Type="punktas" Nr="29" Abbr="29 p." DocPartId="b466df11fb9c4870a97e864d9cc7f59f" PartId="49dba4e6db0142bdb1471a25b6463c9c">
        <Part Type="papunktis" Nr="29.1" Abbr="29.1 pp." DocPartId="52bea44b976a455e9601481dd19ce55f" PartId="f425126f711e4fb0ac5154bee2c84aab"/>
        <Part Type="papunktis" Nr="29.2" Abbr="29.2 pp." DocPartId="823f85e6d1ec421f8a7bc61fb026173b" PartId="2f19196c77084fd38183bc0893d4299c"/>
        <Part Type="papunktis" Nr="29.3" Abbr="29.3 pp." DocPartId="143f2b7d38c34b5ab96ef0a6c52522b8" PartId="767268e531a24e11b450ab4809b8807e"/>
        <Part Type="papunktis" Nr="29.4" Abbr="29.4 pp." DocPartId="40d94d16571d440ebfe2b908fd50a94d" PartId="00228e73061d44bbaeae5d34e833d6b7"/>
        <Part Type="papunktis" Nr="29.5" Abbr="29.5 pp." DocPartId="0208fa425d2142f3b0cc3ba10686c6dd" PartId="3e7fdfd888104ab5891c27abc71bcc2f"/>
      </Part>
      <Part Type="punktas" Nr="30" Abbr="30 p." DocPartId="b5261abb226b415d9ca4d97830c53bca" PartId="a599e531f58f494c93eedd2e18922c3f"/>
      <Part Type="punktas" Nr="31" Abbr="31 p." DocPartId="d8b52552c24646fd9497b7c6dc6f4a6e" PartId="b5f9d367addd4487a145c450ab2c734e"/>
      <Part Type="punktas" Nr="32" Abbr="32 p." DocPartId="21881f78ea6347ce9f2a8e3847729a41" PartId="0d5cbdb598314655bc68cd4879190e3f">
        <Part Type="papunktis" Nr="32.1" Abbr="32.1 pp." DocPartId="77d578a85870408db75d24304c07243c" PartId="90e6a62bac7b4b79918c6c3089eb2ff2"/>
        <Part Type="papunktis" Nr="32.2" Abbr="32.2 pp." DocPartId="4e6c5b4602cd4a5cb7697a074da83353" PartId="149c869a98684b90acf27af90800137c"/>
        <Part Type="papunktis" Nr="32.3" Abbr="32.3 pp." DocPartId="555137cfd4784d08a70e66105203f8f8" PartId="81f79d2cd6ef42e78aae69675afeb5a6"/>
      </Part>
      <Part Type="punktas" Nr="33" Abbr="33 p." DocPartId="1bb026795be44d07b71be86a6604c67c" PartId="421df74cd39b4480b023c8a914764a9d"/>
      <Part Type="punktas" Nr="34" Abbr="34 p." DocPartId="9959f19457f4401a9703c9930d7539d0" PartId="5be735d2bdea4fc5b28acf5f4138014d"/>
      <Part Type="punktas" Nr="35" Abbr="35 p." DocPartId="b15398ff5a8a4c2fa8bd1c2c36110079" PartId="f3dcb5f537a144bdae759019e706504c"/>
      <Part Type="punktas" Nr="36" Abbr="36 p." DocPartId="cae670809fa14da48d34ccc0a12a2b92" PartId="1f58745b64a54ed7ac91a81faff3907f"/>
      <Part Type="punktas" Nr="37" Abbr="37 p." DocPartId="586c73f5fab04d0083f68aecc794b192" PartId="d5c272178b7c49ce91db501a149c3957"/>
      <Part Type="punktas" Nr="38" Abbr="38 p." DocPartId="f5a27d6a9c6e4f9faab491fd637c7438" PartId="0b25350bf05047269d9693cf5ac27f60">
        <Part Type="papunktis" Nr="38.1" Abbr="38.1 pp." DocPartId="5ea871a71745498eaff0dbb53c1980e0" PartId="1249dabe22bf43f7810296bdd1f7ca58"/>
        <Part Type="papunktis" Nr="38.2" Abbr="38.2 pp." DocPartId="5262cc8229b24e71808f4586ec1edca5" PartId="226a2d6d9c1747d594d0a8d6c731918e"/>
        <Part Type="papunktis" Nr="38.3" Abbr="38.3 pp." DocPartId="62755c33eaca43e5a50caa0794c66573" PartId="48b820240c7e4f94b5eafeaed9505fe5"/>
      </Part>
      <Part Type="punktas" Nr="39" Abbr="39 p." DocPartId="d34022f363b44ba89082dec8b4f59335" PartId="58fe7f351af64925bcabc659dcddcd47"/>
      <Part Type="punktas" Nr="40" Abbr="40 p." DocPartId="8c46db9d3aef45d4952afb97b7ef2b25" PartId="05715a99be4f4242ade406501da931d3"/>
      <Part Type="punktas" Nr="41" Abbr="41 p." DocPartId="ff650b6a87644acababa3174d888ac9c" PartId="dd2cfcc792e54cf1b8d16c65e2d30390"/>
      <Part Type="punktas" Nr="42" Abbr="42 p." DocPartId="d97f6200775c4d4a978d4c9a5b951aed" PartId="9a8e1ee766de4293b30a7b6d9c45180a"/>
      <Part Type="punktas" Nr="43" Abbr="43 p." DocPartId="fb89a690b77a4554b8919273918cb345" PartId="3f2bb45b9d6641779f309e13f15e09f6"/>
    </Part>
    <Part Type="skyrius" Nr="3" Title="PARAMOS MOKĖJIMO TVARKA IR SUTARTIES SU ASMENIU, KURIAM TEIKIAMA PARAMA, SĄLYGOS" DocPartId="5443630bc08544b79b461bdff0097a15" PartId="a895b167134a4dd4a9d3d0a984a54097">
      <Part Type="punktas" Nr="44" Abbr="44 p." DocPartId="806936a38cfb43fd9c0d2cca90028013" PartId="5a226c844e3b4ef495af14b0817bb318"/>
      <Part Type="punktas" Nr="45" Abbr="45 p." DocPartId="8eea8ee293df45f5ab4fe7d4161fd4c6" PartId="55135e2a1b6d47f58b4354504a38b9ea"/>
      <Part Type="punktas" Nr="46" Abbr="46 p." DocPartId="5d36c795566648eabbe65f089c1907d0" PartId="bda2d7c8a3b943648d1eb290af892eaa"/>
      <Part Type="punktas" Nr="47" Abbr="47 p." DocPartId="1ffba808776045e2963ed786b1cdbb7d" PartId="d580cb7d707947739910d91dedbdebe5">
        <Part Type="papunktis" Nr="47.1" Abbr="47.1 pp." DocPartId="c0a2d6e4a1c5431cbb9a3d405e44122f" PartId="abd82705921c429e9185ec57ba91cbbc"/>
        <Part Type="papunktis" Nr="47.2" Abbr="47.2 pp." DocPartId="7e5033abbd3f451481038e5a4af4d643" PartId="c7e74f44d97c4c0fb5d03a41fd54672a"/>
        <Part Type="papunktis" Nr="47.3" Abbr="47.3 pp." DocPartId="61b362508659446d8348cede314a5e42" PartId="14e245f1e91a44ca8c830f94d88ade31"/>
        <Part Type="papunktis" Nr="47.4" Abbr="47.4 pp." DocPartId="dff25f377e9b444faafb015abc2967ba" PartId="91173224b1694b81a6ecf534bca30ec1"/>
        <Part Type="papunktis" Nr="47.5" Abbr="47.5 pp." DocPartId="f0c0324f5c314e5284a5cc6a61dd8d76" PartId="3c4ad15bf7c741bcb3be249578b35af3"/>
        <Part Type="papunktis" Nr="47.6" Abbr="47.6 pp." DocPartId="ac350571c7f24438b066db481967503c" PartId="8403ee9c74f44d849871510492ab07cc"/>
        <Part Type="papunktis" Nr="47.7" Abbr="47.7 pp." DocPartId="28a6493c42fa4908a674e1382071e2f6" PartId="be6a853100774c128cdebbc5cdc8e2cf"/>
        <Part Type="papunktis" Nr="47.8" Abbr="47.8 pp." DocPartId="c8798ecbece54819a1c81f6a4e4ede6a" PartId="f6c06803e4ce4eddae6e19110c0132f4"/>
        <Part Type="papunktis" Nr="47.9" Abbr="47.9 pp." DocPartId="cce286cc9d2a402eb9ebb4e0054dc683" PartId="00ffac281cdb437ba6200e4caac6e078"/>
      </Part>
      <Part Type="punktas" Nr="48" Abbr="48 p." DocPartId="94eefe2ade80448fba6ed5ee10379774" PartId="f7767ad5d7c44c3ea8a86d18df3397e8"/>
      <Part Type="punktas" Nr="49" Abbr="49 p." DocPartId="f87e5758d9f64fd79b5a8459b0693b1e" PartId="db6cb344ef4145af92f96b2c867d5915">
        <Part Type="papunktis" Nr="49.1" Abbr="49.1 pp." DocPartId="cdd3747fe9564ec18643c7f702677ffa" PartId="6cfbb2ae34034283a58db4d4abc27113"/>
        <Part Type="papunktis" Nr="49.2" Abbr="49.2 pp." DocPartId="44cb3bb0e30c46f2aed1f61699f45710" PartId="ade34e37c5e04b738c718d99fa7d828f"/>
        <Part Type="papunktis" Nr="49.3" Abbr="49.3 pp." DocPartId="281f826cd36148beab4a269b27b6b9b3" PartId="a95e4bae37314226981d38551a175c41"/>
      </Part>
      <Part Type="punktas" Nr="50" Abbr="50 p." DocPartId="f47285fd78dd4c4aa6d1132535b8def2" PartId="8cd34dbe30c94f9aa389ca08738ed9d5">
        <Part Type="papunktis" Nr="50.1" Abbr="50.1 pp." DocPartId="c545a399b92f4aee84b966cd8f87c439" PartId="183add62fc0f4512851c48973940e993"/>
        <Part Type="papunktis" Nr="50.2" Abbr="50.2 pp." DocPartId="7beda939980340599c014736af7edf15" PartId="c66299afa1134ceaaf05e45487a0cdae"/>
      </Part>
      <Part Type="punktas" Nr="51" Abbr="51 p." DocPartId="17af4cc8a6bb4bafb743592b8c2ef120" PartId="2d99d4ba15414ef8a9191243e64f701a">
        <Part Type="papunktis" Nr="51.1" Abbr="51.1 pp." DocPartId="ca445ba5cfbf4811af4b19f34adb4634" PartId="31b2467c42e14f22975bfbafc2836acb"/>
        <Part Type="papunktis" Nr="51.2" Abbr="51.2 pp." DocPartId="be98892463844bd89810da7da6cc5373" PartId="f04c054e870a4071bfababa2c20ecfbe"/>
        <Part Type="papunktis" Nr="51.3" Abbr="51.3 pp." DocPartId="a9317f6b528e4ab7ac2d30aa045756f3" PartId="4ae06b13fcfc48b78b49e01e4a0e4c97"/>
        <Part Type="papunktis" Nr="51.4" Abbr="51.4 pp." DocPartId="870e45adacf54e88a27c7c042b66680b" PartId="919b693f3f244e099fecd98623a9a221"/>
        <Part Type="papunktis" Nr="51.5" Abbr="51.5 pp." DocPartId="21216f4e0ebe44479cd3ca5205b3e5a3" PartId="738299790c3b48a8877e5c439f0dfcd3"/>
        <Part Type="papunktis" Nr="51.6" Abbr="51.6 pp." DocPartId="9da565b4eb274da78c0dbfa9fa8ef687" PartId="bece01f21da74b24b3e2f75a7f475365"/>
        <Part Type="papunktis" Nr="51.7" Abbr="51.7 pp." DocPartId="e270977339f04437b2e84e9df0256894" PartId="614391f1efad4f23a25ce58df200bc69"/>
      </Part>
      <Part Type="punktas" Nr="52" Abbr="52 p." DocPartId="ef91dad83ace49f8ae30df98661d510d" PartId="5d4729e0e4d648a3adaf84ad7836add6">
        <Part Type="papunktis" Nr="52.1" Abbr="52.1 pp." DocPartId="2b74eece61034d6aa83c155219c7b4c8" PartId="44594e5268ba4a2a8ea6be119a4e7a99"/>
        <Part Type="papunktis" Nr="52.2" Abbr="52.2 pp." DocPartId="a39e3dd0ebdd40f580a572c5f5373e58" PartId="55b0c6e974ed4df48337d655f7ce9b37"/>
        <Part Type="papunktis" Nr="52.3" Abbr="52.3 pp." DocPartId="19be8988747645caa12db07f60a4cf75" PartId="ff899f7f0adf434b87e1aeac5a4b88cf"/>
        <Part Type="papunktis" Nr="52.4" Abbr="52.4 pp." DocPartId="df47fc8c145b4259a8c5e714a92cf594" PartId="a57ab1014b274cd7abbf6dfdb8ded61c"/>
      </Part>
      <Part Type="punktas" Nr="53" Abbr="53 p." DocPartId="81bdb79dc7aa44b4827abad09ab5e980" PartId="02806c120a3049e38279bb5769923ecf">
        <Part Type="papunktis" Nr="53.1" Abbr="53.1 pp." DocPartId="1da6bb16e44d4e3d93a0207c14911e6d" PartId="a82ad4c49ec5440dbd5b415bb8790ade"/>
        <Part Type="papunktis" Nr="53.2" Abbr="53.2 pp." DocPartId="f51930ae36364e2496044a7ccc70982f" PartId="94abdf1a0dba4aa88e41576cab970774">
          <Part Type="papunktis" Nr="53.2.1" Abbr="53.2.1 pp." DocPartId="f6a24d8c8f6c488fb1823eeec199e146" PartId="44667921039145cc9ae44a0dc2fac5b1"/>
          <Part Type="papunktis" Nr="53.2.2" Abbr="53.2.2 pp." DocPartId="fbdd8fbfbaf74ac8a04ef0c4cdf8ffa7" PartId="300a65e2af3a4bf198ce981c59821dc1"/>
        </Part>
      </Part>
      <Part Type="punktas" Nr="54" Abbr="54 p." DocPartId="f2e9468b5aa14a43b34e5a00460e1c26" PartId="346d5a252e4c43c8bb9af231684f4fe1">
        <Part Type="papunktis" Nr="54.1" Abbr="54.1 pp." DocPartId="b975ca30f564444588a9e98e71d729d8" PartId="afaa534f2b434d2cb7b518c4582687a1"/>
        <Part Type="papunktis" Nr="54.2" Abbr="54.2 pp." DocPartId="2d3ab3a3ae0740bcb2ff94c4c2815170" PartId="58eb19a2152f4807919a9e1c25e379ca"/>
        <Part Type="papunktis" Nr="54.3" Abbr="54.3 pp." DocPartId="56e73ecafc9e42ff96c90036337243b7" PartId="be025c089cf54328a81fa4cc08525ef6"/>
        <Part Type="papunktis" Nr="54.4" Abbr="54.4 pp." DocPartId="f0daaffc1dee4c4180564900378a15a9" PartId="d2e765eaf2254161a1b00a13834b8250"/>
      </Part>
      <Part Type="punktas" Nr="55" Abbr="55 p." DocPartId="7975ceaac47f47ffa185eeea44e8b73d" PartId="baf16af1d72d44679d574efd9f80b090">
        <Part Type="papunktis" Nr="55.1" Abbr="55.1 pp." DocPartId="a19e5f55cd954c38bfcc17fd31ce9709" PartId="432c5d17cd914b32bcb59462212c53db"/>
        <Part Type="papunktis" Nr="55.2" Abbr="55.2 pp." DocPartId="b4aa4265293f4e799d2e6d229f6dd092" PartId="6caa4fde8fd446c69e622868eb34d465"/>
      </Part>
      <Part Type="punktas" Nr="56" Abbr="56 p." DocPartId="ab33f6e813254cfba532d227acc5516c" PartId="8523b017a63f4788bada0adfa98e0488"/>
      <Part Type="punktas" Nr="57" Abbr="57 p." DocPartId="ae04e883619843588e11666d8a228d52" PartId="8489f2cfe75a405db364a4b8cd427deb"/>
      <Part Type="punktas" Nr="58" Abbr="58 p." DocPartId="3050451088aa412895007cd8af891ebe" PartId="8536cabc84b54bbcba58f900f3ad9539">
        <Part Type="papunktis" Nr="58.1" Abbr="58.1 pp." DocPartId="acf49d6ab1a34b7aa8cdcea0f1bae902" PartId="739c1495a1fa4f8eaac6b3d52f7e97e4"/>
        <Part Type="papunktis" Nr="58.2" Abbr="58.2 pp." DocPartId="f68bc734d1144bc6a2ed265e77d2215b" PartId="0b592e38bf374660a391554d421ddca8"/>
      </Part>
      <Part Type="punktas" Nr="59" Abbr="59 p." DocPartId="5a22376793384cc0b24c9b6f30efef7a" PartId="eb7376d24b85446eb799bc3c81ab41f2"/>
      <Part Type="punktas" Nr="60" Abbr="60 p." DocPartId="308d127072604d348105a7dd4fa1e705" PartId="93635aaaf0dc423db7b3ba61f7cf4851">
        <Part Type="papunktis" Nr="60.1" Abbr="60.1 pp." DocPartId="4608a6004da745e6862070f2fcf8ff6f" PartId="e4a1864185194e20903a90bda0923ea6"/>
        <Part Type="papunktis" Nr="60.2" Abbr="60.2 pp." DocPartId="d7c0155634e64ae99b7023304077e931" PartId="abff3a2c6edf44518a64ef471294a95f"/>
        <Part Type="papunktis" Nr="60.3" Abbr="60.3 pp." DocPartId="4d79675fcf754126876bd4c187c3bdd1" PartId="1c1c42be2d1341b284e2da6a7141d3e0">
          <Part Type="papunktis" Nr="60.3.1" Abbr="60.3.1 pp." DocPartId="59f074e9dade4ec5b337d856669673bc" PartId="08b2163d66dd4df7accff4cb1457ffec"/>
          <Part Type="papunktis" Nr="60.3.2" Abbr="60.3.2 pp." DocPartId="f2ec123f6f3040159483f1ed1daf0956" PartId="f30f254f90b44216a55365dce183d9d8"/>
          <Part Type="papunktis" Nr="60.3.3" Abbr="60.3.3 pp." DocPartId="09ea2a1e4fb346b387130e713e5cf717" PartId="09f7ea52c0574728b09b3eb00f4e3a5c"/>
          <Part Type="papunktis" Nr="60.3.4" Abbr="60.3.4 pp." DocPartId="485dce007acc40f8a3b2d7752cfee6b6" PartId="87cf6a0b7eba40baa8c69f9f72bf08ad"/>
          <Part Type="papunktis" Nr="60.3.5" Abbr="60.3.5 pp." DocPartId="08e9cf43d712497b9bbf28ad66635155" PartId="9e4ec61855d64c7e85af303b23d6791f"/>
        </Part>
      </Part>
      <Part Type="punktas" Nr="61" Abbr="61 p." DocPartId="41d336163cce4d62885e3becabd3f554" PartId="80c97264e9a9404b868c4310602f99dd"/>
      <Part Type="punktas" Nr="62" Abbr="62 p." DocPartId="1147f02511124cae8f8a6d7cd95d5e02" PartId="783f1315192a4c52b7b62b146da0633b"/>
    </Part>
    <Part Type="skyrius" Nr="4" Title="BAIGIAMOSIOS NUOSTATOS" DocPartId="4def0f25eaca47d0bdc8092e2291560f" PartId="87db87beb1e94f0bb204735516f3d611">
      <Part Type="punktas" Nr="63" Abbr="63 p." DocPartId="2168ab92ac884b7b9c7e8612d6bff5d3" PartId="9b72e2e2d82b46cba495423d6601dd2d"/>
      <Part Type="punktas" Nr="64" Abbr="64 p." DocPartId="31ca04097db64491801cc07852007ea4" PartId="5552d5e33542442c99a53b8b64c661cc"/>
      <Part Type="punktas" Nr="65" Abbr="65 p." DocPartId="898ebff90fdd415fb6e7d90ba5dbcac6" PartId="a09f262777f14af39d14c62784dd7930"/>
    </Part>
    <Part Type="pabaiga" DocPartId="aa0d216688d348c9b5a891a9bb3a82e8" PartId="3323336101d244ddba94e1415372e930"/>
  </Part>
  <Part Type="priedas" Nr="1" Abbr="1 pr." Title="SU PRAŠYMU SKIRTI PARAMĄ TEIKIAMOS INORMACIJOS IR DOKUMENTŲ SĄRAŠAS IR VERTINIMO KRITERIJAI" DocPartId="463e5624dd34474881ae0af14743ac2d" PartId="ba600d4beaa1496f89fe56f6faa2ec97">
    <Part Type="pabaiga" DocPartId="bc523a8878224819bdb2687790661602" PartId="2addda414f25475b886e97fe15055e60"/>
  </Part>
  <Part Type="priedas" Nr="2" Abbr="2 pr." Title="ASMENS MOTYVACIJOS VERTINIMO KRITERIJAI" DocPartId="d574238db1aa4d7292788f0aeadd9abc" PartId="00e814c9b0e44a109d3b861501a9c0bb">
    <Part Type="pabaiga" DocPartId="e1d03cbbd20c4fc29e949151e1a935d0" PartId="a4a03405b0f24d60a343f8d5db3a03fd"/>
  </Part>
  <Part Type="patvirtinta" Title="EGZILIO SĄLYGOMIS VEIKIANČIŲ AUKŠTŲJŲ MOKYKLŲ IŠORINIO VERTINIMO TVARKOS APRAŠAS" DocPartId="d0257533865c48cf83ab8997e373b245" PartId="f71df2df93e1424387fc1a7efa2562bd">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aba24d9085e7472eae1886cfcf54541c">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4a5081f266bd42acb6fae402d826405c">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44ff5e578bde420b95e722081382c6a3">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4abb22abc74066b12ba933557bd9e5"/>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9caea4d8b47c48b281adf210808e6c72"/>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9e9f8731d19b4c45b5095b1b72e3051b"/>
        <Part Type="papunktis" Nr="16.4" Abbr="16.4 pp." DocPartId="73ec3eba1d45435d8ac3be7c4f7b5bd9" PartId="2f631216f47046feb594efda93a066ac"/>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9e1f2555117e4c6486c9f8faeac1c848"/>
      <Part Type="punktas" Nr="20" Abbr="20 p." DocPartId="87f0386ef1a24eeeb8bc1bb6a1f90e95" PartId="19a1e5e7c5ea4343a91c79ecf09d0b8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4e3f38855cb94f40a0e4ad5173e6f1ab"/>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a7dfb98ecbc64ded9f19242870c3a237"/>
        <Part Type="papunktis" Nr="24.3" Abbr="24.3 pp." DocPartId="16d1fc315bc144db9782a935c6180e4f" PartId="6611c72bff0b45bbb35b9f5c4a08092c"/>
      </Part>
      <Part Type="punktas" Nr="25" Abbr="25 p." DocPartId="361ea901d9e9420ba313cc95761d3a82" PartId="1583f0bba4374dcdae4a96e87b61e92c"/>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e7d0a6024cba471484e48058bcb5d9fc"/>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b6a06baac4c40de89252d7c0185565e"/>
      <Part Type="punktas" Nr="33-1" Abbr="33-1 p." DocPartId="f15179226d804f27af118ce742f7c8df" PartId="08429edd3ed743cf9875be75c44712f4">
        <Part Type="papunktis" Nr="33-1.1" Abbr="33-1.1 pp." DocPartId="7f66582ff7104e0c9eb3864986ca15c0" PartId="e24dbd478b2f4d72866813d648637253"/>
        <Part Type="papunktis" Nr="33-1.2" Abbr="33-1.2 pp." DocPartId="e8763eb5815748c99db36364e7783933" PartId="e91e8a3e090e480fadbdb8a1167d0039"/>
      </Part>
      <Part Type="punktas" Nr="34" Abbr="34 p." DocPartId="6f0f940e882f474bb922006ffca67bd7" PartId="1982a888fcd8435aaf369f35af58d60e"/>
      <Part Type="punktas" Nr="34-1" Abbr="34-1 p." DocPartId="49e24bb6232e45efa3650fae60ac5751" PartId="109e5a1df1dd49c7938c6f43f04bab39"/>
      <Part Type="punktas" Nr="34-2" Abbr="34-2 p." DocPartId="d40bd246457f43678d150b3a1ff74e9a" PartId="9b409b77c9c747b6848fda867a4dd8c7"/>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e6d7202af4d846d0ba4819b5f7a61d30">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716b4504dec14facb597130cc3ae40dd"/>
      <Part Type="punktas" Nr="13" Abbr="13 p." DocPartId="5a2f49312e6d4e9d8650d679994121d5" PartId="67a91669566f4643984e2d92703116e8"/>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5e7d3a38d4474755a963b50c0e55549b"/>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54370f56a6ed43f3905f868e675c21d3"/>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e7fdecbbc8c74edd90d079c6d03335fa"/>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e584024b128349b8ab0a942d011715c0"/>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1cb2b037edc8439b8de28134f44b6b92">
        <Part Type="papunktis" Nr="70.1" Abbr="70.1 pp." DocPartId="4515bdc76d8a411b846b510ab987cbad" PartId="41bd7ec310be42f9a92307056504b570"/>
        <Part Type="papunktis" Nr="70.2" Abbr="70.2 pp." DocPartId="74a9e13723904dafb8ae07a51dfd5b3b" PartId="7fa9bcfd09b24c4ea38b986e7e75baef"/>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17a8df54b38e453cb9aa675565359436"/>
      <Part Type="punktas" Nr="74" Abbr="74 p." DocPartId="c798d970139f4e20b8ee000669810d1c" PartId="047e906d08a24d8ab4f7d35ded6c45ac">
        <Part Type="papunktis" Nr="74.1" Abbr="74.1 pp." DocPartId="edacd06afcf34865a0a230041e02d359" PartId="f57a9d345bde4c5cac3b55a35c00053a"/>
        <Part Type="papunktis" Nr="74.2" Abbr="74.2 pp." DocPartId="ecc57a70384a4c889d24cf7dc4ed7d5d" PartId="1baa9ec9d6ae470085dcc71b2d35cef8"/>
      </Part>
      <Part Type="punktas" Nr="74-1" Abbr="74-1 p." DocPartId="d72363ec440b48adb00e288ca1e0c4d7" PartId="f6fa579ec34d46f1acd8fb7341124a07">
        <Part Type="papunktis" Nr="74-1.1" Abbr="74-1.1 pp." DocPartId="7960feac0a3e45af9eb49130a5ef7215" PartId="82edcc79bec243579017e79c4c8a9f2a"/>
        <Part Type="papunktis" Nr="74-1.2" Abbr="74-1.2 pp." DocPartId="b1a6c0ab941248bba64f04cda8f64f8c" PartId="0949a0cc677c492c990b13850c2a52c5"/>
        <Part Type="papunktis" Nr="74-1.3" Abbr="74-1.3 pp." DocPartId="9b6444e7ad2a4a1ab49826a3a941a597" PartId="706e30b5c1a14ed08f694f0090e9a2f6"/>
        <Part Type="papunktis" Nr="74-1.4" Abbr="74-1.4 pp." DocPartId="d3a99a37e5714c14ab22a5086141d179" PartId="0ff378a13f4b40dca7a3a5bdc8a93710"/>
      </Part>
      <Part Type="punktas" Nr="74-2" Abbr="74-2 p." DocPartId="f12f189fa3fa47f9811d9c55f0f139f2" PartId="7cc71283a8354d7dbc33777d6acbf8de">
        <Part Type="papunktis" Nr="74-2.1" Abbr="74-2.1 pp." DocPartId="24bcb0bea4184353b08c827aeeb403ca" PartId="6efe7541cae34b8eb38b5b68885b6078"/>
        <Part Type="papunktis" Nr="74-2.2" Abbr="74-2.2 pp." DocPartId="408114e3743f48228edc85b510999284" PartId="05576cd5f6794b53aade38efde084625"/>
        <Part Type="papunktis" Nr="74-2.3" Abbr="74-2.3 pp." DocPartId="044744a320e643f8b4bc7f48036652c8" PartId="2e9917dfd6cf4980a14d155500c20d1c"/>
        <Part Type="papunktis" Nr="74-2.4" Abbr="74-2.4 pp." DocPartId="0456980287c04c25bbbf1df36c742dd2" PartId="8475eb455eb846e6bbe2c9dbf6bba8b3"/>
      </Part>
      <Part Type="punktas" Nr="75" Abbr="75 p." DocPartId="9414ba29667a4e0ba255468329d217d1" PartId="57244c1cff6d4caca38f2ed9578f589e">
        <Part Type="papunktis" Nr="75.1" Abbr="75.1 pp." DocPartId="cf2758d7a38e4ffeba2e2e842412d000" PartId="fcb696da85214095975271ae4f0b7b80"/>
        <Part Type="papunktis" Nr="75.2" Abbr="75.2 pp." DocPartId="2774639ff05a42a198a45ece6a2ef011" PartId="ba039877ef9148dc83e0261c2f088a10"/>
        <Part Type="papunktis" Nr="75.3" Abbr="75.3 pp." DocPartId="71f5a007322c4fa0b165de5d8c8bfac6" PartId="fd3d9be4fc6941f48eabdee6c0551db9"/>
        <Part Type="papunktis" Nr="75.4" Abbr="75.4 pp." DocPartId="1aa0f5604e2144d5b437cc82218fdd32" PartId="7a3475c33f4d43aaab07c1401735366a"/>
      </Part>
      <Part Type="punktas" Nr="75-1" Abbr="75-1 p." DocPartId="6436ce2aec75411f8eae8a4e5d945b63" PartId="ac96ccb9f94246dbb8cbd151ec4479c1"/>
      <Part Type="punktas" Nr="75-2" Abbr="75-2 p." DocPartId="3e4d5954e8dc400bac98b4b845866fbb" PartId="f5eddde72f2e4096a1d909a8dd90e4d2"/>
      <Part Type="punktas" Nr="76" Abbr="76 p." DocPartId="bc407c6dcdca4b2fa8c9f765953c6e8b" PartId="7ecc52cbf70a479392118587fafa6a0d"/>
      <Part Type="punktas" Nr="77" Abbr="77 p." DocPartId="fe2abc1889514f2987dfb90805d75009" PartId="8a2df9b261c14316aaaf9ec15b8f6f04"/>
      <Part Type="punktas" Nr="78" Abbr="78 p." DocPartId="e4d24cf55dab445d9970b9ec8ea2b152" PartId="01b5a74cf3504868b4021d48ba444d73"/>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356ce11ed8bf4cefa42d7f49d126fae7"/>
      <Part Type="punktas" Nr="82" Abbr="82 p." DocPartId="8c226cef03634058bd2aa21535a5cb85" PartId="b3b65a3d7b5b40149697f67993d704b4"/>
      <Part Type="punktas" Nr="83" Abbr="83 p." DocPartId="d2801307831c4bb1ba379a8b4c077d51" PartId="2ac0edaed54744f6bea7e09790a9d7be"/>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e2ac23cb3ef74998b4cefa180d7271c2">
        <Part Type="papunktis" Nr="90.1" Abbr="90.1 pp." DocPartId="9700313585174a469c05fd51c0e4abbb" PartId="d329ea03afa74a0bbb60b6907f1fc064"/>
        <Part Type="papunktis" Nr="90.2" Abbr="90.2 pp." DocPartId="35b575270d4e4fdc97897e4a7def22cf" PartId="3abae752d6a24c2aa5dff2710e5104ea"/>
      </Part>
      <Part Type="punktas" Nr="90-1" Abbr="90-1 p." DocPartId="b74a0cfd5f664c8897c1a976bc39abc7" PartId="7bd64404aac946a1bd7cd5bbd74316ca"/>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692f6ad39f114b548bab63f84959614d"/>
      <Part Type="punktas" Nr="94" Abbr="94 p." DocPartId="74589ec8e8964ca79ab3e7e79db0ffd1" PartId="2a58b52af7fc48b3adb132d8ca02951d"/>
      <Part Type="punktas" Nr="95" Abbr="95 p." DocPartId="a48d7a75731343a8811374d4dc2a80c9" PartId="66020b02122a4997bab21afa6d02dc3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9412241b163644469cf34a9b531efe75"/>
      <Part Type="punktas" Nr="102-1" Abbr="102-1 p." DocPartId="335822c1f0654e82b562e24577b20442" PartId="ef7fa72462b34c1684fc4efc414363ee"/>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13c2571354ed4d68bf61525c004024c8">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54b4af28c84e4609ba87f5bb540cb9c3">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46015d9d4a354378b0196536dc9e7743">
          <Part Type="papunktis" Nr="4.1" Abbr="4.1 pp." DocPartId="0a0a770371c4419e85b9f56a2dd939ad" PartId="5b68725700124834817e1c8a31c32a6f"/>
          <Part Type="papunktis" Nr="4.2" Abbr="4.2 pp." DocPartId="c7b2ac377128464fa87e64cb5ce5b6bf" PartId="457f0d0dca1743d99b3a39853a2ed54d"/>
          <Part Type="papunktis" Nr="4.3" Abbr="4.3 pp." DocPartId="c60a0b5f1b6149d0b777ab449862cd83" PartId="a99a8fd80b6741c999c32fc4eaf2fd59"/>
          <Part Type="papunktis" Nr="4.4" Abbr="4.4 pp." DocPartId="43b9a391641e423b8fb5e8cb4194b1f9" PartId="85d356682e794ceaaff8f37337b910c4"/>
          <Part Type="papunktis" Nr="4.5" Abbr="4.5 pp." DocPartId="6774661d347248e3b2a9cc93dff1a046" PartId="89c30e1dc5ef422ab4cd3af0298ca60a"/>
        </Part>
        <Part Type="punktas" Nr="5" Abbr="5 p." DocPartId="362bc3aa2bdc4d959ca2d486f8cb48f2" PartId="ceaf812424d14684ab1206b5bac1b07b"/>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3eb2e969ba594a12ac901794bc217cb2"/>
        <Part Type="punktas" Nr="10" Abbr="10 p." DocPartId="3c0f81cf9492409b8b31e5ac24144fff" PartId="947a854ff78f42399769b500095ffd94"/>
        <Part Type="punktas" Nr="11" Abbr="11 p." DocPartId="154a055d3efd42088838690f5e3b7311" PartId="7ebe205583d4447a865a956a2425ac14"/>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a387edc414224ced9e791e428f6b98ed"/>
        <Part Type="punktas" Nr="16" Abbr="16 p." DocPartId="3707d890fada4b23bc8075996bd1d8e5" PartId="6c8d2db2b8224cd99d966be431a7edac"/>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Type="patvirtinta" Title="PARAMOS DOKTORANTAMS, IŠĖJUSIEMS AKADEMINIŲ ATOSTOGŲ, SKYRIMO IR ADMINISTRAVIMO TVARKOS APRAŠAS" DocPartId="7af6f7aed43a4fcea5b3f51c9540b669" PartId="f3e8a06fd1c34d52b87213dd7f5f4303">
      <Part Type="skyrius" Nr="1" Title="BENDROSIOS NUOSTATOS" DocPartId="7b28e05949a540b28e85812ff905e65d" PartId="a4e52d80f09540d8bdd8ce3f5484c479">
        <Part Type="punktas" Nr="1" Abbr="1 p." DocPartId="e99b27b714464eff9c4b9cee36431ff8" PartId="af53c40ce74940339e7b82ae95d89b34"/>
        <Part Type="punktas" Nr="2" Abbr="2 p." DocPartId="27a100ba12ad4b1c83a51757654042d9" PartId="20022fd0e8e14e04a6c76d290f99fe73"/>
        <Part Type="punktas" Nr="3" Abbr="3 p." DocPartId="a51beda3147c481b9e868b1d99971429" PartId="cde8b78d19fc4745a0543b3ee9ff37fc"/>
        <Part Type="punktas" Nr="4" Abbr="4 p." DocPartId="37b3636bfb394b5db39cf5ed60cdf94b" PartId="2ef09f0469b04c188a790e7d2a6f461b"/>
        <Part Type="punktas" Nr="5" Abbr="5 p." DocPartId="328b503a56e24dc0bafbf46801457af2" PartId="a3f5dba89b8147e18bf56d55c53531b4">
          <Part Type="papunktis" Nr="5.1" Abbr="5.1 pp." DocPartId="760b72ed717b47f69f3940b0e1468506" PartId="9797d6017b354009bf8102de727c8295"/>
          <Part Type="papunktis" Nr="5.2" Abbr="5.2 pp." DocPartId="84222af77e9f41d182f6cfb98cd57cf2" PartId="c45ab4c7a23e4fb089d2323d3c372829"/>
          <Part Type="papunktis" Nr="5.3" Abbr="5.3 pp." DocPartId="b203f3475f1944e3b910389c520ab9d3" PartId="5370708ae8094483b7b9d53065202fe5"/>
        </Part>
        <Part Type="punktas" Nr="6" Abbr="6 p." DocPartId="813a207478614b198d47b3eebdfa4db8" PartId="21a359d8aee34d338a1bd018b1c47dcf"/>
        <Part Type="punktas" Nr="7" Abbr="7 p." DocPartId="84d6aab358c24ede84ba2a595cd9eb72" PartId="6a96b4643f5b4b35acde3fc1f6ec6114"/>
        <Part Type="punktas" Nr="8" Abbr="8 p." DocPartId="af118e08da55471fb2b30c7d2c62c489" PartId="c87cd3d890844418afda4c2e97961887">
          <Part Type="papunktis" Nr="8.1" Abbr="8.1 pp." DocPartId="9eb8084a778b463581eebaeb5583308c" PartId="1e487dd7215a4d5d828e561068207538"/>
          <Part Type="papunktis" Nr="8.2" Abbr="8.2 pp." DocPartId="823b50bb16454dfc8dea49acb6bacaa4" PartId="2aadca9ed7d84d23afb57194c5f6f264"/>
          <Part Type="papunktis" Nr="8.3" Abbr="8.3 pp." DocPartId="c7f441b6b25f45fc8a28ed989dd84486" PartId="5c5803debb9d4c1195e5aacf71315c2b"/>
          <Part Type="papunktis" Nr="8.4" Abbr="8.4 pp." DocPartId="36c6eb4e108f45b9afe64216d46383f0" PartId="6235a06e2f86488396e2a3d8051d949c"/>
          <Part Type="papunktis" Nr="8.5" Abbr="8.5 pp." DocPartId="6f74f946d8cf410bad9564681d8052b6" PartId="43540959684c4f1a9801b4980a6d60db"/>
          <Part Type="papunktis" Nr="8.6" Abbr="8.6 pp." DocPartId="8a6f015f273e4991853a2d3a7ac3bd5e" PartId="b93bbb0ea03e4189a4684f6cac901b6c"/>
        </Part>
        <Part Type="punktas" Nr="9" Abbr="9 p." DocPartId="96656d7b36554535b2b27090772d3978" PartId="422edc46ee6c402bbad231e376ebfd88"/>
      </Part>
      <Part Type="skyrius" Nr="2" Title="PARAMOS DOKTORANTAMS SKYRIMAS IR IŠMOKĖJIMAS" DocPartId="c88f66b047cc46ac846b34ef7b1343e7" PartId="df88868c1a4840698ef314d5755a11bd">
        <Part Type="punktas" Nr="10" Abbr="10 p." DocPartId="c597d17689f043a0a40e9a6a45ec5cb7" PartId="eb253cd159f7413ea65272593aa0182a">
          <Part Type="papunktis" Nr="10.1" Abbr="10.1 pp." DocPartId="45b47945c5ee4b02b1be2fc487b4d891" PartId="3ed4c7968b15437da4eabe375616d51e"/>
          <Part Type="papunktis" Nr="10.2" Abbr="10.2 pp." DocPartId="83953e70985e4794ba6f0b81dd97476f" PartId="d4a5e33c2c2c4bb8afd003003da97920"/>
          <Part Type="papunktis" Nr="10.3" Abbr="10.3 pp." DocPartId="fa7500cf9475471f96a4a989eb38c12d" PartId="2ebc7902790442f3988adf38ebb5a806"/>
        </Part>
        <Part Type="punktas" Nr="11" Abbr="11 p." DocPartId="e7987f12b508418999cf20f301b9c4fe" PartId="cd27ca2fb2f64f87a70f56b11b0dba62"/>
        <Part Type="punktas" Nr="12" Abbr="12 p." DocPartId="f0060f206c634fffb8ed2b293b021f79" PartId="d895d251cf504ca386832d8bcc10d202"/>
        <Part Type="punktas" Nr="13" Abbr="13 p." DocPartId="87d32388b03841be810aca75985125a0" PartId="8dfbeff7c6a242f48131749ed5636712"/>
        <Part Type="punktas" Nr="14" Abbr="14 p." DocPartId="3e36adc396cd423fb6db5a35582ccd10" PartId="788db8a4e62d493794c2424d648a2f2a"/>
        <Part Type="punktas" Nr="15" Abbr="15 p." DocPartId="72a08b8a43414812862ff45792be0f4d" PartId="ada8c008485d41f985d611028f57c59b"/>
        <Part Type="punktas" Nr="16" Abbr="16 p." DocPartId="1e49b785ee8f44fe8c245d67fbdc36bf" PartId="f6a0bcd652544b32950d6d15c8bc4525">
          <Part Type="papunktis" Nr="16.1" Abbr="16.1 pp." DocPartId="669e1ce87e0c4ef2ab4452aa2a03a216" PartId="0d0d9abbef0e45599f2eec79c15c8fb4"/>
          <Part Type="papunktis" Nr="16.2" Abbr="16.2 pp." DocPartId="df7c7dcfd3674954b277388f9fdd34f6" PartId="37384feec1d34d078aa5653395c28829"/>
        </Part>
        <Part Type="punktas" Nr="17" Abbr="17 p." DocPartId="d367bf365355435a8905abb3637b8a40" PartId="08ec49e97bbc45a9b2c3b49c76fcd1ea"/>
        <Part Type="punktas" Nr="18" Abbr="18 p." DocPartId="024302292839458491f44d53dcb82bc4" PartId="4b8a9a619e304aedafe009e57cd852e8"/>
        <Part Type="punktas" Nr="19" Abbr="19 p." DocPartId="3959423ccd434e56aa54921675efd941" PartId="57b671809580410db2aad5abef63e67b"/>
        <Part Type="punktas" Nr="20" Abbr="20 p." DocPartId="33d2771cfff743bbb806fcd90a11f919" PartId="8b37164bdbaf4489a579a3d0c23f1252"/>
        <Part Type="punktas" Nr="21" Abbr="21 p." DocPartId="d8ae3a1250de466a89b47eae8e3ff23a" PartId="91245b5f72a6426f841ed047dec4738c"/>
        <Part Type="punktas" Nr="22" Abbr="22 p." DocPartId="39f974e0690c4ec998d6a224c41693be" PartId="a292e518ebb44b87b14a08571085df09"/>
        <Part Type="punktas" Nr="23" Abbr="23 p." DocPartId="95fabe2c122f4933add700b3cce03c10" PartId="a6cbe0a437684e5e8068c923e8f3f7d2">
          <Part Type="papunktis" Nr="23.1" Abbr="23.1 pp." DocPartId="b046f9b0af174af18a3f5011ff3e5215" PartId="bc3d49d3d06f46548bce0c328b0eb294"/>
          <Part Type="papunktis" Nr="23.2" Abbr="23.2 pp." DocPartId="740e24dcf01b40229e8e6e61b93ccdaa" PartId="31b456497bef4a7cbb6f34c483d46beb"/>
          <Part Type="papunktis" Nr="23.3" Abbr="23.3 pp." DocPartId="9922e65a6f0548b8abfd014dd1176eb1" PartId="381047320c0645c98392770b740f11be"/>
        </Part>
        <Part Type="punktas" Nr="24" Abbr="24 p." DocPartId="e54c6c20b39c435d95f67ac20094f956" PartId="d4df8291e1af405fa3ad04e13cd3891d"/>
        <Part Type="punktas" Nr="25" Abbr="25 p." DocPartId="6c2f8848889942248d4a16bb2c4b0357" PartId="6b73912f795942038aea1babde016f8a"/>
        <Part Type="punktas" Nr="26" Abbr="26 p." DocPartId="551fe94b39574bf0924a4e248f75fbad" PartId="0baca86c6c3a4c25b5ba5ee63a12ceeb"/>
        <Part Type="punktas" Nr="27" Abbr="27 p." DocPartId="dfd8ac6e64a54881bb4d3e739b2279d1" PartId="42f64a3080404e0aa4a1bcbf44dd1cc1"/>
      </Part>
      <Part Type="skyrius" Nr="3" Title="BAIGIAMOSIOS NUOSTATOS" DocPartId="ef72f1dd1ba44b3cabce7de8f1d33363" PartId="f9ce76d385704ab19040addec6788557">
        <Part Type="punktas" Nr="28" Abbr="28 p." DocPartId="5b6aeab7664640d0a861949e3181f5c3" PartId="d26e3882e8e84c36b5f05bb4c8ac9337"/>
        <Part Type="punktas" Nr="29" Abbr="29 p." DocPartId="87aaa9bb5d614b9d82154e826b2d9698" PartId="f3db7043f1a34fe8b5f8a42582fd6017"/>
        <Part Type="punktas" Nr="30" Abbr="30 p." DocPartId="44d452509c9044508be659fce7c049e1" PartId="52e49347aee04150b4b919025f7d71ab">
          <Part Type="papunktis" Nr="30.1" Abbr="30.1 pp." DocPartId="1d328959ba894452a0cf252b89e9aba1" PartId="cee6617012544e38bb8e455976618d0a"/>
          <Part Type="papunktis" Nr="30.2" Abbr="30.2 pp." DocPartId="b455a8db665a48ea9a8fbddede8092c0" PartId="5d073ce0402e455ca1ca55aa66726576"/>
        </Part>
        <Part Type="punktas" Nr="31" Abbr="31 p." DocPartId="75bfa18779e145708c373ec92bdee58a" PartId="4dd9b41b624b4c1bb3da4aeaaadb40f4"/>
        <Part Type="punktas" Nr="32" Abbr="32 p." DocPartId="57ed29f64f39461c9409dbee84dbdcbe" PartId="1b11c417e03d4e659336cc47bd2d2010"/>
      </Part>
      <Part Type="pabaiga" DocPartId="2d6dd1e02a0444d8b2ee89485c2edef9" PartId="9b9df4ba7aae42b5b21f410da8bd164f"/>
    </Part>
  </Part>
</Parts>
</file>

<file path=customXml/itemProps1.xml><?xml version="1.0" encoding="utf-8"?>
<ds:datastoreItem xmlns:ds="http://schemas.openxmlformats.org/officeDocument/2006/customXml" ds:itemID="{4FF52869-88D7-4B4E-B462-F3B0E706B818}">
  <ds:schemaRefs>
    <ds:schemaRef ds:uri="http://lrs.lt/TAIS/DocParts"/>
  </ds:schemaRefs>
</ds:datastoreItem>
</file>

<file path=docProps/app.xml><?xml version="1.0" encoding="utf-8"?>
<Properties xmlns="http://schemas.openxmlformats.org/officeDocument/2006/extended-properties">
  <Template>Normal</Template>
  <TotalTime>612</TotalTime>
  <Pages>124</Pages>
  <Words>243418</Words>
  <Characters>138749</Characters>
  <Application>Microsoft Office Word</Application>
  <DocSecurity>0</DocSecurity>
  <Lines>1156</Lines>
  <Paragraphs>762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381405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2026-06-22T13:16:00Z</dcterms:modified>
  <revision>128</revision>
</coreProperties>
</file>