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54.xml" ContentType="application/vnd.openxmlformats-officedocument.wordprocessingml.footer+xml"/>
  <Override PartName="/word/footer155.xml" ContentType="application/vnd.openxmlformats-officedocument.wordprocessingml.footer+xml"/>
  <Override PartName="/word/footer156.xml" ContentType="application/vnd.openxmlformats-officedocument.wordprocessingml.footer+xml"/>
  <Override PartName="/word/footer157.xml" ContentType="application/vnd.openxmlformats-officedocument.wordprocessingml.footer+xml"/>
  <Override PartName="/word/footer158.xml" ContentType="application/vnd.openxmlformats-officedocument.wordprocessingml.footer+xml"/>
  <Override PartName="/word/footer159.xml" ContentType="application/vnd.openxmlformats-officedocument.wordprocessingml.footer+xml"/>
  <Override PartName="/word/footer16.xml" ContentType="application/vnd.openxmlformats-officedocument.wordprocessingml.footer+xml"/>
  <Override PartName="/word/footer160.xml" ContentType="application/vnd.openxmlformats-officedocument.wordprocessingml.footer+xml"/>
  <Override PartName="/word/footer161.xml" ContentType="application/vnd.openxmlformats-officedocument.wordprocessingml.footer+xml"/>
  <Override PartName="/word/footer162.xml" ContentType="application/vnd.openxmlformats-officedocument.wordprocessingml.footer+xml"/>
  <Override PartName="/word/footer163.xml" ContentType="application/vnd.openxmlformats-officedocument.wordprocessingml.footer+xml"/>
  <Override PartName="/word/footer164.xml" ContentType="application/vnd.openxmlformats-officedocument.wordprocessingml.footer+xml"/>
  <Override PartName="/word/footer165.xml" ContentType="application/vnd.openxmlformats-officedocument.wordprocessingml.footer+xml"/>
  <Override PartName="/word/footer166.xml" ContentType="application/vnd.openxmlformats-officedocument.wordprocessingml.footer+xml"/>
  <Override PartName="/word/footer167.xml" ContentType="application/vnd.openxmlformats-officedocument.wordprocessingml.footer+xml"/>
  <Override PartName="/word/footer168.xml" ContentType="application/vnd.openxmlformats-officedocument.wordprocessingml.footer+xml"/>
  <Override PartName="/word/footer169.xml" ContentType="application/vnd.openxmlformats-officedocument.wordprocessingml.footer+xml"/>
  <Override PartName="/word/footer17.xml" ContentType="application/vnd.openxmlformats-officedocument.wordprocessingml.footer+xml"/>
  <Override PartName="/word/footer170.xml" ContentType="application/vnd.openxmlformats-officedocument.wordprocessingml.footer+xml"/>
  <Override PartName="/word/footer171.xml" ContentType="application/vnd.openxmlformats-officedocument.wordprocessingml.footer+xml"/>
  <Override PartName="/word/footer172.xml" ContentType="application/vnd.openxmlformats-officedocument.wordprocessingml.footer+xml"/>
  <Override PartName="/word/footer173.xml" ContentType="application/vnd.openxmlformats-officedocument.wordprocessingml.footer+xml"/>
  <Override PartName="/word/footer174.xml" ContentType="application/vnd.openxmlformats-officedocument.wordprocessingml.footer+xml"/>
  <Override PartName="/word/footer175.xml" ContentType="application/vnd.openxmlformats-officedocument.wordprocessingml.footer+xml"/>
  <Override PartName="/word/footer176.xml" ContentType="application/vnd.openxmlformats-officedocument.wordprocessingml.footer+xml"/>
  <Override PartName="/word/footer177.xml" ContentType="application/vnd.openxmlformats-officedocument.wordprocessingml.footer+xml"/>
  <Override PartName="/word/footer178.xml" ContentType="application/vnd.openxmlformats-officedocument.wordprocessingml.footer+xml"/>
  <Override PartName="/word/footer179.xml" ContentType="application/vnd.openxmlformats-officedocument.wordprocessingml.footer+xml"/>
  <Override PartName="/word/footer18.xml" ContentType="application/vnd.openxmlformats-officedocument.wordprocessingml.footer+xml"/>
  <Override PartName="/word/footer180.xml" ContentType="application/vnd.openxmlformats-officedocument.wordprocessingml.footer+xml"/>
  <Override PartName="/word/footer181.xml" ContentType="application/vnd.openxmlformats-officedocument.wordprocessingml.footer+xml"/>
  <Override PartName="/word/footer182.xml" ContentType="application/vnd.openxmlformats-officedocument.wordprocessingml.footer+xml"/>
  <Override PartName="/word/footer183.xml" ContentType="application/vnd.openxmlformats-officedocument.wordprocessingml.footer+xml"/>
  <Override PartName="/word/footer184.xml" ContentType="application/vnd.openxmlformats-officedocument.wordprocessingml.footer+xml"/>
  <Override PartName="/word/footer185.xml" ContentType="application/vnd.openxmlformats-officedocument.wordprocessingml.footer+xml"/>
  <Override PartName="/word/footer186.xml" ContentType="application/vnd.openxmlformats-officedocument.wordprocessingml.footer+xml"/>
  <Override PartName="/word/footer187.xml" ContentType="application/vnd.openxmlformats-officedocument.wordprocessingml.footer+xml"/>
  <Override PartName="/word/footer188.xml" ContentType="application/vnd.openxmlformats-officedocument.wordprocessingml.footer+xml"/>
  <Override PartName="/word/footer189.xml" ContentType="application/vnd.openxmlformats-officedocument.wordprocessingml.footer+xml"/>
  <Override PartName="/word/footer19.xml" ContentType="application/vnd.openxmlformats-officedocument.wordprocessingml.footer+xml"/>
  <Override PartName="/word/footer190.xml" ContentType="application/vnd.openxmlformats-officedocument.wordprocessingml.footer+xml"/>
  <Override PartName="/word/footer191.xml" ContentType="application/vnd.openxmlformats-officedocument.wordprocessingml.footer+xml"/>
  <Override PartName="/word/footer192.xml" ContentType="application/vnd.openxmlformats-officedocument.wordprocessingml.footer+xml"/>
  <Override PartName="/word/footer193.xml" ContentType="application/vnd.openxmlformats-officedocument.wordprocessingml.footer+xml"/>
  <Override PartName="/word/footer194.xml" ContentType="application/vnd.openxmlformats-officedocument.wordprocessingml.footer+xml"/>
  <Override PartName="/word/footer195.xml" ContentType="application/vnd.openxmlformats-officedocument.wordprocessingml.footer+xml"/>
  <Override PartName="/word/footer196.xml" ContentType="application/vnd.openxmlformats-officedocument.wordprocessingml.footer+xml"/>
  <Override PartName="/word/footer197.xml" ContentType="application/vnd.openxmlformats-officedocument.wordprocessingml.footer+xml"/>
  <Override PartName="/word/footer198.xml" ContentType="application/vnd.openxmlformats-officedocument.wordprocessingml.footer+xml"/>
  <Override PartName="/word/footer19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00.xml" ContentType="application/vnd.openxmlformats-officedocument.wordprocessingml.footer+xml"/>
  <Override PartName="/word/footer201.xml" ContentType="application/vnd.openxmlformats-officedocument.wordprocessingml.footer+xml"/>
  <Override PartName="/word/footer202.xml" ContentType="application/vnd.openxmlformats-officedocument.wordprocessingml.footer+xml"/>
  <Override PartName="/word/footer203.xml" ContentType="application/vnd.openxmlformats-officedocument.wordprocessingml.footer+xml"/>
  <Override PartName="/word/footer204.xml" ContentType="application/vnd.openxmlformats-officedocument.wordprocessingml.footer+xml"/>
  <Override PartName="/word/footer205.xml" ContentType="application/vnd.openxmlformats-officedocument.wordprocessingml.footer+xml"/>
  <Override PartName="/word/footer206.xml" ContentType="application/vnd.openxmlformats-officedocument.wordprocessingml.footer+xml"/>
  <Override PartName="/word/footer207.xml" ContentType="application/vnd.openxmlformats-officedocument.wordprocessingml.footer+xml"/>
  <Override PartName="/word/footer208.xml" ContentType="application/vnd.openxmlformats-officedocument.wordprocessingml.footer+xml"/>
  <Override PartName="/word/footer209.xml" ContentType="application/vnd.openxmlformats-officedocument.wordprocessingml.footer+xml"/>
  <Override PartName="/word/footer21.xml" ContentType="application/vnd.openxmlformats-officedocument.wordprocessingml.footer+xml"/>
  <Override PartName="/word/footer210.xml" ContentType="application/vnd.openxmlformats-officedocument.wordprocessingml.footer+xml"/>
  <Override PartName="/word/footer211.xml" ContentType="application/vnd.openxmlformats-officedocument.wordprocessingml.footer+xml"/>
  <Override PartName="/word/footer212.xml" ContentType="application/vnd.openxmlformats-officedocument.wordprocessingml.footer+xml"/>
  <Override PartName="/word/footer213.xml" ContentType="application/vnd.openxmlformats-officedocument.wordprocessingml.footer+xml"/>
  <Override PartName="/word/footer214.xml" ContentType="application/vnd.openxmlformats-officedocument.wordprocessingml.footer+xml"/>
  <Override PartName="/word/footer215.xml" ContentType="application/vnd.openxmlformats-officedocument.wordprocessingml.footer+xml"/>
  <Override PartName="/word/footer216.xml" ContentType="application/vnd.openxmlformats-officedocument.wordprocessingml.footer+xml"/>
  <Override PartName="/word/footer217.xml" ContentType="application/vnd.openxmlformats-officedocument.wordprocessingml.footer+xml"/>
  <Override PartName="/word/footer218.xml" ContentType="application/vnd.openxmlformats-officedocument.wordprocessingml.footer+xml"/>
  <Override PartName="/word/footer219.xml" ContentType="application/vnd.openxmlformats-officedocument.wordprocessingml.footer+xml"/>
  <Override PartName="/word/footer22.xml" ContentType="application/vnd.openxmlformats-officedocument.wordprocessingml.footer+xml"/>
  <Override PartName="/word/footer220.xml" ContentType="application/vnd.openxmlformats-officedocument.wordprocessingml.footer+xml"/>
  <Override PartName="/word/footer221.xml" ContentType="application/vnd.openxmlformats-officedocument.wordprocessingml.footer+xml"/>
  <Override PartName="/word/footer222.xml" ContentType="application/vnd.openxmlformats-officedocument.wordprocessingml.footer+xml"/>
  <Override PartName="/word/footer223.xml" ContentType="application/vnd.openxmlformats-officedocument.wordprocessingml.footer+xml"/>
  <Override PartName="/word/footer224.xml" ContentType="application/vnd.openxmlformats-officedocument.wordprocessingml.footer+xml"/>
  <Override PartName="/word/footer225.xml" ContentType="application/vnd.openxmlformats-officedocument.wordprocessingml.footer+xml"/>
  <Override PartName="/word/footer226.xml" ContentType="application/vnd.openxmlformats-officedocument.wordprocessingml.footer+xml"/>
  <Override PartName="/word/footer227.xml" ContentType="application/vnd.openxmlformats-officedocument.wordprocessingml.footer+xml"/>
  <Override PartName="/word/footer228.xml" ContentType="application/vnd.openxmlformats-officedocument.wordprocessingml.footer+xml"/>
  <Override PartName="/word/footer229.xml" ContentType="application/vnd.openxmlformats-officedocument.wordprocessingml.footer+xml"/>
  <Override PartName="/word/footer23.xml" ContentType="application/vnd.openxmlformats-officedocument.wordprocessingml.footer+xml"/>
  <Override PartName="/word/footer230.xml" ContentType="application/vnd.openxmlformats-officedocument.wordprocessingml.footer+xml"/>
  <Override PartName="/word/footer231.xml" ContentType="application/vnd.openxmlformats-officedocument.wordprocessingml.footer+xml"/>
  <Override PartName="/word/footer232.xml" ContentType="application/vnd.openxmlformats-officedocument.wordprocessingml.footer+xml"/>
  <Override PartName="/word/footer233.xml" ContentType="application/vnd.openxmlformats-officedocument.wordprocessingml.footer+xml"/>
  <Override PartName="/word/footer234.xml" ContentType="application/vnd.openxmlformats-officedocument.wordprocessingml.footer+xml"/>
  <Override PartName="/word/footer235.xml" ContentType="application/vnd.openxmlformats-officedocument.wordprocessingml.footer+xml"/>
  <Override PartName="/word/footer236.xml" ContentType="application/vnd.openxmlformats-officedocument.wordprocessingml.footer+xml"/>
  <Override PartName="/word/footer237.xml" ContentType="application/vnd.openxmlformats-officedocument.wordprocessingml.footer+xml"/>
  <Override PartName="/word/footer238.xml" ContentType="application/vnd.openxmlformats-officedocument.wordprocessingml.footer+xml"/>
  <Override PartName="/word/footer239.xml" ContentType="application/vnd.openxmlformats-officedocument.wordprocessingml.footer+xml"/>
  <Override PartName="/word/footer24.xml" ContentType="application/vnd.openxmlformats-officedocument.wordprocessingml.footer+xml"/>
  <Override PartName="/word/footer240.xml" ContentType="application/vnd.openxmlformats-officedocument.wordprocessingml.footer+xml"/>
  <Override PartName="/word/footer241.xml" ContentType="application/vnd.openxmlformats-officedocument.wordprocessingml.footer+xml"/>
  <Override PartName="/word/footer242.xml" ContentType="application/vnd.openxmlformats-officedocument.wordprocessingml.footer+xml"/>
  <Override PartName="/word/footer243.xml" ContentType="application/vnd.openxmlformats-officedocument.wordprocessingml.footer+xml"/>
  <Override PartName="/word/footer244.xml" ContentType="application/vnd.openxmlformats-officedocument.wordprocessingml.footer+xml"/>
  <Override PartName="/word/footer245.xml" ContentType="application/vnd.openxmlformats-officedocument.wordprocessingml.footer+xml"/>
  <Override PartName="/word/footer246.xml" ContentType="application/vnd.openxmlformats-officedocument.wordprocessingml.footer+xml"/>
  <Override PartName="/word/footer247.xml" ContentType="application/vnd.openxmlformats-officedocument.wordprocessingml.footer+xml"/>
  <Override PartName="/word/footer248.xml" ContentType="application/vnd.openxmlformats-officedocument.wordprocessingml.footer+xml"/>
  <Override PartName="/word/footer249.xml" ContentType="application/vnd.openxmlformats-officedocument.wordprocessingml.footer+xml"/>
  <Override PartName="/word/footer25.xml" ContentType="application/vnd.openxmlformats-officedocument.wordprocessingml.footer+xml"/>
  <Override PartName="/word/footer250.xml" ContentType="application/vnd.openxmlformats-officedocument.wordprocessingml.footer+xml"/>
  <Override PartName="/word/footer251.xml" ContentType="application/vnd.openxmlformats-officedocument.wordprocessingml.footer+xml"/>
  <Override PartName="/word/footer252.xml" ContentType="application/vnd.openxmlformats-officedocument.wordprocessingml.footer+xml"/>
  <Override PartName="/word/footer253.xml" ContentType="application/vnd.openxmlformats-officedocument.wordprocessingml.footer+xml"/>
  <Override PartName="/word/footer254.xml" ContentType="application/vnd.openxmlformats-officedocument.wordprocessingml.footer+xml"/>
  <Override PartName="/word/footer255.xml" ContentType="application/vnd.openxmlformats-officedocument.wordprocessingml.footer+xml"/>
  <Override PartName="/word/footer256.xml" ContentType="application/vnd.openxmlformats-officedocument.wordprocessingml.footer+xml"/>
  <Override PartName="/word/footer257.xml" ContentType="application/vnd.openxmlformats-officedocument.wordprocessingml.footer+xml"/>
  <Override PartName="/word/footer258.xml" ContentType="application/vnd.openxmlformats-officedocument.wordprocessingml.footer+xml"/>
  <Override PartName="/word/footer259.xml" ContentType="application/vnd.openxmlformats-officedocument.wordprocessingml.footer+xml"/>
  <Override PartName="/word/footer26.xml" ContentType="application/vnd.openxmlformats-officedocument.wordprocessingml.footer+xml"/>
  <Override PartName="/word/footer260.xml" ContentType="application/vnd.openxmlformats-officedocument.wordprocessingml.footer+xml"/>
  <Override PartName="/word/footer261.xml" ContentType="application/vnd.openxmlformats-officedocument.wordprocessingml.footer+xml"/>
  <Override PartName="/word/footer262.xml" ContentType="application/vnd.openxmlformats-officedocument.wordprocessingml.footer+xml"/>
  <Override PartName="/word/footer263.xml" ContentType="application/vnd.openxmlformats-officedocument.wordprocessingml.footer+xml"/>
  <Override PartName="/word/footer264.xml" ContentType="application/vnd.openxmlformats-officedocument.wordprocessingml.footer+xml"/>
  <Override PartName="/word/footer265.xml" ContentType="application/vnd.openxmlformats-officedocument.wordprocessingml.footer+xml"/>
  <Override PartName="/word/footer266.xml" ContentType="application/vnd.openxmlformats-officedocument.wordprocessingml.footer+xml"/>
  <Override PartName="/word/footer267.xml" ContentType="application/vnd.openxmlformats-officedocument.wordprocessingml.footer+xml"/>
  <Override PartName="/word/footer268.xml" ContentType="application/vnd.openxmlformats-officedocument.wordprocessingml.footer+xml"/>
  <Override PartName="/word/footer269.xml" ContentType="application/vnd.openxmlformats-officedocument.wordprocessingml.footer+xml"/>
  <Override PartName="/word/footer27.xml" ContentType="application/vnd.openxmlformats-officedocument.wordprocessingml.footer+xml"/>
  <Override PartName="/word/footer270.xml" ContentType="application/vnd.openxmlformats-officedocument.wordprocessingml.footer+xml"/>
  <Override PartName="/word/footer271.xml" ContentType="application/vnd.openxmlformats-officedocument.wordprocessingml.footer+xml"/>
  <Override PartName="/word/footer272.xml" ContentType="application/vnd.openxmlformats-officedocument.wordprocessingml.footer+xml"/>
  <Override PartName="/word/footer273.xml" ContentType="application/vnd.openxmlformats-officedocument.wordprocessingml.footer+xml"/>
  <Override PartName="/word/footer274.xml" ContentType="application/vnd.openxmlformats-officedocument.wordprocessingml.footer+xml"/>
  <Override PartName="/word/footer275.xml" ContentType="application/vnd.openxmlformats-officedocument.wordprocessingml.footer+xml"/>
  <Override PartName="/word/footer276.xml" ContentType="application/vnd.openxmlformats-officedocument.wordprocessingml.footer+xml"/>
  <Override PartName="/word/footer277.xml" ContentType="application/vnd.openxmlformats-officedocument.wordprocessingml.footer+xml"/>
  <Override PartName="/word/footer278.xml" ContentType="application/vnd.openxmlformats-officedocument.wordprocessingml.footer+xml"/>
  <Override PartName="/word/footer279.xml" ContentType="application/vnd.openxmlformats-officedocument.wordprocessingml.footer+xml"/>
  <Override PartName="/word/footer280.xml" ContentType="application/vnd.openxmlformats-officedocument.wordprocessingml.footer+xml"/>
  <Override PartName="/word/footer281.xml" ContentType="application/vnd.openxmlformats-officedocument.wordprocessingml.footer+xml"/>
  <Override PartName="/word/footer282.xml" ContentType="application/vnd.openxmlformats-officedocument.wordprocessingml.footer+xml"/>
  <Override PartName="/word/footer283.xml" ContentType="application/vnd.openxmlformats-officedocument.wordprocessingml.footer+xml"/>
  <Override PartName="/word/footer284.xml" ContentType="application/vnd.openxmlformats-officedocument.wordprocessingml.footer+xml"/>
  <Override PartName="/word/footer285.xml" ContentType="application/vnd.openxmlformats-officedocument.wordprocessingml.footer+xml"/>
  <Override PartName="/word/footer286.xml" ContentType="application/vnd.openxmlformats-officedocument.wordprocessingml.footer+xml"/>
  <Override PartName="/word/footer287.xml" ContentType="application/vnd.openxmlformats-officedocument.wordprocessingml.footer+xml"/>
  <Override PartName="/word/footer288.xml" ContentType="application/vnd.openxmlformats-officedocument.wordprocessingml.footer+xml"/>
  <Override PartName="/word/footer289.xml" ContentType="application/vnd.openxmlformats-officedocument.wordprocessingml.footer+xml"/>
  <Override PartName="/word/footer290.xml" ContentType="application/vnd.openxmlformats-officedocument.wordprocessingml.footer+xml"/>
  <Override PartName="/word/footer291.xml" ContentType="application/vnd.openxmlformats-officedocument.wordprocessingml.footer+xml"/>
  <Override PartName="/word/footer292.xml" ContentType="application/vnd.openxmlformats-officedocument.wordprocessingml.footer+xml"/>
  <Override PartName="/word/footer293.xml" ContentType="application/vnd.openxmlformats-officedocument.wordprocessingml.footer+xml"/>
  <Override PartName="/word/footer294.xml" ContentType="application/vnd.openxmlformats-officedocument.wordprocessingml.footer+xml"/>
  <Override PartName="/word/footer295.xml" ContentType="application/vnd.openxmlformats-officedocument.wordprocessingml.footer+xml"/>
  <Override PartName="/word/footer296.xml" ContentType="application/vnd.openxmlformats-officedocument.wordprocessingml.footer+xml"/>
  <Override PartName="/word/footer297.xml" ContentType="application/vnd.openxmlformats-officedocument.wordprocessingml.footer+xml"/>
  <Override PartName="/word/footer298.xml" ContentType="application/vnd.openxmlformats-officedocument.wordprocessingml.footer+xml"/>
  <Override PartName="/word/footer299.xml" ContentType="application/vnd.openxmlformats-officedocument.wordprocessingml.footer+xml"/>
  <Override PartName="/word/footer3.xml" ContentType="application/vnd.openxmlformats-officedocument.wordprocessingml.footer+xml"/>
  <Override PartName="/word/footer300.xml" ContentType="application/vnd.openxmlformats-officedocument.wordprocessingml.footer+xml"/>
  <Override PartName="/word/footer301.xml" ContentType="application/vnd.openxmlformats-officedocument.wordprocessingml.footer+xml"/>
  <Override PartName="/word/footer302.xml" ContentType="application/vnd.openxmlformats-officedocument.wordprocessingml.footer+xml"/>
  <Override PartName="/word/footer303.xml" ContentType="application/vnd.openxmlformats-officedocument.wordprocessingml.footer+xml"/>
  <Override PartName="/word/footer304.xml" ContentType="application/vnd.openxmlformats-officedocument.wordprocessingml.footer+xml"/>
  <Override PartName="/word/footer305.xml" ContentType="application/vnd.openxmlformats-officedocument.wordprocessingml.footer+xml"/>
  <Override PartName="/word/footer306.xml" ContentType="application/vnd.openxmlformats-officedocument.wordprocessingml.footer+xml"/>
  <Override PartName="/word/footer307.xml" ContentType="application/vnd.openxmlformats-officedocument.wordprocessingml.footer+xml"/>
  <Override PartName="/word/footer308.xml" ContentType="application/vnd.openxmlformats-officedocument.wordprocessingml.footer+xml"/>
  <Override PartName="/word/footer309.xml" ContentType="application/vnd.openxmlformats-officedocument.wordprocessingml.footer+xml"/>
  <Override PartName="/word/footer31.xml" ContentType="application/vnd.openxmlformats-officedocument.wordprocessingml.footer+xml"/>
  <Override PartName="/word/footer310.xml" ContentType="application/vnd.openxmlformats-officedocument.wordprocessingml.footer+xml"/>
  <Override PartName="/word/footer311.xml" ContentType="application/vnd.openxmlformats-officedocument.wordprocessingml.footer+xml"/>
  <Override PartName="/word/footer312.xml" ContentType="application/vnd.openxmlformats-officedocument.wordprocessingml.footer+xml"/>
  <Override PartName="/word/footer313.xml" ContentType="application/vnd.openxmlformats-officedocument.wordprocessingml.footer+xml"/>
  <Override PartName="/word/footer314.xml" ContentType="application/vnd.openxmlformats-officedocument.wordprocessingml.footer+xml"/>
  <Override PartName="/word/footer315.xml" ContentType="application/vnd.openxmlformats-officedocument.wordprocessingml.footer+xml"/>
  <Override PartName="/word/footer316.xml" ContentType="application/vnd.openxmlformats-officedocument.wordprocessingml.footer+xml"/>
  <Override PartName="/word/footer317.xml" ContentType="application/vnd.openxmlformats-officedocument.wordprocessingml.footer+xml"/>
  <Override PartName="/word/footer318.xml" ContentType="application/vnd.openxmlformats-officedocument.wordprocessingml.footer+xml"/>
  <Override PartName="/word/footer319.xml" ContentType="application/vnd.openxmlformats-officedocument.wordprocessingml.footer+xml"/>
  <Override PartName="/word/footer32.xml" ContentType="application/vnd.openxmlformats-officedocument.wordprocessingml.footer+xml"/>
  <Override PartName="/word/footer320.xml" ContentType="application/vnd.openxmlformats-officedocument.wordprocessingml.footer+xml"/>
  <Override PartName="/word/footer321.xml" ContentType="application/vnd.openxmlformats-officedocument.wordprocessingml.footer+xml"/>
  <Override PartName="/word/footer322.xml" ContentType="application/vnd.openxmlformats-officedocument.wordprocessingml.footer+xml"/>
  <Override PartName="/word/footer323.xml" ContentType="application/vnd.openxmlformats-officedocument.wordprocessingml.footer+xml"/>
  <Override PartName="/word/footer324.xml" ContentType="application/vnd.openxmlformats-officedocument.wordprocessingml.footer+xml"/>
  <Override PartName="/word/footer325.xml" ContentType="application/vnd.openxmlformats-officedocument.wordprocessingml.footer+xml"/>
  <Override PartName="/word/footer326.xml" ContentType="application/vnd.openxmlformats-officedocument.wordprocessingml.footer+xml"/>
  <Override PartName="/word/footer327.xml" ContentType="application/vnd.openxmlformats-officedocument.wordprocessingml.footer+xml"/>
  <Override PartName="/word/footer328.xml" ContentType="application/vnd.openxmlformats-officedocument.wordprocessingml.footer+xml"/>
  <Override PartName="/word/footer329.xml" ContentType="application/vnd.openxmlformats-officedocument.wordprocessingml.footer+xml"/>
  <Override PartName="/word/footer33.xml" ContentType="application/vnd.openxmlformats-officedocument.wordprocessingml.footer+xml"/>
  <Override PartName="/word/footer330.xml" ContentType="application/vnd.openxmlformats-officedocument.wordprocessingml.footer+xml"/>
  <Override PartName="/word/footer331.xml" ContentType="application/vnd.openxmlformats-officedocument.wordprocessingml.footer+xml"/>
  <Override PartName="/word/footer332.xml" ContentType="application/vnd.openxmlformats-officedocument.wordprocessingml.footer+xml"/>
  <Override PartName="/word/footer333.xml" ContentType="application/vnd.openxmlformats-officedocument.wordprocessingml.footer+xml"/>
  <Override PartName="/word/footer334.xml" ContentType="application/vnd.openxmlformats-officedocument.wordprocessingml.footer+xml"/>
  <Override PartName="/word/footer335.xml" ContentType="application/vnd.openxmlformats-officedocument.wordprocessingml.footer+xml"/>
  <Override PartName="/word/footer336.xml" ContentType="application/vnd.openxmlformats-officedocument.wordprocessingml.footer+xml"/>
  <Override PartName="/word/footer337.xml" ContentType="application/vnd.openxmlformats-officedocument.wordprocessingml.footer+xml"/>
  <Override PartName="/word/footer338.xml" ContentType="application/vnd.openxmlformats-officedocument.wordprocessingml.footer+xml"/>
  <Override PartName="/word/footer339.xml" ContentType="application/vnd.openxmlformats-officedocument.wordprocessingml.footer+xml"/>
  <Override PartName="/word/footer34.xml" ContentType="application/vnd.openxmlformats-officedocument.wordprocessingml.footer+xml"/>
  <Override PartName="/word/footer340.xml" ContentType="application/vnd.openxmlformats-officedocument.wordprocessingml.footer+xml"/>
  <Override PartName="/word/footer341.xml" ContentType="application/vnd.openxmlformats-officedocument.wordprocessingml.footer+xml"/>
  <Override PartName="/word/footer342.xml" ContentType="application/vnd.openxmlformats-officedocument.wordprocessingml.footer+xml"/>
  <Override PartName="/word/footer343.xml" ContentType="application/vnd.openxmlformats-officedocument.wordprocessingml.footer+xml"/>
  <Override PartName="/word/footer344.xml" ContentType="application/vnd.openxmlformats-officedocument.wordprocessingml.footer+xml"/>
  <Override PartName="/word/footer345.xml" ContentType="application/vnd.openxmlformats-officedocument.wordprocessingml.footer+xml"/>
  <Override PartName="/word/footer346.xml" ContentType="application/vnd.openxmlformats-officedocument.wordprocessingml.footer+xml"/>
  <Override PartName="/word/footer347.xml" ContentType="application/vnd.openxmlformats-officedocument.wordprocessingml.footer+xml"/>
  <Override PartName="/word/footer348.xml" ContentType="application/vnd.openxmlformats-officedocument.wordprocessingml.footer+xml"/>
  <Override PartName="/word/footer349.xml" ContentType="application/vnd.openxmlformats-officedocument.wordprocessingml.footer+xml"/>
  <Override PartName="/word/footer35.xml" ContentType="application/vnd.openxmlformats-officedocument.wordprocessingml.footer+xml"/>
  <Override PartName="/word/footer350.xml" ContentType="application/vnd.openxmlformats-officedocument.wordprocessingml.footer+xml"/>
  <Override PartName="/word/footer351.xml" ContentType="application/vnd.openxmlformats-officedocument.wordprocessingml.footer+xml"/>
  <Override PartName="/word/footer352.xml" ContentType="application/vnd.openxmlformats-officedocument.wordprocessingml.footer+xml"/>
  <Override PartName="/word/footer353.xml" ContentType="application/vnd.openxmlformats-officedocument.wordprocessingml.footer+xml"/>
  <Override PartName="/word/footer354.xml" ContentType="application/vnd.openxmlformats-officedocument.wordprocessingml.footer+xml"/>
  <Override PartName="/word/footer355.xml" ContentType="application/vnd.openxmlformats-officedocument.wordprocessingml.footer+xml"/>
  <Override PartName="/word/footer356.xml" ContentType="application/vnd.openxmlformats-officedocument.wordprocessingml.footer+xml"/>
  <Override PartName="/word/footer357.xml" ContentType="application/vnd.openxmlformats-officedocument.wordprocessingml.footer+xml"/>
  <Override PartName="/word/footer358.xml" ContentType="application/vnd.openxmlformats-officedocument.wordprocessingml.footer+xml"/>
  <Override PartName="/word/footer359.xml" ContentType="application/vnd.openxmlformats-officedocument.wordprocessingml.footer+xml"/>
  <Override PartName="/word/footer36.xml" ContentType="application/vnd.openxmlformats-officedocument.wordprocessingml.footer+xml"/>
  <Override PartName="/word/footer360.xml" ContentType="application/vnd.openxmlformats-officedocument.wordprocessingml.footer+xml"/>
  <Override PartName="/word/footer361.xml" ContentType="application/vnd.openxmlformats-officedocument.wordprocessingml.footer+xml"/>
  <Override PartName="/word/footer362.xml" ContentType="application/vnd.openxmlformats-officedocument.wordprocessingml.footer+xml"/>
  <Override PartName="/word/footer363.xml" ContentType="application/vnd.openxmlformats-officedocument.wordprocessingml.footer+xml"/>
  <Override PartName="/word/footer364.xml" ContentType="application/vnd.openxmlformats-officedocument.wordprocessingml.footer+xml"/>
  <Override PartName="/word/footer365.xml" ContentType="application/vnd.openxmlformats-officedocument.wordprocessingml.footer+xml"/>
  <Override PartName="/word/footer366.xml" ContentType="application/vnd.openxmlformats-officedocument.wordprocessingml.footer+xml"/>
  <Override PartName="/word/footer367.xml" ContentType="application/vnd.openxmlformats-officedocument.wordprocessingml.footer+xml"/>
  <Override PartName="/word/footer368.xml" ContentType="application/vnd.openxmlformats-officedocument.wordprocessingml.footer+xml"/>
  <Override PartName="/word/footer369.xml" ContentType="application/vnd.openxmlformats-officedocument.wordprocessingml.footer+xml"/>
  <Override PartName="/word/footer37.xml" ContentType="application/vnd.openxmlformats-officedocument.wordprocessingml.footer+xml"/>
  <Override PartName="/word/footer370.xml" ContentType="application/vnd.openxmlformats-officedocument.wordprocessingml.footer+xml"/>
  <Override PartName="/word/footer371.xml" ContentType="application/vnd.openxmlformats-officedocument.wordprocessingml.footer+xml"/>
  <Override PartName="/word/footer372.xml" ContentType="application/vnd.openxmlformats-officedocument.wordprocessingml.footer+xml"/>
  <Override PartName="/word/footer373.xml" ContentType="application/vnd.openxmlformats-officedocument.wordprocessingml.footer+xml"/>
  <Override PartName="/word/footer374.xml" ContentType="application/vnd.openxmlformats-officedocument.wordprocessingml.footer+xml"/>
  <Override PartName="/word/footer375.xml" ContentType="application/vnd.openxmlformats-officedocument.wordprocessingml.footer+xml"/>
  <Override PartName="/word/footer376.xml" ContentType="application/vnd.openxmlformats-officedocument.wordprocessingml.footer+xml"/>
  <Override PartName="/word/footer377.xml" ContentType="application/vnd.openxmlformats-officedocument.wordprocessingml.footer+xml"/>
  <Override PartName="/word/footer378.xml" ContentType="application/vnd.openxmlformats-officedocument.wordprocessingml.footer+xml"/>
  <Override PartName="/word/footer379.xml" ContentType="application/vnd.openxmlformats-officedocument.wordprocessingml.footer+xml"/>
  <Override PartName="/word/footer38.xml" ContentType="application/vnd.openxmlformats-officedocument.wordprocessingml.footer+xml"/>
  <Override PartName="/word/footer380.xml" ContentType="application/vnd.openxmlformats-officedocument.wordprocessingml.footer+xml"/>
  <Override PartName="/word/footer381.xml" ContentType="application/vnd.openxmlformats-officedocument.wordprocessingml.footer+xml"/>
  <Override PartName="/word/footer382.xml" ContentType="application/vnd.openxmlformats-officedocument.wordprocessingml.footer+xml"/>
  <Override PartName="/word/footer383.xml" ContentType="application/vnd.openxmlformats-officedocument.wordprocessingml.footer+xml"/>
  <Override PartName="/word/footer384.xml" ContentType="application/vnd.openxmlformats-officedocument.wordprocessingml.footer+xml"/>
  <Override PartName="/word/footer385.xml" ContentType="application/vnd.openxmlformats-officedocument.wordprocessingml.footer+xml"/>
  <Override PartName="/word/footer386.xml" ContentType="application/vnd.openxmlformats-officedocument.wordprocessingml.footer+xml"/>
  <Override PartName="/word/footer387.xml" ContentType="application/vnd.openxmlformats-officedocument.wordprocessingml.footer+xml"/>
  <Override PartName="/word/footer388.xml" ContentType="application/vnd.openxmlformats-officedocument.wordprocessingml.footer+xml"/>
  <Override PartName="/word/footer389.xml" ContentType="application/vnd.openxmlformats-officedocument.wordprocessingml.footer+xml"/>
  <Override PartName="/word/footer39.xml" ContentType="application/vnd.openxmlformats-officedocument.wordprocessingml.footer+xml"/>
  <Override PartName="/word/footer390.xml" ContentType="application/vnd.openxmlformats-officedocument.wordprocessingml.footer+xml"/>
  <Override PartName="/word/footer391.xml" ContentType="application/vnd.openxmlformats-officedocument.wordprocessingml.footer+xml"/>
  <Override PartName="/word/footer392.xml" ContentType="application/vnd.openxmlformats-officedocument.wordprocessingml.footer+xml"/>
  <Override PartName="/word/footer393.xml" ContentType="application/vnd.openxmlformats-officedocument.wordprocessingml.footer+xml"/>
  <Override PartName="/word/footer394.xml" ContentType="application/vnd.openxmlformats-officedocument.wordprocessingml.footer+xml"/>
  <Override PartName="/word/footer395.xml" ContentType="application/vnd.openxmlformats-officedocument.wordprocessingml.footer+xml"/>
  <Override PartName="/word/footer396.xml" ContentType="application/vnd.openxmlformats-officedocument.wordprocessingml.footer+xml"/>
  <Override PartName="/word/footer397.xml" ContentType="application/vnd.openxmlformats-officedocument.wordprocessingml.footer+xml"/>
  <Override PartName="/word/footer398.xml" ContentType="application/vnd.openxmlformats-officedocument.wordprocessingml.footer+xml"/>
  <Override PartName="/word/footer39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00.xml" ContentType="application/vnd.openxmlformats-officedocument.wordprocessingml.footer+xml"/>
  <Override PartName="/word/footer401.xml" ContentType="application/vnd.openxmlformats-officedocument.wordprocessingml.footer+xml"/>
  <Override PartName="/word/footer402.xml" ContentType="application/vnd.openxmlformats-officedocument.wordprocessingml.footer+xml"/>
  <Override PartName="/word/footer403.xml" ContentType="application/vnd.openxmlformats-officedocument.wordprocessingml.footer+xml"/>
  <Override PartName="/word/footer404.xml" ContentType="application/vnd.openxmlformats-officedocument.wordprocessingml.footer+xml"/>
  <Override PartName="/word/footer405.xml" ContentType="application/vnd.openxmlformats-officedocument.wordprocessingml.footer+xml"/>
  <Override PartName="/word/footer406.xml" ContentType="application/vnd.openxmlformats-officedocument.wordprocessingml.footer+xml"/>
  <Override PartName="/word/footer407.xml" ContentType="application/vnd.openxmlformats-officedocument.wordprocessingml.footer+xml"/>
  <Override PartName="/word/footer408.xml" ContentType="application/vnd.openxmlformats-officedocument.wordprocessingml.footer+xml"/>
  <Override PartName="/word/footer409.xml" ContentType="application/vnd.openxmlformats-officedocument.wordprocessingml.footer+xml"/>
  <Override PartName="/word/footer41.xml" ContentType="application/vnd.openxmlformats-officedocument.wordprocessingml.footer+xml"/>
  <Override PartName="/word/footer410.xml" ContentType="application/vnd.openxmlformats-officedocument.wordprocessingml.footer+xml"/>
  <Override PartName="/word/footer411.xml" ContentType="application/vnd.openxmlformats-officedocument.wordprocessingml.footer+xml"/>
  <Override PartName="/word/footer412.xml" ContentType="application/vnd.openxmlformats-officedocument.wordprocessingml.footer+xml"/>
  <Override PartName="/word/footer413.xml" ContentType="application/vnd.openxmlformats-officedocument.wordprocessingml.footer+xml"/>
  <Override PartName="/word/footer414.xml" ContentType="application/vnd.openxmlformats-officedocument.wordprocessingml.footer+xml"/>
  <Override PartName="/word/footer415.xml" ContentType="application/vnd.openxmlformats-officedocument.wordprocessingml.footer+xml"/>
  <Override PartName="/word/footer416.xml" ContentType="application/vnd.openxmlformats-officedocument.wordprocessingml.footer+xml"/>
  <Override PartName="/word/footer417.xml" ContentType="application/vnd.openxmlformats-officedocument.wordprocessingml.footer+xml"/>
  <Override PartName="/word/footer418.xml" ContentType="application/vnd.openxmlformats-officedocument.wordprocessingml.footer+xml"/>
  <Override PartName="/word/footer419.xml" ContentType="application/vnd.openxmlformats-officedocument.wordprocessingml.footer+xml"/>
  <Override PartName="/word/footer42.xml" ContentType="application/vnd.openxmlformats-officedocument.wordprocessingml.footer+xml"/>
  <Override PartName="/word/footer420.xml" ContentType="application/vnd.openxmlformats-officedocument.wordprocessingml.footer+xml"/>
  <Override PartName="/word/footer421.xml" ContentType="application/vnd.openxmlformats-officedocument.wordprocessingml.footer+xml"/>
  <Override PartName="/word/footer422.xml" ContentType="application/vnd.openxmlformats-officedocument.wordprocessingml.footer+xml"/>
  <Override PartName="/word/footer423.xml" ContentType="application/vnd.openxmlformats-officedocument.wordprocessingml.footer+xml"/>
  <Override PartName="/word/footer424.xml" ContentType="application/vnd.openxmlformats-officedocument.wordprocessingml.footer+xml"/>
  <Override PartName="/word/footer425.xml" ContentType="application/vnd.openxmlformats-officedocument.wordprocessingml.footer+xml"/>
  <Override PartName="/word/footer426.xml" ContentType="application/vnd.openxmlformats-officedocument.wordprocessingml.footer+xml"/>
  <Override PartName="/word/footer427.xml" ContentType="application/vnd.openxmlformats-officedocument.wordprocessingml.footer+xml"/>
  <Override PartName="/word/footer428.xml" ContentType="application/vnd.openxmlformats-officedocument.wordprocessingml.footer+xml"/>
  <Override PartName="/word/footer429.xml" ContentType="application/vnd.openxmlformats-officedocument.wordprocessingml.footer+xml"/>
  <Override PartName="/word/footer43.xml" ContentType="application/vnd.openxmlformats-officedocument.wordprocessingml.footer+xml"/>
  <Override PartName="/word/footer430.xml" ContentType="application/vnd.openxmlformats-officedocument.wordprocessingml.footer+xml"/>
  <Override PartName="/word/footer431.xml" ContentType="application/vnd.openxmlformats-officedocument.wordprocessingml.footer+xml"/>
  <Override PartName="/word/footer432.xml" ContentType="application/vnd.openxmlformats-officedocument.wordprocessingml.footer+xml"/>
  <Override PartName="/word/footer433.xml" ContentType="application/vnd.openxmlformats-officedocument.wordprocessingml.footer+xml"/>
  <Override PartName="/word/footer434.xml" ContentType="application/vnd.openxmlformats-officedocument.wordprocessingml.footer+xml"/>
  <Override PartName="/word/footer435.xml" ContentType="application/vnd.openxmlformats-officedocument.wordprocessingml.footer+xml"/>
  <Override PartName="/word/footer436.xml" ContentType="application/vnd.openxmlformats-officedocument.wordprocessingml.footer+xml"/>
  <Override PartName="/word/footer437.xml" ContentType="application/vnd.openxmlformats-officedocument.wordprocessingml.footer+xml"/>
  <Override PartName="/word/footer438.xml" ContentType="application/vnd.openxmlformats-officedocument.wordprocessingml.footer+xml"/>
  <Override PartName="/word/footer439.xml" ContentType="application/vnd.openxmlformats-officedocument.wordprocessingml.footer+xml"/>
  <Override PartName="/word/footer44.xml" ContentType="application/vnd.openxmlformats-officedocument.wordprocessingml.footer+xml"/>
  <Override PartName="/word/footer440.xml" ContentType="application/vnd.openxmlformats-officedocument.wordprocessingml.footer+xml"/>
  <Override PartName="/word/footer441.xml" ContentType="application/vnd.openxmlformats-officedocument.wordprocessingml.footer+xml"/>
  <Override PartName="/word/footer442.xml" ContentType="application/vnd.openxmlformats-officedocument.wordprocessingml.footer+xml"/>
  <Override PartName="/word/footer443.xml" ContentType="application/vnd.openxmlformats-officedocument.wordprocessingml.footer+xml"/>
  <Override PartName="/word/footer444.xml" ContentType="application/vnd.openxmlformats-officedocument.wordprocessingml.footer+xml"/>
  <Override PartName="/word/footer445.xml" ContentType="application/vnd.openxmlformats-officedocument.wordprocessingml.footer+xml"/>
  <Override PartName="/word/footer446.xml" ContentType="application/vnd.openxmlformats-officedocument.wordprocessingml.footer+xml"/>
  <Override PartName="/word/footer447.xml" ContentType="application/vnd.openxmlformats-officedocument.wordprocessingml.footer+xml"/>
  <Override PartName="/word/footer448.xml" ContentType="application/vnd.openxmlformats-officedocument.wordprocessingml.footer+xml"/>
  <Override PartName="/word/footer449.xml" ContentType="application/vnd.openxmlformats-officedocument.wordprocessingml.footer+xml"/>
  <Override PartName="/word/footer45.xml" ContentType="application/vnd.openxmlformats-officedocument.wordprocessingml.footer+xml"/>
  <Override PartName="/word/footer450.xml" ContentType="application/vnd.openxmlformats-officedocument.wordprocessingml.footer+xml"/>
  <Override PartName="/word/footer451.xml" ContentType="application/vnd.openxmlformats-officedocument.wordprocessingml.footer+xml"/>
  <Override PartName="/word/footer452.xml" ContentType="application/vnd.openxmlformats-officedocument.wordprocessingml.footer+xml"/>
  <Override PartName="/word/footer453.xml" ContentType="application/vnd.openxmlformats-officedocument.wordprocessingml.footer+xml"/>
  <Override PartName="/word/footer454.xml" ContentType="application/vnd.openxmlformats-officedocument.wordprocessingml.footer+xml"/>
  <Override PartName="/word/footer455.xml" ContentType="application/vnd.openxmlformats-officedocument.wordprocessingml.footer+xml"/>
  <Override PartName="/word/footer456.xml" ContentType="application/vnd.openxmlformats-officedocument.wordprocessingml.footer+xml"/>
  <Override PartName="/word/footer457.xml" ContentType="application/vnd.openxmlformats-officedocument.wordprocessingml.footer+xml"/>
  <Override PartName="/word/footer458.xml" ContentType="application/vnd.openxmlformats-officedocument.wordprocessingml.footer+xml"/>
  <Override PartName="/word/footer459.xml" ContentType="application/vnd.openxmlformats-officedocument.wordprocessingml.footer+xml"/>
  <Override PartName="/word/footer46.xml" ContentType="application/vnd.openxmlformats-officedocument.wordprocessingml.footer+xml"/>
  <Override PartName="/word/footer460.xml" ContentType="application/vnd.openxmlformats-officedocument.wordprocessingml.footer+xml"/>
  <Override PartName="/word/footer461.xml" ContentType="application/vnd.openxmlformats-officedocument.wordprocessingml.footer+xml"/>
  <Override PartName="/word/footer462.xml" ContentType="application/vnd.openxmlformats-officedocument.wordprocessingml.footer+xml"/>
  <Override PartName="/word/footer463.xml" ContentType="application/vnd.openxmlformats-officedocument.wordprocessingml.footer+xml"/>
  <Override PartName="/word/footer464.xml" ContentType="application/vnd.openxmlformats-officedocument.wordprocessingml.footer+xml"/>
  <Override PartName="/word/footer465.xml" ContentType="application/vnd.openxmlformats-officedocument.wordprocessingml.footer+xml"/>
  <Override PartName="/word/footer466.xml" ContentType="application/vnd.openxmlformats-officedocument.wordprocessingml.footer+xml"/>
  <Override PartName="/word/footer467.xml" ContentType="application/vnd.openxmlformats-officedocument.wordprocessingml.footer+xml"/>
  <Override PartName="/word/footer468.xml" ContentType="application/vnd.openxmlformats-officedocument.wordprocessingml.footer+xml"/>
  <Override PartName="/word/footer469.xml" ContentType="application/vnd.openxmlformats-officedocument.wordprocessingml.footer+xml"/>
  <Override PartName="/word/footer47.xml" ContentType="application/vnd.openxmlformats-officedocument.wordprocessingml.footer+xml"/>
  <Override PartName="/word/footer470.xml" ContentType="application/vnd.openxmlformats-officedocument.wordprocessingml.footer+xml"/>
  <Override PartName="/word/footer471.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54.xml" ContentType="application/vnd.openxmlformats-officedocument.wordprocessingml.header+xml"/>
  <Override PartName="/word/header155.xml" ContentType="application/vnd.openxmlformats-officedocument.wordprocessingml.header+xml"/>
  <Override PartName="/word/header156.xml" ContentType="application/vnd.openxmlformats-officedocument.wordprocessingml.header+xml"/>
  <Override PartName="/word/header157.xml" ContentType="application/vnd.openxmlformats-officedocument.wordprocessingml.header+xml"/>
  <Override PartName="/word/header158.xml" ContentType="application/vnd.openxmlformats-officedocument.wordprocessingml.header+xml"/>
  <Override PartName="/word/header159.xml" ContentType="application/vnd.openxmlformats-officedocument.wordprocessingml.header+xml"/>
  <Override PartName="/word/header16.xml" ContentType="application/vnd.openxmlformats-officedocument.wordprocessingml.header+xml"/>
  <Override PartName="/word/header160.xml" ContentType="application/vnd.openxmlformats-officedocument.wordprocessingml.header+xml"/>
  <Override PartName="/word/header161.xml" ContentType="application/vnd.openxmlformats-officedocument.wordprocessingml.header+xml"/>
  <Override PartName="/word/header162.xml" ContentType="application/vnd.openxmlformats-officedocument.wordprocessingml.header+xml"/>
  <Override PartName="/word/header163.xml" ContentType="application/vnd.openxmlformats-officedocument.wordprocessingml.header+xml"/>
  <Override PartName="/word/header164.xml" ContentType="application/vnd.openxmlformats-officedocument.wordprocessingml.header+xml"/>
  <Override PartName="/word/header165.xml" ContentType="application/vnd.openxmlformats-officedocument.wordprocessingml.header+xml"/>
  <Override PartName="/word/header166.xml" ContentType="application/vnd.openxmlformats-officedocument.wordprocessingml.header+xml"/>
  <Override PartName="/word/header167.xml" ContentType="application/vnd.openxmlformats-officedocument.wordprocessingml.header+xml"/>
  <Override PartName="/word/header168.xml" ContentType="application/vnd.openxmlformats-officedocument.wordprocessingml.header+xml"/>
  <Override PartName="/word/header169.xml" ContentType="application/vnd.openxmlformats-officedocument.wordprocessingml.header+xml"/>
  <Override PartName="/word/header17.xml" ContentType="application/vnd.openxmlformats-officedocument.wordprocessingml.header+xml"/>
  <Override PartName="/word/header170.xml" ContentType="application/vnd.openxmlformats-officedocument.wordprocessingml.header+xml"/>
  <Override PartName="/word/header171.xml" ContentType="application/vnd.openxmlformats-officedocument.wordprocessingml.header+xml"/>
  <Override PartName="/word/header172.xml" ContentType="application/vnd.openxmlformats-officedocument.wordprocessingml.header+xml"/>
  <Override PartName="/word/header173.xml" ContentType="application/vnd.openxmlformats-officedocument.wordprocessingml.header+xml"/>
  <Override PartName="/word/header174.xml" ContentType="application/vnd.openxmlformats-officedocument.wordprocessingml.header+xml"/>
  <Override PartName="/word/header175.xml" ContentType="application/vnd.openxmlformats-officedocument.wordprocessingml.header+xml"/>
  <Override PartName="/word/header176.xml" ContentType="application/vnd.openxmlformats-officedocument.wordprocessingml.header+xml"/>
  <Override PartName="/word/header177.xml" ContentType="application/vnd.openxmlformats-officedocument.wordprocessingml.header+xml"/>
  <Override PartName="/word/header178.xml" ContentType="application/vnd.openxmlformats-officedocument.wordprocessingml.header+xml"/>
  <Override PartName="/word/header179.xml" ContentType="application/vnd.openxmlformats-officedocument.wordprocessingml.header+xml"/>
  <Override PartName="/word/header18.xml" ContentType="application/vnd.openxmlformats-officedocument.wordprocessingml.header+xml"/>
  <Override PartName="/word/header180.xml" ContentType="application/vnd.openxmlformats-officedocument.wordprocessingml.header+xml"/>
  <Override PartName="/word/header181.xml" ContentType="application/vnd.openxmlformats-officedocument.wordprocessingml.header+xml"/>
  <Override PartName="/word/header182.xml" ContentType="application/vnd.openxmlformats-officedocument.wordprocessingml.header+xml"/>
  <Override PartName="/word/header183.xml" ContentType="application/vnd.openxmlformats-officedocument.wordprocessingml.header+xml"/>
  <Override PartName="/word/header184.xml" ContentType="application/vnd.openxmlformats-officedocument.wordprocessingml.header+xml"/>
  <Override PartName="/word/header185.xml" ContentType="application/vnd.openxmlformats-officedocument.wordprocessingml.header+xml"/>
  <Override PartName="/word/header186.xml" ContentType="application/vnd.openxmlformats-officedocument.wordprocessingml.header+xml"/>
  <Override PartName="/word/header187.xml" ContentType="application/vnd.openxmlformats-officedocument.wordprocessingml.header+xml"/>
  <Override PartName="/word/header188.xml" ContentType="application/vnd.openxmlformats-officedocument.wordprocessingml.header+xml"/>
  <Override PartName="/word/header189.xml" ContentType="application/vnd.openxmlformats-officedocument.wordprocessingml.header+xml"/>
  <Override PartName="/word/header19.xml" ContentType="application/vnd.openxmlformats-officedocument.wordprocessingml.header+xml"/>
  <Override PartName="/word/header190.xml" ContentType="application/vnd.openxmlformats-officedocument.wordprocessingml.header+xml"/>
  <Override PartName="/word/header191.xml" ContentType="application/vnd.openxmlformats-officedocument.wordprocessingml.header+xml"/>
  <Override PartName="/word/header192.xml" ContentType="application/vnd.openxmlformats-officedocument.wordprocessingml.header+xml"/>
  <Override PartName="/word/header193.xml" ContentType="application/vnd.openxmlformats-officedocument.wordprocessingml.header+xml"/>
  <Override PartName="/word/header194.xml" ContentType="application/vnd.openxmlformats-officedocument.wordprocessingml.header+xml"/>
  <Override PartName="/word/header195.xml" ContentType="application/vnd.openxmlformats-officedocument.wordprocessingml.header+xml"/>
  <Override PartName="/word/header196.xml" ContentType="application/vnd.openxmlformats-officedocument.wordprocessingml.header+xml"/>
  <Override PartName="/word/header197.xml" ContentType="application/vnd.openxmlformats-officedocument.wordprocessingml.header+xml"/>
  <Override PartName="/word/header198.xml" ContentType="application/vnd.openxmlformats-officedocument.wordprocessingml.header+xml"/>
  <Override PartName="/word/header19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00.xml" ContentType="application/vnd.openxmlformats-officedocument.wordprocessingml.header+xml"/>
  <Override PartName="/word/header201.xml" ContentType="application/vnd.openxmlformats-officedocument.wordprocessingml.header+xml"/>
  <Override PartName="/word/header202.xml" ContentType="application/vnd.openxmlformats-officedocument.wordprocessingml.header+xml"/>
  <Override PartName="/word/header203.xml" ContentType="application/vnd.openxmlformats-officedocument.wordprocessingml.header+xml"/>
  <Override PartName="/word/header204.xml" ContentType="application/vnd.openxmlformats-officedocument.wordprocessingml.header+xml"/>
  <Override PartName="/word/header205.xml" ContentType="application/vnd.openxmlformats-officedocument.wordprocessingml.header+xml"/>
  <Override PartName="/word/header206.xml" ContentType="application/vnd.openxmlformats-officedocument.wordprocessingml.header+xml"/>
  <Override PartName="/word/header207.xml" ContentType="application/vnd.openxmlformats-officedocument.wordprocessingml.header+xml"/>
  <Override PartName="/word/header208.xml" ContentType="application/vnd.openxmlformats-officedocument.wordprocessingml.header+xml"/>
  <Override PartName="/word/header209.xml" ContentType="application/vnd.openxmlformats-officedocument.wordprocessingml.header+xml"/>
  <Override PartName="/word/header21.xml" ContentType="application/vnd.openxmlformats-officedocument.wordprocessingml.header+xml"/>
  <Override PartName="/word/header210.xml" ContentType="application/vnd.openxmlformats-officedocument.wordprocessingml.header+xml"/>
  <Override PartName="/word/header211.xml" ContentType="application/vnd.openxmlformats-officedocument.wordprocessingml.header+xml"/>
  <Override PartName="/word/header212.xml" ContentType="application/vnd.openxmlformats-officedocument.wordprocessingml.header+xml"/>
  <Override PartName="/word/header213.xml" ContentType="application/vnd.openxmlformats-officedocument.wordprocessingml.header+xml"/>
  <Override PartName="/word/header214.xml" ContentType="application/vnd.openxmlformats-officedocument.wordprocessingml.header+xml"/>
  <Override PartName="/word/header215.xml" ContentType="application/vnd.openxmlformats-officedocument.wordprocessingml.header+xml"/>
  <Override PartName="/word/header216.xml" ContentType="application/vnd.openxmlformats-officedocument.wordprocessingml.header+xml"/>
  <Override PartName="/word/header217.xml" ContentType="application/vnd.openxmlformats-officedocument.wordprocessingml.header+xml"/>
  <Override PartName="/word/header218.xml" ContentType="application/vnd.openxmlformats-officedocument.wordprocessingml.header+xml"/>
  <Override PartName="/word/header219.xml" ContentType="application/vnd.openxmlformats-officedocument.wordprocessingml.header+xml"/>
  <Override PartName="/word/header22.xml" ContentType="application/vnd.openxmlformats-officedocument.wordprocessingml.header+xml"/>
  <Override PartName="/word/header220.xml" ContentType="application/vnd.openxmlformats-officedocument.wordprocessingml.header+xml"/>
  <Override PartName="/word/header221.xml" ContentType="application/vnd.openxmlformats-officedocument.wordprocessingml.header+xml"/>
  <Override PartName="/word/header222.xml" ContentType="application/vnd.openxmlformats-officedocument.wordprocessingml.header+xml"/>
  <Override PartName="/word/header223.xml" ContentType="application/vnd.openxmlformats-officedocument.wordprocessingml.header+xml"/>
  <Override PartName="/word/header224.xml" ContentType="application/vnd.openxmlformats-officedocument.wordprocessingml.header+xml"/>
  <Override PartName="/word/header225.xml" ContentType="application/vnd.openxmlformats-officedocument.wordprocessingml.header+xml"/>
  <Override PartName="/word/header226.xml" ContentType="application/vnd.openxmlformats-officedocument.wordprocessingml.header+xml"/>
  <Override PartName="/word/header227.xml" ContentType="application/vnd.openxmlformats-officedocument.wordprocessingml.header+xml"/>
  <Override PartName="/word/header228.xml" ContentType="application/vnd.openxmlformats-officedocument.wordprocessingml.header+xml"/>
  <Override PartName="/word/header229.xml" ContentType="application/vnd.openxmlformats-officedocument.wordprocessingml.header+xml"/>
  <Override PartName="/word/header23.xml" ContentType="application/vnd.openxmlformats-officedocument.wordprocessingml.header+xml"/>
  <Override PartName="/word/header230.xml" ContentType="application/vnd.openxmlformats-officedocument.wordprocessingml.header+xml"/>
  <Override PartName="/word/header231.xml" ContentType="application/vnd.openxmlformats-officedocument.wordprocessingml.header+xml"/>
  <Override PartName="/word/header232.xml" ContentType="application/vnd.openxmlformats-officedocument.wordprocessingml.header+xml"/>
  <Override PartName="/word/header233.xml" ContentType="application/vnd.openxmlformats-officedocument.wordprocessingml.header+xml"/>
  <Override PartName="/word/header234.xml" ContentType="application/vnd.openxmlformats-officedocument.wordprocessingml.header+xml"/>
  <Override PartName="/word/header235.xml" ContentType="application/vnd.openxmlformats-officedocument.wordprocessingml.header+xml"/>
  <Override PartName="/word/header236.xml" ContentType="application/vnd.openxmlformats-officedocument.wordprocessingml.header+xml"/>
  <Override PartName="/word/header237.xml" ContentType="application/vnd.openxmlformats-officedocument.wordprocessingml.header+xml"/>
  <Override PartName="/word/header238.xml" ContentType="application/vnd.openxmlformats-officedocument.wordprocessingml.header+xml"/>
  <Override PartName="/word/header239.xml" ContentType="application/vnd.openxmlformats-officedocument.wordprocessingml.header+xml"/>
  <Override PartName="/word/header24.xml" ContentType="application/vnd.openxmlformats-officedocument.wordprocessingml.header+xml"/>
  <Override PartName="/word/header240.xml" ContentType="application/vnd.openxmlformats-officedocument.wordprocessingml.header+xml"/>
  <Override PartName="/word/header241.xml" ContentType="application/vnd.openxmlformats-officedocument.wordprocessingml.header+xml"/>
  <Override PartName="/word/header242.xml" ContentType="application/vnd.openxmlformats-officedocument.wordprocessingml.header+xml"/>
  <Override PartName="/word/header243.xml" ContentType="application/vnd.openxmlformats-officedocument.wordprocessingml.header+xml"/>
  <Override PartName="/word/header244.xml" ContentType="application/vnd.openxmlformats-officedocument.wordprocessingml.header+xml"/>
  <Override PartName="/word/header245.xml" ContentType="application/vnd.openxmlformats-officedocument.wordprocessingml.header+xml"/>
  <Override PartName="/word/header246.xml" ContentType="application/vnd.openxmlformats-officedocument.wordprocessingml.header+xml"/>
  <Override PartName="/word/header247.xml" ContentType="application/vnd.openxmlformats-officedocument.wordprocessingml.header+xml"/>
  <Override PartName="/word/header248.xml" ContentType="application/vnd.openxmlformats-officedocument.wordprocessingml.header+xml"/>
  <Override PartName="/word/header249.xml" ContentType="application/vnd.openxmlformats-officedocument.wordprocessingml.header+xml"/>
  <Override PartName="/word/header25.xml" ContentType="application/vnd.openxmlformats-officedocument.wordprocessingml.header+xml"/>
  <Override PartName="/word/header250.xml" ContentType="application/vnd.openxmlformats-officedocument.wordprocessingml.header+xml"/>
  <Override PartName="/word/header251.xml" ContentType="application/vnd.openxmlformats-officedocument.wordprocessingml.header+xml"/>
  <Override PartName="/word/header252.xml" ContentType="application/vnd.openxmlformats-officedocument.wordprocessingml.header+xml"/>
  <Override PartName="/word/header253.xml" ContentType="application/vnd.openxmlformats-officedocument.wordprocessingml.header+xml"/>
  <Override PartName="/word/header254.xml" ContentType="application/vnd.openxmlformats-officedocument.wordprocessingml.header+xml"/>
  <Override PartName="/word/header255.xml" ContentType="application/vnd.openxmlformats-officedocument.wordprocessingml.header+xml"/>
  <Override PartName="/word/header256.xml" ContentType="application/vnd.openxmlformats-officedocument.wordprocessingml.header+xml"/>
  <Override PartName="/word/header257.xml" ContentType="application/vnd.openxmlformats-officedocument.wordprocessingml.header+xml"/>
  <Override PartName="/word/header258.xml" ContentType="application/vnd.openxmlformats-officedocument.wordprocessingml.header+xml"/>
  <Override PartName="/word/header259.xml" ContentType="application/vnd.openxmlformats-officedocument.wordprocessingml.header+xml"/>
  <Override PartName="/word/header26.xml" ContentType="application/vnd.openxmlformats-officedocument.wordprocessingml.header+xml"/>
  <Override PartName="/word/header260.xml" ContentType="application/vnd.openxmlformats-officedocument.wordprocessingml.header+xml"/>
  <Override PartName="/word/header261.xml" ContentType="application/vnd.openxmlformats-officedocument.wordprocessingml.header+xml"/>
  <Override PartName="/word/header262.xml" ContentType="application/vnd.openxmlformats-officedocument.wordprocessingml.header+xml"/>
  <Override PartName="/word/header263.xml" ContentType="application/vnd.openxmlformats-officedocument.wordprocessingml.header+xml"/>
  <Override PartName="/word/header264.xml" ContentType="application/vnd.openxmlformats-officedocument.wordprocessingml.header+xml"/>
  <Override PartName="/word/header265.xml" ContentType="application/vnd.openxmlformats-officedocument.wordprocessingml.header+xml"/>
  <Override PartName="/word/header266.xml" ContentType="application/vnd.openxmlformats-officedocument.wordprocessingml.header+xml"/>
  <Override PartName="/word/header267.xml" ContentType="application/vnd.openxmlformats-officedocument.wordprocessingml.header+xml"/>
  <Override PartName="/word/header268.xml" ContentType="application/vnd.openxmlformats-officedocument.wordprocessingml.header+xml"/>
  <Override PartName="/word/header269.xml" ContentType="application/vnd.openxmlformats-officedocument.wordprocessingml.header+xml"/>
  <Override PartName="/word/header270.xml" ContentType="application/vnd.openxmlformats-officedocument.wordprocessingml.header+xml"/>
  <Override PartName="/word/header271.xml" ContentType="application/vnd.openxmlformats-officedocument.wordprocessingml.header+xml"/>
  <Override PartName="/word/header272.xml" ContentType="application/vnd.openxmlformats-officedocument.wordprocessingml.header+xml"/>
  <Override PartName="/word/header273.xml" ContentType="application/vnd.openxmlformats-officedocument.wordprocessingml.header+xml"/>
  <Override PartName="/word/header274.xml" ContentType="application/vnd.openxmlformats-officedocument.wordprocessingml.header+xml"/>
  <Override PartName="/word/header275.xml" ContentType="application/vnd.openxmlformats-officedocument.wordprocessingml.header+xml"/>
  <Override PartName="/word/header276.xml" ContentType="application/vnd.openxmlformats-officedocument.wordprocessingml.header+xml"/>
  <Override PartName="/word/header277.xml" ContentType="application/vnd.openxmlformats-officedocument.wordprocessingml.header+xml"/>
  <Override PartName="/word/header278.xml" ContentType="application/vnd.openxmlformats-officedocument.wordprocessingml.header+xml"/>
  <Override PartName="/word/header279.xml" ContentType="application/vnd.openxmlformats-officedocument.wordprocessingml.header+xml"/>
  <Override PartName="/word/header280.xml" ContentType="application/vnd.openxmlformats-officedocument.wordprocessingml.header+xml"/>
  <Override PartName="/word/header281.xml" ContentType="application/vnd.openxmlformats-officedocument.wordprocessingml.header+xml"/>
  <Override PartName="/word/header282.xml" ContentType="application/vnd.openxmlformats-officedocument.wordprocessingml.header+xml"/>
  <Override PartName="/word/header283.xml" ContentType="application/vnd.openxmlformats-officedocument.wordprocessingml.header+xml"/>
  <Override PartName="/word/header284.xml" ContentType="application/vnd.openxmlformats-officedocument.wordprocessingml.header+xml"/>
  <Override PartName="/word/header285.xml" ContentType="application/vnd.openxmlformats-officedocument.wordprocessingml.header+xml"/>
  <Override PartName="/word/header286.xml" ContentType="application/vnd.openxmlformats-officedocument.wordprocessingml.header+xml"/>
  <Override PartName="/word/header287.xml" ContentType="application/vnd.openxmlformats-officedocument.wordprocessingml.header+xml"/>
  <Override PartName="/word/header288.xml" ContentType="application/vnd.openxmlformats-officedocument.wordprocessingml.header+xml"/>
  <Override PartName="/word/header289.xml" ContentType="application/vnd.openxmlformats-officedocument.wordprocessingml.header+xml"/>
  <Override PartName="/word/header290.xml" ContentType="application/vnd.openxmlformats-officedocument.wordprocessingml.header+xml"/>
  <Override PartName="/word/header291.xml" ContentType="application/vnd.openxmlformats-officedocument.wordprocessingml.header+xml"/>
  <Override PartName="/word/header292.xml" ContentType="application/vnd.openxmlformats-officedocument.wordprocessingml.header+xml"/>
  <Override PartName="/word/header293.xml" ContentType="application/vnd.openxmlformats-officedocument.wordprocessingml.header+xml"/>
  <Override PartName="/word/header294.xml" ContentType="application/vnd.openxmlformats-officedocument.wordprocessingml.header+xml"/>
  <Override PartName="/word/header295.xml" ContentType="application/vnd.openxmlformats-officedocument.wordprocessingml.header+xml"/>
  <Override PartName="/word/header296.xml" ContentType="application/vnd.openxmlformats-officedocument.wordprocessingml.header+xml"/>
  <Override PartName="/word/header297.xml" ContentType="application/vnd.openxmlformats-officedocument.wordprocessingml.header+xml"/>
  <Override PartName="/word/header298.xml" ContentType="application/vnd.openxmlformats-officedocument.wordprocessingml.header+xml"/>
  <Override PartName="/word/header29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00.xml" ContentType="application/vnd.openxmlformats-officedocument.wordprocessingml.header+xml"/>
  <Override PartName="/word/header301.xml" ContentType="application/vnd.openxmlformats-officedocument.wordprocessingml.header+xml"/>
  <Override PartName="/word/header302.xml" ContentType="application/vnd.openxmlformats-officedocument.wordprocessingml.header+xml"/>
  <Override PartName="/word/header303.xml" ContentType="application/vnd.openxmlformats-officedocument.wordprocessingml.header+xml"/>
  <Override PartName="/word/header304.xml" ContentType="application/vnd.openxmlformats-officedocument.wordprocessingml.header+xml"/>
  <Override PartName="/word/header305.xml" ContentType="application/vnd.openxmlformats-officedocument.wordprocessingml.header+xml"/>
  <Override PartName="/word/header306.xml" ContentType="application/vnd.openxmlformats-officedocument.wordprocessingml.header+xml"/>
  <Override PartName="/word/header307.xml" ContentType="application/vnd.openxmlformats-officedocument.wordprocessingml.header+xml"/>
  <Override PartName="/word/header308.xml" ContentType="application/vnd.openxmlformats-officedocument.wordprocessingml.header+xml"/>
  <Override PartName="/word/header309.xml" ContentType="application/vnd.openxmlformats-officedocument.wordprocessingml.header+xml"/>
  <Override PartName="/word/header31.xml" ContentType="application/vnd.openxmlformats-officedocument.wordprocessingml.header+xml"/>
  <Override PartName="/word/header310.xml" ContentType="application/vnd.openxmlformats-officedocument.wordprocessingml.header+xml"/>
  <Override PartName="/word/header311.xml" ContentType="application/vnd.openxmlformats-officedocument.wordprocessingml.header+xml"/>
  <Override PartName="/word/header312.xml" ContentType="application/vnd.openxmlformats-officedocument.wordprocessingml.header+xml"/>
  <Override PartName="/word/header313.xml" ContentType="application/vnd.openxmlformats-officedocument.wordprocessingml.header+xml"/>
  <Override PartName="/word/header314.xml" ContentType="application/vnd.openxmlformats-officedocument.wordprocessingml.header+xml"/>
  <Override PartName="/word/header315.xml" ContentType="application/vnd.openxmlformats-officedocument.wordprocessingml.header+xml"/>
  <Override PartName="/word/header316.xml" ContentType="application/vnd.openxmlformats-officedocument.wordprocessingml.header+xml"/>
  <Override PartName="/word/header317.xml" ContentType="application/vnd.openxmlformats-officedocument.wordprocessingml.header+xml"/>
  <Override PartName="/word/header318.xml" ContentType="application/vnd.openxmlformats-officedocument.wordprocessingml.header+xml"/>
  <Override PartName="/word/header319.xml" ContentType="application/vnd.openxmlformats-officedocument.wordprocessingml.header+xml"/>
  <Override PartName="/word/header32.xml" ContentType="application/vnd.openxmlformats-officedocument.wordprocessingml.header+xml"/>
  <Override PartName="/word/header320.xml" ContentType="application/vnd.openxmlformats-officedocument.wordprocessingml.header+xml"/>
  <Override PartName="/word/header321.xml" ContentType="application/vnd.openxmlformats-officedocument.wordprocessingml.header+xml"/>
  <Override PartName="/word/header322.xml" ContentType="application/vnd.openxmlformats-officedocument.wordprocessingml.header+xml"/>
  <Override PartName="/word/header323.xml" ContentType="application/vnd.openxmlformats-officedocument.wordprocessingml.header+xml"/>
  <Override PartName="/word/header324.xml" ContentType="application/vnd.openxmlformats-officedocument.wordprocessingml.header+xml"/>
  <Override PartName="/word/header325.xml" ContentType="application/vnd.openxmlformats-officedocument.wordprocessingml.header+xml"/>
  <Override PartName="/word/header326.xml" ContentType="application/vnd.openxmlformats-officedocument.wordprocessingml.header+xml"/>
  <Override PartName="/word/header327.xml" ContentType="application/vnd.openxmlformats-officedocument.wordprocessingml.header+xml"/>
  <Override PartName="/word/header328.xml" ContentType="application/vnd.openxmlformats-officedocument.wordprocessingml.header+xml"/>
  <Override PartName="/word/header329.xml" ContentType="application/vnd.openxmlformats-officedocument.wordprocessingml.header+xml"/>
  <Override PartName="/word/header33.xml" ContentType="application/vnd.openxmlformats-officedocument.wordprocessingml.header+xml"/>
  <Override PartName="/word/header330.xml" ContentType="application/vnd.openxmlformats-officedocument.wordprocessingml.header+xml"/>
  <Override PartName="/word/header331.xml" ContentType="application/vnd.openxmlformats-officedocument.wordprocessingml.header+xml"/>
  <Override PartName="/word/header332.xml" ContentType="application/vnd.openxmlformats-officedocument.wordprocessingml.header+xml"/>
  <Override PartName="/word/header333.xml" ContentType="application/vnd.openxmlformats-officedocument.wordprocessingml.header+xml"/>
  <Override PartName="/word/header334.xml" ContentType="application/vnd.openxmlformats-officedocument.wordprocessingml.header+xml"/>
  <Override PartName="/word/header335.xml" ContentType="application/vnd.openxmlformats-officedocument.wordprocessingml.header+xml"/>
  <Override PartName="/word/header336.xml" ContentType="application/vnd.openxmlformats-officedocument.wordprocessingml.header+xml"/>
  <Override PartName="/word/header337.xml" ContentType="application/vnd.openxmlformats-officedocument.wordprocessingml.header+xml"/>
  <Override PartName="/word/header338.xml" ContentType="application/vnd.openxmlformats-officedocument.wordprocessingml.header+xml"/>
  <Override PartName="/word/header339.xml" ContentType="application/vnd.openxmlformats-officedocument.wordprocessingml.header+xml"/>
  <Override PartName="/word/header34.xml" ContentType="application/vnd.openxmlformats-officedocument.wordprocessingml.header+xml"/>
  <Override PartName="/word/header340.xml" ContentType="application/vnd.openxmlformats-officedocument.wordprocessingml.header+xml"/>
  <Override PartName="/word/header341.xml" ContentType="application/vnd.openxmlformats-officedocument.wordprocessingml.header+xml"/>
  <Override PartName="/word/header342.xml" ContentType="application/vnd.openxmlformats-officedocument.wordprocessingml.header+xml"/>
  <Override PartName="/word/header343.xml" ContentType="application/vnd.openxmlformats-officedocument.wordprocessingml.header+xml"/>
  <Override PartName="/word/header344.xml" ContentType="application/vnd.openxmlformats-officedocument.wordprocessingml.header+xml"/>
  <Override PartName="/word/header345.xml" ContentType="application/vnd.openxmlformats-officedocument.wordprocessingml.header+xml"/>
  <Override PartName="/word/header346.xml" ContentType="application/vnd.openxmlformats-officedocument.wordprocessingml.header+xml"/>
  <Override PartName="/word/header347.xml" ContentType="application/vnd.openxmlformats-officedocument.wordprocessingml.header+xml"/>
  <Override PartName="/word/header348.xml" ContentType="application/vnd.openxmlformats-officedocument.wordprocessingml.header+xml"/>
  <Override PartName="/word/header349.xml" ContentType="application/vnd.openxmlformats-officedocument.wordprocessingml.header+xml"/>
  <Override PartName="/word/header35.xml" ContentType="application/vnd.openxmlformats-officedocument.wordprocessingml.header+xml"/>
  <Override PartName="/word/header350.xml" ContentType="application/vnd.openxmlformats-officedocument.wordprocessingml.header+xml"/>
  <Override PartName="/word/header351.xml" ContentType="application/vnd.openxmlformats-officedocument.wordprocessingml.header+xml"/>
  <Override PartName="/word/header352.xml" ContentType="application/vnd.openxmlformats-officedocument.wordprocessingml.header+xml"/>
  <Override PartName="/word/header353.xml" ContentType="application/vnd.openxmlformats-officedocument.wordprocessingml.header+xml"/>
  <Override PartName="/word/header354.xml" ContentType="application/vnd.openxmlformats-officedocument.wordprocessingml.header+xml"/>
  <Override PartName="/word/header355.xml" ContentType="application/vnd.openxmlformats-officedocument.wordprocessingml.header+xml"/>
  <Override PartName="/word/header356.xml" ContentType="application/vnd.openxmlformats-officedocument.wordprocessingml.header+xml"/>
  <Override PartName="/word/header357.xml" ContentType="application/vnd.openxmlformats-officedocument.wordprocessingml.header+xml"/>
  <Override PartName="/word/header358.xml" ContentType="application/vnd.openxmlformats-officedocument.wordprocessingml.header+xml"/>
  <Override PartName="/word/header359.xml" ContentType="application/vnd.openxmlformats-officedocument.wordprocessingml.header+xml"/>
  <Override PartName="/word/header36.xml" ContentType="application/vnd.openxmlformats-officedocument.wordprocessingml.header+xml"/>
  <Override PartName="/word/header360.xml" ContentType="application/vnd.openxmlformats-officedocument.wordprocessingml.header+xml"/>
  <Override PartName="/word/header361.xml" ContentType="application/vnd.openxmlformats-officedocument.wordprocessingml.header+xml"/>
  <Override PartName="/word/header362.xml" ContentType="application/vnd.openxmlformats-officedocument.wordprocessingml.header+xml"/>
  <Override PartName="/word/header363.xml" ContentType="application/vnd.openxmlformats-officedocument.wordprocessingml.header+xml"/>
  <Override PartName="/word/header364.xml" ContentType="application/vnd.openxmlformats-officedocument.wordprocessingml.header+xml"/>
  <Override PartName="/word/header365.xml" ContentType="application/vnd.openxmlformats-officedocument.wordprocessingml.header+xml"/>
  <Override PartName="/word/header366.xml" ContentType="application/vnd.openxmlformats-officedocument.wordprocessingml.header+xml"/>
  <Override PartName="/word/header367.xml" ContentType="application/vnd.openxmlformats-officedocument.wordprocessingml.header+xml"/>
  <Override PartName="/word/header368.xml" ContentType="application/vnd.openxmlformats-officedocument.wordprocessingml.header+xml"/>
  <Override PartName="/word/header369.xml" ContentType="application/vnd.openxmlformats-officedocument.wordprocessingml.header+xml"/>
  <Override PartName="/word/header37.xml" ContentType="application/vnd.openxmlformats-officedocument.wordprocessingml.header+xml"/>
  <Override PartName="/word/header370.xml" ContentType="application/vnd.openxmlformats-officedocument.wordprocessingml.header+xml"/>
  <Override PartName="/word/header371.xml" ContentType="application/vnd.openxmlformats-officedocument.wordprocessingml.header+xml"/>
  <Override PartName="/word/header372.xml" ContentType="application/vnd.openxmlformats-officedocument.wordprocessingml.header+xml"/>
  <Override PartName="/word/header373.xml" ContentType="application/vnd.openxmlformats-officedocument.wordprocessingml.header+xml"/>
  <Override PartName="/word/header374.xml" ContentType="application/vnd.openxmlformats-officedocument.wordprocessingml.header+xml"/>
  <Override PartName="/word/header375.xml" ContentType="application/vnd.openxmlformats-officedocument.wordprocessingml.header+xml"/>
  <Override PartName="/word/header376.xml" ContentType="application/vnd.openxmlformats-officedocument.wordprocessingml.header+xml"/>
  <Override PartName="/word/header377.xml" ContentType="application/vnd.openxmlformats-officedocument.wordprocessingml.header+xml"/>
  <Override PartName="/word/header378.xml" ContentType="application/vnd.openxmlformats-officedocument.wordprocessingml.header+xml"/>
  <Override PartName="/word/header379.xml" ContentType="application/vnd.openxmlformats-officedocument.wordprocessingml.header+xml"/>
  <Override PartName="/word/header38.xml" ContentType="application/vnd.openxmlformats-officedocument.wordprocessingml.header+xml"/>
  <Override PartName="/word/header380.xml" ContentType="application/vnd.openxmlformats-officedocument.wordprocessingml.header+xml"/>
  <Override PartName="/word/header381.xml" ContentType="application/vnd.openxmlformats-officedocument.wordprocessingml.header+xml"/>
  <Override PartName="/word/header382.xml" ContentType="application/vnd.openxmlformats-officedocument.wordprocessingml.header+xml"/>
  <Override PartName="/word/header383.xml" ContentType="application/vnd.openxmlformats-officedocument.wordprocessingml.header+xml"/>
  <Override PartName="/word/header384.xml" ContentType="application/vnd.openxmlformats-officedocument.wordprocessingml.header+xml"/>
  <Override PartName="/word/header385.xml" ContentType="application/vnd.openxmlformats-officedocument.wordprocessingml.header+xml"/>
  <Override PartName="/word/header386.xml" ContentType="application/vnd.openxmlformats-officedocument.wordprocessingml.header+xml"/>
  <Override PartName="/word/header387.xml" ContentType="application/vnd.openxmlformats-officedocument.wordprocessingml.header+xml"/>
  <Override PartName="/word/header388.xml" ContentType="application/vnd.openxmlformats-officedocument.wordprocessingml.header+xml"/>
  <Override PartName="/word/header389.xml" ContentType="application/vnd.openxmlformats-officedocument.wordprocessingml.header+xml"/>
  <Override PartName="/word/header39.xml" ContentType="application/vnd.openxmlformats-officedocument.wordprocessingml.header+xml"/>
  <Override PartName="/word/header390.xml" ContentType="application/vnd.openxmlformats-officedocument.wordprocessingml.header+xml"/>
  <Override PartName="/word/header391.xml" ContentType="application/vnd.openxmlformats-officedocument.wordprocessingml.header+xml"/>
  <Override PartName="/word/header392.xml" ContentType="application/vnd.openxmlformats-officedocument.wordprocessingml.header+xml"/>
  <Override PartName="/word/header393.xml" ContentType="application/vnd.openxmlformats-officedocument.wordprocessingml.header+xml"/>
  <Override PartName="/word/header394.xml" ContentType="application/vnd.openxmlformats-officedocument.wordprocessingml.header+xml"/>
  <Override PartName="/word/header395.xml" ContentType="application/vnd.openxmlformats-officedocument.wordprocessingml.header+xml"/>
  <Override PartName="/word/header396.xml" ContentType="application/vnd.openxmlformats-officedocument.wordprocessingml.header+xml"/>
  <Override PartName="/word/header397.xml" ContentType="application/vnd.openxmlformats-officedocument.wordprocessingml.header+xml"/>
  <Override PartName="/word/header398.xml" ContentType="application/vnd.openxmlformats-officedocument.wordprocessingml.header+xml"/>
  <Override PartName="/word/header39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00.xml" ContentType="application/vnd.openxmlformats-officedocument.wordprocessingml.header+xml"/>
  <Override PartName="/word/header401.xml" ContentType="application/vnd.openxmlformats-officedocument.wordprocessingml.header+xml"/>
  <Override PartName="/word/header402.xml" ContentType="application/vnd.openxmlformats-officedocument.wordprocessingml.header+xml"/>
  <Override PartName="/word/header403.xml" ContentType="application/vnd.openxmlformats-officedocument.wordprocessingml.header+xml"/>
  <Override PartName="/word/header404.xml" ContentType="application/vnd.openxmlformats-officedocument.wordprocessingml.header+xml"/>
  <Override PartName="/word/header405.xml" ContentType="application/vnd.openxmlformats-officedocument.wordprocessingml.header+xml"/>
  <Override PartName="/word/header406.xml" ContentType="application/vnd.openxmlformats-officedocument.wordprocessingml.header+xml"/>
  <Override PartName="/word/header407.xml" ContentType="application/vnd.openxmlformats-officedocument.wordprocessingml.header+xml"/>
  <Override PartName="/word/header408.xml" ContentType="application/vnd.openxmlformats-officedocument.wordprocessingml.header+xml"/>
  <Override PartName="/word/header409.xml" ContentType="application/vnd.openxmlformats-officedocument.wordprocessingml.header+xml"/>
  <Override PartName="/word/header41.xml" ContentType="application/vnd.openxmlformats-officedocument.wordprocessingml.header+xml"/>
  <Override PartName="/word/header410.xml" ContentType="application/vnd.openxmlformats-officedocument.wordprocessingml.header+xml"/>
  <Override PartName="/word/header411.xml" ContentType="application/vnd.openxmlformats-officedocument.wordprocessingml.header+xml"/>
  <Override PartName="/word/header412.xml" ContentType="application/vnd.openxmlformats-officedocument.wordprocessingml.header+xml"/>
  <Override PartName="/word/header413.xml" ContentType="application/vnd.openxmlformats-officedocument.wordprocessingml.header+xml"/>
  <Override PartName="/word/header414.xml" ContentType="application/vnd.openxmlformats-officedocument.wordprocessingml.header+xml"/>
  <Override PartName="/word/header415.xml" ContentType="application/vnd.openxmlformats-officedocument.wordprocessingml.header+xml"/>
  <Override PartName="/word/header416.xml" ContentType="application/vnd.openxmlformats-officedocument.wordprocessingml.header+xml"/>
  <Override PartName="/word/header417.xml" ContentType="application/vnd.openxmlformats-officedocument.wordprocessingml.header+xml"/>
  <Override PartName="/word/header418.xml" ContentType="application/vnd.openxmlformats-officedocument.wordprocessingml.header+xml"/>
  <Override PartName="/word/header419.xml" ContentType="application/vnd.openxmlformats-officedocument.wordprocessingml.header+xml"/>
  <Override PartName="/word/header42.xml" ContentType="application/vnd.openxmlformats-officedocument.wordprocessingml.header+xml"/>
  <Override PartName="/word/header420.xml" ContentType="application/vnd.openxmlformats-officedocument.wordprocessingml.header+xml"/>
  <Override PartName="/word/header421.xml" ContentType="application/vnd.openxmlformats-officedocument.wordprocessingml.header+xml"/>
  <Override PartName="/word/header422.xml" ContentType="application/vnd.openxmlformats-officedocument.wordprocessingml.header+xml"/>
  <Override PartName="/word/header423.xml" ContentType="application/vnd.openxmlformats-officedocument.wordprocessingml.header+xml"/>
  <Override PartName="/word/header424.xml" ContentType="application/vnd.openxmlformats-officedocument.wordprocessingml.header+xml"/>
  <Override PartName="/word/header425.xml" ContentType="application/vnd.openxmlformats-officedocument.wordprocessingml.header+xml"/>
  <Override PartName="/word/header426.xml" ContentType="application/vnd.openxmlformats-officedocument.wordprocessingml.header+xml"/>
  <Override PartName="/word/header427.xml" ContentType="application/vnd.openxmlformats-officedocument.wordprocessingml.header+xml"/>
  <Override PartName="/word/header428.xml" ContentType="application/vnd.openxmlformats-officedocument.wordprocessingml.header+xml"/>
  <Override PartName="/word/header429.xml" ContentType="application/vnd.openxmlformats-officedocument.wordprocessingml.header+xml"/>
  <Override PartName="/word/header43.xml" ContentType="application/vnd.openxmlformats-officedocument.wordprocessingml.header+xml"/>
  <Override PartName="/word/header430.xml" ContentType="application/vnd.openxmlformats-officedocument.wordprocessingml.header+xml"/>
  <Override PartName="/word/header431.xml" ContentType="application/vnd.openxmlformats-officedocument.wordprocessingml.header+xml"/>
  <Override PartName="/word/header432.xml" ContentType="application/vnd.openxmlformats-officedocument.wordprocessingml.header+xml"/>
  <Override PartName="/word/header433.xml" ContentType="application/vnd.openxmlformats-officedocument.wordprocessingml.header+xml"/>
  <Override PartName="/word/header434.xml" ContentType="application/vnd.openxmlformats-officedocument.wordprocessingml.header+xml"/>
  <Override PartName="/word/header435.xml" ContentType="application/vnd.openxmlformats-officedocument.wordprocessingml.header+xml"/>
  <Override PartName="/word/header436.xml" ContentType="application/vnd.openxmlformats-officedocument.wordprocessingml.header+xml"/>
  <Override PartName="/word/header437.xml" ContentType="application/vnd.openxmlformats-officedocument.wordprocessingml.header+xml"/>
  <Override PartName="/word/header438.xml" ContentType="application/vnd.openxmlformats-officedocument.wordprocessingml.header+xml"/>
  <Override PartName="/word/header439.xml" ContentType="application/vnd.openxmlformats-officedocument.wordprocessingml.header+xml"/>
  <Override PartName="/word/header44.xml" ContentType="application/vnd.openxmlformats-officedocument.wordprocessingml.header+xml"/>
  <Override PartName="/word/header440.xml" ContentType="application/vnd.openxmlformats-officedocument.wordprocessingml.header+xml"/>
  <Override PartName="/word/header441.xml" ContentType="application/vnd.openxmlformats-officedocument.wordprocessingml.header+xml"/>
  <Override PartName="/word/header442.xml" ContentType="application/vnd.openxmlformats-officedocument.wordprocessingml.header+xml"/>
  <Override PartName="/word/header443.xml" ContentType="application/vnd.openxmlformats-officedocument.wordprocessingml.header+xml"/>
  <Override PartName="/word/header444.xml" ContentType="application/vnd.openxmlformats-officedocument.wordprocessingml.header+xml"/>
  <Override PartName="/word/header445.xml" ContentType="application/vnd.openxmlformats-officedocument.wordprocessingml.header+xml"/>
  <Override PartName="/word/header446.xml" ContentType="application/vnd.openxmlformats-officedocument.wordprocessingml.header+xml"/>
  <Override PartName="/word/header447.xml" ContentType="application/vnd.openxmlformats-officedocument.wordprocessingml.header+xml"/>
  <Override PartName="/word/header448.xml" ContentType="application/vnd.openxmlformats-officedocument.wordprocessingml.header+xml"/>
  <Override PartName="/word/header449.xml" ContentType="application/vnd.openxmlformats-officedocument.wordprocessingml.header+xml"/>
  <Override PartName="/word/header45.xml" ContentType="application/vnd.openxmlformats-officedocument.wordprocessingml.header+xml"/>
  <Override PartName="/word/header450.xml" ContentType="application/vnd.openxmlformats-officedocument.wordprocessingml.header+xml"/>
  <Override PartName="/word/header451.xml" ContentType="application/vnd.openxmlformats-officedocument.wordprocessingml.header+xml"/>
  <Override PartName="/word/header452.xml" ContentType="application/vnd.openxmlformats-officedocument.wordprocessingml.header+xml"/>
  <Override PartName="/word/header453.xml" ContentType="application/vnd.openxmlformats-officedocument.wordprocessingml.header+xml"/>
  <Override PartName="/word/header454.xml" ContentType="application/vnd.openxmlformats-officedocument.wordprocessingml.header+xml"/>
  <Override PartName="/word/header455.xml" ContentType="application/vnd.openxmlformats-officedocument.wordprocessingml.header+xml"/>
  <Override PartName="/word/header456.xml" ContentType="application/vnd.openxmlformats-officedocument.wordprocessingml.header+xml"/>
  <Override PartName="/word/header457.xml" ContentType="application/vnd.openxmlformats-officedocument.wordprocessingml.header+xml"/>
  <Override PartName="/word/header458.xml" ContentType="application/vnd.openxmlformats-officedocument.wordprocessingml.header+xml"/>
  <Override PartName="/word/header459.xml" ContentType="application/vnd.openxmlformats-officedocument.wordprocessingml.header+xml"/>
  <Override PartName="/word/header46.xml" ContentType="application/vnd.openxmlformats-officedocument.wordprocessingml.header+xml"/>
  <Override PartName="/word/header460.xml" ContentType="application/vnd.openxmlformats-officedocument.wordprocessingml.header+xml"/>
  <Override PartName="/word/header461.xml" ContentType="application/vnd.openxmlformats-officedocument.wordprocessingml.header+xml"/>
  <Override PartName="/word/header462.xml" ContentType="application/vnd.openxmlformats-officedocument.wordprocessingml.header+xml"/>
  <Override PartName="/word/header463.xml" ContentType="application/vnd.openxmlformats-officedocument.wordprocessingml.header+xml"/>
  <Override PartName="/word/header464.xml" ContentType="application/vnd.openxmlformats-officedocument.wordprocessingml.header+xml"/>
  <Override PartName="/word/header465.xml" ContentType="application/vnd.openxmlformats-officedocument.wordprocessingml.header+xml"/>
  <Override PartName="/word/header466.xml" ContentType="application/vnd.openxmlformats-officedocument.wordprocessingml.header+xml"/>
  <Override PartName="/word/header467.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40d24f078b074e77bcd27547f3a7837e"/>
        <w:lock w:val="sdtLocked"/>
        <w:richText/>
      </w:sdtPr>
      <w:sdtContent>
        <w:p>
          <w:pPr>
            <w:jc w:val="both"/>
            <w:rPr>
              <w:rFonts w:ascii="Arial" w:hAnsi="Arial"/>
            </w:rPr>
          </w:pPr>
          <w:r>
            <w:rPr>
              <w:rFonts w:ascii="Arial" w:hAnsi="Arial"/>
              <w:b/>
              <w:i/>
            </w:rPr>
            <w:t>Suvestinė redakcija nuo 2022-05-14 iki 2022-07-07</w:t>
          </w:r>
        </w:p>
        <w:p>
          <w:pPr>
            <w:jc w:val="both"/>
            <w:rPr>
              <w:rFonts w:ascii="Arial" w:hAnsi="Arial"/>
              <w:sz w:val="20"/>
            </w:rPr>
          </w:pPr>
        </w:p>
        <w:p>
          <w:pPr>
            <w:jc w:val="both"/>
            <w:rPr>
              <w:rFonts w:ascii="Arial" w:hAnsi="Arial"/>
              <w:sz w:val="20"/>
            </w:rPr>
          </w:pPr>
          <w:bookmarkStart w:id="0" w:name="_GoBack"/>
          <w:bookmarkEnd w:id="0"/>
          <w:r>
            <w:rPr>
              <w:rFonts w:ascii="Arial" w:hAnsi="Arial"/>
              <w:sz w:val="20"/>
              <w:i/>
            </w:rPr>
            <w:t xml:space="preserve">Nutarimas paskelbtas: TAR 2017-03-09, i. k. 2017-04060</w:t>
          </w:r>
        </w:p>
        <w:p>
          <w:pPr>
            <w:jc w:val="both"/>
            <w:rPr>
              <w:rFonts w:ascii="Arial" w:hAnsi="Arial"/>
              <w:sz w:val="20"/>
            </w:rPr>
          </w:pPr>
        </w:p>
        <w:p>
          <w:pPr>
            <w:tabs>
              <w:tab w:val="center" w:pos="4153"/>
              <w:tab w:val="right" w:pos="8306"/>
            </w:tabs>
            <w:spacing w:line="259" w:lineRule="auto"/>
            <w:jc w:val="center"/>
            <w:rPr>
              <w:lang w:eastAsia="lt-LT"/>
            </w:rPr>
          </w:pPr>
          <w:r>
            <w:rPr>
              <w:rFonts w:ascii="Arial" w:hAnsi="Arial" w:cs="Arial"/>
              <w:lang w:eastAsia="lt-LT"/>
            </w:rPr>
            <w:drawing>
              <wp:inline distT="0" distB="0" distL="0" distR="0">
                <wp:extent cx="542925" cy="514350"/>
                <wp:effectExtent l="0" t="0" r="952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42925" cy="514350"/>
                        </a:xfrm>
                        <a:prstGeom prst="rect">
                          <a:avLst/>
                        </a:prstGeom>
                        <a:noFill/>
                        <a:ln>
                          <a:noFill/>
                        </a:ln>
                      </pic:spPr>
                    </pic:pic>
                  </a:graphicData>
                </a:graphic>
              </wp:inline>
            </w:drawing>
          </w:r>
        </w:p>
        <w:p>
          <w:pPr>
            <w:rPr>
              <w:sz w:val="10"/>
              <w:szCs w:val="10"/>
            </w:rPr>
          </w:pPr>
        </w:p>
        <w:p>
          <w:pPr>
            <w:keepNext/>
            <w:jc w:val="center"/>
            <w:rPr>
              <w:rFonts w:ascii="Arial" w:hAnsi="Arial" w:cs="Arial"/>
              <w:caps/>
              <w:sz w:val="36"/>
              <w:lang w:eastAsia="lt-LT"/>
            </w:rPr>
          </w:pPr>
          <w:r>
            <w:rPr>
              <w:rFonts w:ascii="Arial" w:hAnsi="Arial" w:cs="Arial"/>
              <w:caps/>
              <w:sz w:val="36"/>
              <w:lang w:eastAsia="lt-LT"/>
            </w:rPr>
            <w:t>Lietuvos Respublikos Vyriausybė</w:t>
          </w:r>
        </w:p>
        <w:p>
          <w:pPr>
            <w:jc w:val="center"/>
            <w:rPr>
              <w:caps/>
              <w:lang w:eastAsia="lt-LT"/>
            </w:rPr>
          </w:pPr>
        </w:p>
        <w:p>
          <w:pPr>
            <w:jc w:val="center"/>
            <w:rPr>
              <w:b/>
              <w:caps/>
              <w:lang w:eastAsia="lt-LT"/>
            </w:rPr>
          </w:pPr>
          <w:r>
            <w:rPr>
              <w:b/>
              <w:caps/>
              <w:lang w:eastAsia="lt-LT"/>
            </w:rPr>
            <w:t>nutarimas</w:t>
          </w:r>
        </w:p>
        <w:p>
          <w:pPr>
            <w:widowControl w:val="0"/>
            <w:jc w:val="center"/>
            <w:rPr>
              <w:b/>
              <w:caps/>
              <w:lang w:eastAsia="lt-LT"/>
            </w:rPr>
          </w:pPr>
          <w:r>
            <w:rPr>
              <w:b/>
              <w:caps/>
              <w:lang w:eastAsia="lt-LT"/>
            </w:rPr>
            <w:t xml:space="preserve">DĖL </w:t>
          </w:r>
          <w:r>
            <w:rPr>
              <w:b/>
              <w:szCs w:val="24"/>
              <w:lang w:eastAsia="lt-LT"/>
            </w:rPr>
            <w:t>LIETUVOS RESPUBLIKOS MOKSLO IR STUDIJŲ ĮSTATYMO ĮGYVENDINIMO</w:t>
          </w:r>
        </w:p>
        <w:p>
          <w:pPr>
            <w:tabs>
              <w:tab w:val="left" w:pos="6621"/>
            </w:tabs>
            <w:jc w:val="center"/>
            <w:rPr>
              <w:lang w:eastAsia="lt-LT"/>
            </w:rPr>
          </w:pPr>
        </w:p>
        <w:p>
          <w:pPr>
            <w:tabs>
              <w:tab w:val="center" w:pos="4566"/>
              <w:tab w:val="left" w:pos="6026"/>
              <w:tab w:val="left" w:pos="8374"/>
            </w:tabs>
            <w:ind w:firstLine="62"/>
            <w:jc w:val="center"/>
            <w:rPr>
              <w:lang w:eastAsia="lt-LT"/>
            </w:rPr>
          </w:pPr>
          <w:r>
            <w:rPr>
              <w:lang w:eastAsia="lt-LT"/>
            </w:rPr>
            <w:t>2017 m. kovo 1 d. Nr. 149</w:t>
          </w:r>
        </w:p>
        <w:p>
          <w:pPr>
            <w:tabs>
              <w:tab w:val="center" w:pos="4535"/>
              <w:tab w:val="left" w:pos="7560"/>
            </w:tabs>
            <w:jc w:val="center"/>
            <w:rPr>
              <w:lang w:eastAsia="lt-LT"/>
            </w:rPr>
          </w:pPr>
          <w:r>
            <w:rPr>
              <w:lang w:eastAsia="lt-LT"/>
            </w:rPr>
            <w:t>Vilnius</w:t>
          </w:r>
        </w:p>
        <w:p>
          <w:pPr>
            <w:jc w:val="center"/>
            <w:rPr>
              <w:lang w:eastAsia="lt-LT"/>
            </w:rPr>
          </w:pPr>
        </w:p>
        <w:p>
          <w:pPr>
            <w:jc w:val="center"/>
            <w:rPr>
              <w:lang w:eastAsia="lt-LT"/>
            </w:rPr>
          </w:pPr>
        </w:p>
        <w:sdt>
          <w:sdtPr>
            <w:alias w:val="preambule"/>
            <w:tag w:val="part_03c40b9374734090a82a9d430617f7da"/>
            <w:lock w:val="sdtLocked"/>
            <w:richText/>
          </w:sdtPr>
          <w:sdtContent>
            <w:p>
              <w:pPr>
                <w:ind w:firstLine="709"/>
                <w:jc w:val="both"/>
              </w:pPr>
              <w:r>
                <w:rPr>
                  <w:lang w:eastAsia="lt-LT"/>
                </w:rPr>
                <w:t>Vadovaudamasi Lietuvos Respublikos mokslo ir studijų įstatymo 14 straipsnio 2 dalimi, 18</w:t>
              </w:r>
              <w:r>
                <w:rPr>
                  <w:vertAlign w:val="superscript"/>
                  <w:lang w:eastAsia="lt-LT"/>
                </w:rPr>
                <w:t xml:space="preserve">1 </w:t>
              </w:r>
              <w:r>
                <w:rPr>
                  <w:lang w:eastAsia="lt-LT"/>
                </w:rPr>
                <w:t>straipsniu, 42 straipsnio 1 dalimi, 44 straipsnio 1 dalimi, 49 straipsnio 2 dalimi, 52 straipsnio 12 dalimi, 53 straipsnio 9, 15 dalimis, 54 straipsnio 3 dalimi, 75 straipsnio 3 dalimi, 75</w:t>
              </w:r>
              <w:r>
                <w:rPr>
                  <w:vertAlign w:val="superscript"/>
                  <w:lang w:eastAsia="lt-LT"/>
                </w:rPr>
                <w:t xml:space="preserve">2 </w:t>
              </w:r>
              <w:r>
                <w:rPr>
                  <w:lang w:eastAsia="lt-LT"/>
                </w:rPr>
                <w:t>straipsnio 3, 4, 6 dalimis, 75</w:t>
              </w:r>
              <w:r>
                <w:rPr>
                  <w:vertAlign w:val="superscript"/>
                  <w:lang w:eastAsia="lt-LT"/>
                </w:rPr>
                <w:t>3</w:t>
              </w:r>
              <w:r>
                <w:rPr>
                  <w:lang w:eastAsia="lt-LT"/>
                </w:rPr>
                <w:t xml:space="preserve"> straipsnio 1, 6, 7 dalimis, 77 straipsnio 7, 13, 14 dalimis, 79 straipsnio 1 dalimi, 81 straipsnio 2 dalimi, 82 straipsnio 4, 5, 5</w:t>
              </w:r>
              <w:r>
                <w:rPr>
                  <w:vertAlign w:val="superscript"/>
                  <w:lang w:eastAsia="lt-LT"/>
                </w:rPr>
                <w:t>1</w:t>
              </w:r>
              <w:r>
                <w:rPr>
                  <w:lang w:eastAsia="lt-LT"/>
                </w:rPr>
                <w:t>, 9 dalimis, 82</w:t>
              </w:r>
              <w:r>
                <w:rPr>
                  <w:vertAlign w:val="superscript"/>
                  <w:lang w:eastAsia="lt-LT"/>
                </w:rPr>
                <w:t xml:space="preserve">1 </w:t>
              </w:r>
              <w:r>
                <w:rPr>
                  <w:lang w:eastAsia="lt-LT"/>
                </w:rPr>
                <w:t>straipsnio 6 dalimi ir 83 straipsnio 4 ir 6 dalimis, 84 straipsnio 5 dalimi, Lietuvos Respublikos Vyriausybė n u t a r i a</w:t>
              </w:r>
              <w:r>
                <w:rPr>
                  <w:spacing w:val="20"/>
                  <w:lang w:eastAsia="lt-LT"/>
                </w:rPr>
                <w:t>:</w:t>
              </w:r>
              <w:r>
                <w:t xml:space="preserve"> </w:t>
              </w:r>
            </w:p>
            <w:p>
              <w:pPr>
                <w:pStyle w:val="PlainText"/>
                <w:rPr>
                  <w:rFonts w:ascii="Arial" w:eastAsia="MS Mincho" w:hAnsi="Arial"/>
                  <w:sz w:val="20"/>
                  <w:i/>
                  <w:iCs/>
                </w:rPr>
              </w:pPr>
              <w:r>
                <w:rPr>
                  <w:rFonts w:ascii="Arial" w:eastAsia="MS Mincho" w:hAnsi="Arial"/>
                  <w:sz w:val="20"/>
                  <w:i/>
                  <w:iCs/>
                </w:rPr>
                <w:t>Preambulės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6f35470616911e79198ffdb108a3753">
                <w:r w:rsidRPr="00532B9F">
                  <w:rPr>
                    <w:rFonts w:ascii="Arial" w:eastAsia="MS Mincho" w:hAnsi="Arial"/>
                    <w:sz w:val="20"/>
                    <w:i/>
                    <w:iCs/>
                    <w:color w:val="0000FF" w:themeColor="hyperlink"/>
                    <w:u w:val="single"/>
                  </w:rPr>
                  <w:t>540</w:t>
                </w:r>
              </w:fldSimple>
              <w:r>
                <w:rPr>
                  <w:rFonts w:ascii="Arial" w:eastAsia="MS Mincho" w:hAnsi="Arial"/>
                  <w:sz w:val="20"/>
                  <w:i/>
                  <w:iCs/>
                </w:rPr>
                <w:t>,
2017-06-28,
paskelbta TAR 2017-07-05, i. k. 2017-11554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65679f07c3111e7827cd63159af616c">
                <w:r w:rsidRPr="00532B9F">
                  <w:rPr>
                    <w:rFonts w:ascii="Arial" w:eastAsia="MS Mincho" w:hAnsi="Arial"/>
                    <w:sz w:val="20"/>
                    <w:i/>
                    <w:iCs/>
                    <w:color w:val="0000FF" w:themeColor="hyperlink"/>
                    <w:u w:val="single"/>
                  </w:rPr>
                  <w:t>642</w:t>
                </w:r>
              </w:fldSimple>
              <w:r>
                <w:rPr>
                  <w:rFonts w:ascii="Arial" w:eastAsia="MS Mincho" w:hAnsi="Arial"/>
                  <w:sz w:val="20"/>
                  <w:i/>
                  <w:iCs/>
                </w:rPr>
                <w:t>,
2017-07-26,
paskelbta TAR 2017-08-08, i. k. 2017-13179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b10e531840811e7a3c4a5eb10f04386">
                <w:r w:rsidRPr="00532B9F">
                  <w:rPr>
                    <w:rFonts w:ascii="Arial" w:eastAsia="MS Mincho" w:hAnsi="Arial"/>
                    <w:sz w:val="20"/>
                    <w:i/>
                    <w:iCs/>
                    <w:color w:val="0000FF" w:themeColor="hyperlink"/>
                    <w:u w:val="single"/>
                  </w:rPr>
                  <w:t>668</w:t>
                </w:r>
              </w:fldSimple>
              <w:r>
                <w:rPr>
                  <w:rFonts w:ascii="Arial" w:eastAsia="MS Mincho" w:hAnsi="Arial"/>
                  <w:sz w:val="20"/>
                  <w:i/>
                  <w:iCs/>
                </w:rPr>
                <w:t>,
2017-08-09,
paskelbta TAR 2017-08-18, i. k. 2017-13453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60fdb00bae911e78643ed5347f30766">
                <w:r w:rsidRPr="00532B9F">
                  <w:rPr>
                    <w:rFonts w:ascii="Arial" w:eastAsia="MS Mincho" w:hAnsi="Arial"/>
                    <w:sz w:val="20"/>
                    <w:i/>
                    <w:iCs/>
                    <w:color w:val="0000FF" w:themeColor="hyperlink"/>
                    <w:u w:val="single"/>
                  </w:rPr>
                  <w:t>865</w:t>
                </w:r>
              </w:fldSimple>
              <w:r>
                <w:rPr>
                  <w:rFonts w:ascii="Arial" w:eastAsia="MS Mincho" w:hAnsi="Arial"/>
                  <w:sz w:val="20"/>
                  <w:i/>
                  <w:iCs/>
                </w:rPr>
                <w:t>,
2017-10-25,
paskelbta TAR 2017-10-27, i. k. 2017-16941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c8e8860e64911e7acd7ea182930b17f">
                <w:r w:rsidRPr="00532B9F">
                  <w:rPr>
                    <w:rFonts w:ascii="Arial" w:eastAsia="MS Mincho" w:hAnsi="Arial"/>
                    <w:sz w:val="20"/>
                    <w:i/>
                    <w:iCs/>
                    <w:color w:val="0000FF" w:themeColor="hyperlink"/>
                    <w:u w:val="single"/>
                  </w:rPr>
                  <w:t>1070</w:t>
                </w:r>
              </w:fldSimple>
              <w:r>
                <w:rPr>
                  <w:rFonts w:ascii="Arial" w:eastAsia="MS Mincho" w:hAnsi="Arial"/>
                  <w:sz w:val="20"/>
                  <w:i/>
                  <w:iCs/>
                </w:rPr>
                <w:t>,
2017-12-13,
paskelbta TAR 2017-12-22, i. k. 2017-20739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6bf59002dc911e88ea9fc46d2024961">
                <w:r w:rsidRPr="00532B9F">
                  <w:rPr>
                    <w:rFonts w:ascii="Arial" w:eastAsia="MS Mincho" w:hAnsi="Arial"/>
                    <w:sz w:val="20"/>
                    <w:i/>
                    <w:iCs/>
                    <w:color w:val="0000FF" w:themeColor="hyperlink"/>
                    <w:u w:val="single"/>
                  </w:rPr>
                  <w:t>248</w:t>
                </w:r>
              </w:fldSimple>
              <w:r>
                <w:rPr>
                  <w:rFonts w:ascii="Arial" w:eastAsia="MS Mincho" w:hAnsi="Arial"/>
                  <w:sz w:val="20"/>
                  <w:i/>
                  <w:iCs/>
                </w:rPr>
                <w:t>,
2018-03-14,
paskelbta TAR 2018-03-22, i. k. 2018-04336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8c7b1e0043a11e9a5eaf2cd290f1944">
                <w:r w:rsidRPr="00532B9F">
                  <w:rPr>
                    <w:rFonts w:ascii="Arial" w:eastAsia="MS Mincho" w:hAnsi="Arial"/>
                    <w:sz w:val="20"/>
                    <w:i/>
                    <w:iCs/>
                    <w:color w:val="0000FF" w:themeColor="hyperlink"/>
                    <w:u w:val="single"/>
                  </w:rPr>
                  <w:t>1317</w:t>
                </w:r>
              </w:fldSimple>
              <w:r>
                <w:rPr>
                  <w:rFonts w:ascii="Arial" w:eastAsia="MS Mincho" w:hAnsi="Arial"/>
                  <w:sz w:val="20"/>
                  <w:i/>
                  <w:iCs/>
                </w:rPr>
                <w:t>,
2018-12-19,
paskelbta TAR 2018-12-20, i. k. 2018-20934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10ea20603d11e99676cb74c51fe1f4">
                <w:r w:rsidRPr="00532B9F">
                  <w:rPr>
                    <w:rFonts w:ascii="Arial" w:eastAsia="MS Mincho" w:hAnsi="Arial"/>
                    <w:sz w:val="20"/>
                    <w:i/>
                    <w:iCs/>
                    <w:color w:val="0000FF" w:themeColor="hyperlink"/>
                    <w:u w:val="single"/>
                  </w:rPr>
                  <w:t>337</w:t>
                </w:r>
              </w:fldSimple>
              <w:r>
                <w:rPr>
                  <w:rFonts w:ascii="Arial" w:eastAsia="MS Mincho" w:hAnsi="Arial"/>
                  <w:sz w:val="20"/>
                  <w:i/>
                  <w:iCs/>
                </w:rPr>
                <w:t>,
2019-04-15,
paskelbta TAR 2019-04-16, i. k. 2019-06219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9f59aa0836811e993ffd4361ddf8976">
                <w:r w:rsidRPr="00532B9F">
                  <w:rPr>
                    <w:rFonts w:ascii="Arial" w:eastAsia="MS Mincho" w:hAnsi="Arial"/>
                    <w:sz w:val="20"/>
                    <w:i/>
                    <w:iCs/>
                    <w:color w:val="0000FF" w:themeColor="hyperlink"/>
                    <w:u w:val="single"/>
                  </w:rPr>
                  <w:t>515</w:t>
                </w:r>
              </w:fldSimple>
              <w:r>
                <w:rPr>
                  <w:rFonts w:ascii="Arial" w:eastAsia="MS Mincho" w:hAnsi="Arial"/>
                  <w:sz w:val="20"/>
                  <w:i/>
                  <w:iCs/>
                </w:rPr>
                <w:t>,
2019-05-29,
paskelbta TAR 2019-05-31, i. k. 2019-08652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28a74304e5811ea8aceeadd0c5b168c">
                <w:r w:rsidRPr="00532B9F">
                  <w:rPr>
                    <w:rFonts w:ascii="Arial" w:eastAsia="MS Mincho" w:hAnsi="Arial"/>
                    <w:sz w:val="20"/>
                    <w:i/>
                    <w:iCs/>
                    <w:color w:val="0000FF" w:themeColor="hyperlink"/>
                    <w:u w:val="single"/>
                  </w:rPr>
                  <w:t>113</w:t>
                </w:r>
              </w:fldSimple>
              <w:r>
                <w:rPr>
                  <w:rFonts w:ascii="Arial" w:eastAsia="MS Mincho" w:hAnsi="Arial"/>
                  <w:sz w:val="20"/>
                  <w:i/>
                  <w:iCs/>
                </w:rPr>
                <w:t>,
2020-02-12,
paskelbta TAR 2020-02-13, i. k. 2020-03245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15fb010015211ebb74de75171d26d52">
                <w:r w:rsidRPr="00532B9F">
                  <w:rPr>
                    <w:rFonts w:ascii="Arial" w:eastAsia="MS Mincho" w:hAnsi="Arial"/>
                    <w:sz w:val="20"/>
                    <w:i/>
                    <w:iCs/>
                    <w:color w:val="0000FF" w:themeColor="hyperlink"/>
                    <w:u w:val="single"/>
                  </w:rPr>
                  <w:t>1037</w:t>
                </w:r>
              </w:fldSimple>
              <w:r>
                <w:rPr>
                  <w:rFonts w:ascii="Arial" w:eastAsia="MS Mincho" w:hAnsi="Arial"/>
                  <w:sz w:val="20"/>
                  <w:i/>
                  <w:iCs/>
                </w:rPr>
                <w:t>,
2020-09-23,
paskelbta TAR 2020-09-28, i. k. 2020-20082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ba1302048ff11eb8d9fe110e148c770">
                <w:r w:rsidRPr="00532B9F">
                  <w:rPr>
                    <w:rFonts w:ascii="Arial" w:eastAsia="MS Mincho" w:hAnsi="Arial"/>
                    <w:sz w:val="20"/>
                    <w:i/>
                    <w:iCs/>
                    <w:color w:val="0000FF" w:themeColor="hyperlink"/>
                    <w:u w:val="single"/>
                  </w:rPr>
                  <w:t>1446</w:t>
                </w:r>
              </w:fldSimple>
              <w:r>
                <w:rPr>
                  <w:rFonts w:ascii="Arial" w:eastAsia="MS Mincho" w:hAnsi="Arial"/>
                  <w:sz w:val="20"/>
                  <w:i/>
                  <w:iCs/>
                </w:rPr>
                <w:t>,
2020-12-23,
paskelbta TAR 2020-12-28, i. k. 2020-28735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4408460fa8a11eb9f09e7df20500045">
                <w:r w:rsidRPr="00532B9F">
                  <w:rPr>
                    <w:rFonts w:ascii="Arial" w:eastAsia="MS Mincho" w:hAnsi="Arial"/>
                    <w:sz w:val="20"/>
                    <w:i/>
                    <w:iCs/>
                    <w:color w:val="0000FF" w:themeColor="hyperlink"/>
                    <w:u w:val="single"/>
                  </w:rPr>
                  <w:t>639</w:t>
                </w:r>
              </w:fldSimple>
              <w:r>
                <w:rPr>
                  <w:rFonts w:ascii="Arial" w:eastAsia="MS Mincho" w:hAnsi="Arial"/>
                  <w:sz w:val="20"/>
                  <w:i/>
                  <w:iCs/>
                </w:rPr>
                <w:t>,
2021-07-28,
paskelbta TAR 2021-08-11, i. k. 2021-17397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a357e10ab6811ec8d9390588bf2de65">
                <w:r w:rsidRPr="00532B9F">
                  <w:rPr>
                    <w:rFonts w:ascii="Arial" w:eastAsia="MS Mincho" w:hAnsi="Arial"/>
                    <w:sz w:val="20"/>
                    <w:i/>
                    <w:iCs/>
                    <w:color w:val="0000FF" w:themeColor="hyperlink"/>
                    <w:u w:val="single"/>
                  </w:rPr>
                  <w:t>256</w:t>
                </w:r>
              </w:fldSimple>
              <w:r>
                <w:rPr>
                  <w:rFonts w:ascii="Arial" w:eastAsia="MS Mincho" w:hAnsi="Arial"/>
                  <w:sz w:val="20"/>
                  <w:i/>
                  <w:iCs/>
                </w:rPr>
                <w:t>,
2022-03-23,
paskelbta TAR 2022-03-24, i. k. 2022-05709            </w:t>
              </w:r>
            </w:p>
            <w:p/>
          </w:sdtContent>
        </w:sdt>
        <w:sdt>
          <w:sdtPr>
            <w:alias w:val="1 p."/>
            <w:tag w:val="part_c141099f378c471d9ade7773b7845b30"/>
            <w:lock w:val="sdtLocked"/>
            <w:richText/>
          </w:sdtPr>
          <w:sdtContent>
            <w:p>
              <w:pPr>
                <w:spacing w:line="276" w:lineRule="auto"/>
                <w:ind w:firstLine="720"/>
                <w:jc w:val="both"/>
                <w:rPr>
                  <w:szCs w:val="24"/>
                  <w:lang w:eastAsia="lt-LT"/>
                </w:rPr>
              </w:pPr>
              <w:sdt>
                <w:sdtPr>
                  <w:alias w:val="Numeris"/>
                  <w:tag w:val="nr_c141099f378c471d9ade7773b7845b30"/>
                  <w:lock w:val="sdtLocked"/>
                  <w:richText/>
                </w:sdtPr>
                <w:sdtContent>
                  <w:r>
                    <w:rPr>
                      <w:szCs w:val="24"/>
                      <w:lang w:eastAsia="lt-LT"/>
                    </w:rPr>
                    <w:t>1</w:t>
                  </w:r>
                </w:sdtContent>
              </w:sdt>
              <w:r>
                <w:rPr>
                  <w:szCs w:val="24"/>
                  <w:lang w:eastAsia="lt-LT"/>
                </w:rPr>
                <w:t>. Nustatyti, kad:</w:t>
              </w:r>
            </w:p>
            <w:sdt>
              <w:sdtPr>
                <w:alias w:val="1.1 pp."/>
                <w:tag w:val="part_b67892be5cd64bb78bf46cfe9ca114b6"/>
                <w:lock w:val="sdtLocked"/>
                <w:richText/>
              </w:sdtPr>
              <w:sdtContent>
                <w:p>
                  <w:pPr>
                    <w:spacing w:line="276" w:lineRule="auto"/>
                    <w:ind w:firstLine="720"/>
                    <w:jc w:val="both"/>
                    <w:rPr>
                      <w:szCs w:val="24"/>
                      <w:lang w:eastAsia="lt-LT"/>
                    </w:rPr>
                  </w:pPr>
                  <w:sdt>
                    <w:sdtPr>
                      <w:alias w:val="Numeris"/>
                      <w:tag w:val="nr_b67892be5cd64bb78bf46cfe9ca114b6"/>
                      <w:lock w:val="sdtLocked"/>
                      <w:richText/>
                    </w:sdtPr>
                    <w:sdtContent>
                      <w:r>
                        <w:rPr>
                          <w:szCs w:val="24"/>
                          <w:lang w:eastAsia="lt-LT"/>
                        </w:rPr>
                        <w:t>1.1</w:t>
                      </w:r>
                    </w:sdtContent>
                  </w:sdt>
                  <w:r>
                    <w:rPr>
                      <w:szCs w:val="24"/>
                      <w:lang w:eastAsia="lt-LT"/>
                    </w:rPr>
                    <w:t>. pedagogikos krypties studijos, skirtos pedagogo profesinei kvalifikacijai įgyti ir savarankiškai praktinei veiklai pasirengti, yra profesinės studijos;</w:t>
                  </w:r>
                </w:p>
              </w:sdtContent>
            </w:sdt>
            <w:sdt>
              <w:sdtPr>
                <w:alias w:val="1.2 pp."/>
                <w:tag w:val="part_bc20cac68e7e42149fb85e3a1d5ccd21"/>
                <w:lock w:val="sdtLocked"/>
                <w:richText/>
              </w:sdtPr>
              <w:sdtContent>
                <w:p>
                  <w:pPr>
                    <w:pStyle w:val="PlainText"/>
                    <w:ind w:firstLine="567"/>
                    <w:jc w:val="both"/>
                    <w:rPr>
                      <w:rFonts w:ascii="Arial" w:hAnsi="Arial"/>
                      <w:b/>
                      <w:bCs/>
                      <w:sz w:val="22"/>
                    </w:rPr>
                  </w:pPr>
                  <w:r>
                    <w:rPr>
                      <w:rFonts w:ascii="Arial" w:hAnsi="Arial"/>
                      <w:sz w:val="22"/>
                    </w:rPr>
                    <w:t>1.2</w:t>
                  </w:r>
                  <w:r>
                    <w:rPr>
                      <w:rFonts w:ascii="Arial" w:hAnsi="Arial"/>
                      <w:sz w:val="22"/>
                    </w:rPr>
                    <w:t>.</w:t>
                  </w:r>
                  <w:r>
                    <w:rPr>
                      <w:rFonts w:ascii="Arial" w:eastAsia="MS Mincho" w:hAnsi="Arial"/>
                      <w:sz w:val="20"/>
                      <w:i/>
                      <w:iCs/>
                    </w:rPr>
                    <w:t xml:space="preserve"> Neteko galios nuo 2021-08-12</w:t>
                  </w:r>
                </w:p>
                <w:p>
                  <w:pPr>
                    <w:pStyle w:val="PlainText"/>
                    <w:rPr>
                      <w:rFonts w:ascii="Arial" w:eastAsia="MS Mincho" w:hAnsi="Arial"/>
                      <w:sz w:val="20"/>
                      <w:i/>
                      <w:iCs/>
                    </w:rPr>
                  </w:pPr>
                  <w:r>
                    <w:rPr>
                      <w:rFonts w:ascii="Arial" w:eastAsia="MS Mincho" w:hAnsi="Arial"/>
                      <w:sz w:val="20"/>
                      <w:i/>
                      <w:iCs/>
                    </w:rPr>
                    <w:t>Papunkčio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4408460fa8a11eb9f09e7df20500045">
                    <w:r w:rsidRPr="00532B9F">
                      <w:rPr>
                        <w:rFonts w:ascii="Arial" w:eastAsia="MS Mincho" w:hAnsi="Arial"/>
                        <w:sz w:val="20"/>
                        <w:i/>
                        <w:iCs/>
                        <w:color w:val="0000FF" w:themeColor="hyperlink"/>
                        <w:u w:val="single"/>
                      </w:rPr>
                      <w:t>639</w:t>
                    </w:r>
                  </w:fldSimple>
                  <w:r>
                    <w:rPr>
                      <w:rFonts w:ascii="Arial" w:eastAsia="MS Mincho" w:hAnsi="Arial"/>
                      <w:sz w:val="20"/>
                      <w:i/>
                      <w:iCs/>
                    </w:rPr>
                    <w:t>,
2021-07-28,
paskelbta TAR 2021-08-11, i. k. 2021-17397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728790394611eb8d9fe110e148c770">
                    <w:r w:rsidRPr="00532B9F">
                      <w:rPr>
                        <w:rFonts w:ascii="Arial" w:eastAsia="MS Mincho" w:hAnsi="Arial"/>
                        <w:sz w:val="20"/>
                        <w:i/>
                        <w:iCs/>
                        <w:color w:val="0000FF" w:themeColor="hyperlink"/>
                        <w:u w:val="single"/>
                      </w:rPr>
                      <w:t>KT208-N17/2020</w:t>
                    </w:r>
                  </w:fldSimple>
                  <w:r>
                    <w:rPr>
                      <w:rFonts w:ascii="Arial" w:eastAsia="MS Mincho" w:hAnsi="Arial"/>
                      <w:sz w:val="20"/>
                      <w:i/>
                      <w:iCs/>
                    </w:rPr>
                    <w:t>,
2020-12-07,
paskelbta TAR 2021-07-01, i. k. 2021-14848            </w:t>
                  </w:r>
                </w:p>
                <w:p/>
              </w:sdtContent>
            </w:sdt>
            <w:sdt>
              <w:sdtPr>
                <w:alias w:val="1.3 pp."/>
                <w:tag w:val="part_332dfd8a7e94473c904a4fc6584335c7"/>
                <w:lock w:val="sdtLocked"/>
                <w:richText/>
              </w:sdtPr>
              <w:sdtContent>
                <w:p>
                  <w:pPr>
                    <w:spacing w:line="276" w:lineRule="auto"/>
                    <w:ind w:firstLine="720"/>
                    <w:jc w:val="both"/>
                    <w:rPr>
                      <w:szCs w:val="24"/>
                      <w:lang w:eastAsia="lt-LT"/>
                    </w:rPr>
                  </w:pPr>
                  <w:sdt>
                    <w:sdtPr>
                      <w:alias w:val="Numeris"/>
                      <w:tag w:val="nr_332dfd8a7e94473c904a4fc6584335c7"/>
                      <w:lock w:val="sdtLocked"/>
                      <w:richText/>
                    </w:sdtPr>
                    <w:sdtContent>
                      <w:r>
                        <w:rPr>
                          <w:szCs w:val="24"/>
                          <w:lang w:eastAsia="lt-LT"/>
                        </w:rPr>
                        <w:t>1.3</w:t>
                      </w:r>
                    </w:sdtContent>
                  </w:sdt>
                  <w:r>
                    <w:rPr>
                      <w:szCs w:val="24"/>
                      <w:lang w:eastAsia="lt-LT"/>
                    </w:rPr>
                    <w:t>. skiriant Lietuvos Respublikos valstybės biudžeto lėšas moksliniams tyrimams, eksperimentinei plėtrai ir meno veiklai plėtoti (toliau – lėšos MTEP ir menui) mokslo ir studijų institucijoms (toliau – institucijos) 2018 metams:</w:t>
                  </w:r>
                </w:p>
                <w:sdt>
                  <w:sdtPr>
                    <w:alias w:val="1.3.1 pp."/>
                    <w:tag w:val="part_6be396a7651c428c9eb05ec5e546dff9"/>
                    <w:lock w:val="sdtLocked"/>
                    <w:richText/>
                  </w:sdtPr>
                  <w:sdtContent>
                    <w:p>
                      <w:pPr>
                        <w:spacing w:line="276" w:lineRule="auto"/>
                        <w:ind w:firstLine="720"/>
                        <w:jc w:val="both"/>
                        <w:rPr>
                          <w:szCs w:val="24"/>
                          <w:lang w:eastAsia="lt-LT"/>
                        </w:rPr>
                      </w:pPr>
                      <w:sdt>
                        <w:sdtPr>
                          <w:alias w:val="Numeris"/>
                          <w:tag w:val="nr_6be396a7651c428c9eb05ec5e546dff9"/>
                          <w:lock w:val="sdtLocked"/>
                          <w:richText/>
                        </w:sdtPr>
                        <w:sdtContent>
                          <w:r>
                            <w:rPr>
                              <w:szCs w:val="24"/>
                              <w:lang w:eastAsia="lt-LT"/>
                            </w:rPr>
                            <w:t>1.3.1</w:t>
                          </w:r>
                        </w:sdtContent>
                      </w:sdt>
                      <w:r>
                        <w:rPr>
                          <w:szCs w:val="24"/>
                          <w:lang w:eastAsia="lt-LT"/>
                        </w:rPr>
                        <w:t>. lėšos MTEP ir menui universitetams ir institutams skiriamos:</w:t>
                      </w:r>
                    </w:p>
                    <w:sdt>
                      <w:sdtPr>
                        <w:alias w:val="1.3.1.1 pp."/>
                        <w:tag w:val="part_28ac1fa3b2a24f118a005d2e0020a51b"/>
                        <w:lock w:val="sdtLocked"/>
                        <w:richText/>
                      </w:sdtPr>
                      <w:sdtContent>
                        <w:p>
                          <w:pPr>
                            <w:ind w:firstLine="720"/>
                            <w:jc w:val="both"/>
                            <w:rPr>
                              <w:szCs w:val="24"/>
                              <w:lang w:eastAsia="lt-LT"/>
                            </w:rPr>
                          </w:pPr>
                          <w:sdt>
                            <w:sdtPr>
                              <w:alias w:val="Numeris"/>
                              <w:tag w:val="nr_28ac1fa3b2a24f118a005d2e0020a51b"/>
                              <w:lock w:val="sdtLocked"/>
                              <w:richText/>
                            </w:sdtPr>
                            <w:sdtContent>
                              <w:r>
                                <w:rPr>
                                  <w:szCs w:val="24"/>
                                  <w:lang w:eastAsia="lt-LT"/>
                                </w:rPr>
                                <w:t>1.3.1.1</w:t>
                              </w:r>
                            </w:sdtContent>
                          </w:sdt>
                          <w:r>
                            <w:rPr>
                              <w:szCs w:val="24"/>
                              <w:lang w:eastAsia="lt-LT"/>
                            </w:rPr>
                            <w:t>. pagal 2015 m. vykdyto universitetų ir institutų MTEP ir meno veiklos vertinimo rezultatus, išreikštus Lietuvos Respublikos švietimo, mokslo ir sporto ministro (toliau – ministras) universitetams ir institutams patvirtintais norminiais etatais ir jų verte;</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10ea20603d11e99676cb74c51fe1f4">
                            <w:r w:rsidRPr="00532B9F">
                              <w:rPr>
                                <w:rFonts w:ascii="Arial" w:eastAsia="MS Mincho" w:hAnsi="Arial"/>
                                <w:sz w:val="20"/>
                                <w:i/>
                                <w:iCs/>
                                <w:color w:val="0000FF" w:themeColor="hyperlink"/>
                                <w:u w:val="single"/>
                              </w:rPr>
                              <w:t>337</w:t>
                            </w:r>
                          </w:fldSimple>
                          <w:r>
                            <w:rPr>
                              <w:rFonts w:ascii="Arial" w:eastAsia="MS Mincho" w:hAnsi="Arial"/>
                              <w:sz w:val="20"/>
                              <w:i/>
                              <w:iCs/>
                            </w:rPr>
                            <w:t>,
2019-04-15,
paskelbta TAR 2019-04-16, i. k. 2019-06219            </w:t>
                          </w:r>
                        </w:p>
                        <w:p/>
                      </w:sdtContent>
                    </w:sdt>
                    <w:sdt>
                      <w:sdtPr>
                        <w:alias w:val="1.3.1.2 pp."/>
                        <w:tag w:val="part_db8a4a11d49f4a1eb50f01b3d21a454d"/>
                        <w:lock w:val="sdtLocked"/>
                        <w:richText/>
                      </w:sdtPr>
                      <w:sdtContent>
                        <w:p>
                          <w:pPr>
                            <w:spacing w:line="276" w:lineRule="auto"/>
                            <w:ind w:firstLine="720"/>
                            <w:jc w:val="both"/>
                            <w:rPr>
                              <w:szCs w:val="24"/>
                              <w:lang w:eastAsia="lt-LT"/>
                            </w:rPr>
                          </w:pPr>
                          <w:sdt>
                            <w:sdtPr>
                              <w:alias w:val="Numeris"/>
                              <w:tag w:val="nr_db8a4a11d49f4a1eb50f01b3d21a454d"/>
                              <w:lock w:val="sdtLocked"/>
                              <w:richText/>
                            </w:sdtPr>
                            <w:sdtContent>
                              <w:r>
                                <w:rPr>
                                  <w:szCs w:val="24"/>
                                  <w:lang w:eastAsia="lt-LT"/>
                                </w:rPr>
                                <w:t>1.3.1.2</w:t>
                              </w:r>
                            </w:sdtContent>
                          </w:sdt>
                          <w:r>
                            <w:rPr>
                              <w:szCs w:val="24"/>
                              <w:lang w:eastAsia="lt-LT"/>
                            </w:rPr>
                            <w:t>. vadovaujantis Lietuvos Respublikos valstybės biudžeto lėšų moksliniams tyrimams, eksperimentinei plėtrai ir meno veiklai plėtoti skyrimo mokslo ir studijų institucijoms tvarkos aprašo (toliau – Aprašas) nuostatomis, netaikant Aprašo 2.2, 4.1.3.1 ir 4.1.3.2 papunkčių ir 16 punkto nuostatų;</w:t>
                          </w:r>
                        </w:p>
                      </w:sdtContent>
                    </w:sdt>
                  </w:sdtContent>
                </w:sdt>
                <w:sdt>
                  <w:sdtPr>
                    <w:alias w:val="1.3.2 pp."/>
                    <w:tag w:val="part_4a4b416abc1b45b4add63c2e6f890d87"/>
                    <w:lock w:val="sdtLocked"/>
                    <w:richText/>
                  </w:sdtPr>
                  <w:sdtContent>
                    <w:p>
                      <w:pPr>
                        <w:spacing w:line="276" w:lineRule="auto"/>
                        <w:ind w:firstLine="720"/>
                        <w:jc w:val="both"/>
                        <w:rPr>
                          <w:szCs w:val="24"/>
                          <w:lang w:eastAsia="lt-LT"/>
                        </w:rPr>
                      </w:pPr>
                      <w:sdt>
                        <w:sdtPr>
                          <w:alias w:val="Numeris"/>
                          <w:tag w:val="nr_4a4b416abc1b45b4add63c2e6f890d87"/>
                          <w:lock w:val="sdtLocked"/>
                          <w:richText/>
                        </w:sdtPr>
                        <w:sdtContent>
                          <w:r>
                            <w:rPr>
                              <w:szCs w:val="24"/>
                              <w:lang w:eastAsia="lt-LT"/>
                            </w:rPr>
                            <w:t>1.3.2</w:t>
                          </w:r>
                        </w:sdtContent>
                      </w:sdt>
                      <w:r>
                        <w:rPr>
                          <w:szCs w:val="24"/>
                          <w:lang w:eastAsia="lt-LT"/>
                        </w:rPr>
                        <w:t>. nevalstybinių universitetų ir institutų 2014–2016 metų MTEP ir meno veiklos vertinimo rezultatų rodikliai dvigubinami. Nevalstybiniams universitetams ir institutams, kurių 2014 metų MTEP ir meno veikla nebuvo įvertinta 2015 metais, bazinio finansavimo lėšos, skirstytinos pagal 2014 metų MTEP ir meno veiklos vertinimo rezultatus, skirstomos proporcingai jų 2015 ir 2016 metų MTEP ir meno veiklos vertinimo rezultatų vidurkiams;</w:t>
                      </w:r>
                    </w:p>
                  </w:sdtContent>
                </w:sdt>
              </w:sdtContent>
            </w:sdt>
            <w:sdt>
              <w:sdtPr>
                <w:alias w:val="1.4 pp."/>
                <w:tag w:val="part_a9e3070cde794d35a3c8b607fa21ff92"/>
                <w:lock w:val="sdtLocked"/>
                <w:richText/>
              </w:sdtPr>
              <w:sdtContent>
                <w:p>
                  <w:pPr>
                    <w:spacing w:line="276" w:lineRule="auto"/>
                    <w:ind w:firstLine="720"/>
                    <w:jc w:val="both"/>
                  </w:pPr>
                  <w:sdt>
                    <w:sdtPr>
                      <w:alias w:val="Numeris"/>
                      <w:tag w:val="nr_a9e3070cde794d35a3c8b607fa21ff92"/>
                      <w:lock w:val="sdtLocked"/>
                      <w:richText/>
                    </w:sdtPr>
                    <w:sdtContent>
                      <w:r>
                        <w:rPr>
                          <w:szCs w:val="24"/>
                          <w:lang w:eastAsia="lt-LT"/>
                        </w:rPr>
                        <w:t>1.4</w:t>
                      </w:r>
                    </w:sdtContent>
                  </w:sdt>
                  <w:r>
                    <w:rPr>
                      <w:szCs w:val="24"/>
                      <w:lang w:eastAsia="lt-LT"/>
                    </w:rPr>
                    <w:t>. valstybiniai institutai jiems paskirtomis lėšomis MTEP ir menui vykdo jų ilgalaikes institucines MTEP programas. Ilgalaikės institucinės MTEP programos rengiamos, tvirtinamos 5 metų laikotarpiui, vykdomos ir vertinamos ministro nustatyta tvarka. Valstybinio instituto ilgalaikėms institucinėms MTEP programoms vykdyti kasmet skiriama šiam institutui paskirtų valstybės biudžeto asignavimų dalis, ne mažesnė kaip 50 procentų lėšų MTEP, paskirtų šiam institutui N-1 kalendoriniams metams, kur N – pirmieji šio instituto ilgalaikių institucinių MTEP programų vykdymo metai;</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f91a060b15611eab9d9cd0c85e0b745">
                    <w:r w:rsidRPr="00532B9F">
                      <w:rPr>
                        <w:rFonts w:ascii="Arial" w:eastAsia="MS Mincho" w:hAnsi="Arial"/>
                        <w:sz w:val="20"/>
                        <w:i/>
                        <w:iCs/>
                        <w:color w:val="0000FF" w:themeColor="hyperlink"/>
                        <w:u w:val="single"/>
                      </w:rPr>
                      <w:t>630</w:t>
                    </w:r>
                  </w:fldSimple>
                  <w:r>
                    <w:rPr>
                      <w:rFonts w:ascii="Arial" w:eastAsia="MS Mincho" w:hAnsi="Arial"/>
                      <w:sz w:val="20"/>
                      <w:i/>
                      <w:iCs/>
                    </w:rPr>
                    <w:t>,
2020-06-17,
paskelbta TAR 2020-06-18, i. k. 2020-13358            </w:t>
                  </w:r>
                </w:p>
                <w:p/>
              </w:sdtContent>
            </w:sdt>
            <w:sdt>
              <w:sdtPr>
                <w:alias w:val="1.5 pp."/>
                <w:tag w:val="part_c5367fcba8474937bb115ca0f1bd00b5"/>
                <w:lock w:val="sdtLocked"/>
                <w:richText/>
              </w:sdtPr>
              <w:sdtContent>
                <w:p>
                  <w:pPr>
                    <w:ind w:firstLine="720"/>
                    <w:jc w:val="both"/>
                    <w:rPr>
                      <w:szCs w:val="24"/>
                      <w:lang w:eastAsia="lt-LT"/>
                    </w:rPr>
                  </w:pPr>
                  <w:sdt>
                    <w:sdtPr>
                      <w:alias w:val="Numeris"/>
                      <w:tag w:val="nr_c5367fcba8474937bb115ca0f1bd00b5"/>
                      <w:lock w:val="sdtLocked"/>
                      <w:richText/>
                    </w:sdtPr>
                    <w:sdtContent>
                      <w:r>
                        <w:rPr>
                          <w:color w:val="000000"/>
                          <w:szCs w:val="24"/>
                          <w:lang w:eastAsia="lt-LT"/>
                        </w:rPr>
                        <w:t>1.5</w:t>
                      </w:r>
                    </w:sdtContent>
                  </w:sdt>
                  <w:r>
                    <w:rPr>
                      <w:color w:val="000000"/>
                      <w:szCs w:val="24"/>
                      <w:lang w:eastAsia="lt-LT"/>
                    </w:rPr>
                    <w:t>. t</w:t>
                  </w:r>
                  <w:r>
                    <w:rPr>
                      <w:szCs w:val="24"/>
                      <w:lang w:eastAsia="lt-LT"/>
                    </w:rPr>
                    <w:t xml:space="preserve">ais atvejais, kai 2018 ir 2019 metais tam tikrai valstybinei mokslo ir studijų institucijai pagal Valstybės biudžeto lėšų, skiriamų valstybinėms mokslo ir studijų institucijoms administravimui ir ūkiui bei sudėtingos infrastruktūros objektų priežiūrai, skyrimo tvarkos aprašą, </w:t>
                  </w:r>
                  <w:r>
                    <w:rPr>
                      <w:lang w:eastAsia="lt-LT"/>
                    </w:rPr>
                    <w:t xml:space="preserve">atitinkamiems metams apskaičiuota valstybės biudžeto lėšų </w:t>
                  </w:r>
                  <w:r>
                    <w:rPr>
                      <w:szCs w:val="24"/>
                      <w:lang w:eastAsia="lt-LT"/>
                    </w:rPr>
                    <w:t xml:space="preserve">administravimui ir ūkiui bei sudėtingos infrastruktūros objektams prižiūrėti suma viršija praėjusiais metais tai valstybinei mokslo ir studijų institucijai šiam tikslui skirtą lėšų sumą (išskyrus atvejus, kai šiam tikslui skiriami papildomi valstybės biudžeto asignavimai) daugiau nei 25 procentais, lėšų perviršis, didesnis nei 25 procentai, </w:t>
                  </w:r>
                  <w:r>
                    <w:rPr>
                      <w:lang w:eastAsia="lt-LT"/>
                    </w:rPr>
                    <w:t xml:space="preserve">perskirstomas kitoms </w:t>
                  </w:r>
                  <w:r>
                    <w:rPr>
                      <w:szCs w:val="24"/>
                      <w:lang w:eastAsia="lt-LT"/>
                    </w:rPr>
                    <w:t xml:space="preserve">valstybinėms mokslo ir studijų </w:t>
                  </w:r>
                  <w:r>
                    <w:rPr>
                      <w:lang w:eastAsia="lt-LT"/>
                    </w:rPr>
                    <w:t xml:space="preserve">institucijoms proporcingai jų lėšų </w:t>
                  </w:r>
                  <w:r>
                    <w:rPr>
                      <w:szCs w:val="24"/>
                      <w:lang w:eastAsia="lt-LT"/>
                    </w:rPr>
                    <w:t>administravimui ir ūkiui bei sudėtingos infrastruktūros objektams prižiūrėti sumų, apskaičiuotų atitinkamiems metams, sumažėjimui, palyginti su praėjusiais metais joms šiam tikslui skirtomis lėšų sumomis;</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60fdb00bae911e78643ed5347f30766">
                    <w:r w:rsidRPr="00532B9F">
                      <w:rPr>
                        <w:rFonts w:ascii="Arial" w:eastAsia="MS Mincho" w:hAnsi="Arial"/>
                        <w:sz w:val="20"/>
                        <w:i/>
                        <w:iCs/>
                        <w:color w:val="0000FF" w:themeColor="hyperlink"/>
                        <w:u w:val="single"/>
                      </w:rPr>
                      <w:t>865</w:t>
                    </w:r>
                  </w:fldSimple>
                  <w:r>
                    <w:rPr>
                      <w:rFonts w:ascii="Arial" w:eastAsia="MS Mincho" w:hAnsi="Arial"/>
                      <w:sz w:val="20"/>
                      <w:i/>
                      <w:iCs/>
                    </w:rPr>
                    <w:t>,
2017-10-25,
paskelbta TAR 2017-10-27, i. k. 2017-16941        </w:t>
                  </w:r>
                </w:p>
                <w:p/>
              </w:sdtContent>
            </w:sdt>
            <w:sdt>
              <w:sdtPr>
                <w:alias w:val="1.6 pp."/>
                <w:tag w:val="part_79a1f6a0d8714996bb52f85bdc967cc4"/>
                <w:lock w:val="sdtLocked"/>
                <w:richText/>
              </w:sdtPr>
              <w:sdtContent>
                <w:p>
                  <w:pPr>
                    <w:tabs>
                      <w:tab w:val="left" w:pos="638"/>
                    </w:tabs>
                    <w:ind w:firstLine="720"/>
                    <w:jc w:val="both"/>
                    <w:rPr>
                      <w:szCs w:val="24"/>
                      <w:lang w:eastAsia="lt-LT"/>
                    </w:rPr>
                  </w:pPr>
                  <w:sdt>
                    <w:sdtPr>
                      <w:alias w:val="Numeris"/>
                      <w:tag w:val="nr_79a1f6a0d8714996bb52f85bdc967cc4"/>
                      <w:lock w:val="sdtLocked"/>
                      <w:richText/>
                    </w:sdtPr>
                    <w:sdtContent>
                      <w:r>
                        <w:rPr>
                          <w:bCs/>
                          <w:szCs w:val="24"/>
                          <w:lang w:eastAsia="lt-LT"/>
                        </w:rPr>
                        <w:t>1.6</w:t>
                      </w:r>
                    </w:sdtContent>
                  </w:sdt>
                  <w:r>
                    <w:rPr>
                      <w:bCs/>
                      <w:szCs w:val="24"/>
                      <w:lang w:eastAsia="lt-LT"/>
                    </w:rPr>
                    <w:t xml:space="preserve">. pagal šiuo nutarimu patvirtintą </w:t>
                  </w:r>
                  <w:r>
                    <w:rPr>
                      <w:szCs w:val="24"/>
                      <w:lang w:eastAsia="lt-LT"/>
                    </w:rPr>
                    <w:t>Lietuvos Respublikos valstybės biudžeto lėšų, skirtų studijų kainai apmokėti, arba jų dalies grąžinimo į Lietuvos Respublikos valstybės biudžetą atvejų bei tvarkos aprašą nuo valstybės biudžeto lėšų, skirtų studijų kainai apmokėti, arba jų dalies grąžinimo atleidžiami asmenys:</w:t>
                  </w:r>
                </w:p>
                <w:sdt>
                  <w:sdtPr>
                    <w:alias w:val="1.6.1 pp."/>
                    <w:tag w:val="part_c78f56b8e4334d22a5a607fa79192c6c"/>
                    <w:lock w:val="sdtLocked"/>
                    <w:richText/>
                  </w:sdtPr>
                  <w:sdtContent>
                    <w:p>
                      <w:pPr>
                        <w:tabs>
                          <w:tab w:val="left" w:pos="638"/>
                        </w:tabs>
                        <w:ind w:firstLine="720"/>
                        <w:jc w:val="both"/>
                        <w:rPr>
                          <w:szCs w:val="24"/>
                          <w:lang w:eastAsia="lt-LT"/>
                        </w:rPr>
                      </w:pPr>
                      <w:sdt>
                        <w:sdtPr>
                          <w:alias w:val="Numeris"/>
                          <w:tag w:val="nr_c78f56b8e4334d22a5a607fa79192c6c"/>
                          <w:lock w:val="sdtLocked"/>
                          <w:richText/>
                        </w:sdtPr>
                        <w:sdtContent>
                          <w:r>
                            <w:rPr>
                              <w:szCs w:val="24"/>
                              <w:lang w:eastAsia="lt-LT"/>
                            </w:rPr>
                            <w:t>1.6.1</w:t>
                          </w:r>
                        </w:sdtContent>
                      </w:sdt>
                      <w:r>
                        <w:rPr>
                          <w:szCs w:val="24"/>
                          <w:lang w:eastAsia="lt-LT"/>
                        </w:rPr>
                        <w:t>. priimti studijuoti 2017 metais į valstybės finansuojamas studijų vietas Lietuvos mokslo ir studijų institucijose, kurie yra:</w:t>
                      </w:r>
                    </w:p>
                    <w:sdt>
                      <w:sdtPr>
                        <w:alias w:val="1.6.1.1 pp."/>
                        <w:tag w:val="part_24cf9f7fb0f9489ea61c24d1b65789a6"/>
                        <w:lock w:val="sdtLocked"/>
                        <w:richText/>
                      </w:sdtPr>
                      <w:sdtContent>
                        <w:p>
                          <w:pPr>
                            <w:tabs>
                              <w:tab w:val="left" w:pos="638"/>
                            </w:tabs>
                            <w:ind w:firstLine="720"/>
                            <w:jc w:val="both"/>
                            <w:rPr>
                              <w:szCs w:val="24"/>
                              <w:lang w:eastAsia="lt-LT"/>
                            </w:rPr>
                          </w:pPr>
                          <w:sdt>
                            <w:sdtPr>
                              <w:alias w:val="Numeris"/>
                              <w:tag w:val="nr_24cf9f7fb0f9489ea61c24d1b65789a6"/>
                              <w:lock w:val="sdtLocked"/>
                              <w:richText/>
                            </w:sdtPr>
                            <w:sdtContent>
                              <w:r>
                                <w:rPr>
                                  <w:szCs w:val="24"/>
                                  <w:lang w:eastAsia="lt-LT"/>
                                </w:rPr>
                                <w:t>1.6.1.1</w:t>
                              </w:r>
                            </w:sdtContent>
                          </w:sdt>
                          <w:r>
                            <w:rPr>
                              <w:szCs w:val="24"/>
                              <w:lang w:eastAsia="lt-LT"/>
                            </w:rPr>
                            <w:t>. studijavę pagal rezidentūros studijų programas ir nutraukę studijas savo noru per pirmuosius rezidentūros metus;</w:t>
                          </w:r>
                        </w:p>
                      </w:sdtContent>
                    </w:sdt>
                    <w:sdt>
                      <w:sdtPr>
                        <w:alias w:val="1.6.1.2 pp."/>
                        <w:tag w:val="part_c4bc770e09df40449c7a8b2757ea1bae"/>
                        <w:lock w:val="sdtLocked"/>
                        <w:richText/>
                      </w:sdtPr>
                      <w:sdtContent>
                        <w:p>
                          <w:pPr>
                            <w:tabs>
                              <w:tab w:val="left" w:pos="638"/>
                            </w:tabs>
                            <w:ind w:firstLine="720"/>
                            <w:jc w:val="both"/>
                            <w:rPr>
                              <w:szCs w:val="24"/>
                              <w:lang w:eastAsia="lt-LT"/>
                            </w:rPr>
                          </w:pPr>
                          <w:sdt>
                            <w:sdtPr>
                              <w:alias w:val="Numeris"/>
                              <w:tag w:val="nr_c4bc770e09df40449c7a8b2757ea1bae"/>
                              <w:lock w:val="sdtLocked"/>
                              <w:richText/>
                            </w:sdtPr>
                            <w:sdtContent>
                              <w:r>
                                <w:rPr>
                                  <w:szCs w:val="24"/>
                                  <w:lang w:eastAsia="lt-LT"/>
                                </w:rPr>
                                <w:t>1.6.1.2</w:t>
                              </w:r>
                            </w:sdtContent>
                          </w:sdt>
                          <w:r>
                            <w:rPr>
                              <w:szCs w:val="24"/>
                              <w:lang w:eastAsia="lt-LT"/>
                            </w:rPr>
                            <w:t>. studijavę doktorantūroje ir nutraukę studijas savo noru per pirmuosius doktorantūros metus, bet ne vėliau kaip iki 2018 m. gruodžio 31 dienos;</w:t>
                          </w:r>
                        </w:p>
                      </w:sdtContent>
                    </w:sdt>
                  </w:sdtContent>
                </w:sdt>
                <w:sdt>
                  <w:sdtPr>
                    <w:alias w:val="1.6.2 pp."/>
                    <w:tag w:val="part_314d8a11b9b945f082d08783b4fe9127"/>
                    <w:lock w:val="sdtLocked"/>
                    <w:richText/>
                  </w:sdtPr>
                  <w:sdtContent>
                    <w:p>
                      <w:pPr>
                        <w:tabs>
                          <w:tab w:val="left" w:pos="638"/>
                        </w:tabs>
                        <w:ind w:firstLine="720"/>
                        <w:jc w:val="both"/>
                        <w:rPr>
                          <w:szCs w:val="24"/>
                          <w:lang w:eastAsia="lt-LT"/>
                        </w:rPr>
                      </w:pPr>
                      <w:sdt>
                        <w:sdtPr>
                          <w:alias w:val="Numeris"/>
                          <w:tag w:val="nr_314d8a11b9b945f082d08783b4fe9127"/>
                          <w:lock w:val="sdtLocked"/>
                          <w:richText/>
                        </w:sdtPr>
                        <w:sdtContent>
                          <w:r>
                            <w:rPr>
                              <w:szCs w:val="24"/>
                              <w:lang w:eastAsia="lt-LT"/>
                            </w:rPr>
                            <w:t>1.6.2</w:t>
                          </w:r>
                        </w:sdtContent>
                      </w:sdt>
                      <w:r>
                        <w:rPr>
                          <w:szCs w:val="24"/>
                          <w:lang w:eastAsia="lt-LT"/>
                        </w:rPr>
                        <w:t xml:space="preserve">. priimti studijuoti iki 2017 m. gruodžio 31 dienos į valstybės nefinansuojamas studijų vietas Lietuvos mokslo ir studijų institucijose ir gavę studijų stipendiją; </w:t>
                      </w:r>
                    </w:p>
                  </w:sdtContent>
                </w:sdt>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c8e8860e64911e7acd7ea182930b17f">
                    <w:r w:rsidRPr="00532B9F">
                      <w:rPr>
                        <w:rFonts w:ascii="Arial" w:eastAsia="MS Mincho" w:hAnsi="Arial"/>
                        <w:sz w:val="20"/>
                        <w:i/>
                        <w:iCs/>
                        <w:color w:val="0000FF" w:themeColor="hyperlink"/>
                        <w:u w:val="single"/>
                      </w:rPr>
                      <w:t>1070</w:t>
                    </w:r>
                  </w:fldSimple>
                  <w:r>
                    <w:rPr>
                      <w:rFonts w:ascii="Arial" w:eastAsia="MS Mincho" w:hAnsi="Arial"/>
                      <w:sz w:val="20"/>
                      <w:i/>
                      <w:iCs/>
                    </w:rPr>
                    <w:t>,
2017-12-13,
paskelbta TAR 2017-12-22, i. k. 2017-20739        </w:t>
                  </w:r>
                </w:p>
                <w:p/>
              </w:sdtContent>
            </w:sdt>
            <w:sdt>
              <w:sdtPr>
                <w:alias w:val="1.7 pp."/>
                <w:tag w:val="part_f24afb6b45e04318a232e20bd9c4d2c5"/>
                <w:lock w:val="sdtLocked"/>
                <w:richText/>
              </w:sdtPr>
              <w:sdtContent>
                <w:p>
                  <w:pPr>
                    <w:ind w:firstLine="720"/>
                    <w:jc w:val="both"/>
                  </w:pPr>
                  <w:sdt>
                    <w:sdtPr>
                      <w:alias w:val="Numeris"/>
                      <w:tag w:val="nr_f24afb6b45e04318a232e20bd9c4d2c5"/>
                      <w:lock w:val="sdtLocked"/>
                      <w:richText/>
                    </w:sdtPr>
                    <w:sdtContent>
                      <w:r>
                        <w:rPr>
                          <w:szCs w:val="24"/>
                          <w:lang w:eastAsia="lt-LT"/>
                        </w:rPr>
                        <w:t>1.7</w:t>
                      </w:r>
                    </w:sdtContent>
                  </w:sdt>
                  <w:r>
                    <w:rPr>
                      <w:szCs w:val="24"/>
                      <w:lang w:eastAsia="lt-LT"/>
                    </w:rPr>
                    <w:t>. šiame nutarime vartojamas institucijos pavadinimas „Lietuvos Respublikos švietimo ir mokslo ministerija“ atitinka institucijos pavadinimą „Lietuvos Respublikos švietimo, mokslo ir sporto ministerija“, o pareigų pavadinimas „Lietuvos Respublikos švietimo ir mokslo ministras“ – pareigų pavadinimą „Lietuvos Respublikos švietimo, mokslo ir sporto ministras;</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10ea20603d11e99676cb74c51fe1f4">
                    <w:r w:rsidRPr="00532B9F">
                      <w:rPr>
                        <w:rFonts w:ascii="Arial" w:eastAsia="MS Mincho" w:hAnsi="Arial"/>
                        <w:sz w:val="20"/>
                        <w:i/>
                        <w:iCs/>
                        <w:color w:val="0000FF" w:themeColor="hyperlink"/>
                        <w:u w:val="single"/>
                      </w:rPr>
                      <w:t>337</w:t>
                    </w:r>
                  </w:fldSimple>
                  <w:r>
                    <w:rPr>
                      <w:rFonts w:ascii="Arial" w:eastAsia="MS Mincho" w:hAnsi="Arial"/>
                      <w:sz w:val="20"/>
                      <w:i/>
                      <w:iCs/>
                    </w:rPr>
                    <w:t>,
2019-04-15,
paskelbta TAR 2019-04-16, i. k. 2019-06219        </w:t>
                  </w:r>
                </w:p>
                <w:p/>
              </w:sdtContent>
            </w:sdt>
            <w:sdt>
              <w:sdtPr>
                <w:alias w:val="1.8 pp."/>
                <w:tag w:val="part_94533b22d9dc4e2790f777e4a2c3504e"/>
                <w:lock w:val="sdtLocked"/>
                <w:richText/>
              </w:sdtPr>
              <w:sdtContent>
                <w:p>
                  <w:pPr>
                    <w:ind w:firstLine="720"/>
                    <w:jc w:val="both"/>
                    <w:rPr>
                      <w:lang w:eastAsia="lt-LT"/>
                    </w:rPr>
                  </w:pPr>
                  <w:sdt>
                    <w:sdtPr>
                      <w:alias w:val="Numeris"/>
                      <w:tag w:val="nr_94533b22d9dc4e2790f777e4a2c3504e"/>
                      <w:lock w:val="sdtLocked"/>
                      <w:richText/>
                    </w:sdtPr>
                    <w:sdtContent>
                      <w:r>
                        <w:rPr>
                          <w:lang w:eastAsia="lt-LT"/>
                        </w:rPr>
                        <w:t>1.8</w:t>
                      </w:r>
                    </w:sdtContent>
                  </w:sdt>
                  <w:r>
                    <w:rPr>
                      <w:lang w:eastAsia="lt-LT"/>
                    </w:rPr>
                    <w:t>. dėl valstybės lygio ekstremaliosios situacijos, paskelbtos visoje šalyje Lietuvos Respublikos Vyriausybės 2020 m. vasario 26 d. nutarimu Nr. 152 „Dėl valstybės lygio ekstremaliosios situacijos paskelbimo“, 2020 metais kompensuojant už studijas sumokėtą kainą, šiuo nutarimu patvirtinto Už studijas sumokėtos kainos kompensavimo tvarkos aprašo 12 ir 14 punktuose nustatyti terminai netaikomi:</w:t>
                  </w:r>
                </w:p>
                <w:sdt>
                  <w:sdtPr>
                    <w:alias w:val="1.8.1 pp."/>
                    <w:tag w:val="part_1e2e46108d484448b2473a2d8c888479"/>
                    <w:lock w:val="sdtLocked"/>
                    <w:richText/>
                  </w:sdtPr>
                  <w:sdtContent>
                    <w:p>
                      <w:pPr>
                        <w:ind w:firstLine="720"/>
                        <w:jc w:val="both"/>
                        <w:rPr>
                          <w:lang w:eastAsia="lt-LT"/>
                        </w:rPr>
                      </w:pPr>
                      <w:sdt>
                        <w:sdtPr>
                          <w:alias w:val="Numeris"/>
                          <w:tag w:val="nr_1e2e46108d484448b2473a2d8c888479"/>
                          <w:lock w:val="sdtLocked"/>
                          <w:richText/>
                        </w:sdtPr>
                        <w:sdtContent>
                          <w:r>
                            <w:rPr>
                              <w:lang w:eastAsia="lt-LT"/>
                            </w:rPr>
                            <w:t>1.8.1</w:t>
                          </w:r>
                        </w:sdtContent>
                      </w:sdt>
                      <w:r>
                        <w:rPr>
                          <w:lang w:eastAsia="lt-LT"/>
                        </w:rPr>
                        <w:t>. Už studijas sumokėtos kainos kompensavimo tvarkos aprašo 12 punkte nurodyta informacija Valstybiniam studijų fondui pateikiama iki 2020 m. spalio 20 d.;</w:t>
                      </w:r>
                    </w:p>
                  </w:sdtContent>
                </w:sdt>
                <w:sdt>
                  <w:sdtPr>
                    <w:alias w:val="1.8.2 pp."/>
                    <w:tag w:val="part_4a50060923424e89b38a574590471ca8"/>
                    <w:lock w:val="sdtLocked"/>
                    <w:richText/>
                  </w:sdtPr>
                  <w:sdtContent>
                    <w:p>
                      <w:pPr>
                        <w:ind w:firstLine="720"/>
                        <w:jc w:val="both"/>
                        <w:rPr>
                          <w:szCs w:val="24"/>
                          <w:lang w:eastAsia="lt-LT"/>
                        </w:rPr>
                      </w:pPr>
                      <w:sdt>
                        <w:sdtPr>
                          <w:alias w:val="Numeris"/>
                          <w:tag w:val="nr_4a50060923424e89b38a574590471ca8"/>
                          <w:lock w:val="sdtLocked"/>
                          <w:richText/>
                        </w:sdtPr>
                        <w:sdtContent>
                          <w:r>
                            <w:rPr>
                              <w:lang w:eastAsia="lt-LT"/>
                            </w:rPr>
                            <w:t>1.8.2</w:t>
                          </w:r>
                        </w:sdtContent>
                      </w:sdt>
                      <w:r>
                        <w:rPr>
                          <w:lang w:eastAsia="lt-LT"/>
                        </w:rPr>
                        <w:t>. 2020 m. bendras asmenų, kuriems gali būti kompensuojama už studijas sumokėta kaina, skaičius, šių asmenų skaičius kiekvienoje aukštojoje mokykloje ir skaičius pagal konkrečią kiekvienos aukštosios mokyklos studijų kryptį Valstybinio studijų fondo interneto svetainėje paskelbiami iki 2020 m. lapkričio 2 d.</w:t>
                      </w:r>
                      <w:r>
                        <w:t xml:space="preserve"> </w:t>
                      </w:r>
                    </w:p>
                  </w:sdtContent>
                </w:sdt>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31a23600ee411ebb74de75171d26d52">
                    <w:r w:rsidRPr="00532B9F">
                      <w:rPr>
                        <w:rFonts w:ascii="Arial" w:eastAsia="MS Mincho" w:hAnsi="Arial"/>
                        <w:sz w:val="20"/>
                        <w:i/>
                        <w:iCs/>
                        <w:color w:val="0000FF" w:themeColor="hyperlink"/>
                        <w:u w:val="single"/>
                      </w:rPr>
                      <w:t>1123</w:t>
                    </w:r>
                  </w:fldSimple>
                  <w:r>
                    <w:rPr>
                      <w:rFonts w:ascii="Arial" w:eastAsia="MS Mincho" w:hAnsi="Arial"/>
                      <w:sz w:val="20"/>
                      <w:i/>
                      <w:iCs/>
                    </w:rPr>
                    <w:t>,
2020-10-14,
paskelbta TAR 2020-10-15, i. k. 2020-21494        </w:t>
                  </w:r>
                </w:p>
                <w:p/>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b10e531840811e7a3c4a5eb10f04386">
                <w:r w:rsidRPr="00532B9F">
                  <w:rPr>
                    <w:rFonts w:ascii="Arial" w:eastAsia="MS Mincho" w:hAnsi="Arial"/>
                    <w:sz w:val="20"/>
                    <w:i/>
                    <w:iCs/>
                    <w:color w:val="0000FF" w:themeColor="hyperlink"/>
                    <w:u w:val="single"/>
                  </w:rPr>
                  <w:t>668</w:t>
                </w:r>
              </w:fldSimple>
              <w:r>
                <w:rPr>
                  <w:rFonts w:ascii="Arial" w:eastAsia="MS Mincho" w:hAnsi="Arial"/>
                  <w:sz w:val="20"/>
                  <w:i/>
                  <w:iCs/>
                </w:rPr>
                <w:t>,
2017-08-09,
paskelbta TAR 2017-08-18, i. k. 2017-13453            </w:t>
              </w:r>
            </w:p>
            <w:p/>
          </w:sdtContent>
        </w:sdt>
        <w:sdt>
          <w:sdtPr>
            <w:alias w:val="2 p."/>
            <w:tag w:val="part_8b2c459fbac5417fa53a60d49eb3d7cc"/>
            <w:lock w:val="sdtLocked"/>
            <w:richText/>
          </w:sdtPr>
          <w:sdtContent>
            <w:p>
              <w:pPr>
                <w:ind w:firstLine="720"/>
                <w:jc w:val="both"/>
                <w:rPr>
                  <w:szCs w:val="24"/>
                  <w:lang w:eastAsia="lt-LT"/>
                </w:rPr>
              </w:pPr>
              <w:sdt>
                <w:sdtPr>
                  <w:alias w:val="Numeris"/>
                  <w:tag w:val="nr_8b2c459fbac5417fa53a60d49eb3d7cc"/>
                  <w:lock w:val="sdtLocked"/>
                  <w:richText/>
                </w:sdtPr>
                <w:sdtContent>
                  <w:r>
                    <w:rPr>
                      <w:szCs w:val="24"/>
                      <w:lang w:eastAsia="lt-LT"/>
                    </w:rPr>
                    <w:t>2</w:t>
                  </w:r>
                </w:sdtContent>
              </w:sdt>
              <w:r>
                <w:rPr>
                  <w:szCs w:val="24"/>
                  <w:lang w:eastAsia="lt-LT"/>
                </w:rPr>
                <w:t>. Įgalioti ministrą:</w:t>
              </w:r>
            </w:p>
            <w:sdt>
              <w:sdtPr>
                <w:alias w:val="2.1 pp."/>
                <w:tag w:val="part_4575db7aa03643e5a6c4455606ae5615"/>
                <w:lock w:val="sdtLocked"/>
                <w:richText/>
              </w:sdtPr>
              <w:sdtContent>
                <w:p>
                  <w:pPr>
                    <w:ind w:firstLine="720"/>
                    <w:jc w:val="both"/>
                    <w:rPr>
                      <w:szCs w:val="24"/>
                      <w:lang w:eastAsia="lt-LT"/>
                    </w:rPr>
                  </w:pPr>
                  <w:sdt>
                    <w:sdtPr>
                      <w:alias w:val="Numeris"/>
                      <w:tag w:val="nr_4575db7aa03643e5a6c4455606ae5615"/>
                      <w:lock w:val="sdtLocked"/>
                      <w:richText/>
                    </w:sdtPr>
                    <w:sdtContent>
                      <w:r>
                        <w:rPr>
                          <w:szCs w:val="24"/>
                          <w:lang w:eastAsia="lt-LT"/>
                        </w:rPr>
                        <w:t>2.1</w:t>
                      </w:r>
                    </w:sdtContent>
                  </w:sdt>
                  <w:r>
                    <w:rPr>
                      <w:szCs w:val="24"/>
                      <w:lang w:eastAsia="lt-LT"/>
                    </w:rPr>
                    <w:t>. nustatyti pedagogikos krypties profesinių studijų vykdymo reikalavimus;</w:t>
                  </w:r>
                </w:p>
              </w:sdtContent>
            </w:sdt>
            <w:sdt>
              <w:sdtPr>
                <w:alias w:val="2.2 pp."/>
                <w:tag w:val="part_2edb09c30a0c4404a2ae56ec96d50c2c"/>
                <w:lock w:val="sdtLocked"/>
                <w:richText/>
              </w:sdtPr>
              <w:sdtContent>
                <w:p>
                  <w:pPr>
                    <w:ind w:firstLine="720"/>
                    <w:jc w:val="both"/>
                    <w:rPr>
                      <w:szCs w:val="24"/>
                      <w:lang w:eastAsia="lt-LT"/>
                    </w:rPr>
                  </w:pPr>
                  <w:sdt>
                    <w:sdtPr>
                      <w:alias w:val="Numeris"/>
                      <w:tag w:val="nr_2edb09c30a0c4404a2ae56ec96d50c2c"/>
                      <w:lock w:val="sdtLocked"/>
                      <w:richText/>
                    </w:sdtPr>
                    <w:sdtContent>
                      <w:r>
                        <w:rPr>
                          <w:szCs w:val="24"/>
                          <w:lang w:eastAsia="lt-LT"/>
                        </w:rPr>
                        <w:t>2.2</w:t>
                      </w:r>
                    </w:sdtContent>
                  </w:sdt>
                  <w:r>
                    <w:rPr>
                      <w:szCs w:val="24"/>
                      <w:lang w:eastAsia="lt-LT"/>
                    </w:rPr>
                    <w:t>. atsižvelgus į Lietuvos mokslo tarybos siūlymą nustatyti kasmetinio universitetų ir mokslinių tyrimų institutų vertinimo kriterijų svorio koeficientus ir kolegijų vertinimo kriterijų svorio koeficientus;</w:t>
                  </w:r>
                </w:p>
              </w:sdtContent>
            </w:sdt>
            <w:sdt>
              <w:sdtPr>
                <w:alias w:val="2.3 pp."/>
                <w:tag w:val="part_6fafc031fd944446a0ea1e52bf7b0dde"/>
                <w:lock w:val="sdtLocked"/>
                <w:richText/>
              </w:sdtPr>
              <w:sdtContent>
                <w:p>
                  <w:pPr>
                    <w:ind w:firstLine="720"/>
                    <w:jc w:val="both"/>
                    <w:rPr>
                      <w:szCs w:val="24"/>
                      <w:lang w:eastAsia="lt-LT"/>
                    </w:rPr>
                  </w:pPr>
                  <w:sdt>
                    <w:sdtPr>
                      <w:alias w:val="Numeris"/>
                      <w:tag w:val="nr_6fafc031fd944446a0ea1e52bf7b0dde"/>
                      <w:lock w:val="sdtLocked"/>
                      <w:richText/>
                    </w:sdtPr>
                    <w:sdtContent>
                      <w:r>
                        <w:rPr>
                          <w:szCs w:val="24"/>
                          <w:lang w:eastAsia="lt-LT"/>
                        </w:rPr>
                        <w:t>2.3</w:t>
                      </w:r>
                    </w:sdtContent>
                  </w:sdt>
                  <w:r>
                    <w:rPr>
                      <w:szCs w:val="24"/>
                      <w:lang w:eastAsia="lt-LT"/>
                    </w:rPr>
                    <w:t xml:space="preserve">. nustatyti mokslo ir studijų institucijų teikiamų duomenų, kurių reikia siekiant atlikti palyginamąjį ekspertinį universitetų ir mokslinių tyrimų institutų mokslinių tyrimų ir eksperimentinės plėtros vertinimą ir kasmetinį </w:t>
                  </w:r>
                  <w:r>
                    <w:rPr>
                      <w:bCs/>
                      <w:szCs w:val="24"/>
                      <w:lang w:eastAsia="lt-LT"/>
                    </w:rPr>
                    <w:t xml:space="preserve">universitetų, mokslinių tyrimų institutų ir kolegijų </w:t>
                  </w:r>
                  <w:r>
                    <w:rPr>
                      <w:szCs w:val="24"/>
                      <w:lang w:eastAsia="lt-LT"/>
                    </w:rPr>
                    <w:t>mokslinių tyrimų ir eksperimentinės plėtros, meno veiklos</w:t>
                  </w:r>
                  <w:r>
                    <w:rPr>
                      <w:bCs/>
                      <w:szCs w:val="24"/>
                      <w:lang w:eastAsia="lt-LT"/>
                    </w:rPr>
                    <w:t xml:space="preserve"> vertinimą, teikimo </w:t>
                  </w:r>
                  <w:r>
                    <w:rPr>
                      <w:szCs w:val="24"/>
                      <w:lang w:eastAsia="lt-LT"/>
                    </w:rPr>
                    <w:t>tvarką;</w:t>
                  </w:r>
                </w:p>
              </w:sdtContent>
            </w:sdt>
            <w:sdt>
              <w:sdtPr>
                <w:alias w:val="2.4 pp."/>
                <w:tag w:val="part_85752cf3a15f4f3796c63a28abf7e72c"/>
                <w:lock w:val="sdtLocked"/>
                <w:richText/>
              </w:sdtPr>
              <w:sdtContent>
                <w:p>
                  <w:pPr>
                    <w:ind w:firstLine="720"/>
                    <w:jc w:val="both"/>
                    <w:rPr>
                      <w:szCs w:val="24"/>
                      <w:lang w:eastAsia="lt-LT"/>
                    </w:rPr>
                  </w:pPr>
                  <w:sdt>
                    <w:sdtPr>
                      <w:alias w:val="Numeris"/>
                      <w:tag w:val="nr_85752cf3a15f4f3796c63a28abf7e72c"/>
                      <w:lock w:val="sdtLocked"/>
                      <w:richText/>
                    </w:sdtPr>
                    <w:sdtContent>
                      <w:r>
                        <w:rPr>
                          <w:szCs w:val="24"/>
                          <w:lang w:eastAsia="lt-LT"/>
                        </w:rPr>
                        <w:t>2.4</w:t>
                      </w:r>
                    </w:sdtContent>
                  </w:sdt>
                  <w:r>
                    <w:rPr>
                      <w:szCs w:val="24"/>
                      <w:lang w:eastAsia="lt-LT"/>
                    </w:rPr>
                    <w:t>. patvirtinti mokslinių tyrimų ir eksperimentinės plėtros, meno veiklos vertinimo aprašus;</w:t>
                  </w:r>
                </w:p>
              </w:sdtContent>
            </w:sdt>
            <w:sdt>
              <w:sdtPr>
                <w:alias w:val="2.5 pp."/>
                <w:tag w:val="part_b613f8b0e69d4e28bf2eb7d4273a3877"/>
                <w:lock w:val="sdtLocked"/>
                <w:richText/>
              </w:sdtPr>
              <w:sdtContent>
                <w:p>
                  <w:pPr>
                    <w:ind w:firstLine="720"/>
                    <w:jc w:val="both"/>
                    <w:rPr>
                      <w:bCs/>
                      <w:szCs w:val="24"/>
                      <w:lang w:eastAsia="lt-LT"/>
                    </w:rPr>
                  </w:pPr>
                  <w:sdt>
                    <w:sdtPr>
                      <w:alias w:val="Numeris"/>
                      <w:tag w:val="nr_b613f8b0e69d4e28bf2eb7d4273a3877"/>
                      <w:lock w:val="sdtLocked"/>
                      <w:richText/>
                    </w:sdtPr>
                    <w:sdtContent>
                      <w:r>
                        <w:rPr>
                          <w:lang w:eastAsia="lt-LT"/>
                        </w:rPr>
                        <w:t>2.5</w:t>
                      </w:r>
                    </w:sdtContent>
                  </w:sdt>
                  <w:r>
                    <w:rPr>
                      <w:lang w:eastAsia="lt-LT"/>
                    </w:rPr>
                    <w:t>. kiekvienais metais skirstyti universitetams ir mokslinių tyrimų institutams valstybės biudžeto bazinio finansavimo lėšas pagal mokslo sritis, atliekant šį skirstymą atsižvelgti į Lietuvos mokslo tarybos siūlymą</w:t>
                  </w:r>
                  <w:r>
                    <w:rPr>
                      <w:bCs/>
                      <w:szCs w:val="24"/>
                      <w:lang w:eastAsia="lt-LT"/>
                    </w:rPr>
                    <w:t>;</w:t>
                  </w:r>
                </w:p>
              </w:sdtContent>
            </w:sdt>
            <w:sdt>
              <w:sdtPr>
                <w:alias w:val="2.6 pp."/>
                <w:tag w:val="part_bb4c6ba7578d4b52895b34e472a6c7a9"/>
                <w:lock w:val="sdtLocked"/>
                <w:richText/>
              </w:sdtPr>
              <w:sdtContent>
                <w:p>
                  <w:pPr>
                    <w:ind w:firstLine="720"/>
                    <w:jc w:val="both"/>
                    <w:rPr>
                      <w:szCs w:val="24"/>
                      <w:lang w:eastAsia="lt-LT"/>
                    </w:rPr>
                  </w:pPr>
                  <w:sdt>
                    <w:sdtPr>
                      <w:alias w:val="Numeris"/>
                      <w:tag w:val="nr_bb4c6ba7578d4b52895b34e472a6c7a9"/>
                      <w:lock w:val="sdtLocked"/>
                      <w:richText/>
                    </w:sdtPr>
                    <w:sdtContent>
                      <w:r>
                        <w:rPr>
                          <w:bCs/>
                          <w:szCs w:val="24"/>
                          <w:lang w:eastAsia="lt-LT"/>
                        </w:rPr>
                        <w:t>2.6</w:t>
                      </w:r>
                    </w:sdtContent>
                  </w:sdt>
                  <w:r>
                    <w:rPr>
                      <w:bCs/>
                      <w:szCs w:val="24"/>
                      <w:lang w:eastAsia="lt-LT"/>
                    </w:rPr>
                    <w:t>. patvirtinti va</w:t>
                  </w:r>
                  <w:r>
                    <w:rPr>
                      <w:szCs w:val="24"/>
                      <w:lang w:eastAsia="lt-LT"/>
                    </w:rPr>
                    <w:t>lstybės biudžeto bazinio finansavimo lėšų skirstymo mokslo ir studijų institucijų moksliniams tyrimams ir eksperimentinei plėtrai, meno veiklai plėtoti tvarkos aprašą.</w:t>
                  </w:r>
                  <w:r>
                    <w:t xml:space="preserve"> </w:t>
                  </w:r>
                </w:p>
              </w:sdtContent>
            </w:sdt>
            <w:sdt>
              <w:sdtPr>
                <w:alias w:val="2-1 p."/>
                <w:tag w:val="part_a6bef6dcc7844a25b7143ff84492efd8"/>
                <w:lock w:val="sdtLocked"/>
                <w:richText/>
              </w:sdtPr>
              <w:sdtContent>
                <w:p>
                  <w:pPr>
                    <w:ind w:firstLine="720"/>
                    <w:jc w:val="both"/>
                    <w:rPr>
                      <w:szCs w:val="24"/>
                      <w:lang w:eastAsia="lt-LT"/>
                    </w:rPr>
                  </w:pPr>
                  <w:sdt>
                    <w:sdtPr>
                      <w:alias w:val="Numeris"/>
                      <w:tag w:val="nr_a6bef6dcc7844a25b7143ff84492efd8"/>
                      <w:lock w:val="sdtLocked"/>
                      <w:richText/>
                    </w:sdtPr>
                    <w:sdtContent>
                      <w:r>
                        <w:rPr>
                          <w:rFonts w:eastAsia="MS Mincho"/>
                          <w:lang w:eastAsia="lt-LT"/>
                        </w:rPr>
                        <w:t>2</w:t>
                      </w:r>
                      <w:r>
                        <w:rPr>
                          <w:rFonts w:eastAsia="MS Mincho"/>
                          <w:vertAlign w:val="superscript"/>
                          <w:lang w:eastAsia="lt-LT"/>
                        </w:rPr>
                        <w:t>1</w:t>
                      </w:r>
                    </w:sdtContent>
                  </w:sdt>
                  <w:r>
                    <w:rPr>
                      <w:rFonts w:eastAsia="MS Mincho"/>
                      <w:lang w:eastAsia="lt-LT"/>
                    </w:rPr>
                    <w:t xml:space="preserve">. Įgalioti </w:t>
                  </w:r>
                  <w:r>
                    <w:rPr>
                      <w:lang w:eastAsia="lt-LT"/>
                    </w:rPr>
                    <w:t>Mokslo, inovacijų ir technologijų agentūrą atlikti Mokslo ir studijų įstatymo 18</w:t>
                  </w:r>
                  <w:r>
                    <w:rPr>
                      <w:vertAlign w:val="superscript"/>
                      <w:lang w:eastAsia="lt-LT"/>
                    </w:rPr>
                    <w:t>1</w:t>
                  </w:r>
                  <w:r>
                    <w:rPr>
                      <w:lang w:eastAsia="lt-LT"/>
                    </w:rPr>
                    <w:t xml:space="preserve"> straipsnyje nurodytos Vyriausybės įgaliotos institucijos funkcijas.</w:t>
                  </w:r>
                  <w:r>
                    <w:t xml:space="preserve"> </w:t>
                  </w:r>
                </w:p>
                <w:p>
                  <w:pPr>
                    <w:pStyle w:val="PlainText"/>
                    <w:rPr>
                      <w:rFonts w:ascii="Arial" w:eastAsia="MS Mincho" w:hAnsi="Arial"/>
                      <w:sz w:val="20"/>
                      <w:i/>
                      <w:iCs/>
                    </w:rPr>
                  </w:pPr>
                  <w:r>
                    <w:rPr>
                      <w:rFonts w:ascii="Arial" w:eastAsia="MS Mincho" w:hAnsi="Arial"/>
                      <w:sz w:val="20"/>
                      <w:i/>
                      <w:iCs/>
                    </w:rPr>
                    <w:t>Papildyta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a357e10ab6811ec8d9390588bf2de65">
                    <w:r w:rsidRPr="00532B9F">
                      <w:rPr>
                        <w:rFonts w:ascii="Arial" w:eastAsia="MS Mincho" w:hAnsi="Arial"/>
                        <w:sz w:val="20"/>
                        <w:i/>
                        <w:iCs/>
                        <w:color w:val="0000FF" w:themeColor="hyperlink"/>
                        <w:u w:val="single"/>
                      </w:rPr>
                      <w:t>256</w:t>
                    </w:r>
                  </w:fldSimple>
                  <w:r>
                    <w:rPr>
                      <w:rFonts w:ascii="Arial" w:eastAsia="MS Mincho" w:hAnsi="Arial"/>
                      <w:sz w:val="20"/>
                      <w:i/>
                      <w:iCs/>
                    </w:rPr>
                    <w:t>,
2022-03-23,
paskelbta TAR 2022-03-24, i. k. 2022-05709        </w:t>
                  </w:r>
                </w:p>
                <w:p/>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4408460fa8a11eb9f09e7df20500045">
                <w:r w:rsidRPr="00532B9F">
                  <w:rPr>
                    <w:rFonts w:ascii="Arial" w:eastAsia="MS Mincho" w:hAnsi="Arial"/>
                    <w:sz w:val="20"/>
                    <w:i/>
                    <w:iCs/>
                    <w:color w:val="0000FF" w:themeColor="hyperlink"/>
                    <w:u w:val="single"/>
                  </w:rPr>
                  <w:t>639</w:t>
                </w:r>
              </w:fldSimple>
              <w:r>
                <w:rPr>
                  <w:rFonts w:ascii="Arial" w:eastAsia="MS Mincho" w:hAnsi="Arial"/>
                  <w:sz w:val="20"/>
                  <w:i/>
                  <w:iCs/>
                </w:rPr>
                <w:t>,
2021-07-28,
paskelbta TAR 2021-08-11, i. k. 2021-17397            </w:t>
              </w:r>
            </w:p>
            <w:p/>
          </w:sdtContent>
        </w:sdt>
        <w:sdt>
          <w:sdtPr>
            <w:alias w:val="3 p."/>
            <w:tag w:val="part_9d7928cd18594200bacff1da6f4165c6"/>
            <w:lock w:val="sdtLocked"/>
            <w:richText/>
          </w:sdtPr>
          <w:sdtContent>
            <w:p>
              <w:pPr>
                <w:spacing w:line="276" w:lineRule="auto"/>
                <w:ind w:firstLine="720"/>
                <w:jc w:val="both"/>
                <w:rPr>
                  <w:szCs w:val="24"/>
                  <w:lang w:eastAsia="lt-LT"/>
                </w:rPr>
              </w:pPr>
              <w:sdt>
                <w:sdtPr>
                  <w:alias w:val="Numeris"/>
                  <w:tag w:val="nr_9d7928cd18594200bacff1da6f4165c6"/>
                  <w:lock w:val="sdtLocked"/>
                  <w:richText/>
                </w:sdtPr>
                <w:sdtContent>
                  <w:r>
                    <w:rPr>
                      <w:szCs w:val="24"/>
                      <w:lang w:eastAsia="lt-LT"/>
                    </w:rPr>
                    <w:t>3</w:t>
                  </w:r>
                </w:sdtContent>
              </w:sdt>
              <w:r>
                <w:rPr>
                  <w:szCs w:val="24"/>
                  <w:lang w:eastAsia="lt-LT"/>
                </w:rPr>
                <w:t>. Patvirtinti pridedamus:</w:t>
              </w:r>
            </w:p>
            <w:sdt>
              <w:sdtPr>
                <w:alias w:val="3.1 pp."/>
                <w:tag w:val="part_2a5ba8b5969d4a29a2edded39b69a51b"/>
                <w:lock w:val="sdtLocked"/>
                <w:richText/>
              </w:sdtPr>
              <w:sdtContent>
                <w:p>
                  <w:pPr>
                    <w:spacing w:line="276" w:lineRule="auto"/>
                    <w:ind w:firstLine="720"/>
                    <w:jc w:val="both"/>
                    <w:rPr>
                      <w:szCs w:val="24"/>
                      <w:lang w:eastAsia="lt-LT"/>
                    </w:rPr>
                  </w:pPr>
                  <w:sdt>
                    <w:sdtPr>
                      <w:alias w:val="Numeris"/>
                      <w:tag w:val="nr_2a5ba8b5969d4a29a2edded39b69a51b"/>
                      <w:lock w:val="sdtLocked"/>
                      <w:richText/>
                    </w:sdtPr>
                    <w:sdtContent>
                      <w:r>
                        <w:rPr>
                          <w:szCs w:val="24"/>
                          <w:lang w:eastAsia="lt-LT"/>
                        </w:rPr>
                        <w:t>3.1</w:t>
                      </w:r>
                    </w:sdtContent>
                  </w:sdt>
                  <w:r>
                    <w:rPr>
                      <w:szCs w:val="24"/>
                      <w:lang w:eastAsia="lt-LT"/>
                    </w:rPr>
                    <w:t>. Norminių studijų krypties arba studijų programų grupės studijų kainų apskaičiavimo ir Lietuvos Respublikos valstybės biudžeto lėšų studijų kainai valstybės finansuojamose studijų vietose apmokėti skyrimo tvarkos aprašą;</w:t>
                  </w:r>
                </w:p>
              </w:sdtContent>
            </w:sdt>
            <w:sdt>
              <w:sdtPr>
                <w:alias w:val="3.2 pp."/>
                <w:tag w:val="part_5c0a497aea544338afe76ba04a1a4bd7"/>
                <w:lock w:val="sdtLocked"/>
                <w:richText/>
              </w:sdtPr>
              <w:sdtContent>
                <w:p>
                  <w:pPr>
                    <w:spacing w:line="276" w:lineRule="auto"/>
                    <w:ind w:firstLine="720"/>
                    <w:jc w:val="both"/>
                    <w:rPr>
                      <w:szCs w:val="24"/>
                      <w:lang w:eastAsia="lt-LT"/>
                    </w:rPr>
                  </w:pPr>
                  <w:sdt>
                    <w:sdtPr>
                      <w:alias w:val="Numeris"/>
                      <w:tag w:val="nr_5c0a497aea544338afe76ba04a1a4bd7"/>
                      <w:lock w:val="sdtLocked"/>
                      <w:richText/>
                    </w:sdtPr>
                    <w:sdtContent>
                      <w:r>
                        <w:rPr>
                          <w:szCs w:val="24"/>
                          <w:lang w:eastAsia="lt-LT"/>
                        </w:rPr>
                        <w:t>3.2</w:t>
                      </w:r>
                    </w:sdtContent>
                  </w:sdt>
                  <w:r>
                    <w:rPr>
                      <w:szCs w:val="24"/>
                      <w:lang w:eastAsia="lt-LT"/>
                    </w:rPr>
                    <w:t>. Studijų programos ir studijų formos keitimo, išlaikant valstybės finansavimą, atvejų bei tvarkos aprašą;</w:t>
                  </w:r>
                </w:p>
              </w:sdtContent>
            </w:sdt>
            <w:sdt>
              <w:sdtPr>
                <w:alias w:val="3.3 pp."/>
                <w:tag w:val="part_0ee995c6e809412da6a4285ac16ba29f"/>
                <w:lock w:val="sdtLocked"/>
                <w:richText/>
              </w:sdtPr>
              <w:sdtContent>
                <w:p>
                  <w:pPr>
                    <w:spacing w:line="276" w:lineRule="auto"/>
                    <w:ind w:firstLine="720"/>
                    <w:jc w:val="both"/>
                    <w:rPr>
                      <w:szCs w:val="24"/>
                      <w:lang w:eastAsia="lt-LT"/>
                    </w:rPr>
                  </w:pPr>
                  <w:sdt>
                    <w:sdtPr>
                      <w:alias w:val="Numeris"/>
                      <w:tag w:val="nr_0ee995c6e809412da6a4285ac16ba29f"/>
                      <w:lock w:val="sdtLocked"/>
                      <w:richText/>
                    </w:sdtPr>
                    <w:sdtContent>
                      <w:r>
                        <w:rPr>
                          <w:szCs w:val="24"/>
                          <w:lang w:eastAsia="lt-LT"/>
                        </w:rPr>
                        <w:t>3.3</w:t>
                      </w:r>
                    </w:sdtContent>
                  </w:sdt>
                  <w:r>
                    <w:rPr>
                      <w:szCs w:val="24"/>
                      <w:lang w:eastAsia="lt-LT"/>
                    </w:rPr>
                    <w:t>. Leidimo vykdyti studijas ir su studijomis susijusią veiklą išdavimo, patikslinimo ir panaikinimo tvarkos aprašą;</w:t>
                  </w:r>
                </w:p>
              </w:sdtContent>
            </w:sdt>
            <w:sdt>
              <w:sdtPr>
                <w:alias w:val="3.4 pp."/>
                <w:tag w:val="part_180f937ad802499b88066dff3005c4e7"/>
                <w:lock w:val="sdtLocked"/>
                <w:richText/>
              </w:sdtPr>
              <w:sdtContent>
                <w:p>
                  <w:pPr>
                    <w:spacing w:line="276" w:lineRule="auto"/>
                    <w:ind w:firstLine="720"/>
                    <w:jc w:val="both"/>
                    <w:rPr>
                      <w:szCs w:val="24"/>
                      <w:lang w:eastAsia="lt-LT"/>
                    </w:rPr>
                  </w:pPr>
                  <w:sdt>
                    <w:sdtPr>
                      <w:alias w:val="Numeris"/>
                      <w:tag w:val="nr_180f937ad802499b88066dff3005c4e7"/>
                      <w:lock w:val="sdtLocked"/>
                      <w:richText/>
                    </w:sdtPr>
                    <w:sdtContent>
                      <w:r>
                        <w:rPr>
                          <w:szCs w:val="24"/>
                          <w:lang w:eastAsia="lt-LT"/>
                        </w:rPr>
                        <w:t>3.4</w:t>
                      </w:r>
                    </w:sdtContent>
                  </w:sdt>
                  <w:r>
                    <w:rPr>
                      <w:szCs w:val="24"/>
                      <w:lang w:eastAsia="lt-LT"/>
                    </w:rPr>
                    <w:t>. Leidimo vykdyti su studijomis susijusią veiklą išdavimo, patikslinimo ir panaikinimo tvarkos aprašą;</w:t>
                  </w:r>
                </w:p>
              </w:sdtContent>
            </w:sdt>
            <w:sdt>
              <w:sdtPr>
                <w:alias w:val="3.5 pp."/>
                <w:tag w:val="part_b723f16ed75a41a2b4c369adce9c19ba"/>
                <w:lock w:val="sdtLocked"/>
                <w:richText/>
              </w:sdtPr>
              <w:sdtContent>
                <w:p>
                  <w:pPr>
                    <w:spacing w:line="276" w:lineRule="auto"/>
                    <w:ind w:firstLine="720"/>
                    <w:jc w:val="both"/>
                    <w:rPr>
                      <w:szCs w:val="24"/>
                      <w:lang w:eastAsia="lt-LT"/>
                    </w:rPr>
                  </w:pPr>
                  <w:sdt>
                    <w:sdtPr>
                      <w:alias w:val="Numeris"/>
                      <w:tag w:val="nr_b723f16ed75a41a2b4c369adce9c19ba"/>
                      <w:lock w:val="sdtLocked"/>
                      <w:richText/>
                    </w:sdtPr>
                    <w:sdtContent>
                      <w:r>
                        <w:rPr>
                          <w:szCs w:val="24"/>
                          <w:lang w:eastAsia="lt-LT"/>
                        </w:rPr>
                        <w:t>3.5</w:t>
                      </w:r>
                    </w:sdtContent>
                  </w:sdt>
                  <w:r>
                    <w:rPr>
                      <w:szCs w:val="24"/>
                      <w:lang w:eastAsia="lt-LT"/>
                    </w:rPr>
                    <w:t>. Už studijas sumokėtos kainos kompensavimo tvarkos aprašą;</w:t>
                  </w:r>
                </w:p>
              </w:sdtContent>
            </w:sdt>
            <w:sdt>
              <w:sdtPr>
                <w:alias w:val="3.6 pp."/>
                <w:tag w:val="part_3a09740bf64d45c9bab07d0e80aa99b0"/>
                <w:lock w:val="sdtLocked"/>
                <w:richText/>
              </w:sdtPr>
              <w:sdtContent>
                <w:p>
                  <w:pPr>
                    <w:pStyle w:val="PlainText"/>
                    <w:ind w:firstLine="567"/>
                    <w:jc w:val="both"/>
                    <w:rPr>
                      <w:rFonts w:ascii="Arial" w:hAnsi="Arial"/>
                      <w:b/>
                      <w:bCs/>
                      <w:sz w:val="22"/>
                    </w:rPr>
                  </w:pPr>
                  <w:r>
                    <w:rPr>
                      <w:rFonts w:ascii="Arial" w:hAnsi="Arial"/>
                      <w:sz w:val="22"/>
                    </w:rPr>
                    <w:t>3.6</w:t>
                  </w:r>
                  <w:r>
                    <w:rPr>
                      <w:rFonts w:ascii="Arial" w:hAnsi="Arial"/>
                      <w:sz w:val="22"/>
                    </w:rPr>
                    <w:t>.</w:t>
                  </w:r>
                  <w:r>
                    <w:rPr>
                      <w:rFonts w:ascii="Arial" w:eastAsia="MS Mincho" w:hAnsi="Arial"/>
                      <w:sz w:val="20"/>
                      <w:i/>
                      <w:iCs/>
                    </w:rPr>
                    <w:t xml:space="preserve"> Neteko galios nuo 2021-08-12</w:t>
                  </w:r>
                </w:p>
                <w:p>
                  <w:pPr>
                    <w:pStyle w:val="PlainText"/>
                    <w:rPr>
                      <w:rFonts w:ascii="Arial" w:eastAsia="MS Mincho" w:hAnsi="Arial"/>
                      <w:sz w:val="20"/>
                      <w:i/>
                      <w:iCs/>
                    </w:rPr>
                  </w:pPr>
                  <w:r>
                    <w:rPr>
                      <w:rFonts w:ascii="Arial" w:eastAsia="MS Mincho" w:hAnsi="Arial"/>
                      <w:sz w:val="20"/>
                      <w:i/>
                      <w:iCs/>
                    </w:rPr>
                    <w:t>Papunkčio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4408460fa8a11eb9f09e7df20500045">
                    <w:r w:rsidRPr="00532B9F">
                      <w:rPr>
                        <w:rFonts w:ascii="Arial" w:eastAsia="MS Mincho" w:hAnsi="Arial"/>
                        <w:sz w:val="20"/>
                        <w:i/>
                        <w:iCs/>
                        <w:color w:val="0000FF" w:themeColor="hyperlink"/>
                        <w:u w:val="single"/>
                      </w:rPr>
                      <w:t>639</w:t>
                    </w:r>
                  </w:fldSimple>
                  <w:r>
                    <w:rPr>
                      <w:rFonts w:ascii="Arial" w:eastAsia="MS Mincho" w:hAnsi="Arial"/>
                      <w:sz w:val="20"/>
                      <w:i/>
                      <w:iCs/>
                    </w:rPr>
                    <w:t>,
2021-07-28,
paskelbta TAR 2021-08-11, i. k. 2021-17397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728790394611eb8d9fe110e148c770">
                    <w:r w:rsidRPr="00532B9F">
                      <w:rPr>
                        <w:rFonts w:ascii="Arial" w:eastAsia="MS Mincho" w:hAnsi="Arial"/>
                        <w:sz w:val="20"/>
                        <w:i/>
                        <w:iCs/>
                        <w:color w:val="0000FF" w:themeColor="hyperlink"/>
                        <w:u w:val="single"/>
                      </w:rPr>
                      <w:t>KT208-N17/2020</w:t>
                    </w:r>
                  </w:fldSimple>
                  <w:r>
                    <w:rPr>
                      <w:rFonts w:ascii="Arial" w:eastAsia="MS Mincho" w:hAnsi="Arial"/>
                      <w:sz w:val="20"/>
                      <w:i/>
                      <w:iCs/>
                    </w:rPr>
                    <w:t>,
2020-12-07,
paskelbta TAR 2021-07-01, i. k. 2021-14848            </w:t>
                  </w:r>
                </w:p>
                <w:p/>
              </w:sdtContent>
            </w:sdt>
            <w:sdt>
              <w:sdtPr>
                <w:alias w:val="3.7 pp."/>
                <w:tag w:val="part_1201c7e294794c77927a1ab3fc755e3c"/>
                <w:lock w:val="sdtLocked"/>
                <w:richText/>
              </w:sdtPr>
              <w:sdtContent>
                <w:p>
                  <w:pPr>
                    <w:ind w:firstLine="709"/>
                    <w:jc w:val="both"/>
                    <w:rPr>
                      <w:lang w:eastAsia="lt-LT"/>
                    </w:rPr>
                  </w:pPr>
                  <w:sdt>
                    <w:sdtPr>
                      <w:alias w:val="Numeris"/>
                      <w:tag w:val="nr_1201c7e294794c77927a1ab3fc755e3c"/>
                      <w:lock w:val="sdtLocked"/>
                      <w:richText/>
                    </w:sdtPr>
                    <w:sdtContent>
                      <w:r>
                        <w:rPr>
                          <w:szCs w:val="24"/>
                          <w:lang w:eastAsia="lt-LT"/>
                        </w:rPr>
                        <w:t>3.7</w:t>
                      </w:r>
                    </w:sdtContent>
                  </w:sdt>
                  <w:r>
                    <w:rPr>
                      <w:szCs w:val="24"/>
                      <w:lang w:eastAsia="lt-LT"/>
                    </w:rPr>
                    <w:t>. Valstybės biudžeto lėšų, skiriamų valstybinėms mokslo ir studijų institucijoms administravimui ir ūkiui bei sudėtingos infrastruktūros objektų priežiūrai, skyrimo tvarkos aprašą;</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60fdb00bae911e78643ed5347f30766">
                    <w:r w:rsidRPr="00532B9F">
                      <w:rPr>
                        <w:rFonts w:ascii="Arial" w:eastAsia="MS Mincho" w:hAnsi="Arial"/>
                        <w:sz w:val="20"/>
                        <w:i/>
                        <w:iCs/>
                        <w:color w:val="0000FF" w:themeColor="hyperlink"/>
                        <w:u w:val="single"/>
                      </w:rPr>
                      <w:t>865</w:t>
                    </w:r>
                  </w:fldSimple>
                  <w:r>
                    <w:rPr>
                      <w:rFonts w:ascii="Arial" w:eastAsia="MS Mincho" w:hAnsi="Arial"/>
                      <w:sz w:val="20"/>
                      <w:i/>
                      <w:iCs/>
                    </w:rPr>
                    <w:t>,
2017-10-25,
paskelbta TAR 2017-10-27, i. k. 2017-16941        </w:t>
                  </w:r>
                </w:p>
                <w:p/>
              </w:sdtContent>
            </w:sdt>
            <w:sdt>
              <w:sdtPr>
                <w:alias w:val="3.8 pp."/>
                <w:tag w:val="part_11ce4b0decc348518e492268de2a56ae"/>
                <w:lock w:val="sdtLocked"/>
                <w:richText/>
              </w:sdtPr>
              <w:sdtContent>
                <w:p>
                  <w:pPr>
                    <w:ind w:firstLine="709"/>
                    <w:jc w:val="both"/>
                  </w:pPr>
                  <w:sdt>
                    <w:sdtPr>
                      <w:alias w:val="Numeris"/>
                      <w:tag w:val="nr_11ce4b0decc348518e492268de2a56ae"/>
                      <w:lock w:val="sdtLocked"/>
                      <w:richText/>
                    </w:sdtPr>
                    <w:sdtContent>
                      <w:r>
                        <w:rPr>
                          <w:szCs w:val="24"/>
                        </w:rPr>
                        <w:t>3.8</w:t>
                      </w:r>
                    </w:sdtContent>
                  </w:sdt>
                  <w:r>
                    <w:rPr>
                      <w:szCs w:val="24"/>
                    </w:rPr>
                    <w:t>. Lietuvos Respublikos valstybės biudžeto lėšų, skirtų studijų kainai apmokėti, arba jų dalies grąžinimo į Lietuvos Respublikos valstybės biudžetą atvejų bei tvarkos aprašą;</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c8e8860e64911e7acd7ea182930b17f">
                    <w:r w:rsidRPr="00532B9F">
                      <w:rPr>
                        <w:rFonts w:ascii="Arial" w:eastAsia="MS Mincho" w:hAnsi="Arial"/>
                        <w:sz w:val="20"/>
                        <w:i/>
                        <w:iCs/>
                        <w:color w:val="0000FF" w:themeColor="hyperlink"/>
                        <w:u w:val="single"/>
                      </w:rPr>
                      <w:t>1070</w:t>
                    </w:r>
                  </w:fldSimple>
                  <w:r>
                    <w:rPr>
                      <w:rFonts w:ascii="Arial" w:eastAsia="MS Mincho" w:hAnsi="Arial"/>
                      <w:sz w:val="20"/>
                      <w:i/>
                      <w:iCs/>
                    </w:rPr>
                    <w:t>,
2017-12-13,
paskelbta TAR 2017-12-22, i. k. 2017-20739        </w:t>
                  </w:r>
                </w:p>
                <w:p/>
              </w:sdtContent>
            </w:sdt>
            <w:sdt>
              <w:sdtPr>
                <w:alias w:val="3.9 pp."/>
                <w:tag w:val="part_a6478670b8804db8b7d06b319851461c"/>
                <w:lock w:val="sdtLocked"/>
                <w:richText/>
              </w:sdtPr>
              <w:sdtContent>
                <w:p>
                  <w:pPr>
                    <w:ind w:firstLine="709"/>
                    <w:jc w:val="both"/>
                  </w:pPr>
                  <w:sdt>
                    <w:sdtPr>
                      <w:alias w:val="Numeris"/>
                      <w:tag w:val="nr_a6478670b8804db8b7d06b319851461c"/>
                      <w:lock w:val="sdtLocked"/>
                      <w:richText/>
                    </w:sdtPr>
                    <w:sdtContent>
                      <w:r>
                        <w:t>3.9</w:t>
                      </w:r>
                    </w:sdtContent>
                  </w:sdt>
                  <w:r>
                    <w:t xml:space="preserve">. </w:t>
                  </w:r>
                  <w:r>
                    <w:rPr>
                      <w:lang w:eastAsia="lt-LT"/>
                    </w:rPr>
                    <w:t>Veterinarinės medicinos rezidentūros studijų programų vykdymo reikalavimų ir priežiūros tvarkos aprašą</w:t>
                  </w:r>
                  <w:r>
                    <w:t>;</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6bf59002dc911e88ea9fc46d2024961">
                    <w:r w:rsidRPr="00532B9F">
                      <w:rPr>
                        <w:rFonts w:ascii="Arial" w:eastAsia="MS Mincho" w:hAnsi="Arial"/>
                        <w:sz w:val="20"/>
                        <w:i/>
                        <w:iCs/>
                        <w:color w:val="0000FF" w:themeColor="hyperlink"/>
                        <w:u w:val="single"/>
                      </w:rPr>
                      <w:t>248</w:t>
                    </w:r>
                  </w:fldSimple>
                  <w:r>
                    <w:rPr>
                      <w:rFonts w:ascii="Arial" w:eastAsia="MS Mincho" w:hAnsi="Arial"/>
                      <w:sz w:val="20"/>
                      <w:i/>
                      <w:iCs/>
                    </w:rPr>
                    <w:t>,
2018-03-14,
paskelbta TAR 2018-03-22, i. k. 2018-04336        </w:t>
                  </w:r>
                </w:p>
                <w:p/>
              </w:sdtContent>
            </w:sdt>
            <w:sdt>
              <w:sdtPr>
                <w:alias w:val="3.10 pp."/>
                <w:tag w:val="part_5337ca5cecce47cfa11921c08373403e"/>
                <w:lock w:val="sdtLocked"/>
                <w:richText/>
              </w:sdtPr>
              <w:sdtContent>
                <w:p>
                  <w:pPr>
                    <w:ind w:firstLine="720"/>
                    <w:jc w:val="both"/>
                  </w:pPr>
                  <w:sdt>
                    <w:sdtPr>
                      <w:alias w:val="Numeris"/>
                      <w:tag w:val="nr_5337ca5cecce47cfa11921c08373403e"/>
                      <w:lock w:val="sdtLocked"/>
                      <w:richText/>
                    </w:sdtPr>
                    <w:sdtContent>
                      <w:r>
                        <w:rPr>
                          <w:szCs w:val="24"/>
                          <w:lang w:eastAsia="lt-LT"/>
                        </w:rPr>
                        <w:t>3.10</w:t>
                      </w:r>
                    </w:sdtContent>
                  </w:sdt>
                  <w:r>
                    <w:rPr>
                      <w:szCs w:val="24"/>
                      <w:lang w:eastAsia="lt-LT"/>
                    </w:rPr>
                    <w:t>. Paramos aukštųjų mokyklų studentams teikimo tvarkos aprašą;</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8c7b1e0043a11e9a5eaf2cd290f1944">
                    <w:r w:rsidRPr="00532B9F">
                      <w:rPr>
                        <w:rFonts w:ascii="Arial" w:eastAsia="MS Mincho" w:hAnsi="Arial"/>
                        <w:sz w:val="20"/>
                        <w:i/>
                        <w:iCs/>
                        <w:color w:val="0000FF" w:themeColor="hyperlink"/>
                        <w:u w:val="single"/>
                      </w:rPr>
                      <w:t>1317</w:t>
                    </w:r>
                  </w:fldSimple>
                  <w:r>
                    <w:rPr>
                      <w:rFonts w:ascii="Arial" w:eastAsia="MS Mincho" w:hAnsi="Arial"/>
                      <w:sz w:val="20"/>
                      <w:i/>
                      <w:iCs/>
                    </w:rPr>
                    <w:t>,
2018-12-19,
paskelbta TAR 2018-12-20, i. k. 2018-20934        </w:t>
                  </w:r>
                </w:p>
                <w:p/>
              </w:sdtContent>
            </w:sdt>
            <w:sdt>
              <w:sdtPr>
                <w:alias w:val="3.11 pp."/>
                <w:tag w:val="part_1e783b5803a14d33a656d9b9eb261d74"/>
                <w:lock w:val="sdtLocked"/>
                <w:richText/>
              </w:sdtPr>
              <w:sdtContent>
                <w:p>
                  <w:pPr>
                    <w:spacing w:line="360" w:lineRule="atLeast"/>
                    <w:ind w:firstLine="720"/>
                    <w:jc w:val="both"/>
                  </w:pPr>
                  <w:sdt>
                    <w:sdtPr>
                      <w:alias w:val="Numeris"/>
                      <w:tag w:val="nr_1e783b5803a14d33a656d9b9eb261d74"/>
                      <w:lock w:val="sdtLocked"/>
                      <w:richText/>
                    </w:sdtPr>
                    <w:sdtContent>
                      <w:r>
                        <w:rPr>
                          <w:szCs w:val="24"/>
                          <w:lang w:eastAsia="lt-LT"/>
                        </w:rPr>
                        <w:t>3.11</w:t>
                      </w:r>
                    </w:sdtContent>
                  </w:sdt>
                  <w:r>
                    <w:rPr>
                      <w:szCs w:val="24"/>
                      <w:lang w:eastAsia="lt-LT"/>
                    </w:rPr>
                    <w:t>. Mokslo sričių klasifikatorių;</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8c7b1e0043a11e9a5eaf2cd290f1944">
                    <w:r w:rsidRPr="00532B9F">
                      <w:rPr>
                        <w:rFonts w:ascii="Arial" w:eastAsia="MS Mincho" w:hAnsi="Arial"/>
                        <w:sz w:val="20"/>
                        <w:i/>
                        <w:iCs/>
                        <w:color w:val="0000FF" w:themeColor="hyperlink"/>
                        <w:u w:val="single"/>
                      </w:rPr>
                      <w:t>1317</w:t>
                    </w:r>
                  </w:fldSimple>
                  <w:r>
                    <w:rPr>
                      <w:rFonts w:ascii="Arial" w:eastAsia="MS Mincho" w:hAnsi="Arial"/>
                      <w:sz w:val="20"/>
                      <w:i/>
                      <w:iCs/>
                    </w:rPr>
                    <w:t>,
2018-12-19,
paskelbta TAR 2018-12-20, i. k. 2018-20934        </w:t>
                  </w:r>
                </w:p>
                <w:p/>
              </w:sdtContent>
            </w:sdt>
            <w:sdt>
              <w:sdtPr>
                <w:alias w:val="3.12 pp."/>
                <w:tag w:val="part_e2a24f0b856b47239a915965f91d8925"/>
                <w:lock w:val="sdtLocked"/>
                <w:richText/>
              </w:sdtPr>
              <w:sdtContent>
                <w:p>
                  <w:pPr>
                    <w:spacing w:line="360" w:lineRule="atLeast"/>
                    <w:ind w:firstLine="720"/>
                    <w:jc w:val="both"/>
                  </w:pPr>
                  <w:sdt>
                    <w:sdtPr>
                      <w:alias w:val="Numeris"/>
                      <w:tag w:val="nr_e2a24f0b856b47239a915965f91d8925"/>
                      <w:lock w:val="sdtLocked"/>
                      <w:richText/>
                    </w:sdtPr>
                    <w:sdtContent>
                      <w:r>
                        <w:rPr>
                          <w:szCs w:val="24"/>
                          <w:lang w:eastAsia="lt-LT"/>
                        </w:rPr>
                        <w:t>3.12</w:t>
                      </w:r>
                    </w:sdtContent>
                  </w:sdt>
                  <w:r>
                    <w:rPr>
                      <w:szCs w:val="24"/>
                      <w:lang w:eastAsia="lt-LT"/>
                    </w:rPr>
                    <w:t>. Meno sričių klasifikatorių;</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8c7b1e0043a11e9a5eaf2cd290f1944">
                    <w:r w:rsidRPr="00532B9F">
                      <w:rPr>
                        <w:rFonts w:ascii="Arial" w:eastAsia="MS Mincho" w:hAnsi="Arial"/>
                        <w:sz w:val="20"/>
                        <w:i/>
                        <w:iCs/>
                        <w:color w:val="0000FF" w:themeColor="hyperlink"/>
                        <w:u w:val="single"/>
                      </w:rPr>
                      <w:t>1317</w:t>
                    </w:r>
                  </w:fldSimple>
                  <w:r>
                    <w:rPr>
                      <w:rFonts w:ascii="Arial" w:eastAsia="MS Mincho" w:hAnsi="Arial"/>
                      <w:sz w:val="20"/>
                      <w:i/>
                      <w:iCs/>
                    </w:rPr>
                    <w:t>,
2018-12-19,
paskelbta TAR 2018-12-20, i. k. 2018-20934        </w:t>
                  </w:r>
                </w:p>
                <w:p/>
              </w:sdtContent>
            </w:sdt>
            <w:sdt>
              <w:sdtPr>
                <w:alias w:val="3.13 pp."/>
                <w:tag w:val="part_2254f6aab5da446683dadbc497fa7084"/>
                <w:lock w:val="sdtLocked"/>
                <w:richText/>
              </w:sdtPr>
              <w:sdtContent>
                <w:p>
                  <w:pPr>
                    <w:ind w:firstLine="720"/>
                    <w:jc w:val="both"/>
                  </w:pPr>
                  <w:sdt>
                    <w:sdtPr>
                      <w:alias w:val="Numeris"/>
                      <w:tag w:val="nr_2254f6aab5da446683dadbc497fa7084"/>
                      <w:lock w:val="sdtLocked"/>
                      <w:richText/>
                    </w:sdtPr>
                    <w:sdtContent>
                      <w:r>
                        <w:rPr>
                          <w:bCs/>
                          <w:lang w:eastAsia="lt-LT"/>
                        </w:rPr>
                        <w:t>3.13</w:t>
                      </w:r>
                    </w:sdtContent>
                  </w:sdt>
                  <w:r>
                    <w:rPr>
                      <w:bCs/>
                      <w:lang w:eastAsia="lt-LT"/>
                    </w:rPr>
                    <w:t>. Paramos studijoms teikimo doktorantams tvarkos aprašą;</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10ea20603d11e99676cb74c51fe1f4">
                    <w:r w:rsidRPr="00532B9F">
                      <w:rPr>
                        <w:rFonts w:ascii="Arial" w:eastAsia="MS Mincho" w:hAnsi="Arial"/>
                        <w:sz w:val="20"/>
                        <w:i/>
                        <w:iCs/>
                        <w:color w:val="0000FF" w:themeColor="hyperlink"/>
                        <w:u w:val="single"/>
                      </w:rPr>
                      <w:t>337</w:t>
                    </w:r>
                  </w:fldSimple>
                  <w:r>
                    <w:rPr>
                      <w:rFonts w:ascii="Arial" w:eastAsia="MS Mincho" w:hAnsi="Arial"/>
                      <w:sz w:val="20"/>
                      <w:i/>
                      <w:iCs/>
                    </w:rPr>
                    <w:t>,
2019-04-15,
paskelbta TAR 2019-04-16, i. k. 2019-06219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dd940f0a66511eab9d9cd0c85e0b745">
                    <w:r w:rsidRPr="00532B9F">
                      <w:rPr>
                        <w:rFonts w:ascii="Arial" w:eastAsia="MS Mincho" w:hAnsi="Arial"/>
                        <w:sz w:val="20"/>
                        <w:i/>
                        <w:iCs/>
                        <w:color w:val="0000FF" w:themeColor="hyperlink"/>
                        <w:u w:val="single"/>
                      </w:rPr>
                      <w:t>559</w:t>
                    </w:r>
                  </w:fldSimple>
                  <w:r>
                    <w:rPr>
                      <w:rFonts w:ascii="Arial" w:eastAsia="MS Mincho" w:hAnsi="Arial"/>
                      <w:sz w:val="20"/>
                      <w:i/>
                      <w:iCs/>
                    </w:rPr>
                    <w:t>,
2020-06-03,
paskelbta TAR 2020-06-04, i. k. 2020-12273            </w:t>
                  </w:r>
                </w:p>
                <w:p/>
              </w:sdtContent>
            </w:sdt>
            <w:sdt>
              <w:sdtPr>
                <w:alias w:val="3.14 pp."/>
                <w:tag w:val="part_74a3b3d7dd8147ceb626d222d20e4b8b"/>
                <w:lock w:val="sdtLocked"/>
                <w:richText/>
              </w:sdtPr>
              <w:sdtContent>
                <w:p>
                  <w:pPr>
                    <w:ind w:firstLine="720"/>
                    <w:jc w:val="both"/>
                  </w:pPr>
                  <w:sdt>
                    <w:sdtPr>
                      <w:alias w:val="Numeris"/>
                      <w:tag w:val="nr_74a3b3d7dd8147ceb626d222d20e4b8b"/>
                      <w:lock w:val="sdtLocked"/>
                      <w:richText/>
                    </w:sdtPr>
                    <w:sdtContent>
                      <w:r>
                        <w:rPr>
                          <w:szCs w:val="24"/>
                          <w:lang w:eastAsia="lt-LT"/>
                        </w:rPr>
                        <w:t>3.14</w:t>
                      </w:r>
                    </w:sdtContent>
                  </w:sdt>
                  <w:r>
                    <w:rPr>
                      <w:szCs w:val="24"/>
                      <w:lang w:eastAsia="lt-LT"/>
                    </w:rPr>
                    <w:t>. Paramos už studijų rezultatus ir paramos akademinėms išvykoms teikimo doktorantams tvarkos aprašą;</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10ea20603d11e99676cb74c51fe1f4">
                    <w:r w:rsidRPr="00532B9F">
                      <w:rPr>
                        <w:rFonts w:ascii="Arial" w:eastAsia="MS Mincho" w:hAnsi="Arial"/>
                        <w:sz w:val="20"/>
                        <w:i/>
                        <w:iCs/>
                        <w:color w:val="0000FF" w:themeColor="hyperlink"/>
                        <w:u w:val="single"/>
                      </w:rPr>
                      <w:t>337</w:t>
                    </w:r>
                  </w:fldSimple>
                  <w:r>
                    <w:rPr>
                      <w:rFonts w:ascii="Arial" w:eastAsia="MS Mincho" w:hAnsi="Arial"/>
                      <w:sz w:val="20"/>
                      <w:i/>
                      <w:iCs/>
                    </w:rPr>
                    <w:t>,
2019-04-15,
paskelbta TAR 2019-04-16, i. k. 2019-06219        </w:t>
                  </w:r>
                </w:p>
                <w:p/>
              </w:sdtContent>
            </w:sdt>
            <w:sdt>
              <w:sdtPr>
                <w:alias w:val="3.15 pp."/>
                <w:tag w:val="part_6a50c33e0003448db02d27760582b0af"/>
                <w:lock w:val="sdtLocked"/>
                <w:richText/>
              </w:sdtPr>
              <w:sdtContent>
                <w:p>
                  <w:pPr>
                    <w:ind w:firstLine="720"/>
                    <w:jc w:val="both"/>
                  </w:pPr>
                  <w:sdt>
                    <w:sdtPr>
                      <w:alias w:val="Numeris"/>
                      <w:tag w:val="nr_6a50c33e0003448db02d27760582b0af"/>
                      <w:lock w:val="sdtLocked"/>
                      <w:richText/>
                    </w:sdtPr>
                    <w:sdtContent>
                      <w:r>
                        <w:rPr>
                          <w:szCs w:val="24"/>
                          <w:lang w:eastAsia="lt-LT"/>
                        </w:rPr>
                        <w:t>3.15</w:t>
                      </w:r>
                    </w:sdtContent>
                  </w:sdt>
                  <w:r>
                    <w:rPr>
                      <w:szCs w:val="24"/>
                      <w:lang w:eastAsia="lt-LT"/>
                    </w:rPr>
                    <w:t>. Asmenų, studijuojančių valstybės nefinansuojamose studijų vietose, studijų kainos arba jos dalies apmokėjimo valstybės biudžeto lėšomis tvarkos aprašą;</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10ea20603d11e99676cb74c51fe1f4">
                    <w:r w:rsidRPr="00532B9F">
                      <w:rPr>
                        <w:rFonts w:ascii="Arial" w:eastAsia="MS Mincho" w:hAnsi="Arial"/>
                        <w:sz w:val="20"/>
                        <w:i/>
                        <w:iCs/>
                        <w:color w:val="0000FF" w:themeColor="hyperlink"/>
                        <w:u w:val="single"/>
                      </w:rPr>
                      <w:t>337</w:t>
                    </w:r>
                  </w:fldSimple>
                  <w:r>
                    <w:rPr>
                      <w:rFonts w:ascii="Arial" w:eastAsia="MS Mincho" w:hAnsi="Arial"/>
                      <w:sz w:val="20"/>
                      <w:i/>
                      <w:iCs/>
                    </w:rPr>
                    <w:t>,
2019-04-15,
paskelbta TAR 2019-04-16, i. k. 2019-06219        </w:t>
                  </w:r>
                </w:p>
                <w:p/>
              </w:sdtContent>
            </w:sdt>
            <w:sdt>
              <w:sdtPr>
                <w:alias w:val="3.16 pp."/>
                <w:tag w:val="part_c68494addad14034bf4a45a4c9658c02"/>
                <w:lock w:val="sdtLocked"/>
                <w:richText/>
              </w:sdtPr>
              <w:sdtContent>
                <w:p>
                  <w:pPr>
                    <w:ind w:firstLine="720"/>
                    <w:jc w:val="both"/>
                  </w:pPr>
                  <w:sdt>
                    <w:sdtPr>
                      <w:alias w:val="Numeris"/>
                      <w:tag w:val="nr_c68494addad14034bf4a45a4c9658c02"/>
                      <w:lock w:val="sdtLocked"/>
                      <w:richText/>
                    </w:sdtPr>
                    <w:sdtContent>
                      <w:r>
                        <w:rPr>
                          <w:szCs w:val="24"/>
                          <w:lang w:eastAsia="lt-LT"/>
                        </w:rPr>
                        <w:t>3.16</w:t>
                      </w:r>
                    </w:sdtContent>
                  </w:sdt>
                  <w:r>
                    <w:rPr>
                      <w:szCs w:val="24"/>
                      <w:lang w:eastAsia="lt-LT"/>
                    </w:rPr>
                    <w:t>. Paramos įstojusiems į aukštąsias mokyklas ne Lietuvos Respublikoje ir jose studijuojantiems Lietuvos Respublikos piliečiams, taip pat kitų Europos Sąjungos valstybių narių, Europos laisvosios prekybos asociacijos valstybių piliečiams, dirbantiems ir (arba) turintiems teisę nuolat gyventi Lietuvos Respublikoje, ir jų šeimos nariams, taip pat ir kitų užsienio valstybių piliečiams ir asmenims be pilietybės, turintiems teisę nuolat gyventi Lietuvos Respublikoje, skyrimo tvarkos aprašą</w:t>
                  </w:r>
                  <w:r>
                    <w:t>;</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9f59aa0836811e993ffd4361ddf8976">
                    <w:r w:rsidRPr="00532B9F">
                      <w:rPr>
                        <w:rFonts w:ascii="Arial" w:eastAsia="MS Mincho" w:hAnsi="Arial"/>
                        <w:sz w:val="20"/>
                        <w:i/>
                        <w:iCs/>
                        <w:color w:val="0000FF" w:themeColor="hyperlink"/>
                        <w:u w:val="single"/>
                      </w:rPr>
                      <w:t>515</w:t>
                    </w:r>
                  </w:fldSimple>
                  <w:r>
                    <w:rPr>
                      <w:rFonts w:ascii="Arial" w:eastAsia="MS Mincho" w:hAnsi="Arial"/>
                      <w:sz w:val="20"/>
                      <w:i/>
                      <w:iCs/>
                    </w:rPr>
                    <w:t>,
2019-05-29,
paskelbta TAR 2019-05-31, i. k. 2019-08652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9f59aa0836811e993ffd4361ddf8976">
                    <w:r w:rsidRPr="00532B9F">
                      <w:rPr>
                        <w:rFonts w:ascii="Arial" w:eastAsia="MS Mincho" w:hAnsi="Arial"/>
                        <w:sz w:val="20"/>
                        <w:i/>
                        <w:iCs/>
                        <w:color w:val="0000FF" w:themeColor="hyperlink"/>
                        <w:u w:val="single"/>
                      </w:rPr>
                      <w:t>515</w:t>
                    </w:r>
                  </w:fldSimple>
                  <w:r>
                    <w:rPr>
                      <w:rFonts w:ascii="Arial" w:eastAsia="MS Mincho" w:hAnsi="Arial"/>
                      <w:sz w:val="20"/>
                      <w:i/>
                      <w:iCs/>
                    </w:rPr>
                    <w:t>,
2019-05-29,
paskelbta TAR 2019-05-31, i. k. 2019-08652            </w:t>
                  </w:r>
                </w:p>
                <w:p/>
              </w:sdtContent>
            </w:sdt>
            <w:sdt>
              <w:sdtPr>
                <w:alias w:val="3.17 pp."/>
                <w:tag w:val="part_b022fd0fb42d48d6934be20fafe69152"/>
                <w:lock w:val="sdtLocked"/>
                <w:richText/>
              </w:sdtPr>
              <w:sdtContent>
                <w:p>
                  <w:pPr>
                    <w:ind w:firstLine="720"/>
                    <w:jc w:val="both"/>
                  </w:pPr>
                  <w:sdt>
                    <w:sdtPr>
                      <w:alias w:val="Numeris"/>
                      <w:tag w:val="nr_b022fd0fb42d48d6934be20fafe69152"/>
                      <w:lock w:val="sdtLocked"/>
                      <w:richText/>
                    </w:sdtPr>
                    <w:sdtContent>
                      <w:r>
                        <w:t>3.17</w:t>
                      </w:r>
                    </w:sdtContent>
                  </w:sdt>
                  <w:r>
                    <w:t xml:space="preserve">. </w:t>
                  </w:r>
                  <w:r>
                    <w:rPr>
                      <w:color w:val="000000"/>
                    </w:rPr>
                    <w:t>Egzilio sąlygomis veikiančių aukštųjų mokyklų išorinio vertinimo</w:t>
                  </w:r>
                  <w:r>
                    <w:t xml:space="preserve"> tvarkos aprašą;</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28a74304e5811ea8aceeadd0c5b168c">
                    <w:r w:rsidRPr="00532B9F">
                      <w:rPr>
                        <w:rFonts w:ascii="Arial" w:eastAsia="MS Mincho" w:hAnsi="Arial"/>
                        <w:sz w:val="20"/>
                        <w:i/>
                        <w:iCs/>
                        <w:color w:val="0000FF" w:themeColor="hyperlink"/>
                        <w:u w:val="single"/>
                      </w:rPr>
                      <w:t>113</w:t>
                    </w:r>
                  </w:fldSimple>
                  <w:r>
                    <w:rPr>
                      <w:rFonts w:ascii="Arial" w:eastAsia="MS Mincho" w:hAnsi="Arial"/>
                      <w:sz w:val="20"/>
                      <w:i/>
                      <w:iCs/>
                    </w:rPr>
                    <w:t>,
2020-02-12,
paskelbta TAR 2020-02-13, i. k. 2020-03245        </w:t>
                  </w:r>
                </w:p>
                <w:p/>
              </w:sdtContent>
            </w:sdt>
            <w:sdt>
              <w:sdtPr>
                <w:alias w:val="3.18 pp."/>
                <w:tag w:val="part_c9e4b36466934542abc6c58629566761"/>
                <w:lock w:val="sdtLocked"/>
                <w:richText/>
              </w:sdtPr>
              <w:sdtContent>
                <w:p>
                  <w:pPr>
                    <w:ind w:firstLine="720"/>
                    <w:jc w:val="both"/>
                  </w:pPr>
                  <w:sdt>
                    <w:sdtPr>
                      <w:alias w:val="Numeris"/>
                      <w:tag w:val="nr_c9e4b36466934542abc6c58629566761"/>
                      <w:lock w:val="sdtLocked"/>
                      <w:richText/>
                    </w:sdtPr>
                    <w:sdtContent>
                      <w:r>
                        <w:rPr>
                          <w:rFonts w:ascii="&amp;quot" w:hAnsi="&amp;quot"/>
                          <w:color w:val="000000"/>
                          <w:szCs w:val="24"/>
                          <w:lang w:eastAsia="lt-LT"/>
                        </w:rPr>
                        <w:t>3.18</w:t>
                      </w:r>
                    </w:sdtContent>
                  </w:sdt>
                  <w:r>
                    <w:rPr>
                      <w:rFonts w:ascii="&amp;quot" w:hAnsi="&amp;quot"/>
                      <w:color w:val="000000"/>
                      <w:szCs w:val="24"/>
                      <w:lang w:eastAsia="lt-LT"/>
                    </w:rPr>
                    <w:t>. Lietuvos Respublikos Prezidentų Antano Smetonos, Aleksandro Stulginskio, Kazio Griniaus, Jono Žemaičio ir Algirdo Brazausko vardinių stipendijų nuostatus;</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a2940606ea911eabee4a336e7e6fdab">
                    <w:r w:rsidRPr="00532B9F">
                      <w:rPr>
                        <w:rFonts w:ascii="Arial" w:eastAsia="MS Mincho" w:hAnsi="Arial"/>
                        <w:sz w:val="20"/>
                        <w:i/>
                        <w:iCs/>
                        <w:color w:val="0000FF" w:themeColor="hyperlink"/>
                        <w:u w:val="single"/>
                      </w:rPr>
                      <w:t>259</w:t>
                    </w:r>
                  </w:fldSimple>
                  <w:r>
                    <w:rPr>
                      <w:rFonts w:ascii="Arial" w:eastAsia="MS Mincho" w:hAnsi="Arial"/>
                      <w:sz w:val="20"/>
                      <w:i/>
                      <w:iCs/>
                    </w:rPr>
                    <w:t>,
2020-03-18,
paskelbta TAR 2020-03-25, i. k. 2020-06040        </w:t>
                  </w:r>
                </w:p>
                <w:p/>
              </w:sdtContent>
            </w:sdt>
            <w:sdt>
              <w:sdtPr>
                <w:alias w:val="3.19 pp."/>
                <w:tag w:val="part_aa80bac45f654f5a8874ee576ffa987b"/>
                <w:lock w:val="sdtLocked"/>
                <w:richText/>
              </w:sdtPr>
              <w:sdtContent>
                <w:p>
                  <w:pPr>
                    <w:ind w:firstLine="720"/>
                    <w:jc w:val="both"/>
                  </w:pPr>
                  <w:sdt>
                    <w:sdtPr>
                      <w:alias w:val="Numeris"/>
                      <w:tag w:val="nr_aa80bac45f654f5a8874ee576ffa987b"/>
                      <w:lock w:val="sdtLocked"/>
                      <w:richText/>
                    </w:sdtPr>
                    <w:sdtContent>
                      <w:r>
                        <w:rPr>
                          <w:rFonts w:ascii="&amp;quot" w:hAnsi="&amp;quot"/>
                          <w:color w:val="000000"/>
                          <w:szCs w:val="24"/>
                          <w:lang w:eastAsia="lt-LT"/>
                        </w:rPr>
                        <w:t>3.19</w:t>
                      </w:r>
                    </w:sdtContent>
                  </w:sdt>
                  <w:r>
                    <w:rPr>
                      <w:rFonts w:ascii="&amp;quot" w:hAnsi="&amp;quot"/>
                      <w:color w:val="000000"/>
                      <w:szCs w:val="24"/>
                      <w:lang w:eastAsia="lt-LT"/>
                    </w:rPr>
                    <w:t>. 1918 m. vasario 16 d. Lietuvos Nepriklausomybės Akto signatarų stipendijų nuostatus;</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a2940606ea911eabee4a336e7e6fdab">
                    <w:r w:rsidRPr="00532B9F">
                      <w:rPr>
                        <w:rFonts w:ascii="Arial" w:eastAsia="MS Mincho" w:hAnsi="Arial"/>
                        <w:sz w:val="20"/>
                        <w:i/>
                        <w:iCs/>
                        <w:color w:val="0000FF" w:themeColor="hyperlink"/>
                        <w:u w:val="single"/>
                      </w:rPr>
                      <w:t>259</w:t>
                    </w:r>
                  </w:fldSimple>
                  <w:r>
                    <w:rPr>
                      <w:rFonts w:ascii="Arial" w:eastAsia="MS Mincho" w:hAnsi="Arial"/>
                      <w:sz w:val="20"/>
                      <w:i/>
                      <w:iCs/>
                    </w:rPr>
                    <w:t>,
2020-03-18,
paskelbta TAR 2020-03-25, i. k. 2020-06040        </w:t>
                  </w:r>
                </w:p>
                <w:p/>
              </w:sdtContent>
            </w:sdt>
            <w:sdt>
              <w:sdtPr>
                <w:alias w:val="3.20 pp."/>
                <w:tag w:val="part_bce2cfb44991407792965e4753fd392f"/>
                <w:lock w:val="sdtLocked"/>
                <w:richText/>
              </w:sdtPr>
              <w:sdtContent>
                <w:p>
                  <w:pPr>
                    <w:tabs>
                      <w:tab w:val="left" w:pos="851"/>
                    </w:tabs>
                    <w:ind w:firstLine="720"/>
                    <w:jc w:val="both"/>
                  </w:pPr>
                  <w:sdt>
                    <w:sdtPr>
                      <w:alias w:val="Numeris"/>
                      <w:tag w:val="nr_bce2cfb44991407792965e4753fd392f"/>
                      <w:lock w:val="sdtLocked"/>
                      <w:richText/>
                    </w:sdtPr>
                    <w:sdtContent>
                      <w:r>
                        <w:rPr>
                          <w:szCs w:val="24"/>
                          <w:lang w:eastAsia="lt-LT"/>
                        </w:rPr>
                        <w:t>3.20</w:t>
                      </w:r>
                    </w:sdtContent>
                  </w:sdt>
                  <w:r>
                    <w:rPr>
                      <w:szCs w:val="24"/>
                      <w:lang w:eastAsia="lt-LT"/>
                    </w:rPr>
                    <w:t xml:space="preserve">. </w:t>
                  </w:r>
                  <w:r>
                    <w:rPr>
                      <w:bCs/>
                      <w:color w:val="000000"/>
                      <w:szCs w:val="24"/>
                      <w:lang w:eastAsia="lt-LT"/>
                    </w:rPr>
                    <w:t>Paramos skyrimo prioritetines specializacijas studijuojantiems pirmosios pakopos pedagogikos krypties studijų programų, kurias baigus suteikiama pedagogo kvalifikacija, studentams, pirmosios pakopos ne pedagogikos krypties studijų programų studentams, greta studijuojantiems pedagogikos studijų modulį, ir pedagoginių profesinių studijų programų studentams tvarkos aprašą;</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dd940f0a66511eab9d9cd0c85e0b745">
                    <w:r w:rsidRPr="00532B9F">
                      <w:rPr>
                        <w:rFonts w:ascii="Arial" w:eastAsia="MS Mincho" w:hAnsi="Arial"/>
                        <w:sz w:val="20"/>
                        <w:i/>
                        <w:iCs/>
                        <w:color w:val="0000FF" w:themeColor="hyperlink"/>
                        <w:u w:val="single"/>
                      </w:rPr>
                      <w:t>559</w:t>
                    </w:r>
                  </w:fldSimple>
                  <w:r>
                    <w:rPr>
                      <w:rFonts w:ascii="Arial" w:eastAsia="MS Mincho" w:hAnsi="Arial"/>
                      <w:sz w:val="20"/>
                      <w:i/>
                      <w:iCs/>
                    </w:rPr>
                    <w:t>,
2020-06-03,
paskelbta TAR 2020-06-04, i. k. 2020-12273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5915a40d28d11ec8d9390588bf2de65">
                    <w:r w:rsidRPr="00532B9F">
                      <w:rPr>
                        <w:rFonts w:ascii="Arial" w:eastAsia="MS Mincho" w:hAnsi="Arial"/>
                        <w:sz w:val="20"/>
                        <w:i/>
                        <w:iCs/>
                        <w:color w:val="0000FF" w:themeColor="hyperlink"/>
                        <w:u w:val="single"/>
                      </w:rPr>
                      <w:t>498</w:t>
                    </w:r>
                  </w:fldSimple>
                  <w:r>
                    <w:rPr>
                      <w:rFonts w:ascii="Arial" w:eastAsia="MS Mincho" w:hAnsi="Arial"/>
                      <w:sz w:val="20"/>
                      <w:i/>
                      <w:iCs/>
                    </w:rPr>
                    <w:t>,
2022-05-11,
paskelbta TAR 2022-05-13, i. k. 2022-10194            </w:t>
                  </w:r>
                </w:p>
                <w:p/>
              </w:sdtContent>
            </w:sdt>
            <w:sdt>
              <w:sdtPr>
                <w:alias w:val="3.21 pp."/>
                <w:tag w:val="part_1556e79171b242bca408662be94b263f"/>
                <w:lock w:val="sdtLocked"/>
                <w:richText/>
              </w:sdtPr>
              <w:sdtContent>
                <w:p>
                  <w:pPr>
                    <w:ind w:firstLine="720"/>
                    <w:jc w:val="both"/>
                  </w:pPr>
                  <w:sdt>
                    <w:sdtPr>
                      <w:alias w:val="Numeris"/>
                      <w:tag w:val="nr_1556e79171b242bca408662be94b263f"/>
                      <w:lock w:val="sdtLocked"/>
                      <w:richText/>
                    </w:sdtPr>
                    <w:sdtContent>
                      <w:r>
                        <w:rPr>
                          <w:bCs/>
                          <w:color w:val="000000"/>
                          <w:szCs w:val="24"/>
                          <w:lang w:eastAsia="lt-LT"/>
                        </w:rPr>
                        <w:t>3.21</w:t>
                      </w:r>
                    </w:sdtContent>
                  </w:sdt>
                  <w:r>
                    <w:rPr>
                      <w:bCs/>
                      <w:color w:val="000000"/>
                      <w:szCs w:val="24"/>
                      <w:lang w:eastAsia="lt-LT"/>
                    </w:rPr>
                    <w:t>. Socialinių stipendijų skyrimo ir administravimo tvarkos aprašą;</w:t>
                  </w:r>
                  <w:r>
                    <w:rPr>
                      <w:color w:val="000000"/>
                      <w:szCs w:val="24"/>
                      <w:lang w:eastAsia="lt-LT"/>
                    </w:rP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15fb010015211ebb74de75171d26d52">
                    <w:r w:rsidRPr="00532B9F">
                      <w:rPr>
                        <w:rFonts w:ascii="Arial" w:eastAsia="MS Mincho" w:hAnsi="Arial"/>
                        <w:sz w:val="20"/>
                        <w:i/>
                        <w:iCs/>
                        <w:color w:val="0000FF" w:themeColor="hyperlink"/>
                        <w:u w:val="single"/>
                      </w:rPr>
                      <w:t>1037</w:t>
                    </w:r>
                  </w:fldSimple>
                  <w:r>
                    <w:rPr>
                      <w:rFonts w:ascii="Arial" w:eastAsia="MS Mincho" w:hAnsi="Arial"/>
                      <w:sz w:val="20"/>
                      <w:i/>
                      <w:iCs/>
                    </w:rPr>
                    <w:t>,
2020-09-23,
paskelbta TAR 2020-09-28, i. k. 2020-20082        </w:t>
                  </w:r>
                </w:p>
                <w:p/>
              </w:sdtContent>
            </w:sdt>
            <w:sdt>
              <w:sdtPr>
                <w:alias w:val="3.22 pp."/>
                <w:tag w:val="part_4aabe79725fc4820bc11ff1094091f37"/>
                <w:lock w:val="sdtLocked"/>
                <w:richText/>
              </w:sdtPr>
              <w:sdtContent>
                <w:p>
                  <w:pPr>
                    <w:ind w:firstLine="720"/>
                    <w:jc w:val="both"/>
                  </w:pPr>
                  <w:sdt>
                    <w:sdtPr>
                      <w:alias w:val="Numeris"/>
                      <w:tag w:val="nr_4aabe79725fc4820bc11ff1094091f37"/>
                      <w:lock w:val="sdtLocked"/>
                      <w:richText/>
                    </w:sdtPr>
                    <w:sdtContent>
                      <w:r>
                        <w:rPr>
                          <w:bCs/>
                          <w:szCs w:val="24"/>
                        </w:rPr>
                        <w:t>3.22</w:t>
                      </w:r>
                    </w:sdtContent>
                  </w:sdt>
                  <w:r>
                    <w:rPr>
                      <w:bCs/>
                      <w:szCs w:val="24"/>
                    </w:rPr>
                    <w:t>. Valstybės remiamų paskolų studentams suteikimo, administravimo ir grąžinimo tvarkos aprašą.</w:t>
                  </w:r>
                  <w:r>
                    <w:t xml:space="preserve"> </w:t>
                  </w:r>
                </w:p>
                <w:p>
                  <w:pPr>
                    <w:pStyle w:val="PlainText"/>
                    <w:rPr>
                      <w:rFonts w:ascii="Arial" w:eastAsia="MS Mincho" w:hAnsi="Arial"/>
                      <w:sz w:val="20"/>
                      <w:i/>
                      <w:iCs/>
                    </w:rPr>
                  </w:pPr>
                  <w:r>
                    <w:rPr>
                      <w:rFonts w:ascii="Arial" w:eastAsia="MS Mincho" w:hAnsi="Arial"/>
                      <w:sz w:val="20"/>
                      <w:i/>
                      <w:iCs/>
                    </w:rPr>
                    <w:t>Papildyta papunkčiu: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ba1302048ff11eb8d9fe110e148c770">
                    <w:r w:rsidRPr="00532B9F">
                      <w:rPr>
                        <w:rFonts w:ascii="Arial" w:eastAsia="MS Mincho" w:hAnsi="Arial"/>
                        <w:sz w:val="20"/>
                        <w:i/>
                        <w:iCs/>
                        <w:color w:val="0000FF" w:themeColor="hyperlink"/>
                        <w:u w:val="single"/>
                      </w:rPr>
                      <w:t>1446</w:t>
                    </w:r>
                  </w:fldSimple>
                  <w:r>
                    <w:rPr>
                      <w:rFonts w:ascii="Arial" w:eastAsia="MS Mincho" w:hAnsi="Arial"/>
                      <w:sz w:val="20"/>
                      <w:i/>
                      <w:iCs/>
                    </w:rPr>
                    <w:t>,
2020-12-23,
paskelbta TAR 2020-12-28, i. k. 2020-28735        </w:t>
                  </w:r>
                </w:p>
                <w:p/>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65679f07c3111e7827cd63159af616c">
                <w:r w:rsidRPr="00532B9F">
                  <w:rPr>
                    <w:rFonts w:ascii="Arial" w:eastAsia="MS Mincho" w:hAnsi="Arial"/>
                    <w:sz w:val="20"/>
                    <w:i/>
                    <w:iCs/>
                    <w:color w:val="0000FF" w:themeColor="hyperlink"/>
                    <w:u w:val="single"/>
                  </w:rPr>
                  <w:t>642</w:t>
                </w:r>
              </w:fldSimple>
              <w:r>
                <w:rPr>
                  <w:rFonts w:ascii="Arial" w:eastAsia="MS Mincho" w:hAnsi="Arial"/>
                  <w:sz w:val="20"/>
                  <w:i/>
                  <w:iCs/>
                </w:rPr>
                <w:t>,
2017-07-26,
paskelbta TAR 2017-08-08, i. k. 2017-13179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b10e531840811e7a3c4a5eb10f04386">
                <w:r w:rsidRPr="00532B9F">
                  <w:rPr>
                    <w:rFonts w:ascii="Arial" w:eastAsia="MS Mincho" w:hAnsi="Arial"/>
                    <w:sz w:val="20"/>
                    <w:i/>
                    <w:iCs/>
                    <w:color w:val="0000FF" w:themeColor="hyperlink"/>
                    <w:u w:val="single"/>
                  </w:rPr>
                  <w:t>668</w:t>
                </w:r>
              </w:fldSimple>
              <w:r>
                <w:rPr>
                  <w:rFonts w:ascii="Arial" w:eastAsia="MS Mincho" w:hAnsi="Arial"/>
                  <w:sz w:val="20"/>
                  <w:i/>
                  <w:iCs/>
                </w:rPr>
                <w:t>,
2017-08-09,
paskelbta TAR 2017-08-18, i. k. 2017-13453            </w:t>
              </w:r>
            </w:p>
            <w:p/>
          </w:sdtContent>
        </w:sdt>
        <w:sdt>
          <w:sdtPr>
            <w:alias w:val="signatura"/>
            <w:tag w:val="part_c6bb4e92541f4e9babcefa17218e74e5"/>
            <w:lock w:val="sdtLocked"/>
            <w:richText/>
          </w:sdtPr>
          <w:sdtContent>
            <w:p>
              <w:pPr>
                <w:tabs>
                  <w:tab w:val="center" w:pos="-7800"/>
                  <w:tab w:val="left" w:pos="6237"/>
                  <w:tab w:val="right" w:pos="8306"/>
                </w:tabs>
              </w:pPr>
            </w:p>
            <w:p>
              <w:pPr>
                <w:tabs>
                  <w:tab w:val="center" w:pos="-7800"/>
                  <w:tab w:val="left" w:pos="6237"/>
                  <w:tab w:val="right" w:pos="8306"/>
                </w:tabs>
              </w:pPr>
            </w:p>
            <w:p>
              <w:pPr>
                <w:tabs>
                  <w:tab w:val="center" w:pos="-7800"/>
                  <w:tab w:val="left" w:pos="6237"/>
                  <w:tab w:val="right" w:pos="8306"/>
                </w:tabs>
              </w:pPr>
            </w:p>
            <w:p>
              <w:pPr>
                <w:tabs>
                  <w:tab w:val="center" w:pos="-7800"/>
                  <w:tab w:val="left" w:pos="6237"/>
                  <w:tab w:val="right" w:pos="8306"/>
                </w:tabs>
                <w:rPr>
                  <w:lang w:eastAsia="lt-LT"/>
                </w:rPr>
              </w:pPr>
              <w:r>
                <w:rPr>
                  <w:lang w:eastAsia="lt-LT"/>
                </w:rPr>
                <w:t>Ministras Pirmininkas</w:t>
                <w:tab/>
                <w:t>Saulius Skvernelis</w:t>
              </w:r>
            </w:p>
            <w:p>
              <w:pPr>
                <w:rPr>
                  <w:lang w:eastAsia="lt-LT"/>
                </w:rPr>
              </w:pPr>
            </w:p>
            <w:p>
              <w:pPr>
                <w:tabs>
                  <w:tab w:val="center" w:pos="-7800"/>
                  <w:tab w:val="left" w:pos="6237"/>
                  <w:tab w:val="right" w:pos="8306"/>
                </w:tabs>
                <w:rPr>
                  <w:lang w:eastAsia="lt-LT"/>
                </w:rPr>
              </w:pPr>
            </w:p>
            <w:p>
              <w:pPr>
                <w:tabs>
                  <w:tab w:val="center" w:pos="-7800"/>
                  <w:tab w:val="left" w:pos="6237"/>
                  <w:tab w:val="right" w:pos="8306"/>
                </w:tabs>
                <w:rPr>
                  <w:lang w:eastAsia="lt-LT"/>
                </w:rPr>
              </w:pPr>
            </w:p>
            <w:p>
              <w:pPr>
                <w:tabs>
                  <w:tab w:val="center" w:pos="-7800"/>
                  <w:tab w:val="left" w:pos="6237"/>
                  <w:tab w:val="right" w:pos="8306"/>
                </w:tabs>
                <w:rPr>
                  <w:lang w:eastAsia="lt-LT"/>
                </w:rPr>
              </w:pPr>
              <w:r>
                <w:rPr>
                  <w:lang w:eastAsia="lt-LT"/>
                </w:rPr>
                <w:t>Švietimo ir mokslo ministrė</w:t>
                <w:tab/>
                <w:t>Jurgita Petrauskienė</w:t>
              </w:r>
            </w:p>
          </w:sdtContent>
        </w:sdt>
      </w:sdtContent>
    </w:sdt>
    <w:sdt>
      <w:sdtPr>
        <w:alias w:val="patvirtinta"/>
        <w:tag w:val="part_d2fa900533894e10bc4e33ebbc28efc6"/>
        <w:lock w:val="sdtLocked"/>
        <w:richText/>
      </w:sdtPr>
      <w:sdtContent>
        <w:p>
          <w:pPr>
            <w:ind w:firstLine="4820"/>
            <w:sectPr>
              <w:headerReference w:type="even" r:id="rId15"/>
              <w:headerReference w:type="default" r:id="rId16"/>
              <w:footerReference w:type="even" r:id="rId17"/>
              <w:footerReference w:type="default" r:id="rId18"/>
              <w:headerReference w:type="first" r:id="rId19"/>
              <w:footerReference w:type="first" r:id="rId20"/>
              <w:pgSz w:w="11906" w:h="16838" w:code="9"/>
              <w:pgMar w:top="1134" w:right="1134" w:bottom="1134" w:left="1701" w:header="567" w:footer="567" w:gutter="0"/>
              <w:cols w:space="1296"/>
              <w:titlePg/>
              <w:docGrid w:linePitch="326"/>
            </w:sectPr>
          </w:pPr>
        </w:p>
        <w:p>
          <w:pPr>
            <w:ind w:firstLine="4820"/>
            <w:rPr>
              <w:lang w:eastAsia="ar-SA"/>
            </w:rPr>
          </w:pPr>
          <w:r>
            <w:rPr>
              <w:lang w:eastAsia="ar-SA"/>
            </w:rPr>
            <w:t>PATVIRTINTA</w:t>
          </w:r>
        </w:p>
        <w:p>
          <w:pPr>
            <w:ind w:left="4820"/>
            <w:rPr>
              <w:lang w:eastAsia="ar-SA"/>
            </w:rPr>
          </w:pPr>
          <w:r>
            <w:rPr>
              <w:lang w:eastAsia="ar-SA"/>
            </w:rPr>
            <w:t>Lietuvos Respublikos Vyriausybės</w:t>
          </w:r>
        </w:p>
        <w:p>
          <w:pPr>
            <w:ind w:left="4820"/>
            <w:rPr>
              <w:lang w:eastAsia="lt-LT"/>
            </w:rPr>
          </w:pPr>
          <w:r>
            <w:rPr>
              <w:lang w:eastAsia="lt-LT"/>
            </w:rPr>
            <w:t xml:space="preserve">2017 m. kovo 1 d. </w:t>
          </w:r>
          <w:r>
            <w:rPr>
              <w:lang w:eastAsia="ar-SA"/>
            </w:rPr>
            <w:t xml:space="preserve">nutarimu </w:t>
          </w:r>
          <w:r>
            <w:rPr>
              <w:lang w:eastAsia="lt-LT"/>
            </w:rPr>
            <w:t xml:space="preserve">Nr. 149 </w:t>
          </w:r>
        </w:p>
        <w:p>
          <w:pPr>
            <w:tabs>
              <w:tab w:val="center" w:pos="4153"/>
              <w:tab w:val="right" w:pos="8306"/>
            </w:tabs>
            <w:rPr>
              <w:lang w:eastAsia="lt-LT"/>
            </w:rPr>
          </w:pPr>
        </w:p>
        <w:p>
          <w:pPr>
            <w:tabs>
              <w:tab w:val="left" w:pos="6237"/>
              <w:tab w:val="right" w:pos="8306"/>
            </w:tabs>
            <w:rPr>
              <w:color w:val="000000"/>
              <w:lang w:eastAsia="lt-LT"/>
            </w:rPr>
          </w:pPr>
        </w:p>
        <w:p>
          <w:pPr>
            <w:jc w:val="center"/>
            <w:rPr>
              <w:b/>
              <w:szCs w:val="24"/>
              <w:lang w:eastAsia="lt-LT"/>
            </w:rPr>
          </w:pPr>
          <w:sdt>
            <w:sdtPr>
              <w:alias w:val="Pavadinimas"/>
              <w:tag w:val="title_d2fa900533894e10bc4e33ebbc28efc6"/>
              <w:lock w:val="sdtLocked"/>
              <w:richText/>
            </w:sdtPr>
            <w:sdtContent>
              <w:r>
                <w:rPr>
                  <w:b/>
                  <w:szCs w:val="24"/>
                  <w:lang w:eastAsia="lt-LT"/>
                </w:rPr>
                <w:t>NORMINIŲ STUDIJŲ KRYPTIES ARBA STUDIJŲ PROGRAMŲ GRUPĖS STUDIJŲ KAINŲ APSKAIČIAVIMO IR LIETUVOS RESPUBLIKOS VALSTYBĖS BIUDŽETO LĖŠŲ STUDIJŲ KAINAI VALSTYBĖS FINANSUOJAMOSE STUDIJŲ VIETOSE APMOKĖTI SKYRIMO TVARKOS APRAŠAS</w:t>
              </w:r>
            </w:sdtContent>
          </w:sdt>
        </w:p>
        <w:p>
          <w:pPr>
            <w:rPr>
              <w:szCs w:val="24"/>
              <w:lang w:eastAsia="lt-LT"/>
            </w:rPr>
          </w:pPr>
        </w:p>
        <w:p>
          <w:pPr>
            <w:rPr>
              <w:szCs w:val="24"/>
              <w:lang w:eastAsia="lt-LT"/>
            </w:rPr>
          </w:pPr>
        </w:p>
        <w:p>
          <w:pPr>
            <w:rPr>
              <w:szCs w:val="24"/>
              <w:lang w:eastAsia="lt-LT"/>
            </w:rPr>
          </w:pPr>
        </w:p>
        <w:sdt>
          <w:sdtPr>
            <w:alias w:val="skyrius"/>
            <w:tag w:val="part_74e9ea67ac034bfca65480bd51b880b0"/>
            <w:lock w:val="sdtLocked"/>
            <w:richText/>
          </w:sdtPr>
          <w:sdtContent>
            <w:p>
              <w:pPr>
                <w:jc w:val="center"/>
                <w:rPr>
                  <w:b/>
                  <w:szCs w:val="24"/>
                  <w:lang w:eastAsia="lt-LT"/>
                </w:rPr>
              </w:pPr>
              <w:sdt>
                <w:sdtPr>
                  <w:alias w:val="Numeris"/>
                  <w:tag w:val="nr_74e9ea67ac034bfca65480bd51b880b0"/>
                  <w:lock w:val="sdtLocked"/>
                  <w:richText/>
                </w:sdtPr>
                <w:sdtContent>
                  <w:r>
                    <w:rPr>
                      <w:b/>
                      <w:szCs w:val="24"/>
                      <w:lang w:eastAsia="lt-LT"/>
                    </w:rPr>
                    <w:t>I</w:t>
                  </w:r>
                </w:sdtContent>
              </w:sdt>
              <w:r>
                <w:rPr>
                  <w:b/>
                  <w:szCs w:val="24"/>
                  <w:lang w:eastAsia="lt-LT"/>
                </w:rPr>
                <w:t xml:space="preserve"> SKYRIUS</w:t>
              </w:r>
            </w:p>
            <w:p>
              <w:pPr>
                <w:ind w:firstLine="62"/>
                <w:jc w:val="center"/>
                <w:rPr>
                  <w:b/>
                  <w:szCs w:val="24"/>
                  <w:lang w:eastAsia="lt-LT"/>
                </w:rPr>
              </w:pPr>
              <w:sdt>
                <w:sdtPr>
                  <w:alias w:val="Pavadinimas"/>
                  <w:tag w:val="title_74e9ea67ac034bfca65480bd51b880b0"/>
                  <w:lock w:val="sdtLocked"/>
                  <w:richText/>
                </w:sdtPr>
                <w:sdtContent>
                  <w:r>
                    <w:rPr>
                      <w:b/>
                      <w:szCs w:val="24"/>
                      <w:lang w:eastAsia="lt-LT"/>
                    </w:rPr>
                    <w:t>BENDROSIOS NUOSTATOS</w:t>
                  </w:r>
                </w:sdtContent>
              </w:sdt>
            </w:p>
            <w:p>
              <w:pPr>
                <w:jc w:val="center"/>
                <w:rPr>
                  <w:b/>
                  <w:szCs w:val="24"/>
                  <w:lang w:eastAsia="lt-LT"/>
                </w:rPr>
              </w:pPr>
            </w:p>
            <w:sdt>
              <w:sdtPr>
                <w:alias w:val="1 p."/>
                <w:tag w:val="part_c721ca3b26f84adcad50f9fe39c395f9"/>
                <w:lock w:val="sdtLocked"/>
                <w:richText/>
              </w:sdtPr>
              <w:sdtContent>
                <w:p>
                  <w:pPr>
                    <w:spacing w:line="360" w:lineRule="atLeast"/>
                    <w:ind w:firstLine="720"/>
                    <w:jc w:val="both"/>
                    <w:rPr>
                      <w:szCs w:val="24"/>
                      <w:lang w:eastAsia="lt-LT"/>
                    </w:rPr>
                  </w:pPr>
                  <w:sdt>
                    <w:sdtPr>
                      <w:alias w:val="Numeris"/>
                      <w:tag w:val="nr_c721ca3b26f84adcad50f9fe39c395f9"/>
                      <w:lock w:val="sdtLocked"/>
                      <w:richText/>
                    </w:sdtPr>
                    <w:sdtContent>
                      <w:r>
                        <w:rPr>
                          <w:szCs w:val="24"/>
                          <w:lang w:eastAsia="lt-LT"/>
                        </w:rPr>
                        <w:t>1</w:t>
                      </w:r>
                    </w:sdtContent>
                  </w:sdt>
                  <w:r>
                    <w:rPr>
                      <w:szCs w:val="24"/>
                      <w:lang w:eastAsia="lt-LT"/>
                    </w:rPr>
                    <w:t xml:space="preserve">. Norminių studijų krypties arba studijų programų grupės studijų kainų apskaičiavimo ir Lietuvos Respublikos valstybės biudžeto lėšų studijų kainai valstybės finansuojamose studijų vietose apmokėti skyrimo tvarkos aprašas (toliau – Aprašas) reglamentuoja norminių studijų krypties arba studijų programų grupės studijų kainų apskaičiavimą ir Lietuvos Respublikos valstybės biudžeto (toliau – valstybės biudžetas) lėšų studijų kainai valstybės finansuojamose studijų vietose apmokėti skyrimą. </w:t>
                  </w:r>
                </w:p>
              </w:sdtContent>
            </w:sdt>
            <w:sdt>
              <w:sdtPr>
                <w:alias w:val="2 p."/>
                <w:tag w:val="part_bc6007f8c8f842418435bd5d8fe9a7b1"/>
                <w:lock w:val="sdtLocked"/>
                <w:richText/>
              </w:sdtPr>
              <w:sdtContent>
                <w:p>
                  <w:pPr>
                    <w:spacing w:line="360" w:lineRule="atLeast"/>
                    <w:ind w:firstLine="720"/>
                    <w:jc w:val="both"/>
                    <w:rPr>
                      <w:szCs w:val="24"/>
                      <w:lang w:eastAsia="lt-LT"/>
                    </w:rPr>
                  </w:pPr>
                  <w:sdt>
                    <w:sdtPr>
                      <w:alias w:val="Numeris"/>
                      <w:tag w:val="nr_bc6007f8c8f842418435bd5d8fe9a7b1"/>
                      <w:lock w:val="sdtLocked"/>
                      <w:richText/>
                    </w:sdtPr>
                    <w:sdtContent>
                      <w:r>
                        <w:rPr>
                          <w:szCs w:val="24"/>
                          <w:lang w:eastAsia="lt-LT"/>
                        </w:rPr>
                        <w:t>2</w:t>
                      </w:r>
                    </w:sdtContent>
                  </w:sdt>
                  <w:r>
                    <w:rPr>
                      <w:szCs w:val="24"/>
                      <w:lang w:eastAsia="lt-LT"/>
                    </w:rPr>
                    <w:t>. Apraše vartojamos sąvokos atitinka Lietuvos Respublikos mokslo ir studijų įstatyme vartojamas sąvokas.</w:t>
                  </w:r>
                </w:p>
                <w:p>
                  <w:pPr>
                    <w:ind w:firstLine="567"/>
                    <w:jc w:val="both"/>
                    <w:rPr>
                      <w:szCs w:val="24"/>
                      <w:lang w:eastAsia="lt-LT"/>
                    </w:rPr>
                  </w:pPr>
                </w:p>
              </w:sdtContent>
            </w:sdt>
          </w:sdtContent>
        </w:sdt>
        <w:sdt>
          <w:sdtPr>
            <w:alias w:val="skyrius"/>
            <w:tag w:val="part_4ad2e493272140238a33ea1a903924b2"/>
            <w:lock w:val="sdtLocked"/>
            <w:richText/>
          </w:sdtPr>
          <w:sdtContent>
            <w:p>
              <w:pPr>
                <w:jc w:val="center"/>
                <w:rPr>
                  <w:szCs w:val="24"/>
                  <w:lang w:eastAsia="lt-LT"/>
                </w:rPr>
              </w:pPr>
              <w:sdt>
                <w:sdtPr>
                  <w:alias w:val="Numeris"/>
                  <w:tag w:val="nr_4ad2e493272140238a33ea1a903924b2"/>
                  <w:lock w:val="sdtLocked"/>
                  <w:richText/>
                </w:sdtPr>
                <w:sdtContent>
                  <w:r>
                    <w:rPr>
                      <w:b/>
                      <w:szCs w:val="24"/>
                      <w:lang w:eastAsia="lt-LT"/>
                    </w:rPr>
                    <w:t>II</w:t>
                  </w:r>
                </w:sdtContent>
              </w:sdt>
              <w:r>
                <w:rPr>
                  <w:b/>
                  <w:szCs w:val="24"/>
                  <w:lang w:eastAsia="lt-LT"/>
                </w:rPr>
                <w:t xml:space="preserve"> SKYRIUS</w:t>
              </w:r>
            </w:p>
            <w:p>
              <w:pPr>
                <w:jc w:val="center"/>
                <w:rPr>
                  <w:b/>
                  <w:szCs w:val="24"/>
                  <w:lang w:eastAsia="lt-LT"/>
                </w:rPr>
              </w:pPr>
              <w:sdt>
                <w:sdtPr>
                  <w:alias w:val="Pavadinimas"/>
                  <w:tag w:val="title_4ad2e493272140238a33ea1a903924b2"/>
                  <w:lock w:val="sdtLocked"/>
                  <w:richText/>
                </w:sdtPr>
                <w:sdtContent>
                  <w:r>
                    <w:rPr>
                      <w:b/>
                      <w:szCs w:val="24"/>
                      <w:lang w:eastAsia="lt-LT"/>
                    </w:rPr>
                    <w:t>NORMINIŲ STUDIJŲ KAINŲ APSKAIČIAVIMAS</w:t>
                  </w:r>
                </w:sdtContent>
              </w:sdt>
            </w:p>
            <w:p>
              <w:pPr>
                <w:jc w:val="center"/>
                <w:rPr>
                  <w:b/>
                  <w:szCs w:val="24"/>
                  <w:lang w:eastAsia="lt-LT"/>
                </w:rPr>
              </w:pPr>
            </w:p>
            <w:sdt>
              <w:sdtPr>
                <w:alias w:val="3 p."/>
                <w:tag w:val="part_8610991b82c3467981d9a712dd1bfa47"/>
                <w:lock w:val="sdtLocked"/>
                <w:richText/>
              </w:sdtPr>
              <w:sdtContent>
                <w:p>
                  <w:pPr>
                    <w:spacing w:line="360" w:lineRule="atLeast"/>
                    <w:ind w:firstLine="720"/>
                    <w:jc w:val="both"/>
                    <w:rPr>
                      <w:szCs w:val="24"/>
                      <w:u w:val="single"/>
                      <w:lang w:eastAsia="lt-LT"/>
                    </w:rPr>
                  </w:pPr>
                  <w:sdt>
                    <w:sdtPr>
                      <w:alias w:val="Numeris"/>
                      <w:tag w:val="nr_8610991b82c3467981d9a712dd1bfa47"/>
                      <w:lock w:val="sdtLocked"/>
                      <w:richText/>
                    </w:sdtPr>
                    <w:sdtContent>
                      <w:r>
                        <w:rPr>
                          <w:szCs w:val="24"/>
                          <w:lang w:eastAsia="lt-LT"/>
                        </w:rPr>
                        <w:t>3</w:t>
                      </w:r>
                    </w:sdtContent>
                  </w:sdt>
                  <w:r>
                    <w:rPr>
                      <w:szCs w:val="24"/>
                      <w:lang w:eastAsia="lt-LT"/>
                    </w:rPr>
                    <w:t>. Norminė studijų kaina – dydis, rodantis maksimalią lėšų sumą, kuri gali būti skiriama iš valstybės biudžeto metams aukštosios mokyklos nustatytai studijų valstybės finansuojamoje studijų vietoje kainai apmokėti.</w:t>
                  </w:r>
                </w:p>
              </w:sdtContent>
            </w:sdt>
            <w:sdt>
              <w:sdtPr>
                <w:alias w:val="4 p."/>
                <w:tag w:val="part_84e635e916fb4f6886f8ead252282249"/>
                <w:lock w:val="sdtLocked"/>
                <w:richText/>
              </w:sdtPr>
              <w:sdtContent>
                <w:p>
                  <w:pPr>
                    <w:spacing w:line="360" w:lineRule="atLeast"/>
                    <w:ind w:firstLine="720"/>
                    <w:jc w:val="both"/>
                    <w:rPr>
                      <w:szCs w:val="24"/>
                      <w:lang w:eastAsia="lt-LT"/>
                    </w:rPr>
                  </w:pPr>
                  <w:sdt>
                    <w:sdtPr>
                      <w:alias w:val="Numeris"/>
                      <w:tag w:val="nr_84e635e916fb4f6886f8ead252282249"/>
                      <w:lock w:val="sdtLocked"/>
                      <w:richText/>
                    </w:sdtPr>
                    <w:sdtContent>
                      <w:r>
                        <w:rPr>
                          <w:color w:val="000000"/>
                          <w:szCs w:val="24"/>
                          <w:lang w:eastAsia="lt-LT"/>
                        </w:rPr>
                        <w:t>4</w:t>
                      </w:r>
                    </w:sdtContent>
                  </w:sdt>
                  <w:r>
                    <w:rPr>
                      <w:color w:val="000000"/>
                      <w:szCs w:val="24"/>
                      <w:lang w:eastAsia="lt-LT"/>
                    </w:rPr>
                    <w:t xml:space="preserve">. Norminė studijų krypties arba studijų programų grupės pirmosios pakopos nuolatinės formos studijų kaina apskaičiuojama norminės studijų kainos bazinį dydį padauginus iš atitinkamo studijų krypties, </w:t>
                  </w:r>
                  <w:r>
                    <w:rPr>
                      <w:bCs/>
                      <w:color w:val="000000"/>
                      <w:szCs w:val="24"/>
                      <w:lang w:eastAsia="lt-LT"/>
                    </w:rPr>
                    <w:t>krypčių grupės</w:t>
                  </w:r>
                  <w:r>
                    <w:rPr>
                      <w:color w:val="000000"/>
                      <w:szCs w:val="24"/>
                      <w:lang w:eastAsia="lt-LT"/>
                    </w:rPr>
                    <w:t xml:space="preserve"> arba studijų programų grupės koeficiento, nurodyto Aprašo priede, ir pridėjus išlaidas studentams skatinti, nurodytas Aprašo 5 punkte. Ją apskaičiuojant laikomasi šių nuostatų:</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785cb60613011eb9dc7b575f08e8bea">
                    <w:r w:rsidRPr="00532B9F">
                      <w:rPr>
                        <w:rFonts w:ascii="Arial" w:eastAsia="MS Mincho" w:hAnsi="Arial"/>
                        <w:sz w:val="20"/>
                        <w:i/>
                        <w:iCs/>
                        <w:color w:val="0000FF" w:themeColor="hyperlink"/>
                        <w:u w:val="single"/>
                      </w:rPr>
                      <w:t>53</w:t>
                    </w:r>
                  </w:fldSimple>
                  <w:r>
                    <w:rPr>
                      <w:rFonts w:ascii="Arial" w:eastAsia="MS Mincho" w:hAnsi="Arial"/>
                      <w:sz w:val="20"/>
                      <w:i/>
                      <w:iCs/>
                    </w:rPr>
                    <w:t>,
2021-01-27,
paskelbta TAR 2021-01-28, i. k. 2021-01483            </w:t>
                  </w:r>
                </w:p>
                <w:sdt>
                  <w:sdtPr>
                    <w:alias w:val="4.1 pp."/>
                    <w:tag w:val="part_4a1e963a8acd4377bb45e9995973351c"/>
                    <w:lock w:val="sdtLocked"/>
                    <w:richText/>
                  </w:sdtPr>
                  <w:sdtContent>
                    <w:p>
                      <w:pPr>
                        <w:spacing w:line="360" w:lineRule="atLeast"/>
                        <w:ind w:firstLine="720"/>
                        <w:jc w:val="both"/>
                        <w:rPr>
                          <w:szCs w:val="24"/>
                          <w:lang w:eastAsia="lt-LT"/>
                        </w:rPr>
                      </w:pPr>
                      <w:sdt>
                        <w:sdtPr>
                          <w:alias w:val="Numeris"/>
                          <w:tag w:val="nr_4a1e963a8acd4377bb45e9995973351c"/>
                          <w:lock w:val="sdtLocked"/>
                          <w:richText/>
                        </w:sdtPr>
                        <w:sdtContent>
                          <w:r>
                            <w:rPr>
                              <w:szCs w:val="24"/>
                              <w:lang w:eastAsia="lt-LT"/>
                            </w:rPr>
                            <w:t>4.1</w:t>
                          </w:r>
                        </w:sdtContent>
                      </w:sdt>
                      <w:r>
                        <w:rPr>
                          <w:szCs w:val="24"/>
                          <w:lang w:eastAsia="lt-LT"/>
                        </w:rPr>
                        <w:t xml:space="preserve">. norminės studijų kainos bazinis dydis apskaičiuojamas sudėjus bazines išlaidas darbuotojų darbo užmokesčiui ir bazines išlaidas prekėms ir paslaugoms, </w:t>
                      </w:r>
                      <w:r>
                        <w:rPr>
                          <w:lang w:eastAsia="lt-LT"/>
                        </w:rPr>
                        <w:t>susijusioms su studijomis (toliau – išlaidos prekėms ir paslaugoms)</w:t>
                      </w:r>
                      <w:r>
                        <w:rPr>
                          <w:szCs w:val="24"/>
                          <w:lang w:eastAsia="lt-LT"/>
                        </w:rPr>
                        <w:t>;</w:t>
                      </w:r>
                    </w:p>
                  </w:sdtContent>
                </w:sdt>
                <w:sdt>
                  <w:sdtPr>
                    <w:alias w:val="4.2 pp."/>
                    <w:tag w:val="part_511cbb776988458cbba956a557c1319f"/>
                    <w:lock w:val="sdtLocked"/>
                    <w:richText/>
                  </w:sdtPr>
                  <w:sdtContent>
                    <w:p>
                      <w:pPr>
                        <w:spacing w:line="360" w:lineRule="atLeast"/>
                        <w:ind w:firstLine="720"/>
                        <w:jc w:val="both"/>
                        <w:rPr>
                          <w:szCs w:val="24"/>
                          <w:lang w:eastAsia="lt-LT"/>
                        </w:rPr>
                      </w:pPr>
                      <w:sdt>
                        <w:sdtPr>
                          <w:alias w:val="Numeris"/>
                          <w:tag w:val="nr_511cbb776988458cbba956a557c1319f"/>
                          <w:lock w:val="sdtLocked"/>
                          <w:richText/>
                        </w:sdtPr>
                        <w:sdtContent>
                          <w:r>
                            <w:rPr>
                              <w:szCs w:val="24"/>
                              <w:lang w:eastAsia="lt-LT"/>
                            </w:rPr>
                            <w:t>4.2</w:t>
                          </w:r>
                        </w:sdtContent>
                      </w:sdt>
                      <w:r>
                        <w:rPr>
                          <w:szCs w:val="24"/>
                          <w:lang w:eastAsia="lt-LT"/>
                        </w:rPr>
                        <w:t xml:space="preserve">. bazinės išlaidos darbuotojų darbo užmokesčiui apskaičiuojamos prie bazinių išlaidų </w:t>
                      </w:r>
                      <w:r>
                        <w:rPr>
                          <w:lang w:eastAsia="lt-LT"/>
                        </w:rPr>
                        <w:t>dėstytojų, mokslo darbuotojų (toliau – akademiniai darbuotojai)</w:t>
                      </w:r>
                      <w:r>
                        <w:rPr>
                          <w:szCs w:val="24"/>
                          <w:lang w:eastAsia="lt-LT"/>
                        </w:rPr>
                        <w:t xml:space="preserve"> ir </w:t>
                      </w:r>
                      <w:r>
                        <w:rPr>
                          <w:lang w:eastAsia="lt-LT"/>
                        </w:rPr>
                        <w:t xml:space="preserve">kitų su studijomis susijusių darbuotojų (toliau – aptarnaujantieji darbuotojai) </w:t>
                      </w:r>
                      <w:r>
                        <w:rPr>
                          <w:szCs w:val="24"/>
                          <w:lang w:eastAsia="lt-LT"/>
                        </w:rPr>
                        <w:t>darbo užmokesčiui sumos pridėjus išlaidas valstybiniam socialiniam draudimui ir išlaidas sveikatos draudimui;</w:t>
                      </w:r>
                    </w:p>
                  </w:sdtContent>
                </w:sdt>
                <w:sdt>
                  <w:sdtPr>
                    <w:alias w:val="4.3 pp."/>
                    <w:tag w:val="part_88bab3369698469e98ed94ee4bc939f5"/>
                    <w:lock w:val="sdtLocked"/>
                    <w:richText/>
                  </w:sdtPr>
                  <w:sdtContent>
                    <w:p>
                      <w:pPr>
                        <w:spacing w:line="360" w:lineRule="atLeast"/>
                        <w:ind w:firstLine="720"/>
                        <w:jc w:val="both"/>
                        <w:rPr>
                          <w:lang w:eastAsia="lt-LT"/>
                        </w:rPr>
                      </w:pPr>
                      <w:sdt>
                        <w:sdtPr>
                          <w:alias w:val="Numeris"/>
                          <w:tag w:val="nr_88bab3369698469e98ed94ee4bc939f5"/>
                          <w:lock w:val="sdtLocked"/>
                          <w:richText/>
                        </w:sdtPr>
                        <w:sdtContent>
                          <w:r>
                            <w:rPr>
                              <w:szCs w:val="24"/>
                              <w:lang w:eastAsia="lt-LT"/>
                            </w:rPr>
                            <w:t>4.3</w:t>
                          </w:r>
                        </w:sdtContent>
                      </w:sdt>
                      <w:r>
                        <w:rPr>
                          <w:szCs w:val="24"/>
                          <w:lang w:eastAsia="lt-LT"/>
                        </w:rPr>
                        <w:t xml:space="preserve">. </w:t>
                      </w:r>
                      <w:r>
                        <w:rPr>
                          <w:color w:val="000000"/>
                          <w:szCs w:val="24"/>
                          <w:lang w:eastAsia="lt-LT"/>
                        </w:rPr>
                        <w:t>bazinės išlaidos akademinių darbuotojų darbo užmokesčiui apskaičiuojamos remiantis Lietuvos Respublikos Seimo patvirtintu pareiginės algos baziniu dydžiu (toliau – bazinis dydis): 8,70 bazinio dydžio (universitetinėms studijoms) arba 7,77 bazinio dydžio (koleginėms studijoms) dauginama iš 12 mėnesių ir dalijama iš vienam akademiniam darbuotojui tenkančio norminio studentų skaičiaus, kuris lygus 20;</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6aac8c03a6711e99595d005d42b863e">
                        <w:r w:rsidRPr="00532B9F">
                          <w:rPr>
                            <w:rFonts w:ascii="Arial" w:eastAsia="MS Mincho" w:hAnsi="Arial"/>
                            <w:sz w:val="20"/>
                            <w:i/>
                            <w:iCs/>
                            <w:color w:val="0000FF" w:themeColor="hyperlink"/>
                            <w:u w:val="single"/>
                          </w:rPr>
                          <w:t>184</w:t>
                        </w:r>
                      </w:fldSimple>
                      <w:r>
                        <w:rPr>
                          <w:rFonts w:ascii="Arial" w:eastAsia="MS Mincho" w:hAnsi="Arial"/>
                          <w:sz w:val="20"/>
                          <w:i/>
                          <w:iCs/>
                        </w:rPr>
                        <w:t>,
2019-02-20,
paskelbta TAR 2019-02-27, i. k. 2019-03238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d88fb50337611ea829bc2bea81c1194">
                        <w:r w:rsidRPr="00532B9F">
                          <w:rPr>
                            <w:rFonts w:ascii="Arial" w:eastAsia="MS Mincho" w:hAnsi="Arial"/>
                            <w:sz w:val="20"/>
                            <w:i/>
                            <w:iCs/>
                            <w:color w:val="0000FF" w:themeColor="hyperlink"/>
                            <w:u w:val="single"/>
                          </w:rPr>
                          <w:t>12</w:t>
                        </w:r>
                      </w:fldSimple>
                      <w:r>
                        <w:rPr>
                          <w:rFonts w:ascii="Arial" w:eastAsia="MS Mincho" w:hAnsi="Arial"/>
                          <w:sz w:val="20"/>
                          <w:i/>
                          <w:iCs/>
                        </w:rPr>
                        <w:t>,
2020-01-08,
paskelbta TAR 2020-01-10, i. k. 2020-00376            </w:t>
                      </w:r>
                    </w:p>
                    <w:p/>
                  </w:sdtContent>
                </w:sdt>
                <w:sdt>
                  <w:sdtPr>
                    <w:alias w:val="4.4 pp."/>
                    <w:tag w:val="part_716c24de351d45a5a31940c3cfd2c669"/>
                    <w:lock w:val="sdtLocked"/>
                    <w:richText/>
                  </w:sdtPr>
                  <w:sdtContent>
                    <w:p>
                      <w:pPr>
                        <w:spacing w:line="360" w:lineRule="atLeast"/>
                        <w:ind w:firstLine="720"/>
                        <w:jc w:val="both"/>
                        <w:rPr>
                          <w:szCs w:val="24"/>
                          <w:lang w:eastAsia="lt-LT"/>
                        </w:rPr>
                      </w:pPr>
                      <w:sdt>
                        <w:sdtPr>
                          <w:alias w:val="Numeris"/>
                          <w:tag w:val="nr_716c24de351d45a5a31940c3cfd2c669"/>
                          <w:lock w:val="sdtLocked"/>
                          <w:richText/>
                        </w:sdtPr>
                        <w:sdtContent>
                          <w:r>
                            <w:rPr>
                              <w:szCs w:val="24"/>
                              <w:lang w:eastAsia="lt-LT"/>
                            </w:rPr>
                            <w:t>4.4</w:t>
                          </w:r>
                        </w:sdtContent>
                      </w:sdt>
                      <w:r>
                        <w:rPr>
                          <w:szCs w:val="24"/>
                          <w:lang w:eastAsia="lt-LT"/>
                        </w:rPr>
                        <w:t>. bazinės išlaidos aptarnaujančiųjų darbuotojų darbo užmokesčiui apskaičiuojamos 2,39 b</w:t>
                      </w:r>
                      <w:r>
                        <w:rPr>
                          <w:color w:val="000000"/>
                          <w:szCs w:val="24"/>
                          <w:lang w:eastAsia="lt-LT"/>
                        </w:rPr>
                        <w:t>azinio dydžio</w:t>
                      </w:r>
                      <w:r>
                        <w:rPr>
                          <w:szCs w:val="24"/>
                          <w:lang w:eastAsia="lt-LT"/>
                        </w:rPr>
                        <w:t xml:space="preserve"> padauginus iš 12 mėnesių ir padalijus iš vienam aptarnaujančiajam darbuotojui tenkančio norminio studentų skaičiaus, kuris lygus 25;</w:t>
                      </w:r>
                    </w:p>
                  </w:sdtContent>
                </w:sdt>
                <w:sdt>
                  <w:sdtPr>
                    <w:alias w:val="4.5 pp."/>
                    <w:tag w:val="part_c5af8b0c17864a9e8ff4154969400e3f"/>
                    <w:lock w:val="sdtLocked"/>
                    <w:richText/>
                  </w:sdtPr>
                  <w:sdtContent>
                    <w:p>
                      <w:pPr>
                        <w:spacing w:line="360" w:lineRule="auto"/>
                        <w:ind w:firstLine="720"/>
                        <w:jc w:val="both"/>
                        <w:rPr>
                          <w:szCs w:val="24"/>
                          <w:lang w:eastAsia="lt-LT"/>
                        </w:rPr>
                      </w:pPr>
                      <w:sdt>
                        <w:sdtPr>
                          <w:alias w:val="Numeris"/>
                          <w:tag w:val="nr_c5af8b0c17864a9e8ff4154969400e3f"/>
                          <w:lock w:val="sdtLocked"/>
                          <w:richText/>
                        </w:sdtPr>
                        <w:sdtContent>
                          <w:r>
                            <w:rPr>
                              <w:color w:val="000000"/>
                              <w:szCs w:val="24"/>
                              <w:lang w:eastAsia="lt-LT"/>
                            </w:rPr>
                            <w:t>4.5</w:t>
                          </w:r>
                        </w:sdtContent>
                      </w:sdt>
                      <w:r>
                        <w:rPr>
                          <w:color w:val="000000"/>
                          <w:szCs w:val="24"/>
                          <w:lang w:eastAsia="lt-LT"/>
                        </w:rPr>
                        <w:t>. bazinės išlaidos prekėms ir paslaugoms išreiškiamos bazinės socialinės išmokos (toliau – BSI) dydžiais ir jos sudaro 5,8 BSI.</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6aac8c03a6711e99595d005d42b863e">
                        <w:r w:rsidRPr="00532B9F">
                          <w:rPr>
                            <w:rFonts w:ascii="Arial" w:eastAsia="MS Mincho" w:hAnsi="Arial"/>
                            <w:sz w:val="20"/>
                            <w:i/>
                            <w:iCs/>
                            <w:color w:val="0000FF" w:themeColor="hyperlink"/>
                            <w:u w:val="single"/>
                          </w:rPr>
                          <w:t>184</w:t>
                        </w:r>
                      </w:fldSimple>
                      <w:r>
                        <w:rPr>
                          <w:rFonts w:ascii="Arial" w:eastAsia="MS Mincho" w:hAnsi="Arial"/>
                          <w:sz w:val="20"/>
                          <w:i/>
                          <w:iCs/>
                        </w:rPr>
                        <w:t>,
2019-02-20,
paskelbta TAR 2019-02-27, i. k. 2019-03238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785cb60613011eb9dc7b575f08e8bea">
                        <w:r w:rsidRPr="00532B9F">
                          <w:rPr>
                            <w:rFonts w:ascii="Arial" w:eastAsia="MS Mincho" w:hAnsi="Arial"/>
                            <w:sz w:val="20"/>
                            <w:i/>
                            <w:iCs/>
                            <w:color w:val="0000FF" w:themeColor="hyperlink"/>
                            <w:u w:val="single"/>
                          </w:rPr>
                          <w:t>53</w:t>
                        </w:r>
                      </w:fldSimple>
                      <w:r>
                        <w:rPr>
                          <w:rFonts w:ascii="Arial" w:eastAsia="MS Mincho" w:hAnsi="Arial"/>
                          <w:sz w:val="20"/>
                          <w:i/>
                          <w:iCs/>
                        </w:rPr>
                        <w:t>,
2021-01-27,
paskelbta TAR 2021-01-28, i. k. 2021-01483            </w:t>
                      </w:r>
                    </w:p>
                    <w:p/>
                  </w:sdtContent>
                </w:sdt>
              </w:sdtContent>
            </w:sdt>
            <w:sdt>
              <w:sdtPr>
                <w:alias w:val="5 p."/>
                <w:tag w:val="part_5d4d43aa0530414cb1b3bee0a5cddd0f"/>
                <w:lock w:val="sdtLocked"/>
                <w:richText/>
              </w:sdtPr>
              <w:sdtContent>
                <w:p>
                  <w:pPr>
                    <w:spacing w:line="360" w:lineRule="atLeast"/>
                    <w:ind w:firstLine="720"/>
                    <w:jc w:val="both"/>
                    <w:rPr>
                      <w:szCs w:val="24"/>
                      <w:lang w:eastAsia="lt-LT"/>
                    </w:rPr>
                  </w:pPr>
                  <w:sdt>
                    <w:sdtPr>
                      <w:alias w:val="Numeris"/>
                      <w:tag w:val="nr_5d4d43aa0530414cb1b3bee0a5cddd0f"/>
                      <w:lock w:val="sdtLocked"/>
                      <w:richText/>
                    </w:sdtPr>
                    <w:sdtContent>
                      <w:r>
                        <w:rPr>
                          <w:szCs w:val="24"/>
                          <w:lang w:eastAsia="lt-LT"/>
                        </w:rPr>
                        <w:t>5</w:t>
                      </w:r>
                    </w:sdtContent>
                  </w:sdt>
                  <w:r>
                    <w:rPr>
                      <w:szCs w:val="24"/>
                      <w:lang w:eastAsia="lt-LT"/>
                    </w:rPr>
                    <w:t xml:space="preserve">. </w:t>
                  </w:r>
                  <w:r>
                    <w:rPr>
                      <w:color w:val="000000"/>
                      <w:szCs w:val="24"/>
                      <w:shd w:val="clear" w:color="auto" w:fill="FFFFFF"/>
                      <w:lang w:eastAsia="lt-LT"/>
                    </w:rPr>
                    <w:t>Išlaidos studentams skatinti sudaro 4,5 BSI</w:t>
                  </w:r>
                  <w:r>
                    <w:rPr>
                      <w:szCs w:val="24"/>
                      <w:lang w:eastAsia="lt-LT"/>
                    </w:rPr>
                    <w:t>.</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6aac8c03a6711e99595d005d42b863e">
                    <w:r w:rsidRPr="00532B9F">
                      <w:rPr>
                        <w:rFonts w:ascii="Arial" w:eastAsia="MS Mincho" w:hAnsi="Arial"/>
                        <w:sz w:val="20"/>
                        <w:i/>
                        <w:iCs/>
                        <w:color w:val="0000FF" w:themeColor="hyperlink"/>
                        <w:u w:val="single"/>
                      </w:rPr>
                      <w:t>184</w:t>
                    </w:r>
                  </w:fldSimple>
                  <w:r>
                    <w:rPr>
                      <w:rFonts w:ascii="Arial" w:eastAsia="MS Mincho" w:hAnsi="Arial"/>
                      <w:sz w:val="20"/>
                      <w:i/>
                      <w:iCs/>
                    </w:rPr>
                    <w:t>,
2019-02-20,
paskelbta TAR 2019-02-27, i. k. 2019-03238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d88fb50337611ea829bc2bea81c1194">
                    <w:r w:rsidRPr="00532B9F">
                      <w:rPr>
                        <w:rFonts w:ascii="Arial" w:eastAsia="MS Mincho" w:hAnsi="Arial"/>
                        <w:sz w:val="20"/>
                        <w:i/>
                        <w:iCs/>
                        <w:color w:val="0000FF" w:themeColor="hyperlink"/>
                        <w:u w:val="single"/>
                      </w:rPr>
                      <w:t>12</w:t>
                    </w:r>
                  </w:fldSimple>
                  <w:r>
                    <w:rPr>
                      <w:rFonts w:ascii="Arial" w:eastAsia="MS Mincho" w:hAnsi="Arial"/>
                      <w:sz w:val="20"/>
                      <w:i/>
                      <w:iCs/>
                    </w:rPr>
                    <w:t>,
2020-01-08,
paskelbta TAR 2020-01-10, i. k. 2020-00376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785cb60613011eb9dc7b575f08e8bea">
                    <w:r w:rsidRPr="00532B9F">
                      <w:rPr>
                        <w:rFonts w:ascii="Arial" w:eastAsia="MS Mincho" w:hAnsi="Arial"/>
                        <w:sz w:val="20"/>
                        <w:i/>
                        <w:iCs/>
                        <w:color w:val="0000FF" w:themeColor="hyperlink"/>
                        <w:u w:val="single"/>
                      </w:rPr>
                      <w:t>53</w:t>
                    </w:r>
                  </w:fldSimple>
                  <w:r>
                    <w:rPr>
                      <w:rFonts w:ascii="Arial" w:eastAsia="MS Mincho" w:hAnsi="Arial"/>
                      <w:sz w:val="20"/>
                      <w:i/>
                      <w:iCs/>
                    </w:rPr>
                    <w:t>,
2021-01-27,
paskelbta TAR 2021-01-28, i. k. 2021-01483            </w:t>
                  </w:r>
                </w:p>
                <w:p/>
              </w:sdtContent>
            </w:sdt>
            <w:sdt>
              <w:sdtPr>
                <w:alias w:val="6 p."/>
                <w:tag w:val="part_46a8bfefb0c74ded86e83c08e1ab259e"/>
                <w:lock w:val="sdtLocked"/>
                <w:richText/>
              </w:sdtPr>
              <w:sdtContent>
                <w:p>
                  <w:pPr>
                    <w:spacing w:line="360" w:lineRule="atLeast"/>
                    <w:ind w:firstLine="720"/>
                    <w:jc w:val="both"/>
                    <w:rPr>
                      <w:szCs w:val="24"/>
                      <w:lang w:eastAsia="lt-LT"/>
                    </w:rPr>
                  </w:pPr>
                  <w:sdt>
                    <w:sdtPr>
                      <w:alias w:val="Numeris"/>
                      <w:tag w:val="nr_46a8bfefb0c74ded86e83c08e1ab259e"/>
                      <w:lock w:val="sdtLocked"/>
                      <w:richText/>
                    </w:sdtPr>
                    <w:sdtContent>
                      <w:r>
                        <w:rPr>
                          <w:color w:val="000000"/>
                          <w:szCs w:val="24"/>
                          <w:lang w:eastAsia="lt-LT"/>
                        </w:rPr>
                        <w:t>6</w:t>
                      </w:r>
                    </w:sdtContent>
                  </w:sdt>
                  <w:r>
                    <w:rPr>
                      <w:color w:val="000000"/>
                      <w:szCs w:val="24"/>
                      <w:lang w:eastAsia="lt-LT"/>
                    </w:rPr>
                    <w:t>. Norminės studijų krypties arba studijų programų grupės antrosios pakopos ir rezidentūros studijų nuolatinės formos studijų kainos apskaičiuojamos prie norminės atitinkamos studijų krypties arba studijų programų grupės pirmosios pakopos nuolatinės formos studijų kainos pridėjus antrosios pakopos atveju – 7,69 bazinio dydžio, rezidentūros atveju – 16,68 bazinio dydžio.</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6aac8c03a6711e99595d005d42b863e">
                    <w:r w:rsidRPr="00532B9F">
                      <w:rPr>
                        <w:rFonts w:ascii="Arial" w:eastAsia="MS Mincho" w:hAnsi="Arial"/>
                        <w:sz w:val="20"/>
                        <w:i/>
                        <w:iCs/>
                        <w:color w:val="0000FF" w:themeColor="hyperlink"/>
                        <w:u w:val="single"/>
                      </w:rPr>
                      <w:t>184</w:t>
                    </w:r>
                  </w:fldSimple>
                  <w:r>
                    <w:rPr>
                      <w:rFonts w:ascii="Arial" w:eastAsia="MS Mincho" w:hAnsi="Arial"/>
                      <w:sz w:val="20"/>
                      <w:i/>
                      <w:iCs/>
                    </w:rPr>
                    <w:t>,
2019-02-20,
paskelbta TAR 2019-02-27, i. k. 2019-03238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d88fb50337611ea829bc2bea81c1194">
                    <w:r w:rsidRPr="00532B9F">
                      <w:rPr>
                        <w:rFonts w:ascii="Arial" w:eastAsia="MS Mincho" w:hAnsi="Arial"/>
                        <w:sz w:val="20"/>
                        <w:i/>
                        <w:iCs/>
                        <w:color w:val="0000FF" w:themeColor="hyperlink"/>
                        <w:u w:val="single"/>
                      </w:rPr>
                      <w:t>12</w:t>
                    </w:r>
                  </w:fldSimple>
                  <w:r>
                    <w:rPr>
                      <w:rFonts w:ascii="Arial" w:eastAsia="MS Mincho" w:hAnsi="Arial"/>
                      <w:sz w:val="20"/>
                      <w:i/>
                      <w:iCs/>
                    </w:rPr>
                    <w:t>,
2020-01-08,
paskelbta TAR 2020-01-10, i. k. 2020-00376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785cb60613011eb9dc7b575f08e8bea">
                    <w:r w:rsidRPr="00532B9F">
                      <w:rPr>
                        <w:rFonts w:ascii="Arial" w:eastAsia="MS Mincho" w:hAnsi="Arial"/>
                        <w:sz w:val="20"/>
                        <w:i/>
                        <w:iCs/>
                        <w:color w:val="0000FF" w:themeColor="hyperlink"/>
                        <w:u w:val="single"/>
                      </w:rPr>
                      <w:t>53</w:t>
                    </w:r>
                  </w:fldSimple>
                  <w:r>
                    <w:rPr>
                      <w:rFonts w:ascii="Arial" w:eastAsia="MS Mincho" w:hAnsi="Arial"/>
                      <w:sz w:val="20"/>
                      <w:i/>
                      <w:iCs/>
                    </w:rPr>
                    <w:t>,
2021-01-27,
paskelbta TAR 2021-01-28, i. k. 2021-01483            </w:t>
                  </w:r>
                </w:p>
                <w:p/>
              </w:sdtContent>
            </w:sdt>
            <w:sdt>
              <w:sdtPr>
                <w:alias w:val="7 p."/>
                <w:tag w:val="part_506313ebdda94f7cabb4d603d2f0e0d1"/>
                <w:lock w:val="sdtLocked"/>
                <w:richText/>
              </w:sdtPr>
              <w:sdtContent>
                <w:p>
                  <w:pPr>
                    <w:spacing w:line="360" w:lineRule="atLeast"/>
                    <w:ind w:firstLine="720"/>
                    <w:jc w:val="both"/>
                    <w:rPr>
                      <w:szCs w:val="24"/>
                      <w:lang w:eastAsia="lt-LT"/>
                    </w:rPr>
                  </w:pPr>
                  <w:sdt>
                    <w:sdtPr>
                      <w:alias w:val="Numeris"/>
                      <w:tag w:val="nr_506313ebdda94f7cabb4d603d2f0e0d1"/>
                      <w:lock w:val="sdtLocked"/>
                      <w:richText/>
                    </w:sdtPr>
                    <w:sdtContent>
                      <w:r>
                        <w:rPr>
                          <w:szCs w:val="24"/>
                          <w:lang w:eastAsia="lt-LT"/>
                        </w:rPr>
                        <w:t>7</w:t>
                      </w:r>
                    </w:sdtContent>
                  </w:sdt>
                  <w:r>
                    <w:rPr>
                      <w:szCs w:val="24"/>
                      <w:lang w:eastAsia="lt-LT"/>
                    </w:rPr>
                    <w:t>. Norminė trečiosios pakopos nuolatinės formos studijų kaina apskaičiuojama prie išlaidų darbuotojų darbo užmokesčiui pridėjus išlaidas prekėms ir paslaugoms ir išlaidas studentams skatinti, nurodytas Aprašo 5 punkte. Ją apskaičiuojant laikomasi šių nuostatų:</w:t>
                  </w:r>
                </w:p>
                <w:sdt>
                  <w:sdtPr>
                    <w:alias w:val="7.1 pp."/>
                    <w:tag w:val="part_c20c5b1eb17b44cbb20c2f903ea71bca"/>
                    <w:lock w:val="sdtLocked"/>
                    <w:richText/>
                  </w:sdtPr>
                  <w:sdtContent>
                    <w:p>
                      <w:pPr>
                        <w:spacing w:line="360" w:lineRule="atLeast"/>
                        <w:ind w:firstLine="720"/>
                        <w:jc w:val="both"/>
                        <w:rPr>
                          <w:szCs w:val="24"/>
                          <w:lang w:eastAsia="lt-LT"/>
                        </w:rPr>
                      </w:pPr>
                      <w:sdt>
                        <w:sdtPr>
                          <w:alias w:val="Numeris"/>
                          <w:tag w:val="nr_c20c5b1eb17b44cbb20c2f903ea71bca"/>
                          <w:lock w:val="sdtLocked"/>
                          <w:richText/>
                        </w:sdtPr>
                        <w:sdtContent>
                          <w:r>
                            <w:rPr>
                              <w:szCs w:val="24"/>
                              <w:lang w:eastAsia="lt-LT"/>
                            </w:rPr>
                            <w:t>7.1</w:t>
                          </w:r>
                        </w:sdtContent>
                      </w:sdt>
                      <w:r>
                        <w:rPr>
                          <w:szCs w:val="24"/>
                          <w:lang w:eastAsia="lt-LT"/>
                        </w:rPr>
                        <w:t>. išlaidos darbuotojų darbo užmokesčiui apskaičiuojamos prie išlaidų akademinių ir aptarnaujančiųjų darbuotojų darbo užmokesčiui sumos pridėjus išlaidas valstybiniam socialiniam draudimui ir išlaidas sveikatos draudimui;</w:t>
                      </w:r>
                    </w:p>
                  </w:sdtContent>
                </w:sdt>
                <w:sdt>
                  <w:sdtPr>
                    <w:alias w:val="7.2 pp."/>
                    <w:tag w:val="part_d4bc13f49a034b77882b3f7ce3c9c6cb"/>
                    <w:lock w:val="sdtLocked"/>
                    <w:richText/>
                  </w:sdtPr>
                  <w:sdtContent>
                    <w:p>
                      <w:pPr>
                        <w:spacing w:line="360" w:lineRule="atLeast"/>
                        <w:ind w:firstLine="720"/>
                        <w:jc w:val="both"/>
                        <w:rPr>
                          <w:szCs w:val="24"/>
                          <w:lang w:eastAsia="lt-LT"/>
                        </w:rPr>
                      </w:pPr>
                      <w:sdt>
                        <w:sdtPr>
                          <w:alias w:val="Numeris"/>
                          <w:tag w:val="nr_d4bc13f49a034b77882b3f7ce3c9c6cb"/>
                          <w:lock w:val="sdtLocked"/>
                          <w:richText/>
                        </w:sdtPr>
                        <w:sdtContent>
                          <w:r>
                            <w:rPr>
                              <w:szCs w:val="24"/>
                              <w:lang w:eastAsia="lt-LT"/>
                            </w:rPr>
                            <w:t>7.2</w:t>
                          </w:r>
                        </w:sdtContent>
                      </w:sdt>
                      <w:r>
                        <w:rPr>
                          <w:szCs w:val="24"/>
                          <w:lang w:eastAsia="lt-LT"/>
                        </w:rPr>
                        <w:t xml:space="preserve">. išlaidos akademinių darbuotojų darbo užmokesčiui apskaičiuojamos 10,91 </w:t>
                      </w:r>
                      <w:r>
                        <w:rPr>
                          <w:color w:val="000000"/>
                          <w:szCs w:val="24"/>
                          <w:lang w:eastAsia="lt-LT"/>
                        </w:rPr>
                        <w:t>bazinio dydžio</w:t>
                      </w:r>
                      <w:r>
                        <w:rPr>
                          <w:szCs w:val="24"/>
                          <w:lang w:eastAsia="lt-LT"/>
                        </w:rPr>
                        <w:t xml:space="preserve"> padauginus iš 12 mėnesių ir padalijus iš vienam akademiniam darbuotojui tenkančio norminio studentų skaičiaus, kuris lygus 3;</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6aac8c03a6711e99595d005d42b863e">
                        <w:r w:rsidRPr="00532B9F">
                          <w:rPr>
                            <w:rFonts w:ascii="Arial" w:eastAsia="MS Mincho" w:hAnsi="Arial"/>
                            <w:sz w:val="20"/>
                            <w:i/>
                            <w:iCs/>
                            <w:color w:val="0000FF" w:themeColor="hyperlink"/>
                            <w:u w:val="single"/>
                          </w:rPr>
                          <w:t>184</w:t>
                        </w:r>
                      </w:fldSimple>
                      <w:r>
                        <w:rPr>
                          <w:rFonts w:ascii="Arial" w:eastAsia="MS Mincho" w:hAnsi="Arial"/>
                          <w:sz w:val="20"/>
                          <w:i/>
                          <w:iCs/>
                        </w:rPr>
                        <w:t>,
2019-02-20,
paskelbta TAR 2019-02-27, i. k. 2019-03238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d88fb50337611ea829bc2bea81c1194">
                        <w:r w:rsidRPr="00532B9F">
                          <w:rPr>
                            <w:rFonts w:ascii="Arial" w:eastAsia="MS Mincho" w:hAnsi="Arial"/>
                            <w:sz w:val="20"/>
                            <w:i/>
                            <w:iCs/>
                            <w:color w:val="0000FF" w:themeColor="hyperlink"/>
                            <w:u w:val="single"/>
                          </w:rPr>
                          <w:t>12</w:t>
                        </w:r>
                      </w:fldSimple>
                      <w:r>
                        <w:rPr>
                          <w:rFonts w:ascii="Arial" w:eastAsia="MS Mincho" w:hAnsi="Arial"/>
                          <w:sz w:val="20"/>
                          <w:i/>
                          <w:iCs/>
                        </w:rPr>
                        <w:t>,
2020-01-08,
paskelbta TAR 2020-01-10, i. k. 2020-00376            </w:t>
                      </w:r>
                    </w:p>
                    <w:p/>
                  </w:sdtContent>
                </w:sdt>
                <w:sdt>
                  <w:sdtPr>
                    <w:alias w:val="7.3 pp."/>
                    <w:tag w:val="part_41cd8609089a47f2a27c528f7845fe80"/>
                    <w:lock w:val="sdtLocked"/>
                    <w:richText/>
                  </w:sdtPr>
                  <w:sdtContent>
                    <w:p>
                      <w:pPr>
                        <w:spacing w:line="360" w:lineRule="atLeast"/>
                        <w:ind w:firstLine="720"/>
                        <w:jc w:val="both"/>
                        <w:rPr>
                          <w:szCs w:val="24"/>
                          <w:lang w:eastAsia="lt-LT"/>
                        </w:rPr>
                      </w:pPr>
                      <w:sdt>
                        <w:sdtPr>
                          <w:alias w:val="Numeris"/>
                          <w:tag w:val="nr_41cd8609089a47f2a27c528f7845fe80"/>
                          <w:lock w:val="sdtLocked"/>
                          <w:richText/>
                        </w:sdtPr>
                        <w:sdtContent>
                          <w:r>
                            <w:rPr>
                              <w:szCs w:val="24"/>
                              <w:lang w:eastAsia="lt-LT"/>
                            </w:rPr>
                            <w:t>7.3</w:t>
                          </w:r>
                        </w:sdtContent>
                      </w:sdt>
                      <w:r>
                        <w:rPr>
                          <w:szCs w:val="24"/>
                          <w:lang w:eastAsia="lt-LT"/>
                        </w:rPr>
                        <w:t>. išlaidos aptarnaujančiųjų darbuotojų darbo užmokesčiui apskaičiuojamos 2,39 </w:t>
                      </w:r>
                      <w:r>
                        <w:rPr>
                          <w:color w:val="000000"/>
                          <w:szCs w:val="24"/>
                          <w:lang w:eastAsia="lt-LT"/>
                        </w:rPr>
                        <w:t>bazinio dydžio</w:t>
                      </w:r>
                      <w:r>
                        <w:rPr>
                          <w:szCs w:val="24"/>
                          <w:lang w:eastAsia="lt-LT"/>
                        </w:rPr>
                        <w:t xml:space="preserve"> padauginus iš 12 mėnesių ir padalijus iš vienam aptarnaujančiajam darbuotojui tenkančio norminio studentų skaičiaus, kuris lygus 4;</w:t>
                      </w:r>
                    </w:p>
                  </w:sdtContent>
                </w:sdt>
                <w:sdt>
                  <w:sdtPr>
                    <w:alias w:val="7.4 pp."/>
                    <w:tag w:val="part_3b8c10821b3540e5b4f316e1f3253b99"/>
                    <w:lock w:val="sdtLocked"/>
                    <w:richText/>
                  </w:sdtPr>
                  <w:sdtContent>
                    <w:p>
                      <w:pPr>
                        <w:spacing w:line="360" w:lineRule="atLeast"/>
                        <w:ind w:firstLine="720"/>
                        <w:jc w:val="both"/>
                        <w:rPr>
                          <w:szCs w:val="24"/>
                          <w:lang w:eastAsia="lt-LT"/>
                        </w:rPr>
                      </w:pPr>
                      <w:sdt>
                        <w:sdtPr>
                          <w:alias w:val="Numeris"/>
                          <w:tag w:val="nr_3b8c10821b3540e5b4f316e1f3253b99"/>
                          <w:lock w:val="sdtLocked"/>
                          <w:richText/>
                        </w:sdtPr>
                        <w:sdtContent>
                          <w:r>
                            <w:rPr>
                              <w:szCs w:val="24"/>
                              <w:lang w:eastAsia="lt-LT"/>
                            </w:rPr>
                            <w:t>7.4</w:t>
                          </w:r>
                        </w:sdtContent>
                      </w:sdt>
                      <w:r>
                        <w:rPr>
                          <w:szCs w:val="24"/>
                          <w:lang w:eastAsia="lt-LT"/>
                        </w:rPr>
                        <w:t xml:space="preserve">. išlaidos prekėms ir paslaugoms sudaro 36,3 BSI. </w:t>
                      </w:r>
                    </w:p>
                  </w:sdtContent>
                </w:sdt>
              </w:sdtContent>
            </w:sdt>
            <w:sdt>
              <w:sdtPr>
                <w:alias w:val="8 p."/>
                <w:tag w:val="part_168af6621eba4214ae57f0fb1bb28d70"/>
                <w:lock w:val="sdtLocked"/>
                <w:richText/>
              </w:sdtPr>
              <w:sdtContent>
                <w:p>
                  <w:pPr>
                    <w:spacing w:line="360" w:lineRule="atLeast"/>
                    <w:ind w:firstLine="720"/>
                    <w:jc w:val="both"/>
                    <w:rPr>
                      <w:szCs w:val="24"/>
                      <w:lang w:eastAsia="lt-LT"/>
                    </w:rPr>
                  </w:pPr>
                  <w:sdt>
                    <w:sdtPr>
                      <w:alias w:val="Numeris"/>
                      <w:tag w:val="nr_168af6621eba4214ae57f0fb1bb28d70"/>
                      <w:lock w:val="sdtLocked"/>
                      <w:richText/>
                    </w:sdtPr>
                    <w:sdtContent>
                      <w:r>
                        <w:rPr>
                          <w:szCs w:val="24"/>
                          <w:lang w:eastAsia="lt-LT"/>
                        </w:rPr>
                        <w:t>8</w:t>
                      </w:r>
                    </w:sdtContent>
                  </w:sdt>
                  <w:r>
                    <w:rPr>
                      <w:szCs w:val="24"/>
                      <w:lang w:eastAsia="lt-LT"/>
                    </w:rPr>
                    <w:t>. Norminė vientisųjų studijų kaina apskaičiuojama taip: pirmosios studijų dalies (iki 240 kreditų) norminė studijų kaina apskaičiuojama kaip norminė universitetinių pirmosios pakopos studijų kaina, o likusios studijų dalies (likusių kreditų) norminė studijų kaina – kaip norminė antrosios pakopos studijų kaina.</w:t>
                  </w:r>
                </w:p>
              </w:sdtContent>
            </w:sdt>
            <w:sdt>
              <w:sdtPr>
                <w:alias w:val="9 p."/>
                <w:tag w:val="part_b52d270eb30940468b95b0a8d5004186"/>
                <w:lock w:val="sdtLocked"/>
                <w:richText/>
              </w:sdtPr>
              <w:sdtContent>
                <w:p>
                  <w:pPr>
                    <w:spacing w:line="360" w:lineRule="atLeast"/>
                    <w:ind w:firstLine="720"/>
                    <w:jc w:val="both"/>
                    <w:rPr>
                      <w:szCs w:val="24"/>
                      <w:lang w:eastAsia="lt-LT"/>
                    </w:rPr>
                  </w:pPr>
                  <w:sdt>
                    <w:sdtPr>
                      <w:alias w:val="Numeris"/>
                      <w:tag w:val="nr_b52d270eb30940468b95b0a8d5004186"/>
                      <w:lock w:val="sdtLocked"/>
                      <w:richText/>
                    </w:sdtPr>
                    <w:sdtContent>
                      <w:r>
                        <w:rPr>
                          <w:color w:val="000000"/>
                          <w:szCs w:val="24"/>
                          <w:lang w:eastAsia="lt-LT"/>
                        </w:rPr>
                        <w:t>9</w:t>
                      </w:r>
                    </w:sdtContent>
                  </w:sdt>
                  <w:r>
                    <w:rPr>
                      <w:color w:val="000000"/>
                      <w:szCs w:val="24"/>
                      <w:lang w:eastAsia="lt-LT"/>
                    </w:rPr>
                    <w:t>. Norminės profesinių studijų (išskyrus rezidentūros studijas) nuolatinės formos studijų kainos apskaičiuojamos kaip atitinkamos pirmosios pakopos studijų kainos. Norminės trumpųjų studijų nuolatinės formos studijų kainos apskaičiuojamos kaip atitinkamos koleginių studijų kainos.</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785cb60613011eb9dc7b575f08e8bea">
                    <w:r w:rsidRPr="00532B9F">
                      <w:rPr>
                        <w:rFonts w:ascii="Arial" w:eastAsia="MS Mincho" w:hAnsi="Arial"/>
                        <w:sz w:val="20"/>
                        <w:i/>
                        <w:iCs/>
                        <w:color w:val="0000FF" w:themeColor="hyperlink"/>
                        <w:u w:val="single"/>
                      </w:rPr>
                      <w:t>53</w:t>
                    </w:r>
                  </w:fldSimple>
                  <w:r>
                    <w:rPr>
                      <w:rFonts w:ascii="Arial" w:eastAsia="MS Mincho" w:hAnsi="Arial"/>
                      <w:sz w:val="20"/>
                      <w:i/>
                      <w:iCs/>
                    </w:rPr>
                    <w:t>,
2021-01-27,
paskelbta TAR 2021-01-28, i. k. 2021-01483            </w:t>
                  </w:r>
                </w:p>
                <w:p/>
              </w:sdtContent>
            </w:sdt>
            <w:sdt>
              <w:sdtPr>
                <w:alias w:val="10 p."/>
                <w:tag w:val="part_b70e14ca86d6407baab45a79a5d6ee78"/>
                <w:lock w:val="sdtLocked"/>
                <w:richText/>
              </w:sdtPr>
              <w:sdtContent>
                <w:p>
                  <w:pPr>
                    <w:spacing w:line="360" w:lineRule="atLeast"/>
                    <w:ind w:firstLine="720"/>
                    <w:jc w:val="both"/>
                    <w:rPr>
                      <w:szCs w:val="24"/>
                      <w:lang w:eastAsia="lt-LT"/>
                    </w:rPr>
                  </w:pPr>
                  <w:sdt>
                    <w:sdtPr>
                      <w:alias w:val="Numeris"/>
                      <w:tag w:val="nr_b70e14ca86d6407baab45a79a5d6ee78"/>
                      <w:lock w:val="sdtLocked"/>
                      <w:richText/>
                    </w:sdtPr>
                    <w:sdtContent>
                      <w:r>
                        <w:rPr>
                          <w:szCs w:val="24"/>
                          <w:lang w:eastAsia="lt-LT"/>
                        </w:rPr>
                        <w:t>10</w:t>
                      </w:r>
                    </w:sdtContent>
                  </w:sdt>
                  <w:r>
                    <w:rPr>
                      <w:szCs w:val="24"/>
                      <w:lang w:eastAsia="lt-LT"/>
                    </w:rPr>
                    <w:t>. Norminė ištęstinės formos studijų kaina 1,5 karto mažesnė už atitinkamą nuolatinės formos studijų kainą.</w:t>
                  </w:r>
                </w:p>
                <w:p>
                  <w:pPr>
                    <w:ind w:firstLine="567"/>
                    <w:jc w:val="both"/>
                    <w:rPr>
                      <w:szCs w:val="24"/>
                      <w:lang w:eastAsia="lt-LT"/>
                    </w:rPr>
                  </w:pPr>
                </w:p>
              </w:sdtContent>
            </w:sdt>
          </w:sdtContent>
        </w:sdt>
        <w:sdt>
          <w:sdtPr>
            <w:alias w:val="skyrius"/>
            <w:tag w:val="part_b47f131ac3cc44298d1e3480250d4b3b"/>
            <w:lock w:val="sdtLocked"/>
            <w:richText/>
          </w:sdtPr>
          <w:sdtContent>
            <w:p>
              <w:pPr>
                <w:keepNext/>
                <w:contextualSpacing/>
                <w:jc w:val="center"/>
                <w:rPr>
                  <w:szCs w:val="24"/>
                  <w:lang w:eastAsia="lt-LT"/>
                </w:rPr>
              </w:pPr>
              <w:sdt>
                <w:sdtPr>
                  <w:alias w:val="Numeris"/>
                  <w:tag w:val="nr_b47f131ac3cc44298d1e3480250d4b3b"/>
                  <w:lock w:val="sdtLocked"/>
                  <w:richText/>
                </w:sdtPr>
                <w:sdtContent>
                  <w:r>
                    <w:rPr>
                      <w:b/>
                      <w:szCs w:val="24"/>
                      <w:lang w:eastAsia="lt-LT"/>
                    </w:rPr>
                    <w:t>III</w:t>
                  </w:r>
                </w:sdtContent>
              </w:sdt>
              <w:r>
                <w:rPr>
                  <w:b/>
                  <w:szCs w:val="24"/>
                  <w:lang w:eastAsia="lt-LT"/>
                </w:rPr>
                <w:t xml:space="preserve"> SKYRIUS</w:t>
              </w:r>
            </w:p>
            <w:p>
              <w:pPr>
                <w:keepNext/>
                <w:contextualSpacing/>
                <w:jc w:val="center"/>
                <w:rPr>
                  <w:b/>
                  <w:szCs w:val="24"/>
                  <w:lang w:eastAsia="lt-LT"/>
                </w:rPr>
              </w:pPr>
              <w:sdt>
                <w:sdtPr>
                  <w:alias w:val="Pavadinimas"/>
                  <w:tag w:val="title_b47f131ac3cc44298d1e3480250d4b3b"/>
                  <w:lock w:val="sdtLocked"/>
                  <w:richText/>
                </w:sdtPr>
                <w:sdtContent>
                  <w:r>
                    <w:rPr>
                      <w:b/>
                      <w:szCs w:val="24"/>
                      <w:lang w:eastAsia="lt-LT"/>
                    </w:rPr>
                    <w:t>VALSTYBĖS BIUDŽETO LĖŠŲ STUDIJŲ KAINAI VALSTYBĖS FINANSUOJAMOSE STUDIJŲ VIETOSE APMOKĖTI SKYRIMAS</w:t>
                  </w:r>
                </w:sdtContent>
              </w:sdt>
            </w:p>
            <w:p>
              <w:pPr>
                <w:keepNext/>
                <w:jc w:val="center"/>
                <w:rPr>
                  <w:b/>
                  <w:szCs w:val="24"/>
                  <w:lang w:eastAsia="lt-LT"/>
                </w:rPr>
              </w:pPr>
            </w:p>
            <w:sdt>
              <w:sdtPr>
                <w:alias w:val="11 p."/>
                <w:tag w:val="part_5cf43ad580c04384ada7da285636751e"/>
                <w:lock w:val="sdtLocked"/>
                <w:richText/>
              </w:sdtPr>
              <w:sdtContent>
                <w:p>
                  <w:pPr>
                    <w:keepNext/>
                    <w:spacing w:line="360" w:lineRule="atLeast"/>
                    <w:ind w:firstLine="720"/>
                    <w:jc w:val="both"/>
                    <w:rPr>
                      <w:szCs w:val="24"/>
                      <w:lang w:eastAsia="lt-LT"/>
                    </w:rPr>
                  </w:pPr>
                  <w:sdt>
                    <w:sdtPr>
                      <w:alias w:val="Numeris"/>
                      <w:tag w:val="nr_5cf43ad580c04384ada7da285636751e"/>
                      <w:lock w:val="sdtLocked"/>
                      <w:richText/>
                    </w:sdtPr>
                    <w:sdtContent>
                      <w:r>
                        <w:rPr>
                          <w:szCs w:val="24"/>
                          <w:lang w:eastAsia="lt-LT"/>
                        </w:rPr>
                        <w:t>11</w:t>
                      </w:r>
                    </w:sdtContent>
                  </w:sdt>
                  <w:r>
                    <w:rPr>
                      <w:szCs w:val="24"/>
                      <w:lang w:eastAsia="lt-LT"/>
                    </w:rPr>
                    <w:t xml:space="preserve">. Valstybės biudžeto lėšų suma, kurios reikia biudžetiniams metams aukštosios mokyklos nustatytai studijų kainai valstybės finansuojamose studijų vietose apmokėti (toliau – lėšų suma studijoms), apskaičiuojama mokslo ir studijų institucijos atitinkamais metais priimtų tam tikro kurso, tam tikros studijų programos, tam tikros studijų formos ir pakopos studentų, išskyrus Aprašo 13 ir 17 punktuose nurodytus atvejus, studijuojančių valstybės finansuojamose studijų vietose (toliau – studentai), skaičių padauginus iš aukštosios mokyklos nustatytos atitinkamos studijų kainos, o tais atvejais, kai aukštosios mokyklos nustatyta studijų kaina viršija norminę studijų kainą, – padauginus iš norminės studijų kainos. </w:t>
                  </w:r>
                </w:p>
              </w:sdtContent>
            </w:sdt>
            <w:sdt>
              <w:sdtPr>
                <w:alias w:val="12 p."/>
                <w:tag w:val="part_597eecd1ba0c4daa8b1bedc6596aab5d"/>
                <w:lock w:val="sdtLocked"/>
                <w:richText/>
              </w:sdtPr>
              <w:sdtContent>
                <w:p>
                  <w:pPr>
                    <w:spacing w:line="360" w:lineRule="atLeast"/>
                    <w:ind w:firstLine="720"/>
                    <w:jc w:val="both"/>
                    <w:rPr>
                      <w:szCs w:val="24"/>
                      <w:lang w:eastAsia="lt-LT"/>
                    </w:rPr>
                  </w:pPr>
                  <w:sdt>
                    <w:sdtPr>
                      <w:alias w:val="Numeris"/>
                      <w:tag w:val="nr_597eecd1ba0c4daa8b1bedc6596aab5d"/>
                      <w:lock w:val="sdtLocked"/>
                      <w:richText/>
                    </w:sdtPr>
                    <w:sdtContent>
                      <w:r>
                        <w:rPr>
                          <w:szCs w:val="24"/>
                          <w:lang w:eastAsia="lt-LT"/>
                        </w:rPr>
                        <w:t>12</w:t>
                      </w:r>
                    </w:sdtContent>
                  </w:sdt>
                  <w:r>
                    <w:rPr>
                      <w:szCs w:val="24"/>
                      <w:lang w:eastAsia="lt-LT"/>
                    </w:rPr>
                    <w:t>. Jeigu aukštosios mokyklos nustatyta studijų kaina už visą tos pačios studijų programos nuolatinės ir ištęstinės studijų formų vykdymo laikotarpį skirtinga, abiejų studijų formų atveju valstybės biudžeto lėšomis apmokama mažesnė tos studijų programos kaina, ne didesnė nei norminė studijų kaina.</w:t>
                  </w:r>
                </w:p>
              </w:sdtContent>
            </w:sdt>
            <w:sdt>
              <w:sdtPr>
                <w:alias w:val="13 p."/>
                <w:tag w:val="part_e132d07906254d8f8cb60d0069806de9"/>
                <w:lock w:val="sdtLocked"/>
                <w:richText/>
              </w:sdtPr>
              <w:sdtContent>
                <w:p>
                  <w:pPr>
                    <w:spacing w:line="360" w:lineRule="atLeast"/>
                    <w:ind w:firstLine="720"/>
                    <w:jc w:val="both"/>
                    <w:rPr>
                      <w:szCs w:val="24"/>
                      <w:lang w:eastAsia="lt-LT"/>
                    </w:rPr>
                  </w:pPr>
                  <w:sdt>
                    <w:sdtPr>
                      <w:alias w:val="Numeris"/>
                      <w:tag w:val="nr_e132d07906254d8f8cb60d0069806de9"/>
                      <w:lock w:val="sdtLocked"/>
                      <w:richText/>
                    </w:sdtPr>
                    <w:sdtContent>
                      <w:r>
                        <w:rPr>
                          <w:szCs w:val="24"/>
                          <w:lang w:eastAsia="lt-LT"/>
                        </w:rPr>
                        <w:t>13</w:t>
                      </w:r>
                    </w:sdtContent>
                  </w:sdt>
                  <w:r>
                    <w:rPr>
                      <w:szCs w:val="24"/>
                      <w:lang w:eastAsia="lt-LT"/>
                    </w:rPr>
                    <w:t>. Kai apskaičiuojama lėšų suma baigiamųjų kursų studentų studijoms (išskyrus trečiosios pakopos ir rezidentūros studijas), studentų skaičius dauginamas iš 2/3 aukštosios mokyklos nustatytos atitinkamos studijų kainos, o tais atvejais, kai aukštosios mokyklos nustatyta studijų kaina viršija norminę studijų kainą, – padauginus iš norminės studijų kainos.</w:t>
                  </w:r>
                </w:p>
              </w:sdtContent>
            </w:sdt>
            <w:sdt>
              <w:sdtPr>
                <w:alias w:val="14 p."/>
                <w:tag w:val="part_576080a4404244fb92f5127df932995a"/>
                <w:lock w:val="sdtLocked"/>
                <w:richText/>
              </w:sdtPr>
              <w:sdtContent>
                <w:p>
                  <w:pPr>
                    <w:spacing w:line="360" w:lineRule="atLeast"/>
                    <w:ind w:firstLine="720"/>
                    <w:jc w:val="both"/>
                    <w:rPr>
                      <w:szCs w:val="24"/>
                      <w:lang w:eastAsia="lt-LT"/>
                    </w:rPr>
                  </w:pPr>
                  <w:sdt>
                    <w:sdtPr>
                      <w:alias w:val="Numeris"/>
                      <w:tag w:val="nr_576080a4404244fb92f5127df932995a"/>
                      <w:lock w:val="sdtLocked"/>
                      <w:richText/>
                    </w:sdtPr>
                    <w:sdtContent>
                      <w:r>
                        <w:rPr>
                          <w:szCs w:val="24"/>
                          <w:lang w:eastAsia="lt-LT"/>
                        </w:rPr>
                        <w:t>14</w:t>
                      </w:r>
                    </w:sdtContent>
                  </w:sdt>
                  <w:r>
                    <w:rPr>
                      <w:szCs w:val="24"/>
                      <w:lang w:eastAsia="lt-LT"/>
                    </w:rPr>
                    <w:t xml:space="preserve">. Jeigu studentas pakeičia studijų programą tos pačios studijų krypties studijų grupėje ir jo ankstesniųjų studijų kaina skiriasi nuo naujųjų studijų kainos, apskaičiuojant lėšų sumą studijoms, imama mažesnioji studijų kaina, neprarandant likusios valstybinio studijų finansavimo dalies, ne didesnės nei naujųjų studijų programos norminė studijų kaina. </w:t>
                  </w:r>
                </w:p>
              </w:sdtContent>
            </w:sdt>
            <w:sdt>
              <w:sdtPr>
                <w:alias w:val="15 p."/>
                <w:tag w:val="part_c795578977154b65a9c12c8ebfc365c9"/>
                <w:lock w:val="sdtLocked"/>
                <w:richText/>
              </w:sdtPr>
              <w:sdtContent>
                <w:p>
                  <w:pPr>
                    <w:spacing w:line="360" w:lineRule="atLeast"/>
                    <w:ind w:firstLine="720"/>
                    <w:jc w:val="both"/>
                    <w:rPr>
                      <w:szCs w:val="24"/>
                      <w:lang w:eastAsia="lt-LT"/>
                    </w:rPr>
                  </w:pPr>
                  <w:sdt>
                    <w:sdtPr>
                      <w:alias w:val="Numeris"/>
                      <w:tag w:val="nr_c795578977154b65a9c12c8ebfc365c9"/>
                      <w:lock w:val="sdtLocked"/>
                      <w:richText/>
                    </w:sdtPr>
                    <w:sdtContent>
                      <w:r>
                        <w:rPr>
                          <w:szCs w:val="24"/>
                          <w:lang w:eastAsia="lt-LT"/>
                        </w:rPr>
                        <w:t>15</w:t>
                      </w:r>
                    </w:sdtContent>
                  </w:sdt>
                  <w:r>
                    <w:rPr>
                      <w:szCs w:val="24"/>
                      <w:lang w:eastAsia="lt-LT"/>
                    </w:rPr>
                    <w:t>. Atitinkamais metais priimtų studentų skaičius, pagal kurį apskaičiuojama mokslo ir studijų institucijos lėšų suma studijoms, apskaičiuojamas iš mokslo ir studijų institucijai patvirtinto valstybės finansuojamų studijų vietų skaičiaus atėmus valstybės finansuojamų vietų, kuriose studijavę studentai buvo pašalinti iš mokslo ir studijų institucijos, neteko valstybės finansavimo studijoms arba nutraukė studijas ir kurios nebuvo užpildytos Lietuvos Respublikos mokslo ir studijų įstatymo 77 straipsnio 17 dalyje ir 78 straipsnio 5 dalyje nustatyta tvarka, skaičių ir pridėjus arba atėmus studentų, pakeitusių studijų programą, skaičių.</w:t>
                  </w:r>
                </w:p>
              </w:sdtContent>
            </w:sdt>
            <w:sdt>
              <w:sdtPr>
                <w:alias w:val="16 p."/>
                <w:tag w:val="part_650360f838a54540949aec44feee322c"/>
                <w:lock w:val="sdtLocked"/>
                <w:richText/>
              </w:sdtPr>
              <w:sdtContent>
                <w:p>
                  <w:pPr>
                    <w:suppressAutoHyphens/>
                    <w:spacing w:line="360" w:lineRule="auto"/>
                    <w:ind w:firstLine="851"/>
                    <w:jc w:val="both"/>
                    <w:textAlignment w:val="baseline"/>
                  </w:pPr>
                  <w:sdt>
                    <w:sdtPr>
                      <w:alias w:val="Numeris"/>
                      <w:tag w:val="nr_650360f838a54540949aec44feee322c"/>
                      <w:lock w:val="sdtLocked"/>
                      <w:richText/>
                    </w:sdtPr>
                    <w:sdtContent>
                      <w:r>
                        <w:t>1</w:t>
                      </w:r>
                      <w:r>
                        <w:rPr>
                          <w:color w:val="000000"/>
                        </w:rPr>
                        <w:t>6</w:t>
                      </w:r>
                    </w:sdtContent>
                  </w:sdt>
                  <w:r>
                    <w:rPr>
                      <w:color w:val="000000"/>
                    </w:rPr>
                    <w:t xml:space="preserve">. Jeigu keičiamas bazinis dydis arba BSI dydis, apskaičiuojant lėšų sumą studijoms, studijų kainos indeksuojamos. Indeksavimo koeficientas apskaičiuojamas (atskirai kolegijoms ir kitoms mokslo ir studijų institucijoms) lėšų sumą studijoms, apskaičiuotą pagal normines studijų kainas, nustatytas taikant naująjį bazinį dydį ir BSI dydį, padalijus iš lėšų sumos studijoms, apskaičiuotos pagal normines studijų kainas, nustatytas taikant bazinį dydį ir BSI dydį, nustatytus iki jų pakeitimo. </w:t>
                  </w:r>
                </w:p>
                <w:p>
                  <w:pPr>
                    <w:suppressAutoHyphens/>
                    <w:spacing w:line="360" w:lineRule="auto"/>
                    <w:ind w:firstLine="851"/>
                    <w:jc w:val="both"/>
                    <w:textAlignment w:val="baseline"/>
                    <w:rPr>
                      <w:szCs w:val="24"/>
                      <w:lang w:eastAsia="lt-LT"/>
                    </w:rPr>
                  </w:pPr>
                  <w:r>
                    <w:rPr>
                      <w:color w:val="000000"/>
                    </w:rPr>
                    <w:t xml:space="preserve">Studijų kainos indeksuojamos ir tuo atveju, jei </w:t>
                  </w:r>
                  <w:r>
                    <w:t xml:space="preserve">skiriamos papildomos valstybės biudžeto lėšos akademinių ir (ar) aptarnaujančiųjų darbuotojų darbo užmokesčiui padidinti ar kitoms studijų reikmėms. </w:t>
                  </w:r>
                  <w:r>
                    <w:rPr>
                      <w:bCs/>
                    </w:rPr>
                    <w:t xml:space="preserve">Šiuo atveju indeksavimo koeficientas apskaičiuojamas </w:t>
                  </w:r>
                  <w:r>
                    <w:rPr>
                      <w:bCs/>
                      <w:color w:val="000000"/>
                    </w:rPr>
                    <w:t xml:space="preserve">(atskirai kolegijoms ir kitoms mokslo ir studijų institucijoms) lėšų sumą studijoms, apskaičiuotą įskaitant darbo užmokesčiui padidinti </w:t>
                  </w:r>
                  <w:r>
                    <w:rPr>
                      <w:bCs/>
                    </w:rPr>
                    <w:t>ar kitoms studijų reikmėms</w:t>
                  </w:r>
                  <w:r>
                    <w:rPr>
                      <w:bCs/>
                      <w:color w:val="000000"/>
                    </w:rPr>
                    <w:t xml:space="preserve"> skirtas papildomas lėšas, padalijus iš lėšų sumos studijoms be darbo užmokesčiui padidinti </w:t>
                  </w:r>
                  <w:r>
                    <w:rPr>
                      <w:bCs/>
                    </w:rPr>
                    <w:t>ar kitoms studijų reikmėms</w:t>
                  </w:r>
                  <w:r>
                    <w:rPr>
                      <w:bCs/>
                      <w:color w:val="000000"/>
                    </w:rPr>
                    <w:t xml:space="preserve"> skirtų papildomų lėšų.</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dbee32051e411e884cbc4327e55f3ca">
                    <w:r w:rsidRPr="00532B9F">
                      <w:rPr>
                        <w:rFonts w:ascii="Arial" w:eastAsia="MS Mincho" w:hAnsi="Arial"/>
                        <w:sz w:val="20"/>
                        <w:i/>
                        <w:iCs/>
                        <w:color w:val="0000FF" w:themeColor="hyperlink"/>
                        <w:u w:val="single"/>
                      </w:rPr>
                      <w:t>418</w:t>
                    </w:r>
                  </w:fldSimple>
                  <w:r>
                    <w:rPr>
                      <w:rFonts w:ascii="Arial" w:eastAsia="MS Mincho" w:hAnsi="Arial"/>
                      <w:sz w:val="20"/>
                      <w:i/>
                      <w:iCs/>
                    </w:rPr>
                    <w:t>,
2018-04-18,
paskelbta TAR 2018-05-07, i. k. 2018-07334            </w:t>
                  </w:r>
                </w:p>
                <w:p/>
              </w:sdtContent>
            </w:sdt>
            <w:sdt>
              <w:sdtPr>
                <w:alias w:val="17 p."/>
                <w:tag w:val="part_ca62fbefdf2746c0a94e9f76e6ece3c5"/>
                <w:lock w:val="sdtLocked"/>
                <w:richText/>
              </w:sdtPr>
              <w:sdtContent>
                <w:p>
                  <w:pPr>
                    <w:spacing w:line="360" w:lineRule="atLeast"/>
                    <w:ind w:firstLine="720"/>
                    <w:jc w:val="both"/>
                    <w:rPr>
                      <w:szCs w:val="24"/>
                      <w:lang w:eastAsia="lt-LT"/>
                    </w:rPr>
                  </w:pPr>
                  <w:sdt>
                    <w:sdtPr>
                      <w:alias w:val="Numeris"/>
                      <w:tag w:val="nr_ca62fbefdf2746c0a94e9f76e6ece3c5"/>
                      <w:lock w:val="sdtLocked"/>
                      <w:richText/>
                    </w:sdtPr>
                    <w:sdtContent>
                      <w:r>
                        <w:rPr>
                          <w:szCs w:val="24"/>
                          <w:lang w:eastAsia="lt-LT"/>
                        </w:rPr>
                        <w:t>17</w:t>
                      </w:r>
                    </w:sdtContent>
                  </w:sdt>
                  <w:r>
                    <w:rPr>
                      <w:szCs w:val="24"/>
                      <w:lang w:eastAsia="lt-LT"/>
                    </w:rPr>
                    <w:t>. Lėšų suma pirmosios pakopos, vientisųjų, antrosios pakopos ir profesinių studijų (išskyrus rezidentūros studijas) studentų, ateinančiaisiais biudžetiniais metais priimamų į aukštąsias mokyklas, studijoms apskaičiuojama iš ateinantiems metams numatytos bendros lėšų sumos studijoms atėmus lėšų sumą, apskaičiuotą pagal Aprašo 11–16 punktų nuostatas. Šios lėšos numatomos Lietuvos Respublikos švietimo ir mokslo ministerijos asignavimuose ir ateinančiaisiais biudžetiniais metais aukštosioms mokykloms paskirstomos atsižvelgiant į pirmosios pakopos, vientisųjų, antrosios pakopos ir profesinių studijų (išskyrus rezidentūros studijas) studentų, tais metais priimtų į aukštąsias mokyklas, skaičių ir studijų kainas. Apskaičiuojant aukštajai mokyklai pervedamą lėšų sumą šių studentų studijoms, studentų skaičius dauginamas iš 1/3 aukštosios mokyklos nustatytos atitinkamos studijų kainos, o tais atvejais, kai aukštosios mokyklos nustatyta studijų kaina viršija norminę studijų kainą, – padauginus iš norminės studijų kainos.</w:t>
                  </w:r>
                  <w:r>
                    <w:rPr>
                      <w:lang w:eastAsia="lt-LT"/>
                    </w:rPr>
                    <w:t xml:space="preserve"> </w:t>
                  </w:r>
                </w:p>
                <w:p>
                  <w:pPr>
                    <w:tabs>
                      <w:tab w:val="left" w:pos="6237"/>
                      <w:tab w:val="right" w:pos="8306"/>
                    </w:tabs>
                    <w:rPr>
                      <w:color w:val="000000"/>
                      <w:lang w:eastAsia="lt-LT"/>
                    </w:rPr>
                  </w:pPr>
                </w:p>
              </w:sdtContent>
            </w:sdt>
          </w:sdtContent>
        </w:sdt>
        <w:sdt>
          <w:sdtPr>
            <w:alias w:val="pabaiga"/>
            <w:tag w:val="part_cb05df024d1e43d8a40959fe695e0844"/>
            <w:lock w:val="sdtLocked"/>
            <w:richText/>
          </w:sdtPr>
          <w:sdtContent>
            <w:p>
              <w:pPr>
                <w:tabs>
                  <w:tab w:val="left" w:pos="6237"/>
                  <w:tab w:val="right" w:pos="8306"/>
                </w:tabs>
                <w:jc w:val="center"/>
                <w:rPr>
                  <w:color w:val="000000"/>
                  <w:lang w:eastAsia="lt-LT"/>
                </w:rPr>
              </w:pPr>
              <w:r>
                <w:rPr>
                  <w:color w:val="000000"/>
                  <w:lang w:eastAsia="lt-LT"/>
                </w:rPr>
                <w:t>––––––––––––––––––––</w:t>
              </w:r>
            </w:p>
          </w:sdtContent>
        </w:sdt>
      </w:sdtContent>
    </w:sdt>
    <w:sdt>
      <w:sdtPr>
        <w:alias w:val="pr."/>
        <w:tag w:val="part_1fe48ef061c94627814e4ab7f778d258"/>
        <w:lock w:val="sdtLocked"/>
        <w:richText/>
      </w:sdtPr>
      <w:sdtContent>
        <w:p>
          <w:pPr>
            <w:tabs>
              <w:tab w:val="left" w:pos="6237"/>
            </w:tabs>
            <w:rPr>
              <w:b/>
              <w:szCs w:val="24"/>
              <w:lang w:eastAsia="lt-LT"/>
            </w:rPr>
            <w:sectPr>
              <w:headerReference w:type="even" r:id="rId21"/>
              <w:headerReference w:type="default" r:id="rId22"/>
              <w:footerReference w:type="even" r:id="rId23"/>
              <w:footerReference w:type="default" r:id="rId24"/>
              <w:headerReference w:type="first" r:id="rId25"/>
              <w:footerReference w:type="first" r:id="rId26"/>
              <w:pgSz w:w="11906" w:h="16838"/>
              <w:pgMar w:top="567" w:right="567" w:bottom="567" w:left="1418" w:header="709" w:footer="709" w:gutter="0"/>
              <w:cols w:space="708"/>
              <w:titlePg/>
              <w:docGrid w:linePitch="360"/>
            </w:sectPr>
          </w:pPr>
        </w:p>
        <w:p>
          <w:pPr>
            <w:tabs>
              <w:tab w:val="left" w:pos="6804"/>
            </w:tabs>
            <w:ind w:left="4820"/>
          </w:pPr>
          <w:r>
            <w:t xml:space="preserve">Norminių studijų krypties arba studijų </w:t>
          </w:r>
        </w:p>
        <w:p>
          <w:pPr>
            <w:tabs>
              <w:tab w:val="left" w:pos="6804"/>
            </w:tabs>
            <w:ind w:left="4820"/>
          </w:pPr>
          <w:r>
            <w:t xml:space="preserve">programų grupės studijų kainų </w:t>
          </w:r>
        </w:p>
        <w:p>
          <w:pPr>
            <w:tabs>
              <w:tab w:val="left" w:pos="6804"/>
            </w:tabs>
            <w:ind w:left="4820"/>
          </w:pPr>
          <w:r>
            <w:t xml:space="preserve">apskaičiavimo ir Lietuvos Respublikos </w:t>
          </w:r>
        </w:p>
        <w:p>
          <w:pPr>
            <w:tabs>
              <w:tab w:val="left" w:pos="6804"/>
            </w:tabs>
            <w:ind w:left="4820"/>
          </w:pPr>
          <w:r>
            <w:t xml:space="preserve">valstybės biudžeto lėšų studijų kainai </w:t>
          </w:r>
        </w:p>
        <w:p>
          <w:pPr>
            <w:tabs>
              <w:tab w:val="left" w:pos="6804"/>
            </w:tabs>
            <w:ind w:left="4820"/>
          </w:pPr>
          <w:r>
            <w:t xml:space="preserve">valstybės finansuojamose studijų vietose </w:t>
          </w:r>
        </w:p>
        <w:p>
          <w:pPr>
            <w:tabs>
              <w:tab w:val="left" w:pos="6804"/>
            </w:tabs>
            <w:ind w:left="4820"/>
          </w:pPr>
          <w:r>
            <w:t>apmokėti skyrimo tvarkos aprašo</w:t>
          </w:r>
        </w:p>
        <w:p>
          <w:pPr>
            <w:tabs>
              <w:tab w:val="left" w:pos="6804"/>
            </w:tabs>
            <w:ind w:left="4820"/>
            <w:rPr>
              <w:lang w:eastAsia="ar-SA"/>
            </w:rPr>
          </w:pPr>
          <w:r>
            <w:rPr>
              <w:lang w:eastAsia="ar-SA"/>
            </w:rPr>
            <w:t>priedas</w:t>
          </w:r>
        </w:p>
        <w:p>
          <w:pPr>
            <w:tabs>
              <w:tab w:val="center" w:pos="4153"/>
              <w:tab w:val="right" w:pos="8306"/>
            </w:tabs>
            <w:rPr>
              <w:lang w:eastAsia="lt-LT"/>
            </w:rPr>
          </w:pPr>
        </w:p>
        <w:p>
          <w:pPr>
            <w:tabs>
              <w:tab w:val="left" w:pos="6237"/>
              <w:tab w:val="right" w:pos="8306"/>
            </w:tabs>
          </w:pPr>
        </w:p>
        <w:sdt>
          <w:sdtPr>
            <w:alias w:val="Pavadinimas"/>
            <w:tag w:val="title_1fe48ef061c94627814e4ab7f778d258"/>
            <w:lock w:val="sdtLocked"/>
            <w:richText/>
          </w:sdtPr>
          <w:sdtContent>
            <w:p>
              <w:pPr>
                <w:ind w:hanging="142"/>
                <w:jc w:val="center"/>
              </w:pPr>
              <w:r>
                <w:rPr>
                  <w:b/>
                  <w:bCs/>
                </w:rPr>
                <w:t>STUDIJŲ KRYPČIŲ, KRYPČIŲ GRUPIŲ ARBA STUDIJŲ PROGRAMŲ GRUPIŲ KOEFICIENTŲ SĄRAŠAS</w:t>
              </w:r>
            </w:p>
          </w:sdtContent>
        </w:sdt>
        <w:p>
          <w:pPr>
            <w:ind w:hanging="142"/>
            <w:jc w:val="both"/>
          </w:pPr>
        </w:p>
        <w:tbl>
          <w:tblPr>
            <w:tblW w:w="5000" w:type="pct"/>
            <w:tblCellMar>
              <w:left w:w="0" w:type="dxa"/>
              <w:right w:w="0" w:type="dxa"/>
            </w:tblCellMar>
            <w:tblLook w:val="04A0" w:firstRow="1" w:lastRow="0" w:firstColumn="1" w:lastColumn="0" w:noHBand="0" w:noVBand="1"/>
          </w:tblPr>
          <w:tblGrid>
            <w:gridCol w:w="614"/>
            <w:gridCol w:w="7300"/>
            <w:gridCol w:w="1271"/>
          </w:tblGrid>
          <w:tr>
            <w:trPr>
              <w:trHeight w:val="20"/>
            </w:trPr>
            <w:tc>
              <w:tcPr>
                <w:tcW w:w="334" w:type="pct"/>
                <w:tcBorders>
                  <w:top w:val="single" w:sz="8" w:space="0" w:color="auto"/>
                  <w:left w:val="single" w:sz="8" w:space="0" w:color="auto"/>
                  <w:bottom w:val="single" w:sz="8" w:space="0" w:color="auto"/>
                  <w:right w:val="single" w:sz="8" w:space="0" w:color="auto"/>
                </w:tcBorders>
                <w:tcMar>
                  <w:top w:w="28" w:type="dxa"/>
                  <w:left w:w="57" w:type="dxa"/>
                  <w:bottom w:w="28" w:type="dxa"/>
                  <w:right w:w="57" w:type="dxa"/>
                </w:tcMar>
                <w:vAlign w:val="center"/>
                <w:hideMark/>
              </w:tcPr>
              <w:p>
                <w:pPr>
                  <w:jc w:val="center"/>
                  <w:rPr>
                    <w:szCs w:val="24"/>
                  </w:rPr>
                </w:pPr>
                <w:r>
                  <w:rPr>
                    <w:sz w:val="22"/>
                    <w:szCs w:val="22"/>
                  </w:rPr>
                  <w:t>Eil. Nr.</w:t>
                </w:r>
              </w:p>
            </w:tc>
            <w:tc>
              <w:tcPr>
                <w:tcW w:w="3973" w:type="pct"/>
                <w:tcBorders>
                  <w:top w:val="single" w:sz="8" w:space="0" w:color="auto"/>
                  <w:left w:val="nil"/>
                  <w:bottom w:val="single" w:sz="8" w:space="0" w:color="auto"/>
                  <w:right w:val="single" w:sz="8" w:space="0" w:color="auto"/>
                </w:tcBorders>
                <w:tcMar>
                  <w:top w:w="28" w:type="dxa"/>
                  <w:left w:w="57" w:type="dxa"/>
                  <w:bottom w:w="28" w:type="dxa"/>
                  <w:right w:w="57" w:type="dxa"/>
                </w:tcMar>
                <w:vAlign w:val="center"/>
                <w:hideMark/>
              </w:tcPr>
              <w:p>
                <w:pPr>
                  <w:jc w:val="center"/>
                  <w:rPr>
                    <w:szCs w:val="24"/>
                  </w:rPr>
                </w:pPr>
                <w:r>
                  <w:rPr>
                    <w:sz w:val="22"/>
                    <w:szCs w:val="22"/>
                  </w:rPr>
                  <w:t>Studijų kryptis, krypčių grupė arba studijų programų grupė</w:t>
                </w:r>
              </w:p>
            </w:tc>
            <w:tc>
              <w:tcPr>
                <w:tcW w:w="692" w:type="pct"/>
                <w:tcBorders>
                  <w:top w:val="single" w:sz="8" w:space="0" w:color="auto"/>
                  <w:left w:val="nil"/>
                  <w:bottom w:val="single" w:sz="8" w:space="0" w:color="auto"/>
                  <w:right w:val="single" w:sz="8" w:space="0" w:color="auto"/>
                </w:tcBorders>
                <w:tcMar>
                  <w:top w:w="28" w:type="dxa"/>
                  <w:left w:w="57" w:type="dxa"/>
                  <w:bottom w:w="28" w:type="dxa"/>
                  <w:right w:w="57" w:type="dxa"/>
                </w:tcMar>
                <w:vAlign w:val="center"/>
                <w:hideMark/>
              </w:tcPr>
              <w:p>
                <w:pPr>
                  <w:jc w:val="center"/>
                  <w:rPr>
                    <w:szCs w:val="24"/>
                  </w:rPr>
                </w:pPr>
                <w:r>
                  <w:rPr>
                    <w:sz w:val="22"/>
                    <w:szCs w:val="22"/>
                  </w:rPr>
                  <w:t>Koeficientas</w:t>
                </w:r>
              </w:p>
            </w:tc>
          </w:tr>
          <w:tr>
            <w:trPr>
              <w:trHeight w:val="20"/>
            </w:trPr>
            <w:tc>
              <w:tcPr>
                <w:tcW w:w="334" w:type="pct"/>
                <w:tcBorders>
                  <w:top w:val="nil"/>
                  <w:left w:val="single" w:sz="8" w:space="0" w:color="auto"/>
                  <w:bottom w:val="single" w:sz="8" w:space="0" w:color="auto"/>
                  <w:right w:val="single" w:sz="8" w:space="0" w:color="auto"/>
                </w:tcBorders>
                <w:tcMar>
                  <w:top w:w="28" w:type="dxa"/>
                  <w:left w:w="57" w:type="dxa"/>
                  <w:bottom w:w="28" w:type="dxa"/>
                  <w:right w:w="57" w:type="dxa"/>
                </w:tcMar>
                <w:hideMark/>
              </w:tcPr>
              <w:p>
                <w:pPr>
                  <w:jc w:val="center"/>
                  <w:rPr>
                    <w:szCs w:val="24"/>
                  </w:rPr>
                </w:pPr>
                <w:r>
                  <w:rPr>
                    <w:sz w:val="22"/>
                    <w:szCs w:val="22"/>
                  </w:rPr>
                  <w:t>1.</w:t>
                </w:r>
              </w:p>
            </w:tc>
            <w:tc>
              <w:tcPr>
                <w:tcW w:w="3973" w:type="pct"/>
                <w:tcBorders>
                  <w:top w:val="nil"/>
                  <w:left w:val="nil"/>
                  <w:bottom w:val="single" w:sz="8" w:space="0" w:color="auto"/>
                  <w:right w:val="single" w:sz="8" w:space="0" w:color="auto"/>
                </w:tcBorders>
                <w:tcMar>
                  <w:top w:w="28" w:type="dxa"/>
                  <w:left w:w="57" w:type="dxa"/>
                  <w:bottom w:w="28" w:type="dxa"/>
                  <w:right w:w="57" w:type="dxa"/>
                </w:tcMar>
                <w:hideMark/>
              </w:tcPr>
              <w:p>
                <w:pPr>
                  <w:rPr>
                    <w:szCs w:val="24"/>
                  </w:rPr>
                </w:pPr>
                <w:r>
                  <w:rPr>
                    <w:sz w:val="22"/>
                    <w:szCs w:val="22"/>
                  </w:rPr>
                  <w:t>Universitetinės pirmosios pakopos studijos:</w:t>
                </w:r>
              </w:p>
            </w:tc>
            <w:tc>
              <w:tcPr>
                <w:tcW w:w="692" w:type="pct"/>
                <w:tcBorders>
                  <w:top w:val="nil"/>
                  <w:left w:val="nil"/>
                  <w:bottom w:val="single" w:sz="8" w:space="0" w:color="auto"/>
                  <w:right w:val="single" w:sz="8" w:space="0" w:color="auto"/>
                </w:tcBorders>
                <w:tcMar>
                  <w:top w:w="28" w:type="dxa"/>
                  <w:left w:w="57" w:type="dxa"/>
                  <w:bottom w:w="28" w:type="dxa"/>
                  <w:right w:w="57" w:type="dxa"/>
                </w:tcMar>
                <w:hideMark/>
              </w:tcPr>
              <w:p>
                <w:pPr>
                  <w:ind w:firstLine="62"/>
                  <w:jc w:val="center"/>
                  <w:rPr>
                    <w:szCs w:val="24"/>
                  </w:rPr>
                </w:pPr>
                <w:r>
                  <w:rPr>
                    <w:sz w:val="22"/>
                    <w:szCs w:val="22"/>
                  </w:rPr>
                  <w:t> </w:t>
                </w:r>
              </w:p>
            </w:tc>
          </w:tr>
          <w:tr>
            <w:trPr>
              <w:trHeight w:val="20"/>
            </w:trPr>
            <w:tc>
              <w:tcPr>
                <w:tcW w:w="334" w:type="pct"/>
                <w:tcBorders>
                  <w:top w:val="nil"/>
                  <w:left w:val="single" w:sz="8" w:space="0" w:color="auto"/>
                  <w:bottom w:val="single" w:sz="8" w:space="0" w:color="auto"/>
                  <w:right w:val="single" w:sz="8" w:space="0" w:color="auto"/>
                </w:tcBorders>
                <w:tcMar>
                  <w:top w:w="28" w:type="dxa"/>
                  <w:left w:w="57" w:type="dxa"/>
                  <w:bottom w:w="28" w:type="dxa"/>
                  <w:right w:w="57" w:type="dxa"/>
                </w:tcMar>
                <w:hideMark/>
              </w:tcPr>
              <w:p>
                <w:pPr>
                  <w:jc w:val="center"/>
                  <w:rPr>
                    <w:szCs w:val="24"/>
                  </w:rPr>
                </w:pPr>
                <w:r>
                  <w:rPr>
                    <w:sz w:val="22"/>
                    <w:szCs w:val="22"/>
                  </w:rPr>
                  <w:t>1.1.</w:t>
                </w:r>
              </w:p>
            </w:tc>
            <w:tc>
              <w:tcPr>
                <w:tcW w:w="3973" w:type="pct"/>
                <w:tcBorders>
                  <w:top w:val="nil"/>
                  <w:left w:val="nil"/>
                  <w:bottom w:val="single" w:sz="8" w:space="0" w:color="auto"/>
                  <w:right w:val="single" w:sz="8" w:space="0" w:color="auto"/>
                </w:tcBorders>
                <w:tcMar>
                  <w:top w:w="28" w:type="dxa"/>
                  <w:left w:w="57" w:type="dxa"/>
                  <w:bottom w:w="28" w:type="dxa"/>
                  <w:right w:w="57" w:type="dxa"/>
                </w:tcMar>
                <w:hideMark/>
              </w:tcPr>
              <w:p>
                <w:pPr>
                  <w:rPr>
                    <w:szCs w:val="24"/>
                  </w:rPr>
                </w:pPr>
                <w:r>
                  <w:rPr>
                    <w:sz w:val="22"/>
                    <w:szCs w:val="22"/>
                  </w:rPr>
                  <w:t>lingvistikos, literatūrologijos, kalbos studijų kryptys, istorijos, filosofijos, teologijos, paveldo studijų, religijos studijų, kultūros studijų, menotyros, ekonomikos, politikos mokslų, sociologijos, socialinio darbo, antropologijos, visuomeninės geografijos, informacijos paslaugų, komunikacijos, leidybos, žurnalistikos studijų kryptys, teisės, verslo ir viešosios vadybos studijų krypčių grupės</w:t>
                </w:r>
              </w:p>
            </w:tc>
            <w:tc>
              <w:tcPr>
                <w:tcW w:w="692" w:type="pct"/>
                <w:tcBorders>
                  <w:top w:val="nil"/>
                  <w:left w:val="nil"/>
                  <w:bottom w:val="single" w:sz="8" w:space="0" w:color="auto"/>
                  <w:right w:val="single" w:sz="8" w:space="0" w:color="auto"/>
                </w:tcBorders>
                <w:noWrap/>
                <w:tcMar>
                  <w:top w:w="28" w:type="dxa"/>
                  <w:left w:w="57" w:type="dxa"/>
                  <w:bottom w:w="28" w:type="dxa"/>
                  <w:right w:w="57" w:type="dxa"/>
                </w:tcMar>
                <w:hideMark/>
              </w:tcPr>
              <w:p>
                <w:pPr>
                  <w:jc w:val="center"/>
                  <w:rPr>
                    <w:szCs w:val="24"/>
                  </w:rPr>
                </w:pPr>
                <w:r>
                  <w:rPr>
                    <w:sz w:val="22"/>
                    <w:szCs w:val="22"/>
                  </w:rPr>
                  <w:t>1,78</w:t>
                </w:r>
              </w:p>
            </w:tc>
          </w:tr>
          <w:tr>
            <w:trPr>
              <w:trHeight w:val="20"/>
            </w:trPr>
            <w:tc>
              <w:tcPr>
                <w:tcW w:w="334" w:type="pct"/>
                <w:tcBorders>
                  <w:top w:val="nil"/>
                  <w:left w:val="single" w:sz="8" w:space="0" w:color="auto"/>
                  <w:bottom w:val="single" w:sz="8" w:space="0" w:color="auto"/>
                  <w:right w:val="single" w:sz="8" w:space="0" w:color="auto"/>
                </w:tcBorders>
                <w:tcMar>
                  <w:top w:w="28" w:type="dxa"/>
                  <w:left w:w="57" w:type="dxa"/>
                  <w:bottom w:w="28" w:type="dxa"/>
                  <w:right w:w="57" w:type="dxa"/>
                </w:tcMar>
                <w:hideMark/>
              </w:tcPr>
              <w:p>
                <w:pPr>
                  <w:jc w:val="center"/>
                  <w:rPr>
                    <w:szCs w:val="24"/>
                  </w:rPr>
                </w:pPr>
                <w:r>
                  <w:rPr>
                    <w:sz w:val="22"/>
                    <w:szCs w:val="22"/>
                  </w:rPr>
                  <w:t>1.2.</w:t>
                </w:r>
              </w:p>
            </w:tc>
            <w:tc>
              <w:tcPr>
                <w:tcW w:w="3973" w:type="pct"/>
                <w:tcBorders>
                  <w:top w:val="nil"/>
                  <w:left w:val="nil"/>
                  <w:bottom w:val="single" w:sz="8" w:space="0" w:color="auto"/>
                  <w:right w:val="single" w:sz="8" w:space="0" w:color="auto"/>
                </w:tcBorders>
                <w:tcMar>
                  <w:top w:w="28" w:type="dxa"/>
                  <w:left w:w="57" w:type="dxa"/>
                  <w:bottom w:w="28" w:type="dxa"/>
                  <w:right w:w="57" w:type="dxa"/>
                </w:tcMar>
                <w:hideMark/>
              </w:tcPr>
              <w:p>
                <w:pPr>
                  <w:rPr>
                    <w:szCs w:val="24"/>
                  </w:rPr>
                </w:pPr>
                <w:r>
                  <w:rPr>
                    <w:sz w:val="22"/>
                    <w:szCs w:val="22"/>
                  </w:rPr>
                  <w:t>archeologijos studijų kryptis, ugdymo mokslų, informatikos mokslų, fizinių mokslų, gyvybės mokslų studijų krypčių grupės, burnos priežiūros, visuomenės sveikatos, farmacijos, mitybos,  medicinos technologijų studijų kryptys, žemės ūkio mokslų, inžinerijos mokslų (išskyrus pilotų rengimą), technologijų mokslų studijų krypčių grupės, psichologijos, klasikinių studijų, filologijos pagal kalbą, vertimo, regiono studijų kryptys, matematikos mokslų studijų krypčių grupė, reabilitacijos, slaugos ir akušerijos, laisvalaikio sporto studijų kryptys</w:t>
                </w:r>
              </w:p>
            </w:tc>
            <w:tc>
              <w:tcPr>
                <w:tcW w:w="692" w:type="pct"/>
                <w:tcBorders>
                  <w:top w:val="nil"/>
                  <w:left w:val="nil"/>
                  <w:bottom w:val="single" w:sz="8" w:space="0" w:color="auto"/>
                  <w:right w:val="single" w:sz="8" w:space="0" w:color="auto"/>
                </w:tcBorders>
                <w:noWrap/>
                <w:tcMar>
                  <w:top w:w="28" w:type="dxa"/>
                  <w:left w:w="57" w:type="dxa"/>
                  <w:bottom w:w="28" w:type="dxa"/>
                  <w:right w:w="57" w:type="dxa"/>
                </w:tcMar>
                <w:hideMark/>
              </w:tcPr>
              <w:p>
                <w:pPr>
                  <w:jc w:val="center"/>
                  <w:rPr>
                    <w:szCs w:val="24"/>
                  </w:rPr>
                </w:pPr>
                <w:r>
                  <w:rPr>
                    <w:sz w:val="22"/>
                    <w:szCs w:val="22"/>
                  </w:rPr>
                  <w:t>2,36</w:t>
                </w:r>
              </w:p>
            </w:tc>
          </w:tr>
          <w:tr>
            <w:trPr>
              <w:trHeight w:val="20"/>
            </w:trPr>
            <w:tc>
              <w:tcPr>
                <w:tcW w:w="334" w:type="pct"/>
                <w:tcBorders>
                  <w:top w:val="nil"/>
                  <w:left w:val="single" w:sz="8" w:space="0" w:color="auto"/>
                  <w:bottom w:val="single" w:sz="8" w:space="0" w:color="auto"/>
                  <w:right w:val="single" w:sz="8" w:space="0" w:color="auto"/>
                </w:tcBorders>
                <w:tcMar>
                  <w:top w:w="28" w:type="dxa"/>
                  <w:left w:w="57" w:type="dxa"/>
                  <w:bottom w:w="28" w:type="dxa"/>
                  <w:right w:w="57" w:type="dxa"/>
                </w:tcMar>
                <w:hideMark/>
              </w:tcPr>
              <w:p>
                <w:pPr>
                  <w:jc w:val="center"/>
                  <w:rPr>
                    <w:szCs w:val="24"/>
                  </w:rPr>
                </w:pPr>
                <w:r>
                  <w:rPr>
                    <w:sz w:val="22"/>
                    <w:szCs w:val="22"/>
                  </w:rPr>
                  <w:t>1.3.</w:t>
                </w:r>
              </w:p>
            </w:tc>
            <w:tc>
              <w:tcPr>
                <w:tcW w:w="3973" w:type="pct"/>
                <w:tcBorders>
                  <w:top w:val="nil"/>
                  <w:left w:val="nil"/>
                  <w:bottom w:val="single" w:sz="8" w:space="0" w:color="auto"/>
                  <w:right w:val="single" w:sz="8" w:space="0" w:color="auto"/>
                </w:tcBorders>
                <w:tcMar>
                  <w:top w:w="28" w:type="dxa"/>
                  <w:left w:w="57" w:type="dxa"/>
                  <w:bottom w:w="28" w:type="dxa"/>
                  <w:right w:w="57" w:type="dxa"/>
                </w:tcMar>
                <w:hideMark/>
              </w:tcPr>
              <w:p>
                <w:pPr>
                  <w:rPr>
                    <w:szCs w:val="24"/>
                  </w:rPr>
                </w:pPr>
                <w:r>
                  <w:rPr>
                    <w:sz w:val="22"/>
                    <w:szCs w:val="22"/>
                  </w:rPr>
                  <w:t>dailės, dizaino, teatro, kino, šokio, medijų meno,</w:t>
                </w:r>
                <w:r>
                  <w:rPr>
                    <w:b/>
                    <w:bCs/>
                    <w:sz w:val="22"/>
                    <w:szCs w:val="22"/>
                  </w:rPr>
                  <w:t> </w:t>
                </w:r>
                <w:r>
                  <w:rPr>
                    <w:sz w:val="22"/>
                    <w:szCs w:val="22"/>
                  </w:rPr>
                  <w:t>meno objektų restauravimo,</w:t>
                </w:r>
                <w:r>
                  <w:rPr>
                    <w:b/>
                    <w:bCs/>
                    <w:sz w:val="22"/>
                    <w:szCs w:val="22"/>
                  </w:rPr>
                  <w:t> </w:t>
                </w:r>
                <w:r>
                  <w:rPr>
                    <w:sz w:val="22"/>
                    <w:szCs w:val="22"/>
                  </w:rPr>
                  <w:t>pasiekimų sporto, visuomenės saugumo, architektūros, kraštovaizdžio architektūros, medicinos studijų kryptys</w:t>
                </w:r>
              </w:p>
            </w:tc>
            <w:tc>
              <w:tcPr>
                <w:tcW w:w="692" w:type="pct"/>
                <w:tcBorders>
                  <w:top w:val="nil"/>
                  <w:left w:val="nil"/>
                  <w:bottom w:val="single" w:sz="8" w:space="0" w:color="auto"/>
                  <w:right w:val="single" w:sz="8" w:space="0" w:color="auto"/>
                </w:tcBorders>
                <w:noWrap/>
                <w:tcMar>
                  <w:top w:w="28" w:type="dxa"/>
                  <w:left w:w="57" w:type="dxa"/>
                  <w:bottom w:w="28" w:type="dxa"/>
                  <w:right w:w="57" w:type="dxa"/>
                </w:tcMar>
                <w:hideMark/>
              </w:tcPr>
              <w:p>
                <w:pPr>
                  <w:jc w:val="center"/>
                  <w:rPr>
                    <w:szCs w:val="24"/>
                  </w:rPr>
                </w:pPr>
                <w:r>
                  <w:rPr>
                    <w:sz w:val="22"/>
                    <w:szCs w:val="22"/>
                  </w:rPr>
                  <w:t>3,26</w:t>
                </w:r>
              </w:p>
            </w:tc>
          </w:tr>
          <w:tr>
            <w:trPr>
              <w:trHeight w:val="20"/>
            </w:trPr>
            <w:tc>
              <w:tcPr>
                <w:tcW w:w="334" w:type="pct"/>
                <w:tcBorders>
                  <w:top w:val="nil"/>
                  <w:left w:val="single" w:sz="8" w:space="0" w:color="auto"/>
                  <w:bottom w:val="single" w:sz="8" w:space="0" w:color="auto"/>
                  <w:right w:val="single" w:sz="8" w:space="0" w:color="auto"/>
                </w:tcBorders>
                <w:tcMar>
                  <w:top w:w="28" w:type="dxa"/>
                  <w:left w:w="57" w:type="dxa"/>
                  <w:bottom w:w="28" w:type="dxa"/>
                  <w:right w:w="57" w:type="dxa"/>
                </w:tcMar>
                <w:hideMark/>
              </w:tcPr>
              <w:p>
                <w:pPr>
                  <w:jc w:val="center"/>
                  <w:rPr>
                    <w:szCs w:val="24"/>
                  </w:rPr>
                </w:pPr>
                <w:r>
                  <w:rPr>
                    <w:sz w:val="22"/>
                    <w:szCs w:val="22"/>
                  </w:rPr>
                  <w:t>1.4.</w:t>
                </w:r>
              </w:p>
            </w:tc>
            <w:tc>
              <w:tcPr>
                <w:tcW w:w="3973" w:type="pct"/>
                <w:tcBorders>
                  <w:top w:val="nil"/>
                  <w:left w:val="nil"/>
                  <w:bottom w:val="single" w:sz="8" w:space="0" w:color="auto"/>
                  <w:right w:val="single" w:sz="8" w:space="0" w:color="auto"/>
                </w:tcBorders>
                <w:tcMar>
                  <w:top w:w="28" w:type="dxa"/>
                  <w:left w:w="57" w:type="dxa"/>
                  <w:bottom w:w="28" w:type="dxa"/>
                  <w:right w:w="57" w:type="dxa"/>
                </w:tcMar>
                <w:hideMark/>
              </w:tcPr>
              <w:p>
                <w:pPr>
                  <w:rPr>
                    <w:szCs w:val="24"/>
                  </w:rPr>
                </w:pPr>
                <w:r>
                  <w:rPr>
                    <w:sz w:val="22"/>
                    <w:szCs w:val="22"/>
                  </w:rPr>
                  <w:t>muzikos, odontologijos studijų kryptys, veterinarijos mokslų studijų krypčių grupė</w:t>
                </w:r>
              </w:p>
            </w:tc>
            <w:tc>
              <w:tcPr>
                <w:tcW w:w="692" w:type="pct"/>
                <w:tcBorders>
                  <w:top w:val="nil"/>
                  <w:left w:val="nil"/>
                  <w:bottom w:val="single" w:sz="8" w:space="0" w:color="auto"/>
                  <w:right w:val="single" w:sz="8" w:space="0" w:color="auto"/>
                </w:tcBorders>
                <w:noWrap/>
                <w:tcMar>
                  <w:top w:w="28" w:type="dxa"/>
                  <w:left w:w="57" w:type="dxa"/>
                  <w:bottom w:w="28" w:type="dxa"/>
                  <w:right w:w="57" w:type="dxa"/>
                </w:tcMar>
                <w:hideMark/>
              </w:tcPr>
              <w:p>
                <w:pPr>
                  <w:jc w:val="center"/>
                  <w:rPr>
                    <w:szCs w:val="24"/>
                  </w:rPr>
                </w:pPr>
                <w:r>
                  <w:rPr>
                    <w:sz w:val="22"/>
                    <w:szCs w:val="22"/>
                  </w:rPr>
                  <w:t>5,40</w:t>
                </w:r>
              </w:p>
            </w:tc>
          </w:tr>
          <w:tr>
            <w:trPr>
              <w:trHeight w:val="20"/>
            </w:trPr>
            <w:tc>
              <w:tcPr>
                <w:tcW w:w="334" w:type="pct"/>
                <w:tcBorders>
                  <w:top w:val="nil"/>
                  <w:left w:val="single" w:sz="8" w:space="0" w:color="auto"/>
                  <w:bottom w:val="single" w:sz="8" w:space="0" w:color="auto"/>
                  <w:right w:val="single" w:sz="8" w:space="0" w:color="auto"/>
                </w:tcBorders>
                <w:tcMar>
                  <w:top w:w="28" w:type="dxa"/>
                  <w:left w:w="57" w:type="dxa"/>
                  <w:bottom w:w="28" w:type="dxa"/>
                  <w:right w:w="57" w:type="dxa"/>
                </w:tcMar>
                <w:hideMark/>
              </w:tcPr>
              <w:p>
                <w:pPr>
                  <w:jc w:val="center"/>
                  <w:rPr>
                    <w:szCs w:val="24"/>
                  </w:rPr>
                </w:pPr>
                <w:r>
                  <w:rPr>
                    <w:sz w:val="22"/>
                    <w:szCs w:val="22"/>
                  </w:rPr>
                  <w:t>1.5.</w:t>
                </w:r>
              </w:p>
            </w:tc>
            <w:tc>
              <w:tcPr>
                <w:tcW w:w="3973" w:type="pct"/>
                <w:tcBorders>
                  <w:top w:val="nil"/>
                  <w:left w:val="nil"/>
                  <w:bottom w:val="single" w:sz="8" w:space="0" w:color="auto"/>
                  <w:right w:val="single" w:sz="8" w:space="0" w:color="auto"/>
                </w:tcBorders>
                <w:tcMar>
                  <w:top w:w="28" w:type="dxa"/>
                  <w:left w:w="57" w:type="dxa"/>
                  <w:bottom w:w="28" w:type="dxa"/>
                  <w:right w:w="57" w:type="dxa"/>
                </w:tcMar>
                <w:hideMark/>
              </w:tcPr>
              <w:p>
                <w:pPr>
                  <w:rPr>
                    <w:szCs w:val="24"/>
                  </w:rPr>
                </w:pPr>
                <w:r>
                  <w:rPr>
                    <w:sz w:val="22"/>
                    <w:szCs w:val="22"/>
                  </w:rPr>
                  <w:t>pilotų rengimo studijos</w:t>
                </w:r>
              </w:p>
            </w:tc>
            <w:tc>
              <w:tcPr>
                <w:tcW w:w="692" w:type="pct"/>
                <w:tcBorders>
                  <w:top w:val="nil"/>
                  <w:left w:val="nil"/>
                  <w:bottom w:val="single" w:sz="8" w:space="0" w:color="auto"/>
                  <w:right w:val="single" w:sz="8" w:space="0" w:color="auto"/>
                </w:tcBorders>
                <w:noWrap/>
                <w:tcMar>
                  <w:top w:w="28" w:type="dxa"/>
                  <w:left w:w="57" w:type="dxa"/>
                  <w:bottom w:w="28" w:type="dxa"/>
                  <w:right w:w="57" w:type="dxa"/>
                </w:tcMar>
                <w:hideMark/>
              </w:tcPr>
              <w:p>
                <w:pPr>
                  <w:jc w:val="center"/>
                  <w:rPr>
                    <w:szCs w:val="24"/>
                  </w:rPr>
                </w:pPr>
                <w:r>
                  <w:rPr>
                    <w:sz w:val="22"/>
                    <w:szCs w:val="22"/>
                  </w:rPr>
                  <w:t>11,94</w:t>
                </w:r>
              </w:p>
            </w:tc>
          </w:tr>
          <w:tr>
            <w:trPr>
              <w:trHeight w:val="20"/>
            </w:trPr>
            <w:tc>
              <w:tcPr>
                <w:tcW w:w="334" w:type="pct"/>
                <w:tcBorders>
                  <w:top w:val="nil"/>
                  <w:left w:val="single" w:sz="8" w:space="0" w:color="auto"/>
                  <w:bottom w:val="single" w:sz="8" w:space="0" w:color="auto"/>
                  <w:right w:val="single" w:sz="8" w:space="0" w:color="auto"/>
                </w:tcBorders>
                <w:tcMar>
                  <w:top w:w="28" w:type="dxa"/>
                  <w:left w:w="57" w:type="dxa"/>
                  <w:bottom w:w="28" w:type="dxa"/>
                  <w:right w:w="57" w:type="dxa"/>
                </w:tcMar>
                <w:hideMark/>
              </w:tcPr>
              <w:p>
                <w:pPr>
                  <w:jc w:val="center"/>
                  <w:rPr>
                    <w:szCs w:val="24"/>
                  </w:rPr>
                </w:pPr>
                <w:r>
                  <w:rPr>
                    <w:sz w:val="22"/>
                    <w:szCs w:val="22"/>
                  </w:rPr>
                  <w:t>2.</w:t>
                </w:r>
              </w:p>
            </w:tc>
            <w:tc>
              <w:tcPr>
                <w:tcW w:w="3973" w:type="pct"/>
                <w:tcBorders>
                  <w:top w:val="nil"/>
                  <w:left w:val="nil"/>
                  <w:bottom w:val="single" w:sz="8" w:space="0" w:color="auto"/>
                  <w:right w:val="single" w:sz="8" w:space="0" w:color="auto"/>
                </w:tcBorders>
                <w:tcMar>
                  <w:top w:w="28" w:type="dxa"/>
                  <w:left w:w="57" w:type="dxa"/>
                  <w:bottom w:w="28" w:type="dxa"/>
                  <w:right w:w="57" w:type="dxa"/>
                </w:tcMar>
                <w:hideMark/>
              </w:tcPr>
              <w:p>
                <w:pPr>
                  <w:rPr>
                    <w:szCs w:val="24"/>
                  </w:rPr>
                </w:pPr>
                <w:r>
                  <w:rPr>
                    <w:sz w:val="22"/>
                    <w:szCs w:val="22"/>
                  </w:rPr>
                  <w:t>Koleginės studijos:</w:t>
                </w:r>
              </w:p>
            </w:tc>
            <w:tc>
              <w:tcPr>
                <w:tcW w:w="692" w:type="pct"/>
                <w:tcBorders>
                  <w:top w:val="nil"/>
                  <w:left w:val="nil"/>
                  <w:bottom w:val="single" w:sz="8" w:space="0" w:color="auto"/>
                  <w:right w:val="single" w:sz="8" w:space="0" w:color="auto"/>
                </w:tcBorders>
                <w:tcMar>
                  <w:top w:w="28" w:type="dxa"/>
                  <w:left w:w="57" w:type="dxa"/>
                  <w:bottom w:w="28" w:type="dxa"/>
                  <w:right w:w="57" w:type="dxa"/>
                </w:tcMar>
                <w:hideMark/>
              </w:tcPr>
              <w:p>
                <w:pPr>
                  <w:ind w:firstLine="62"/>
                  <w:jc w:val="center"/>
                  <w:rPr>
                    <w:szCs w:val="24"/>
                  </w:rPr>
                </w:pPr>
                <w:r>
                  <w:rPr>
                    <w:sz w:val="22"/>
                    <w:szCs w:val="22"/>
                  </w:rPr>
                  <w:t> </w:t>
                </w:r>
              </w:p>
            </w:tc>
          </w:tr>
          <w:tr>
            <w:trPr>
              <w:trHeight w:val="20"/>
            </w:trPr>
            <w:tc>
              <w:tcPr>
                <w:tcW w:w="334" w:type="pct"/>
                <w:tcBorders>
                  <w:top w:val="nil"/>
                  <w:left w:val="single" w:sz="8" w:space="0" w:color="auto"/>
                  <w:bottom w:val="single" w:sz="8" w:space="0" w:color="auto"/>
                  <w:right w:val="single" w:sz="8" w:space="0" w:color="auto"/>
                </w:tcBorders>
                <w:tcMar>
                  <w:top w:w="28" w:type="dxa"/>
                  <w:left w:w="57" w:type="dxa"/>
                  <w:bottom w:w="28" w:type="dxa"/>
                  <w:right w:w="57" w:type="dxa"/>
                </w:tcMar>
                <w:hideMark/>
              </w:tcPr>
              <w:p>
                <w:pPr>
                  <w:jc w:val="center"/>
                  <w:rPr>
                    <w:szCs w:val="24"/>
                  </w:rPr>
                </w:pPr>
                <w:r>
                  <w:rPr>
                    <w:sz w:val="22"/>
                    <w:szCs w:val="22"/>
                  </w:rPr>
                  <w:t>2.1.</w:t>
                </w:r>
              </w:p>
            </w:tc>
            <w:tc>
              <w:tcPr>
                <w:tcW w:w="3973" w:type="pct"/>
                <w:tcBorders>
                  <w:top w:val="nil"/>
                  <w:left w:val="nil"/>
                  <w:bottom w:val="single" w:sz="8" w:space="0" w:color="auto"/>
                  <w:right w:val="single" w:sz="8" w:space="0" w:color="auto"/>
                </w:tcBorders>
                <w:tcMar>
                  <w:top w:w="28" w:type="dxa"/>
                  <w:left w:w="57" w:type="dxa"/>
                  <w:bottom w:w="28" w:type="dxa"/>
                  <w:right w:w="57" w:type="dxa"/>
                </w:tcMar>
                <w:hideMark/>
              </w:tcPr>
              <w:p>
                <w:pPr>
                  <w:rPr>
                    <w:szCs w:val="24"/>
                  </w:rPr>
                </w:pPr>
                <w:r>
                  <w:rPr>
                    <w:sz w:val="22"/>
                    <w:szCs w:val="22"/>
                  </w:rPr>
                  <w:t>socialinių mokslų, teisės, verslo ir viešosios vadybos studijų krypčių grupės</w:t>
                </w:r>
              </w:p>
            </w:tc>
            <w:tc>
              <w:tcPr>
                <w:tcW w:w="692" w:type="pct"/>
                <w:tcBorders>
                  <w:top w:val="nil"/>
                  <w:left w:val="nil"/>
                  <w:bottom w:val="single" w:sz="8" w:space="0" w:color="auto"/>
                  <w:right w:val="single" w:sz="8" w:space="0" w:color="auto"/>
                </w:tcBorders>
                <w:noWrap/>
                <w:tcMar>
                  <w:top w:w="28" w:type="dxa"/>
                  <w:left w:w="57" w:type="dxa"/>
                  <w:bottom w:w="28" w:type="dxa"/>
                  <w:right w:w="57" w:type="dxa"/>
                </w:tcMar>
                <w:hideMark/>
              </w:tcPr>
              <w:p>
                <w:pPr>
                  <w:jc w:val="center"/>
                  <w:rPr>
                    <w:szCs w:val="24"/>
                  </w:rPr>
                </w:pPr>
                <w:r>
                  <w:rPr>
                    <w:sz w:val="22"/>
                    <w:szCs w:val="22"/>
                  </w:rPr>
                  <w:t>1,27</w:t>
                </w:r>
              </w:p>
            </w:tc>
          </w:tr>
          <w:tr>
            <w:trPr>
              <w:trHeight w:val="20"/>
            </w:trPr>
            <w:tc>
              <w:tcPr>
                <w:tcW w:w="334" w:type="pct"/>
                <w:tcBorders>
                  <w:top w:val="nil"/>
                  <w:left w:val="single" w:sz="8" w:space="0" w:color="auto"/>
                  <w:bottom w:val="single" w:sz="8" w:space="0" w:color="auto"/>
                  <w:right w:val="single" w:sz="8" w:space="0" w:color="auto"/>
                </w:tcBorders>
                <w:tcMar>
                  <w:top w:w="28" w:type="dxa"/>
                  <w:left w:w="57" w:type="dxa"/>
                  <w:bottom w:w="28" w:type="dxa"/>
                  <w:right w:w="57" w:type="dxa"/>
                </w:tcMar>
                <w:hideMark/>
              </w:tcPr>
              <w:p>
                <w:pPr>
                  <w:jc w:val="center"/>
                  <w:rPr>
                    <w:szCs w:val="24"/>
                  </w:rPr>
                </w:pPr>
                <w:r>
                  <w:rPr>
                    <w:sz w:val="22"/>
                    <w:szCs w:val="22"/>
                  </w:rPr>
                  <w:t>2.2.</w:t>
                </w:r>
              </w:p>
            </w:tc>
            <w:tc>
              <w:tcPr>
                <w:tcW w:w="3973" w:type="pct"/>
                <w:tcBorders>
                  <w:top w:val="nil"/>
                  <w:left w:val="nil"/>
                  <w:bottom w:val="single" w:sz="8" w:space="0" w:color="auto"/>
                  <w:right w:val="single" w:sz="8" w:space="0" w:color="auto"/>
                </w:tcBorders>
                <w:tcMar>
                  <w:top w:w="28" w:type="dxa"/>
                  <w:left w:w="57" w:type="dxa"/>
                  <w:bottom w:w="28" w:type="dxa"/>
                  <w:right w:w="57" w:type="dxa"/>
                </w:tcMar>
                <w:hideMark/>
              </w:tcPr>
              <w:p>
                <w:pPr>
                  <w:rPr>
                    <w:szCs w:val="24"/>
                  </w:rPr>
                </w:pPr>
                <w:r>
                  <w:rPr>
                    <w:sz w:val="22"/>
                    <w:szCs w:val="22"/>
                  </w:rPr>
                  <w:t xml:space="preserve">gyvybės mokslų, sveikatos mokslų (išskyrus medicinos technologijas), žemės ūkio mokslų, fizinių mokslų, inžinerijos mokslų, informatikos mokslų, technologijų mokslų,  humanitarinių mokslų  (išskyrus Lietuvių kalbos gestų vertimą) studijų krypčių grupės</w:t>
                </w:r>
              </w:p>
            </w:tc>
            <w:tc>
              <w:tcPr>
                <w:tcW w:w="692" w:type="pct"/>
                <w:tcBorders>
                  <w:top w:val="nil"/>
                  <w:left w:val="nil"/>
                  <w:bottom w:val="single" w:sz="8" w:space="0" w:color="auto"/>
                  <w:right w:val="single" w:sz="8" w:space="0" w:color="auto"/>
                </w:tcBorders>
                <w:noWrap/>
                <w:tcMar>
                  <w:top w:w="28" w:type="dxa"/>
                  <w:left w:w="57" w:type="dxa"/>
                  <w:bottom w:w="28" w:type="dxa"/>
                  <w:right w:w="57" w:type="dxa"/>
                </w:tcMar>
                <w:hideMark/>
              </w:tcPr>
              <w:p>
                <w:pPr>
                  <w:jc w:val="center"/>
                  <w:rPr>
                    <w:szCs w:val="24"/>
                  </w:rPr>
                </w:pPr>
                <w:r>
                  <w:rPr>
                    <w:sz w:val="22"/>
                    <w:szCs w:val="22"/>
                  </w:rPr>
                  <w:t>1,79</w:t>
                </w:r>
              </w:p>
            </w:tc>
          </w:tr>
          <w:tr>
            <w:trPr>
              <w:trHeight w:val="20"/>
            </w:trPr>
            <w:tc>
              <w:tcPr>
                <w:tcW w:w="334" w:type="pct"/>
                <w:tcBorders>
                  <w:top w:val="nil"/>
                  <w:left w:val="single" w:sz="8" w:space="0" w:color="auto"/>
                  <w:bottom w:val="single" w:sz="8" w:space="0" w:color="auto"/>
                  <w:right w:val="single" w:sz="8" w:space="0" w:color="auto"/>
                </w:tcBorders>
                <w:tcMar>
                  <w:top w:w="28" w:type="dxa"/>
                  <w:left w:w="57" w:type="dxa"/>
                  <w:bottom w:w="28" w:type="dxa"/>
                  <w:right w:w="57" w:type="dxa"/>
                </w:tcMar>
                <w:hideMark/>
              </w:tcPr>
              <w:p>
                <w:pPr>
                  <w:jc w:val="center"/>
                  <w:rPr>
                    <w:szCs w:val="24"/>
                  </w:rPr>
                </w:pPr>
                <w:r>
                  <w:rPr>
                    <w:sz w:val="22"/>
                    <w:szCs w:val="22"/>
                  </w:rPr>
                  <w:t>2.3.</w:t>
                </w:r>
              </w:p>
            </w:tc>
            <w:tc>
              <w:tcPr>
                <w:tcW w:w="3973" w:type="pct"/>
                <w:tcBorders>
                  <w:top w:val="nil"/>
                  <w:left w:val="nil"/>
                  <w:bottom w:val="single" w:sz="8" w:space="0" w:color="auto"/>
                  <w:right w:val="single" w:sz="8" w:space="0" w:color="auto"/>
                </w:tcBorders>
                <w:tcMar>
                  <w:top w:w="28" w:type="dxa"/>
                  <w:left w:w="57" w:type="dxa"/>
                  <w:bottom w:w="28" w:type="dxa"/>
                  <w:right w:w="57" w:type="dxa"/>
                </w:tcMar>
                <w:hideMark/>
              </w:tcPr>
              <w:p>
                <w:pPr>
                  <w:rPr>
                    <w:szCs w:val="24"/>
                  </w:rPr>
                </w:pPr>
                <w:r>
                  <w:rPr>
                    <w:sz w:val="22"/>
                    <w:szCs w:val="22"/>
                  </w:rPr>
                  <w:t>medicinos technologijų studijų kryptis, veterinarijos mokslų, ugdymo mokslų studijų krypčių grupės, Lietuvių kalbos gestų vertimo studijos</w:t>
                </w:r>
              </w:p>
            </w:tc>
            <w:tc>
              <w:tcPr>
                <w:tcW w:w="692" w:type="pct"/>
                <w:tcBorders>
                  <w:top w:val="nil"/>
                  <w:left w:val="nil"/>
                  <w:bottom w:val="single" w:sz="8" w:space="0" w:color="auto"/>
                  <w:right w:val="single" w:sz="8" w:space="0" w:color="auto"/>
                </w:tcBorders>
                <w:noWrap/>
                <w:tcMar>
                  <w:top w:w="28" w:type="dxa"/>
                  <w:left w:w="57" w:type="dxa"/>
                  <w:bottom w:w="28" w:type="dxa"/>
                  <w:right w:w="57" w:type="dxa"/>
                </w:tcMar>
                <w:hideMark/>
              </w:tcPr>
              <w:p>
                <w:pPr>
                  <w:jc w:val="center"/>
                  <w:rPr>
                    <w:szCs w:val="24"/>
                  </w:rPr>
                </w:pPr>
                <w:r>
                  <w:rPr>
                    <w:sz w:val="22"/>
                    <w:szCs w:val="22"/>
                  </w:rPr>
                  <w:t>2,08</w:t>
                </w:r>
              </w:p>
            </w:tc>
          </w:tr>
          <w:tr>
            <w:trPr>
              <w:trHeight w:val="20"/>
            </w:trPr>
            <w:tc>
              <w:tcPr>
                <w:tcW w:w="334" w:type="pct"/>
                <w:tcBorders>
                  <w:top w:val="nil"/>
                  <w:left w:val="single" w:sz="8" w:space="0" w:color="auto"/>
                  <w:bottom w:val="single" w:sz="8" w:space="0" w:color="auto"/>
                  <w:right w:val="single" w:sz="8" w:space="0" w:color="auto"/>
                </w:tcBorders>
                <w:tcMar>
                  <w:top w:w="28" w:type="dxa"/>
                  <w:left w:w="57" w:type="dxa"/>
                  <w:bottom w:w="28" w:type="dxa"/>
                  <w:right w:w="57" w:type="dxa"/>
                </w:tcMar>
                <w:hideMark/>
              </w:tcPr>
              <w:p>
                <w:pPr>
                  <w:jc w:val="center"/>
                  <w:rPr>
                    <w:szCs w:val="24"/>
                  </w:rPr>
                </w:pPr>
                <w:r>
                  <w:rPr>
                    <w:sz w:val="22"/>
                    <w:szCs w:val="22"/>
                  </w:rPr>
                  <w:t>2.4.</w:t>
                </w:r>
              </w:p>
            </w:tc>
            <w:tc>
              <w:tcPr>
                <w:tcW w:w="3973" w:type="pct"/>
                <w:tcBorders>
                  <w:top w:val="nil"/>
                  <w:left w:val="nil"/>
                  <w:bottom w:val="single" w:sz="8" w:space="0" w:color="auto"/>
                  <w:right w:val="single" w:sz="8" w:space="0" w:color="auto"/>
                </w:tcBorders>
                <w:tcMar>
                  <w:top w:w="28" w:type="dxa"/>
                  <w:left w:w="57" w:type="dxa"/>
                  <w:bottom w:w="28" w:type="dxa"/>
                  <w:right w:w="57" w:type="dxa"/>
                </w:tcMar>
                <w:hideMark/>
              </w:tcPr>
              <w:p>
                <w:pPr>
                  <w:rPr>
                    <w:szCs w:val="24"/>
                  </w:rPr>
                </w:pPr>
                <w:r>
                  <w:rPr>
                    <w:sz w:val="22"/>
                    <w:szCs w:val="22"/>
                  </w:rPr>
                  <w:t>teatro, kino, šokio, medijų meno,</w:t>
                </w:r>
                <w:r>
                  <w:rPr>
                    <w:b/>
                    <w:bCs/>
                    <w:sz w:val="22"/>
                    <w:szCs w:val="22"/>
                  </w:rPr>
                  <w:t> </w:t>
                </w:r>
                <w:r>
                  <w:rPr>
                    <w:sz w:val="22"/>
                    <w:szCs w:val="22"/>
                  </w:rPr>
                  <w:t>dailės,</w:t>
                </w:r>
                <w:r>
                  <w:rPr>
                    <w:b/>
                    <w:bCs/>
                    <w:sz w:val="22"/>
                    <w:szCs w:val="22"/>
                  </w:rPr>
                  <w:t> </w:t>
                </w:r>
                <w:r>
                  <w:rPr>
                    <w:sz w:val="22"/>
                    <w:szCs w:val="22"/>
                  </w:rPr>
                  <w:t>dizaino, meno objektų restauravimo, visuomenės saugumo studijų kryptys</w:t>
                </w:r>
              </w:p>
            </w:tc>
            <w:tc>
              <w:tcPr>
                <w:tcW w:w="692" w:type="pct"/>
                <w:tcBorders>
                  <w:top w:val="nil"/>
                  <w:left w:val="nil"/>
                  <w:bottom w:val="single" w:sz="8" w:space="0" w:color="auto"/>
                  <w:right w:val="single" w:sz="8" w:space="0" w:color="auto"/>
                </w:tcBorders>
                <w:noWrap/>
                <w:tcMar>
                  <w:top w:w="28" w:type="dxa"/>
                  <w:left w:w="57" w:type="dxa"/>
                  <w:bottom w:w="28" w:type="dxa"/>
                  <w:right w:w="57" w:type="dxa"/>
                </w:tcMar>
                <w:hideMark/>
              </w:tcPr>
              <w:p>
                <w:pPr>
                  <w:jc w:val="center"/>
                  <w:rPr>
                    <w:szCs w:val="24"/>
                  </w:rPr>
                </w:pPr>
                <w:r>
                  <w:rPr>
                    <w:sz w:val="22"/>
                    <w:szCs w:val="22"/>
                  </w:rPr>
                  <w:t>2,82</w:t>
                </w:r>
              </w:p>
            </w:tc>
          </w:tr>
          <w:tr>
            <w:trPr>
              <w:trHeight w:val="20"/>
            </w:trPr>
            <w:tc>
              <w:tcPr>
                <w:tcW w:w="334" w:type="pct"/>
                <w:tcBorders>
                  <w:top w:val="nil"/>
                  <w:left w:val="single" w:sz="8" w:space="0" w:color="auto"/>
                  <w:bottom w:val="single" w:sz="8" w:space="0" w:color="auto"/>
                  <w:right w:val="single" w:sz="8" w:space="0" w:color="auto"/>
                </w:tcBorders>
                <w:tcMar>
                  <w:top w:w="28" w:type="dxa"/>
                  <w:left w:w="57" w:type="dxa"/>
                  <w:bottom w:w="28" w:type="dxa"/>
                  <w:right w:w="57" w:type="dxa"/>
                </w:tcMar>
                <w:hideMark/>
              </w:tcPr>
              <w:p>
                <w:pPr>
                  <w:jc w:val="center"/>
                  <w:rPr>
                    <w:szCs w:val="24"/>
                  </w:rPr>
                </w:pPr>
                <w:r>
                  <w:rPr>
                    <w:sz w:val="22"/>
                    <w:szCs w:val="22"/>
                  </w:rPr>
                  <w:t>2.5.</w:t>
                </w:r>
              </w:p>
            </w:tc>
            <w:tc>
              <w:tcPr>
                <w:tcW w:w="3973" w:type="pct"/>
                <w:tcBorders>
                  <w:top w:val="nil"/>
                  <w:left w:val="nil"/>
                  <w:bottom w:val="single" w:sz="8" w:space="0" w:color="auto"/>
                  <w:right w:val="single" w:sz="8" w:space="0" w:color="auto"/>
                </w:tcBorders>
                <w:tcMar>
                  <w:top w:w="28" w:type="dxa"/>
                  <w:left w:w="57" w:type="dxa"/>
                  <w:bottom w:w="28" w:type="dxa"/>
                  <w:right w:w="57" w:type="dxa"/>
                </w:tcMar>
                <w:hideMark/>
              </w:tcPr>
              <w:p>
                <w:pPr>
                  <w:rPr>
                    <w:szCs w:val="24"/>
                  </w:rPr>
                </w:pPr>
                <w:r>
                  <w:rPr>
                    <w:sz w:val="22"/>
                    <w:szCs w:val="22"/>
                  </w:rPr>
                  <w:t>muzikos studijų kryptis</w:t>
                </w:r>
              </w:p>
            </w:tc>
            <w:tc>
              <w:tcPr>
                <w:tcW w:w="692" w:type="pct"/>
                <w:tcBorders>
                  <w:top w:val="nil"/>
                  <w:left w:val="nil"/>
                  <w:bottom w:val="single" w:sz="8" w:space="0" w:color="auto"/>
                  <w:right w:val="single" w:sz="8" w:space="0" w:color="auto"/>
                </w:tcBorders>
                <w:noWrap/>
                <w:tcMar>
                  <w:top w:w="28" w:type="dxa"/>
                  <w:left w:w="57" w:type="dxa"/>
                  <w:bottom w:w="28" w:type="dxa"/>
                  <w:right w:w="57" w:type="dxa"/>
                </w:tcMar>
                <w:hideMark/>
              </w:tcPr>
              <w:p>
                <w:pPr>
                  <w:jc w:val="center"/>
                  <w:rPr>
                    <w:szCs w:val="24"/>
                  </w:rPr>
                </w:pPr>
                <w:r>
                  <w:rPr>
                    <w:sz w:val="22"/>
                    <w:szCs w:val="22"/>
                  </w:rPr>
                  <w:t>5,41</w:t>
                </w:r>
              </w:p>
            </w:tc>
          </w:tr>
        </w:tbl>
        <w:p>
          <w:pPr>
            <w:jc w:val="center"/>
            <w:rPr>
              <w:lang w:eastAsia="lt-LT"/>
            </w:rPr>
          </w:pPr>
          <w:r>
            <w:t>_________________</w:t>
          </w:r>
        </w:p>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6aac8c03a6711e99595d005d42b863e">
            <w:r w:rsidRPr="00532B9F">
              <w:rPr>
                <w:rFonts w:ascii="Arial" w:eastAsia="MS Mincho" w:hAnsi="Arial"/>
                <w:sz w:val="20"/>
                <w:i/>
                <w:iCs/>
                <w:color w:val="0000FF" w:themeColor="hyperlink"/>
                <w:u w:val="single"/>
              </w:rPr>
              <w:t>184</w:t>
            </w:r>
          </w:fldSimple>
          <w:r>
            <w:rPr>
              <w:rFonts w:ascii="Arial" w:eastAsia="MS Mincho" w:hAnsi="Arial"/>
              <w:sz w:val="20"/>
              <w:i/>
              <w:iCs/>
            </w:rPr>
            <w:t>,
2019-02-20,
paskelbta TAR 2019-02-27, i. k. 2019-03238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785cb60613011eb9dc7b575f08e8bea">
            <w:r w:rsidRPr="00532B9F">
              <w:rPr>
                <w:rFonts w:ascii="Arial" w:eastAsia="MS Mincho" w:hAnsi="Arial"/>
                <w:sz w:val="20"/>
                <w:i/>
                <w:iCs/>
                <w:color w:val="0000FF" w:themeColor="hyperlink"/>
                <w:u w:val="single"/>
              </w:rPr>
              <w:t>53</w:t>
            </w:r>
          </w:fldSimple>
          <w:r>
            <w:rPr>
              <w:rFonts w:ascii="Arial" w:eastAsia="MS Mincho" w:hAnsi="Arial"/>
              <w:sz w:val="20"/>
              <w:i/>
              <w:iCs/>
            </w:rPr>
            <w:t>,
2021-01-27,
paskelbta TAR 2021-01-28, i. k. 2021-01483            </w:t>
          </w:r>
        </w:p>
        <w:p/>
      </w:sdtContent>
    </w:sdt>
    <w:sdt>
      <w:sdtPr>
        <w:alias w:val="patvirtinta"/>
        <w:tag w:val="part_39ecfc64113f4cc485cc44d8fb71bf6b"/>
        <w:lock w:val="sdtLocked"/>
        <w:richText/>
      </w:sdtPr>
      <w:sdtContent>
        <w:p>
          <w:pPr>
            <w:ind w:firstLine="5103"/>
            <w:sectPr>
              <w:headerReference w:type="even" r:id="rId27"/>
              <w:headerReference w:type="default" r:id="rId28"/>
              <w:footerReference w:type="even" r:id="rId29"/>
              <w:footerReference w:type="default" r:id="rId30"/>
              <w:headerReference w:type="first" r:id="rId31"/>
              <w:footerReference w:type="first" r:id="rId32"/>
              <w:pgSz w:w="11906" w:h="16838" w:code="9"/>
              <w:pgMar w:top="1134" w:right="1134" w:bottom="1134" w:left="1701" w:header="567" w:footer="567" w:gutter="0"/>
              <w:cols w:space="1296"/>
              <w:titlePg/>
            </w:sectPr>
          </w:pPr>
        </w:p>
        <w:p>
          <w:pPr>
            <w:ind w:firstLine="5103"/>
            <w:rPr>
              <w:lang w:eastAsia="ar-SA"/>
            </w:rPr>
          </w:pPr>
          <w:r>
            <w:rPr>
              <w:lang w:eastAsia="ar-SA"/>
            </w:rPr>
            <w:t>PATVIRTINTA</w:t>
          </w:r>
        </w:p>
        <w:p>
          <w:pPr>
            <w:ind w:firstLine="5103"/>
            <w:rPr>
              <w:lang w:eastAsia="ar-SA"/>
            </w:rPr>
          </w:pPr>
          <w:r>
            <w:rPr>
              <w:lang w:eastAsia="ar-SA"/>
            </w:rPr>
            <w:t>Lietuvos Respublikos Vyriausybės</w:t>
          </w:r>
        </w:p>
        <w:p>
          <w:pPr>
            <w:ind w:firstLine="5103"/>
            <w:rPr>
              <w:lang w:eastAsia="lt-LT"/>
            </w:rPr>
          </w:pPr>
          <w:r>
            <w:rPr>
              <w:lang w:eastAsia="lt-LT"/>
            </w:rPr>
            <w:t xml:space="preserve">2017 m. birželio 28 d. </w:t>
          </w:r>
          <w:r>
            <w:rPr>
              <w:lang w:eastAsia="ar-SA"/>
            </w:rPr>
            <w:t xml:space="preserve">nutarimu </w:t>
          </w:r>
          <w:r>
            <w:rPr>
              <w:lang w:eastAsia="lt-LT"/>
            </w:rPr>
            <w:t xml:space="preserve">Nr. 540 </w:t>
          </w:r>
        </w:p>
        <w:p>
          <w:pPr>
            <w:tabs>
              <w:tab w:val="center" w:pos="4153"/>
              <w:tab w:val="right" w:pos="8306"/>
            </w:tabs>
            <w:rPr>
              <w:lang w:eastAsia="lt-LT"/>
            </w:rPr>
          </w:pPr>
        </w:p>
        <w:p>
          <w:pPr>
            <w:tabs>
              <w:tab w:val="center" w:pos="4153"/>
              <w:tab w:val="right" w:pos="8306"/>
            </w:tabs>
            <w:rPr>
              <w:lang w:eastAsia="lt-LT"/>
            </w:rPr>
          </w:pPr>
        </w:p>
        <w:p>
          <w:pPr>
            <w:tabs>
              <w:tab w:val="left" w:pos="6237"/>
              <w:tab w:val="right" w:pos="8306"/>
            </w:tabs>
            <w:rPr>
              <w:color w:val="000000"/>
              <w:lang w:eastAsia="lt-LT"/>
            </w:rPr>
          </w:pPr>
        </w:p>
        <w:p>
          <w:pPr>
            <w:jc w:val="center"/>
            <w:rPr>
              <w:b/>
              <w:lang w:eastAsia="lt-LT"/>
            </w:rPr>
          </w:pPr>
          <w:sdt>
            <w:sdtPr>
              <w:alias w:val="Pavadinimas"/>
              <w:tag w:val="title_39ecfc64113f4cc485cc44d8fb71bf6b"/>
              <w:lock w:val="sdtLocked"/>
              <w:richText/>
            </w:sdtPr>
            <w:sdtContent>
              <w:r>
                <w:rPr>
                  <w:b/>
                  <w:lang w:eastAsia="lt-LT"/>
                </w:rPr>
                <w:t>STUDIJŲ PROGRAMOS IR STUDIJŲ FORMOS KEITIMO, IŠLAIKANT VALSTYBĖS FINANSAVIMĄ, ATVEJŲ BEI TVARKOS APRAŠAS</w:t>
              </w:r>
            </w:sdtContent>
          </w:sdt>
        </w:p>
        <w:p>
          <w:pPr>
            <w:rPr>
              <w:lang w:eastAsia="lt-LT"/>
            </w:rPr>
          </w:pPr>
        </w:p>
        <w:p>
          <w:pPr>
            <w:rPr>
              <w:lang w:eastAsia="lt-LT"/>
            </w:rPr>
          </w:pPr>
        </w:p>
        <w:p>
          <w:pPr>
            <w:rPr>
              <w:lang w:eastAsia="lt-LT"/>
            </w:rPr>
          </w:pPr>
        </w:p>
        <w:sdt>
          <w:sdtPr>
            <w:alias w:val="skyrius"/>
            <w:tag w:val="part_683bf695a75c4941a2509bf19e9146ed"/>
            <w:lock w:val="sdtLocked"/>
            <w:richText/>
          </w:sdtPr>
          <w:sdtContent>
            <w:p>
              <w:pPr>
                <w:jc w:val="center"/>
                <w:rPr>
                  <w:b/>
                  <w:lang w:eastAsia="lt-LT"/>
                </w:rPr>
              </w:pPr>
              <w:sdt>
                <w:sdtPr>
                  <w:alias w:val="Numeris"/>
                  <w:tag w:val="nr_683bf695a75c4941a2509bf19e9146ed"/>
                  <w:lock w:val="sdtLocked"/>
                  <w:richText/>
                </w:sdtPr>
                <w:sdtContent>
                  <w:r>
                    <w:rPr>
                      <w:b/>
                      <w:lang w:eastAsia="lt-LT"/>
                    </w:rPr>
                    <w:t>I</w:t>
                  </w:r>
                </w:sdtContent>
              </w:sdt>
              <w:r>
                <w:rPr>
                  <w:b/>
                  <w:lang w:eastAsia="lt-LT"/>
                </w:rPr>
                <w:t xml:space="preserve"> SKYRIUS</w:t>
              </w:r>
            </w:p>
            <w:p>
              <w:pPr>
                <w:jc w:val="center"/>
                <w:rPr>
                  <w:b/>
                  <w:lang w:eastAsia="lt-LT"/>
                </w:rPr>
              </w:pPr>
              <w:sdt>
                <w:sdtPr>
                  <w:alias w:val="Pavadinimas"/>
                  <w:tag w:val="title_683bf695a75c4941a2509bf19e9146ed"/>
                  <w:lock w:val="sdtLocked"/>
                  <w:richText/>
                </w:sdtPr>
                <w:sdtContent>
                  <w:r>
                    <w:rPr>
                      <w:b/>
                      <w:lang w:eastAsia="lt-LT"/>
                    </w:rPr>
                    <w:t>BENDROSIOS NUOSTATOS</w:t>
                  </w:r>
                </w:sdtContent>
              </w:sdt>
            </w:p>
            <w:p>
              <w:pPr>
                <w:jc w:val="center"/>
                <w:rPr>
                  <w:b/>
                  <w:lang w:eastAsia="lt-LT"/>
                </w:rPr>
              </w:pPr>
            </w:p>
            <w:sdt>
              <w:sdtPr>
                <w:alias w:val="1 p."/>
                <w:tag w:val="part_c6d08ab38ef84bafbb555125cf383ff9"/>
                <w:lock w:val="sdtLocked"/>
                <w:richText/>
              </w:sdtPr>
              <w:sdtContent>
                <w:p>
                  <w:pPr>
                    <w:spacing w:line="360" w:lineRule="atLeast"/>
                    <w:ind w:firstLine="720"/>
                    <w:jc w:val="both"/>
                    <w:rPr>
                      <w:lang w:eastAsia="lt-LT"/>
                    </w:rPr>
                  </w:pPr>
                  <w:sdt>
                    <w:sdtPr>
                      <w:alias w:val="Numeris"/>
                      <w:tag w:val="nr_c6d08ab38ef84bafbb555125cf383ff9"/>
                      <w:lock w:val="sdtLocked"/>
                      <w:richText/>
                    </w:sdtPr>
                    <w:sdtContent>
                      <w:r>
                        <w:rPr>
                          <w:lang w:eastAsia="lt-LT"/>
                        </w:rPr>
                        <w:t>1</w:t>
                      </w:r>
                    </w:sdtContent>
                  </w:sdt>
                  <w:r>
                    <w:rPr>
                      <w:lang w:eastAsia="lt-LT"/>
                    </w:rPr>
                    <w:t>. Studijų programos ir studijų formos keitimo, išlaikant valstybės finansavimą, atvejų bei tvarkos aprašo (toliau − Aprašas) paskirtis – nustatyti atvejus ir tvarką, kuriais keičiant studijų programą ir (ar) studijų formą išlieka valstybės finansavimas studijoms.</w:t>
                  </w:r>
                </w:p>
              </w:sdtContent>
            </w:sdt>
            <w:sdt>
              <w:sdtPr>
                <w:alias w:val="2 p."/>
                <w:tag w:val="part_10f51ca9758f4a0fa286ee7e89a2e507"/>
                <w:lock w:val="sdtLocked"/>
                <w:richText/>
              </w:sdtPr>
              <w:sdtContent>
                <w:p>
                  <w:pPr>
                    <w:spacing w:line="360" w:lineRule="atLeast"/>
                    <w:ind w:firstLine="720"/>
                    <w:jc w:val="both"/>
                    <w:rPr>
                      <w:lang w:eastAsia="lt-LT"/>
                    </w:rPr>
                  </w:pPr>
                  <w:sdt>
                    <w:sdtPr>
                      <w:alias w:val="Numeris"/>
                      <w:tag w:val="nr_10f51ca9758f4a0fa286ee7e89a2e507"/>
                      <w:lock w:val="sdtLocked"/>
                      <w:richText/>
                    </w:sdtPr>
                    <w:sdtContent>
                      <w:r>
                        <w:rPr>
                          <w:caps/>
                          <w:lang w:eastAsia="lt-LT"/>
                        </w:rPr>
                        <w:t>2</w:t>
                      </w:r>
                    </w:sdtContent>
                  </w:sdt>
                  <w:r>
                    <w:rPr>
                      <w:caps/>
                      <w:lang w:eastAsia="lt-LT"/>
                    </w:rPr>
                    <w:t xml:space="preserve">. </w:t>
                  </w:r>
                  <w:r>
                    <w:rPr>
                      <w:lang w:eastAsia="lt-LT"/>
                    </w:rPr>
                    <w:t xml:space="preserve">Aprašas taikomas asmenims, studijuojantiems pagal pirmosios, antrosios studijų pakopų, vientisųjų ir profesinių studijų programas, kurių studijas finansuoja valstybė ir kurie ketina keisti studijų programą (toliau – studijų programą keičiantis studentas) ir (ar) studijų formą (toliau – studijų formą keičiantis studentas) (toliau kartu – studijų programą ir (ar) studijų formą keičiantis studentas). </w:t>
                  </w:r>
                </w:p>
                <w:p>
                  <w:pPr>
                    <w:jc w:val="center"/>
                    <w:rPr>
                      <w:b/>
                      <w:lang w:eastAsia="lt-LT"/>
                    </w:rPr>
                  </w:pPr>
                </w:p>
              </w:sdtContent>
            </w:sdt>
          </w:sdtContent>
        </w:sdt>
        <w:sdt>
          <w:sdtPr>
            <w:alias w:val="skyrius"/>
            <w:tag w:val="part_f3e25f08d7a24f02b5198158c6c0cca2"/>
            <w:lock w:val="sdtLocked"/>
            <w:richText/>
          </w:sdtPr>
          <w:sdtContent>
            <w:p>
              <w:pPr>
                <w:jc w:val="center"/>
                <w:rPr>
                  <w:b/>
                  <w:lang w:eastAsia="lt-LT"/>
                </w:rPr>
              </w:pPr>
              <w:sdt>
                <w:sdtPr>
                  <w:alias w:val="Numeris"/>
                  <w:tag w:val="nr_f3e25f08d7a24f02b5198158c6c0cca2"/>
                  <w:lock w:val="sdtLocked"/>
                  <w:richText/>
                </w:sdtPr>
                <w:sdtContent>
                  <w:r>
                    <w:rPr>
                      <w:b/>
                      <w:lang w:eastAsia="lt-LT"/>
                    </w:rPr>
                    <w:t>II</w:t>
                  </w:r>
                </w:sdtContent>
              </w:sdt>
              <w:r>
                <w:rPr>
                  <w:b/>
                  <w:lang w:eastAsia="lt-LT"/>
                </w:rPr>
                <w:t xml:space="preserve"> SKYRIUS</w:t>
              </w:r>
            </w:p>
            <w:p>
              <w:pPr>
                <w:jc w:val="center"/>
                <w:rPr>
                  <w:b/>
                  <w:lang w:eastAsia="lt-LT"/>
                </w:rPr>
              </w:pPr>
              <w:sdt>
                <w:sdtPr>
                  <w:alias w:val="Pavadinimas"/>
                  <w:tag w:val="title_f3e25f08d7a24f02b5198158c6c0cca2"/>
                  <w:lock w:val="sdtLocked"/>
                  <w:richText/>
                </w:sdtPr>
                <w:sdtContent>
                  <w:r>
                    <w:rPr>
                      <w:b/>
                      <w:lang w:eastAsia="lt-LT"/>
                    </w:rPr>
                    <w:t xml:space="preserve">STUDIJŲ PROGRAMOS IR (AR) STUDIJŲ FORMOS KEITIMO, IŠLAIKANT VALSTYBĖS FINANSAVIMĄ, ATVEJAI </w:t>
                  </w:r>
                  <w:r>
                    <w:rPr>
                      <w:b/>
                      <w:lang w:val="en-US" w:eastAsia="lt-LT"/>
                    </w:rPr>
                    <w:t>BEI</w:t>
                  </w:r>
                  <w:r>
                    <w:rPr>
                      <w:b/>
                      <w:lang w:eastAsia="lt-LT"/>
                    </w:rPr>
                    <w:t xml:space="preserve"> TVARKA</w:t>
                  </w:r>
                </w:sdtContent>
              </w:sdt>
            </w:p>
            <w:p>
              <w:pPr>
                <w:jc w:val="center"/>
                <w:rPr>
                  <w:b/>
                  <w:lang w:eastAsia="lt-LT"/>
                </w:rPr>
              </w:pPr>
            </w:p>
            <w:sdt>
              <w:sdtPr>
                <w:alias w:val="3 p."/>
                <w:tag w:val="part_9a6964f6a1ee456ca27fd07efff9d4cd"/>
                <w:lock w:val="sdtLocked"/>
                <w:richText/>
              </w:sdtPr>
              <w:sdtContent>
                <w:p>
                  <w:pPr>
                    <w:tabs>
                      <w:tab w:val="left" w:pos="993"/>
                    </w:tabs>
                    <w:spacing w:line="360" w:lineRule="atLeast"/>
                    <w:ind w:firstLine="720"/>
                    <w:jc w:val="both"/>
                    <w:rPr>
                      <w:lang w:eastAsia="lt-LT"/>
                    </w:rPr>
                  </w:pPr>
                  <w:sdt>
                    <w:sdtPr>
                      <w:alias w:val="Numeris"/>
                      <w:tag w:val="nr_9a6964f6a1ee456ca27fd07efff9d4cd"/>
                      <w:lock w:val="sdtLocked"/>
                      <w:richText/>
                    </w:sdtPr>
                    <w:sdtContent>
                      <w:r>
                        <w:rPr>
                          <w:lang w:eastAsia="lt-LT"/>
                        </w:rPr>
                        <w:t>3</w:t>
                      </w:r>
                    </w:sdtContent>
                  </w:sdt>
                  <w:r>
                    <w:rPr>
                      <w:lang w:eastAsia="lt-LT"/>
                    </w:rPr>
                    <w:t>.</w:t>
                    <w:tab/>
                    <w:t>Studijų programos ir (ar) studijų formos keitimo, išlaikant valstybės finansavimą, atvejai:</w:t>
                  </w:r>
                </w:p>
                <w:sdt>
                  <w:sdtPr>
                    <w:alias w:val="3.1 pp."/>
                    <w:tag w:val="part_35d1290fbf9a452cbd128c6e23f597b5"/>
                    <w:lock w:val="sdtLocked"/>
                    <w:richText/>
                  </w:sdtPr>
                  <w:sdtContent>
                    <w:p>
                      <w:pPr>
                        <w:spacing w:line="360" w:lineRule="atLeast"/>
                        <w:ind w:firstLine="720"/>
                        <w:jc w:val="both"/>
                        <w:rPr>
                          <w:lang w:eastAsia="lt-LT"/>
                        </w:rPr>
                      </w:pPr>
                      <w:sdt>
                        <w:sdtPr>
                          <w:alias w:val="Numeris"/>
                          <w:tag w:val="nr_35d1290fbf9a452cbd128c6e23f597b5"/>
                          <w:lock w:val="sdtLocked"/>
                          <w:richText/>
                        </w:sdtPr>
                        <w:sdtContent>
                          <w:r>
                            <w:rPr>
                              <w:lang w:eastAsia="lt-LT"/>
                            </w:rPr>
                            <w:t>3.1</w:t>
                          </w:r>
                        </w:sdtContent>
                      </w:sdt>
                      <w:r>
                        <w:rPr>
                          <w:lang w:eastAsia="lt-LT"/>
                        </w:rPr>
                        <w:t>. Keisti studijų formą ir (ar) studijų programą toje pačioje studijų krypčių grupėje toje pačioje ar kitoje valstybinėje aukštojoje mokykloje, nekeičiant studijų programos rūšies (universitetinių, koleginių studijų), galima ne anksčiau kaip baigus pirmųjų studijų metų pirmąjį semestrą asmenims, studijuojantiems pagal pirmosios, antrosios studijų pakopos, vientisųjų ir profesinių studijų programas (išskyrus asmenis, studijuojančius pagal rezidentūros studijų programas).</w:t>
                      </w:r>
                    </w:p>
                  </w:sdtContent>
                </w:sdt>
                <w:sdt>
                  <w:sdtPr>
                    <w:alias w:val="3.2 pp."/>
                    <w:tag w:val="part_2aa9f020e05a463fbfd67b1743868cc6"/>
                    <w:lock w:val="sdtLocked"/>
                    <w:richText/>
                  </w:sdtPr>
                  <w:sdtContent>
                    <w:p>
                      <w:pPr>
                        <w:spacing w:line="360" w:lineRule="atLeast"/>
                        <w:ind w:firstLine="720"/>
                        <w:jc w:val="both"/>
                        <w:rPr>
                          <w:lang w:eastAsia="lt-LT"/>
                        </w:rPr>
                      </w:pPr>
                      <w:sdt>
                        <w:sdtPr>
                          <w:alias w:val="Numeris"/>
                          <w:tag w:val="nr_2aa9f020e05a463fbfd67b1743868cc6"/>
                          <w:lock w:val="sdtLocked"/>
                          <w:richText/>
                        </w:sdtPr>
                        <w:sdtContent>
                          <w:r>
                            <w:rPr>
                              <w:lang w:eastAsia="lt-LT"/>
                            </w:rPr>
                            <w:t>3.2</w:t>
                          </w:r>
                        </w:sdtContent>
                      </w:sdt>
                      <w:r>
                        <w:rPr>
                          <w:lang w:eastAsia="lt-LT"/>
                        </w:rPr>
                        <w:t>. Keisti studijų formą ir (ar) studijų programą toje pačioje studijų krypčių grupėje toje pačioje ar kitoje aukštojoje mokykloje, nekeičiant studijų programos rūšies (universitetinių, koleginių studijų), galima ne anksčiau kaip baigus pirmuosius studijų metus asmenims, gaunantiems studijų stipendiją, studijuojantiems pagal pirmosios, antrosios studijų pakopų ir vientisųjų studijų programas.</w:t>
                      </w:r>
                    </w:p>
                  </w:sdtContent>
                </w:sdt>
                <w:sdt>
                  <w:sdtPr>
                    <w:alias w:val="3.3 pp."/>
                    <w:tag w:val="part_23fa1e1b7edb46dd9bd750012a35d0a5"/>
                    <w:lock w:val="sdtLocked"/>
                    <w:richText/>
                  </w:sdtPr>
                  <w:sdtContent>
                    <w:p>
                      <w:pPr>
                        <w:spacing w:line="360" w:lineRule="atLeast"/>
                        <w:ind w:firstLine="720"/>
                        <w:jc w:val="both"/>
                        <w:rPr>
                          <w:lang w:eastAsia="lt-LT"/>
                        </w:rPr>
                      </w:pPr>
                      <w:sdt>
                        <w:sdtPr>
                          <w:alias w:val="Numeris"/>
                          <w:tag w:val="nr_23fa1e1b7edb46dd9bd750012a35d0a5"/>
                          <w:lock w:val="sdtLocked"/>
                          <w:richText/>
                        </w:sdtPr>
                        <w:sdtContent>
                          <w:r>
                            <w:rPr>
                              <w:lang w:eastAsia="lt-LT"/>
                            </w:rPr>
                            <w:t>3.3</w:t>
                          </w:r>
                        </w:sdtContent>
                      </w:sdt>
                      <w:r>
                        <w:rPr>
                          <w:lang w:eastAsia="lt-LT"/>
                        </w:rPr>
                        <w:t>. Keisti rezidentūros studijų programą, nekeičiant įgyjamos kvalifikacijos (specializacijos), toje pačioje studijų krypčių grupėje kitoje valstybinėje aukštojoje mokykloje galima asmenims, ne anksčiau kaip baigus pirmuosius studijų metus.</w:t>
                      </w:r>
                    </w:p>
                  </w:sdtContent>
                </w:sdt>
                <w:sdt>
                  <w:sdtPr>
                    <w:alias w:val="3.4 pp."/>
                    <w:tag w:val="part_75c9c770adbc468780909e924a8aa99f"/>
                    <w:lock w:val="sdtLocked"/>
                    <w:richText/>
                  </w:sdtPr>
                  <w:sdtContent>
                    <w:p>
                      <w:pPr>
                        <w:spacing w:line="360" w:lineRule="atLeast"/>
                        <w:ind w:firstLine="720"/>
                        <w:jc w:val="both"/>
                        <w:rPr>
                          <w:lang w:eastAsia="lt-LT"/>
                        </w:rPr>
                      </w:pPr>
                      <w:sdt>
                        <w:sdtPr>
                          <w:alias w:val="Numeris"/>
                          <w:tag w:val="nr_75c9c770adbc468780909e924a8aa99f"/>
                          <w:lock w:val="sdtLocked"/>
                          <w:richText/>
                        </w:sdtPr>
                        <w:sdtContent>
                          <w:r>
                            <w:rPr>
                              <w:lang w:eastAsia="lt-LT"/>
                            </w:rPr>
                            <w:t>3.4</w:t>
                          </w:r>
                        </w:sdtContent>
                      </w:sdt>
                      <w:r>
                        <w:rPr>
                          <w:lang w:eastAsia="lt-LT"/>
                        </w:rPr>
                        <w:t xml:space="preserve">. Keisti rezidentūros studijų programą, o kartu ir įgyjamą kvalifikaciją (specializaciją) toje pačioje studijų krypčių grupėje toje pačioje ar kitoje aukštojoje mokykloje vieną kartą galima asmenims, kurie: </w:t>
                      </w:r>
                    </w:p>
                    <w:sdt>
                      <w:sdtPr>
                        <w:alias w:val="3.4.1 pp."/>
                        <w:tag w:val="part_35673441901b4be48571fb4e8f9c3590"/>
                        <w:lock w:val="sdtLocked"/>
                        <w:richText/>
                      </w:sdtPr>
                      <w:sdtContent>
                        <w:p>
                          <w:pPr>
                            <w:spacing w:line="360" w:lineRule="atLeast"/>
                            <w:ind w:firstLine="720"/>
                            <w:jc w:val="both"/>
                            <w:rPr>
                              <w:lang w:eastAsia="lt-LT"/>
                            </w:rPr>
                          </w:pPr>
                          <w:sdt>
                            <w:sdtPr>
                              <w:alias w:val="Numeris"/>
                              <w:tag w:val="nr_35673441901b4be48571fb4e8f9c3590"/>
                              <w:lock w:val="sdtLocked"/>
                              <w:richText/>
                            </w:sdtPr>
                            <w:sdtContent>
                              <w:r>
                                <w:rPr>
                                  <w:lang w:eastAsia="lt-LT"/>
                                </w:rPr>
                                <w:t>3.4.1</w:t>
                              </w:r>
                            </w:sdtContent>
                          </w:sdt>
                          <w:r>
                            <w:rPr>
                              <w:lang w:eastAsia="lt-LT"/>
                            </w:rPr>
                            <w:t xml:space="preserve">. dėl nustatytos ir atliktų tyrimų išvadomis pagrįstos diagnozės negali toliau tęsti studijų pagal tam tikras rezidentūros studijų programas; </w:t>
                          </w:r>
                        </w:p>
                      </w:sdtContent>
                    </w:sdt>
                    <w:sdt>
                      <w:sdtPr>
                        <w:alias w:val="3.4.2 pp."/>
                        <w:tag w:val="part_6b301d88a1834f888172576c34826be2"/>
                        <w:lock w:val="sdtLocked"/>
                        <w:richText/>
                      </w:sdtPr>
                      <w:sdtContent>
                        <w:p>
                          <w:pPr>
                            <w:spacing w:line="360" w:lineRule="atLeast"/>
                            <w:ind w:firstLine="720"/>
                            <w:jc w:val="both"/>
                            <w:rPr>
                              <w:lang w:eastAsia="lt-LT"/>
                            </w:rPr>
                          </w:pPr>
                          <w:sdt>
                            <w:sdtPr>
                              <w:alias w:val="Numeris"/>
                              <w:tag w:val="nr_6b301d88a1834f888172576c34826be2"/>
                              <w:lock w:val="sdtLocked"/>
                              <w:richText/>
                            </w:sdtPr>
                            <w:sdtContent>
                              <w:r>
                                <w:rPr>
                                  <w:lang w:eastAsia="lt-LT"/>
                                </w:rPr>
                                <w:t>3.4.2</w:t>
                              </w:r>
                            </w:sdtContent>
                          </w:sdt>
                          <w:r>
                            <w:rPr>
                              <w:lang w:eastAsia="lt-LT"/>
                            </w:rPr>
                            <w:t xml:space="preserve">. studijuoja pagal rezidentūros studijų programą, kurią baigus įgyjama vaikų ligų gydytojo kvalifikacija (specializacija), – į kitą studijų programą, kurią baigus įgyjama vaikų ligų gydytojo kvalifikacija (specializacija) ir kita medicinos praktikos profesinė kvalifikacija (specializacija); </w:t>
                          </w:r>
                        </w:p>
                      </w:sdtContent>
                    </w:sdt>
                    <w:sdt>
                      <w:sdtPr>
                        <w:alias w:val="3.4.3 pp."/>
                        <w:tag w:val="part_54beab696eb94ac4ae5d7eb1edfe5a76"/>
                        <w:lock w:val="sdtLocked"/>
                        <w:richText/>
                      </w:sdtPr>
                      <w:sdtContent>
                        <w:p>
                          <w:pPr>
                            <w:spacing w:line="360" w:lineRule="atLeast"/>
                            <w:ind w:firstLine="720"/>
                            <w:jc w:val="both"/>
                            <w:rPr>
                              <w:lang w:eastAsia="lt-LT"/>
                            </w:rPr>
                          </w:pPr>
                          <w:sdt>
                            <w:sdtPr>
                              <w:alias w:val="Numeris"/>
                              <w:tag w:val="nr_54beab696eb94ac4ae5d7eb1edfe5a76"/>
                              <w:lock w:val="sdtLocked"/>
                              <w:richText/>
                            </w:sdtPr>
                            <w:sdtContent>
                              <w:r>
                                <w:rPr>
                                  <w:lang w:eastAsia="lt-LT"/>
                                </w:rPr>
                                <w:t>3.4.3</w:t>
                              </w:r>
                            </w:sdtContent>
                          </w:sdt>
                          <w:r>
                            <w:rPr>
                              <w:lang w:eastAsia="lt-LT"/>
                            </w:rPr>
                            <w:t>. studijuoja pagal rezidentūros studijų programą, kurią baigus įgyjama vaikų ligų gydytojo kvalifikacija (specializacija) ir kita medicinos praktikos profesinė kvalifikacija (specializacija), – į studijų programą, kurią baigus įgyjama vaikų ligų gydytojo kvalifikacija (specializacija), arba į kitą studijų programą, kurią baigus įgyjama vaikų ligų gydytojo kvalifikacija (specializacija) ir kita nei anksčiau studijuota medicinos praktikos profesinė kvalifikacija (specializacija).</w:t>
                          </w:r>
                        </w:p>
                      </w:sdtContent>
                    </w:sdt>
                  </w:sdtContent>
                </w:sdt>
              </w:sdtContent>
            </w:sdt>
            <w:sdt>
              <w:sdtPr>
                <w:alias w:val="4 p."/>
                <w:tag w:val="part_585dff2cedc6462a96e642e49cb1f435"/>
                <w:lock w:val="sdtLocked"/>
                <w:richText/>
              </w:sdtPr>
              <w:sdtContent>
                <w:p>
                  <w:pPr>
                    <w:spacing w:line="360" w:lineRule="atLeast"/>
                    <w:ind w:firstLine="720"/>
                    <w:jc w:val="both"/>
                    <w:rPr>
                      <w:lang w:eastAsia="lt-LT"/>
                    </w:rPr>
                  </w:pPr>
                  <w:sdt>
                    <w:sdtPr>
                      <w:alias w:val="Numeris"/>
                      <w:tag w:val="nr_585dff2cedc6462a96e642e49cb1f435"/>
                      <w:lock w:val="sdtLocked"/>
                      <w:richText/>
                    </w:sdtPr>
                    <w:sdtContent>
                      <w:r>
                        <w:rPr>
                          <w:lang w:eastAsia="lt-LT"/>
                        </w:rPr>
                        <w:t>4</w:t>
                      </w:r>
                    </w:sdtContent>
                  </w:sdt>
                  <w:r>
                    <w:rPr>
                      <w:lang w:eastAsia="lt-LT"/>
                    </w:rPr>
                    <w:t>. Asmenų, nurodytų Aprašo 3.1–3.3 papunkčiuose, studijų programos ir (ar) studijų formos keitimo tvarka:</w:t>
                  </w:r>
                </w:p>
                <w:sdt>
                  <w:sdtPr>
                    <w:alias w:val="4.1 pp."/>
                    <w:tag w:val="part_abb12c95cbb249a1b2a60f880e884092"/>
                    <w:lock w:val="sdtLocked"/>
                    <w:richText/>
                  </w:sdtPr>
                  <w:sdtContent>
                    <w:p>
                      <w:pPr>
                        <w:spacing w:line="360" w:lineRule="atLeast"/>
                        <w:ind w:firstLine="720"/>
                        <w:jc w:val="both"/>
                        <w:rPr>
                          <w:strike/>
                          <w:lang w:eastAsia="lt-LT"/>
                        </w:rPr>
                      </w:pPr>
                      <w:sdt>
                        <w:sdtPr>
                          <w:alias w:val="Numeris"/>
                          <w:tag w:val="nr_abb12c95cbb249a1b2a60f880e884092"/>
                          <w:lock w:val="sdtLocked"/>
                          <w:richText/>
                        </w:sdtPr>
                        <w:sdtContent>
                          <w:r>
                            <w:rPr>
                              <w:lang w:eastAsia="lt-LT"/>
                            </w:rPr>
                            <w:t>4.1</w:t>
                          </w:r>
                        </w:sdtContent>
                      </w:sdt>
                      <w:r>
                        <w:rPr>
                          <w:lang w:eastAsia="lt-LT"/>
                        </w:rPr>
                        <w:t xml:space="preserve">. </w:t>
                      </w:r>
                      <w:r>
                        <w:rPr>
                          <w:spacing w:val="-2"/>
                          <w:lang w:eastAsia="lt-LT"/>
                        </w:rPr>
                        <w:t xml:space="preserve">Studijų programą ir (ar) studijų formą keičiantis studentas turi baigti semestrą (rezidentūros ir asmenų, gaunančių studijų stipendijas, atveju – </w:t>
                      </w:r>
                      <w:r>
                        <w:rPr>
                          <w:lang w:eastAsia="lt-LT"/>
                        </w:rPr>
                        <w:t>studijų metus) be akademinių skolų ir raštu kreiptis į aukštąją mokyklą, kurioje ketina tęsti studijas, aukštosios mokyklos nustatyta tvarka, bet ne vėliau kaip likus 10 dienų iki naujo studijų semestro (rezidentūros atveju – rezidentūros studijų metų) pradžios. Prašyme pakeisti studijų programą ir (ar) studijų formą turi būti nurodyta studijuojama ir norima studijuoti studijų programa ir (ar) studijų forma.</w:t>
                      </w:r>
                    </w:p>
                  </w:sdtContent>
                </w:sdt>
                <w:sdt>
                  <w:sdtPr>
                    <w:alias w:val="4.2 pp."/>
                    <w:tag w:val="part_b65f4ed72c984d83925f2ec4f6ea3881"/>
                    <w:lock w:val="sdtLocked"/>
                    <w:richText/>
                  </w:sdtPr>
                  <w:sdtContent>
                    <w:p>
                      <w:pPr>
                        <w:spacing w:line="360" w:lineRule="atLeast"/>
                        <w:ind w:firstLine="720"/>
                        <w:jc w:val="both"/>
                        <w:rPr>
                          <w:lang w:eastAsia="lt-LT"/>
                        </w:rPr>
                      </w:pPr>
                      <w:sdt>
                        <w:sdtPr>
                          <w:alias w:val="Numeris"/>
                          <w:tag w:val="nr_b65f4ed72c984d83925f2ec4f6ea3881"/>
                          <w:lock w:val="sdtLocked"/>
                          <w:richText/>
                        </w:sdtPr>
                        <w:sdtContent>
                          <w:r>
                            <w:rPr>
                              <w:lang w:eastAsia="lt-LT"/>
                            </w:rPr>
                            <w:t>4.2</w:t>
                          </w:r>
                        </w:sdtContent>
                      </w:sdt>
                      <w:r>
                        <w:rPr>
                          <w:lang w:eastAsia="lt-LT"/>
                        </w:rPr>
                        <w:t>. Aukštosios mokyklos nustatyta tvarka, bet ne vėliau kaip per 5 darbo dienas nuo prašymo gavimo, priimamas sprendimas dėl asmens studijų programos ir (ar) studijų formos keitimo.</w:t>
                      </w:r>
                    </w:p>
                  </w:sdtContent>
                </w:sdt>
                <w:sdt>
                  <w:sdtPr>
                    <w:alias w:val="4.3 pp."/>
                    <w:tag w:val="part_a1790c98de734364b801e0ce45988b55"/>
                    <w:lock w:val="sdtLocked"/>
                    <w:richText/>
                  </w:sdtPr>
                  <w:sdtContent>
                    <w:p>
                      <w:pPr>
                        <w:spacing w:line="360" w:lineRule="atLeast"/>
                        <w:ind w:firstLine="720"/>
                        <w:jc w:val="both"/>
                        <w:rPr>
                          <w:lang w:eastAsia="lt-LT"/>
                        </w:rPr>
                      </w:pPr>
                      <w:sdt>
                        <w:sdtPr>
                          <w:alias w:val="Numeris"/>
                          <w:tag w:val="nr_a1790c98de734364b801e0ce45988b55"/>
                          <w:lock w:val="sdtLocked"/>
                          <w:richText/>
                        </w:sdtPr>
                        <w:sdtContent>
                          <w:r>
                            <w:rPr>
                              <w:lang w:eastAsia="lt-LT"/>
                            </w:rPr>
                            <w:t>4.3</w:t>
                          </w:r>
                        </w:sdtContent>
                      </w:sdt>
                      <w:r>
                        <w:rPr>
                          <w:lang w:eastAsia="lt-LT"/>
                        </w:rPr>
                        <w:t>. Studijų programą ir (ar) studijų formą keičiantis studentas, gavęs sprendimą, kad gali studijuoti pagal kitą studijų programą ir (ar) studijų formą kitoje aukštojoje mokykloje, per 3 darbo dienas nuo sprendimo gavimo apie tai praneša aukštajai mokyklai, kurioje studijuoja, ir nurodo studijų nutraukimo toje aukštojoje mokykloje priežastį – studijų formos ir (ar) studijų programos keitimas, keičiant aukštąją mokyklą.</w:t>
                      </w:r>
                    </w:p>
                  </w:sdtContent>
                </w:sdt>
              </w:sdtContent>
            </w:sdt>
            <w:sdt>
              <w:sdtPr>
                <w:alias w:val="5 p."/>
                <w:tag w:val="part_a49fcb1069344b2d83ad95b41323c701"/>
                <w:lock w:val="sdtLocked"/>
                <w:richText/>
              </w:sdtPr>
              <w:sdtContent>
                <w:p>
                  <w:pPr>
                    <w:spacing w:line="360" w:lineRule="atLeast"/>
                    <w:ind w:firstLine="720"/>
                    <w:jc w:val="both"/>
                    <w:rPr>
                      <w:lang w:eastAsia="lt-LT"/>
                    </w:rPr>
                  </w:pPr>
                  <w:sdt>
                    <w:sdtPr>
                      <w:alias w:val="Numeris"/>
                      <w:tag w:val="nr_a49fcb1069344b2d83ad95b41323c701"/>
                      <w:lock w:val="sdtLocked"/>
                      <w:richText/>
                    </w:sdtPr>
                    <w:sdtContent>
                      <w:r>
                        <w:rPr>
                          <w:lang w:eastAsia="lt-LT"/>
                        </w:rPr>
                        <w:t>5</w:t>
                      </w:r>
                    </w:sdtContent>
                  </w:sdt>
                  <w:r>
                    <w:rPr>
                      <w:lang w:eastAsia="lt-LT"/>
                    </w:rPr>
                    <w:t>. Asmenų, nurodytų Aprašo 3.4 papunktyje, studijų programos keitimo tvarka:</w:t>
                  </w:r>
                </w:p>
                <w:sdt>
                  <w:sdtPr>
                    <w:alias w:val="5.1 pp."/>
                    <w:tag w:val="part_13cb904995e94d94ab2f2a329a649994"/>
                    <w:lock w:val="sdtLocked"/>
                    <w:richText/>
                  </w:sdtPr>
                  <w:sdtContent>
                    <w:p>
                      <w:pPr>
                        <w:spacing w:line="360" w:lineRule="atLeast"/>
                        <w:ind w:firstLine="720"/>
                        <w:jc w:val="both"/>
                        <w:rPr>
                          <w:lang w:eastAsia="lt-LT"/>
                        </w:rPr>
                      </w:pPr>
                      <w:sdt>
                        <w:sdtPr>
                          <w:alias w:val="Numeris"/>
                          <w:tag w:val="nr_13cb904995e94d94ab2f2a329a649994"/>
                          <w:lock w:val="sdtLocked"/>
                          <w:richText/>
                        </w:sdtPr>
                        <w:sdtContent>
                          <w:r>
                            <w:rPr>
                              <w:lang w:eastAsia="lt-LT"/>
                            </w:rPr>
                            <w:t>5.1</w:t>
                          </w:r>
                        </w:sdtContent>
                      </w:sdt>
                      <w:r>
                        <w:rPr>
                          <w:lang w:eastAsia="lt-LT"/>
                        </w:rPr>
                        <w:t>. Asmenys, nurodyti Aprašo 3.4.1 papunktyje, Lietuvos Respublikos sveikatos apsaugos ministerijai (ketinantys keisti medicinos rezidentūros ar odontologijos rezidentūros studijų programą, o kartu ir įgyjamą kvalifikaciją (specializaciją) arba Valstybinei maisto ir veterinarijos tarnybai (ketinantys keisti veterinarijos rezidentūros studijų programą, o kartu ir įgyjamą kvalifikaciją (specializaciją) (toliau – kompetentinga institucija) pateikia:</w:t>
                      </w:r>
                    </w:p>
                    <w:sdt>
                      <w:sdtPr>
                        <w:alias w:val="5.1.1 pp."/>
                        <w:tag w:val="part_ef990294b81a4426855f3b95aec6b31c"/>
                        <w:lock w:val="sdtLocked"/>
                        <w:richText/>
                      </w:sdtPr>
                      <w:sdtContent>
                        <w:p>
                          <w:pPr>
                            <w:spacing w:line="360" w:lineRule="atLeast"/>
                            <w:ind w:firstLine="720"/>
                            <w:jc w:val="both"/>
                            <w:rPr>
                              <w:lang w:eastAsia="lt-LT"/>
                            </w:rPr>
                          </w:pPr>
                          <w:sdt>
                            <w:sdtPr>
                              <w:alias w:val="Numeris"/>
                              <w:tag w:val="nr_ef990294b81a4426855f3b95aec6b31c"/>
                              <w:lock w:val="sdtLocked"/>
                              <w:richText/>
                            </w:sdtPr>
                            <w:sdtContent>
                              <w:r>
                                <w:rPr>
                                  <w:lang w:eastAsia="lt-LT"/>
                                </w:rPr>
                                <w:t>5.1.1</w:t>
                              </w:r>
                            </w:sdtContent>
                          </w:sdt>
                          <w:r>
                            <w:rPr>
                              <w:lang w:eastAsia="lt-LT"/>
                            </w:rPr>
                            <w:t>. prašymą pakeisti rezidentūros studijų programą (prašyme turi būti nurodyta studijų programa, pagal kurią asmuo studijuoja, ir studijų programa, pagal kurią ketina studijuoti);</w:t>
                          </w:r>
                        </w:p>
                      </w:sdtContent>
                    </w:sdt>
                    <w:sdt>
                      <w:sdtPr>
                        <w:alias w:val="5.1.2 pp."/>
                        <w:tag w:val="part_87d82650625c4d65a797673e339df6c8"/>
                        <w:lock w:val="sdtLocked"/>
                        <w:richText/>
                      </w:sdtPr>
                      <w:sdtContent>
                        <w:p>
                          <w:pPr>
                            <w:spacing w:line="360" w:lineRule="atLeast"/>
                            <w:ind w:firstLine="720"/>
                            <w:jc w:val="both"/>
                            <w:rPr>
                              <w:lang w:eastAsia="lt-LT"/>
                            </w:rPr>
                          </w:pPr>
                          <w:sdt>
                            <w:sdtPr>
                              <w:alias w:val="Numeris"/>
                              <w:tag w:val="nr_87d82650625c4d65a797673e339df6c8"/>
                              <w:lock w:val="sdtLocked"/>
                              <w:richText/>
                            </w:sdtPr>
                            <w:sdtContent>
                              <w:r>
                                <w:rPr>
                                  <w:lang w:eastAsia="lt-LT"/>
                                </w:rPr>
                                <w:t>5.1.2</w:t>
                              </w:r>
                            </w:sdtContent>
                          </w:sdt>
                          <w:r>
                            <w:rPr>
                              <w:lang w:eastAsia="lt-LT"/>
                            </w:rPr>
                            <w:t>. asmens sveikatos būklę įvertinusios universiteto ligoninės gydytojų konsultacinės komisijos asmens sveikatos įvertinimą ir išvadas, kuriose konstatuojama, kad asmuo dėl nustatytos ir atliktų tyrimų išvadomis pagrįstos diagnozės negali studijuoti pagal tam tikrą (tikras) rezidentūros studijų programą (programas).</w:t>
                          </w:r>
                        </w:p>
                      </w:sdtContent>
                    </w:sdt>
                  </w:sdtContent>
                </w:sdt>
                <w:sdt>
                  <w:sdtPr>
                    <w:alias w:val="5.2 pp."/>
                    <w:tag w:val="part_045f4b77af7841c6b6afcf33696fee04"/>
                    <w:lock w:val="sdtLocked"/>
                    <w:richText/>
                  </w:sdtPr>
                  <w:sdtContent>
                    <w:p>
                      <w:pPr>
                        <w:spacing w:line="360" w:lineRule="atLeast"/>
                        <w:ind w:firstLine="720"/>
                        <w:jc w:val="both"/>
                        <w:rPr>
                          <w:lang w:eastAsia="lt-LT"/>
                        </w:rPr>
                      </w:pPr>
                      <w:sdt>
                        <w:sdtPr>
                          <w:alias w:val="Numeris"/>
                          <w:tag w:val="nr_045f4b77af7841c6b6afcf33696fee04"/>
                          <w:lock w:val="sdtLocked"/>
                          <w:richText/>
                        </w:sdtPr>
                        <w:sdtContent>
                          <w:r>
                            <w:rPr>
                              <w:lang w:eastAsia="lt-LT"/>
                            </w:rPr>
                            <w:t>5.2</w:t>
                          </w:r>
                        </w:sdtContent>
                      </w:sdt>
                      <w:r>
                        <w:rPr>
                          <w:lang w:eastAsia="lt-LT"/>
                        </w:rPr>
                        <w:t>. Asmenys, nurodyti Aprašo 3.4.2 ir 3.4.3 papunkčiuose, neturintys akademinių skolų, ne vėliau kaip likus 20 darbo dienų iki rezidentūros studijų metų pabaigos turi pateikti kompetentingai institucijai prašymą pakeisti rezidentūros studijų programą, o kartu ir įgyjamą kvalifikaciją (specializaciją) (prašyme turi būti nurodyta studijų programa, pagal kurią asmuo studijuoja, ir studijų programa, pagal kurią ketina studijuoti).</w:t>
                      </w:r>
                    </w:p>
                  </w:sdtContent>
                </w:sdt>
                <w:sdt>
                  <w:sdtPr>
                    <w:alias w:val="5.3 pp."/>
                    <w:tag w:val="part_5351ddc2aa144607a51f1a7b625a6582"/>
                    <w:lock w:val="sdtLocked"/>
                    <w:richText/>
                  </w:sdtPr>
                  <w:sdtContent>
                    <w:p>
                      <w:pPr>
                        <w:spacing w:line="360" w:lineRule="atLeast"/>
                        <w:ind w:firstLine="720"/>
                        <w:jc w:val="both"/>
                        <w:rPr>
                          <w:lang w:eastAsia="lt-LT"/>
                        </w:rPr>
                      </w:pPr>
                      <w:sdt>
                        <w:sdtPr>
                          <w:alias w:val="Numeris"/>
                          <w:tag w:val="nr_5351ddc2aa144607a51f1a7b625a6582"/>
                          <w:lock w:val="sdtLocked"/>
                          <w:richText/>
                        </w:sdtPr>
                        <w:sdtContent>
                          <w:r>
                            <w:rPr>
                              <w:lang w:eastAsia="lt-LT"/>
                            </w:rPr>
                            <w:t>5.3</w:t>
                          </w:r>
                        </w:sdtContent>
                      </w:sdt>
                      <w:r>
                        <w:rPr>
                          <w:lang w:eastAsia="lt-LT"/>
                        </w:rPr>
                        <w:t xml:space="preserve">. Kompetentinga institucija, atsižvelgdama į asmens, nurodyto Aprašo 3.4 papunktyje, ketinimus ir atitinkamų specialistų poreikį, </w:t>
                      </w:r>
                      <w:r>
                        <w:rPr>
                          <w:bCs/>
                          <w:shd w:val="clear" w:color="auto" w:fill="FFFFFF"/>
                          <w:lang w:eastAsia="lt-LT"/>
                        </w:rPr>
                        <w:t>per 10 darbo dienų nuo prašymo gavimo</w:t>
                      </w:r>
                      <w:r>
                        <w:rPr>
                          <w:lang w:eastAsia="lt-LT"/>
                        </w:rPr>
                        <w:t xml:space="preserve"> pateikia pasiūlymą (pasiūlymus) asmeniui ir aukštajai mokyklai (aukštosioms mokykloms) dėl galimybės keisti rezidentūros studijų programą, kartu </w:t>
                      </w:r>
                      <w:r>
                        <w:rPr>
                          <w:bCs/>
                          <w:shd w:val="clear" w:color="auto" w:fill="FFFFFF"/>
                          <w:lang w:eastAsia="lt-LT"/>
                        </w:rPr>
                        <w:t>keičiant ir įgyjamą kvalifikaciją (specializaciją)</w:t>
                      </w:r>
                      <w:r>
                        <w:rPr>
                          <w:lang w:eastAsia="lt-LT"/>
                        </w:rPr>
                        <w:t>.</w:t>
                      </w:r>
                    </w:p>
                  </w:sdtContent>
                </w:sdt>
                <w:sdt>
                  <w:sdtPr>
                    <w:alias w:val="5.4 pp."/>
                    <w:tag w:val="part_9b2c33d3146745dc8cc3aa45b7970477"/>
                    <w:lock w:val="sdtLocked"/>
                    <w:richText/>
                  </w:sdtPr>
                  <w:sdtContent>
                    <w:p>
                      <w:pPr>
                        <w:spacing w:line="360" w:lineRule="atLeast"/>
                        <w:ind w:firstLine="720"/>
                        <w:jc w:val="both"/>
                        <w:rPr>
                          <w:lang w:eastAsia="lt-LT"/>
                        </w:rPr>
                      </w:pPr>
                      <w:sdt>
                        <w:sdtPr>
                          <w:alias w:val="Numeris"/>
                          <w:tag w:val="nr_9b2c33d3146745dc8cc3aa45b7970477"/>
                          <w:lock w:val="sdtLocked"/>
                          <w:richText/>
                        </w:sdtPr>
                        <w:sdtContent>
                          <w:r>
                            <w:rPr>
                              <w:bCs/>
                              <w:shd w:val="clear" w:color="auto" w:fill="FFFFFF"/>
                              <w:lang w:eastAsia="lt-LT"/>
                            </w:rPr>
                            <w:t>5.4</w:t>
                          </w:r>
                        </w:sdtContent>
                      </w:sdt>
                      <w:r>
                        <w:rPr>
                          <w:bCs/>
                          <w:shd w:val="clear" w:color="auto" w:fill="FFFFFF"/>
                          <w:lang w:eastAsia="lt-LT"/>
                        </w:rPr>
                        <w:t>. Asmuo,</w:t>
                      </w:r>
                      <w:r>
                        <w:rPr>
                          <w:lang w:eastAsia="lt-LT"/>
                        </w:rPr>
                        <w:t xml:space="preserve"> </w:t>
                      </w:r>
                      <w:r>
                        <w:rPr>
                          <w:bCs/>
                          <w:shd w:val="clear" w:color="auto" w:fill="FFFFFF"/>
                          <w:lang w:eastAsia="lt-LT"/>
                        </w:rPr>
                        <w:t>nurodytas Aprašo 3.4 papunktyje (išskyrus asmenis, nurodytus Aprašo 3.4.3 papunktyje, kurie ketina</w:t>
                      </w:r>
                      <w:r>
                        <w:rPr>
                          <w:lang w:eastAsia="lt-LT"/>
                        </w:rPr>
                        <w:t xml:space="preserve"> </w:t>
                      </w:r>
                      <w:r>
                        <w:rPr>
                          <w:bCs/>
                          <w:shd w:val="clear" w:color="auto" w:fill="FFFFFF"/>
                          <w:lang w:eastAsia="lt-LT"/>
                        </w:rPr>
                        <w:t xml:space="preserve">tais studijų metais įgyti vaikų ligų gydytojo kvalifikaciją (specializaciją), gavęs </w:t>
                      </w:r>
                      <w:r>
                        <w:rPr>
                          <w:lang w:eastAsia="lt-LT"/>
                        </w:rPr>
                        <w:t>kompetentingos institucijos pasiūlymą (pasiūlymus), kuriame (</w:t>
                      </w:r>
                      <w:r>
                        <w:rPr>
                          <w:bCs/>
                          <w:shd w:val="clear" w:color="auto" w:fill="FFFFFF"/>
                          <w:lang w:eastAsia="lt-LT"/>
                        </w:rPr>
                        <w:t>kuriuose) nurodoma siūloma studijuoti rezidentūros studijų programa (programos) ir aukštoji mokykla (aukštosios mokyklos), raštu kreipiasi į pasirinktą aukštąją mokyklą dėl studijų programos keitimo. Aukštosios mokyklos nustatyta tvarka, bet ne vėliau kaip iki rezidentūros studijų metų pabaigos, priimamas sprendimas dėl studijų programos keitimo nuo naujų rezidentūros studijų metų pradžios</w:t>
                      </w:r>
                      <w:r>
                        <w:rPr>
                          <w:lang w:eastAsia="lt-LT"/>
                        </w:rPr>
                        <w:t xml:space="preserve"> </w:t>
                      </w:r>
                      <w:r>
                        <w:rPr>
                          <w:bCs/>
                          <w:shd w:val="clear" w:color="auto" w:fill="FFFFFF"/>
                          <w:lang w:eastAsia="lt-LT"/>
                        </w:rPr>
                        <w:t>(asmenims, nurodytiems Aprašo 3.4.1 papunktyje, priimamas sprendimas dėl studijų programos keitimo).</w:t>
                      </w:r>
                    </w:p>
                  </w:sdtContent>
                </w:sdt>
                <w:sdt>
                  <w:sdtPr>
                    <w:alias w:val="5.5 pp."/>
                    <w:tag w:val="part_9e5c4d75981c4cd2a8d6ab873c80e0c9"/>
                    <w:lock w:val="sdtLocked"/>
                    <w:richText/>
                  </w:sdtPr>
                  <w:sdtContent>
                    <w:p>
                      <w:pPr>
                        <w:spacing w:line="360" w:lineRule="atLeast"/>
                        <w:ind w:firstLine="720"/>
                        <w:jc w:val="both"/>
                        <w:rPr>
                          <w:lang w:eastAsia="lt-LT"/>
                        </w:rPr>
                      </w:pPr>
                      <w:sdt>
                        <w:sdtPr>
                          <w:alias w:val="Numeris"/>
                          <w:tag w:val="nr_9e5c4d75981c4cd2a8d6ab873c80e0c9"/>
                          <w:lock w:val="sdtLocked"/>
                          <w:richText/>
                        </w:sdtPr>
                        <w:sdtContent>
                          <w:r>
                            <w:rPr>
                              <w:lang w:eastAsia="lt-LT"/>
                            </w:rPr>
                            <w:t>5.5</w:t>
                          </w:r>
                        </w:sdtContent>
                      </w:sdt>
                      <w:r>
                        <w:rPr>
                          <w:lang w:eastAsia="lt-LT"/>
                        </w:rPr>
                        <w:t>. Asmuo, nurodytas Aprašo 3.4.3 papunktyje, kuris ketina tais studijų metais įgyti vaikų ligų gydytojo kvalifikaciją (specializaciją), gavęs kompetentingos institucijos pasiūlymą, raštu kreipiasi į aukštąją mokyklą, kurioje studijuoja, dėl studijų programos keitimo. Aukštosios mokyklos nustatyta tvarka priimamas sprendimas dėl studijų programos keitimo.</w:t>
                      </w:r>
                    </w:p>
                  </w:sdtContent>
                </w:sdt>
                <w:sdt>
                  <w:sdtPr>
                    <w:alias w:val="5.6 pp."/>
                    <w:tag w:val="part_7cb23ed15d2e4002a9c697108745699e"/>
                    <w:lock w:val="sdtLocked"/>
                    <w:richText/>
                  </w:sdtPr>
                  <w:sdtContent>
                    <w:p>
                      <w:pPr>
                        <w:spacing w:line="360" w:lineRule="atLeast"/>
                        <w:ind w:firstLine="720"/>
                        <w:jc w:val="both"/>
                        <w:rPr>
                          <w:lang w:eastAsia="lt-LT"/>
                        </w:rPr>
                      </w:pPr>
                      <w:sdt>
                        <w:sdtPr>
                          <w:alias w:val="Numeris"/>
                          <w:tag w:val="nr_7cb23ed15d2e4002a9c697108745699e"/>
                          <w:lock w:val="sdtLocked"/>
                          <w:richText/>
                        </w:sdtPr>
                        <w:sdtContent>
                          <w:r>
                            <w:rPr>
                              <w:bCs/>
                              <w:shd w:val="clear" w:color="auto" w:fill="FFFFFF"/>
                              <w:lang w:eastAsia="lt-LT"/>
                            </w:rPr>
                            <w:t>5.6</w:t>
                          </w:r>
                        </w:sdtContent>
                      </w:sdt>
                      <w:r>
                        <w:rPr>
                          <w:bCs/>
                          <w:shd w:val="clear" w:color="auto" w:fill="FFFFFF"/>
                          <w:lang w:eastAsia="lt-LT"/>
                        </w:rPr>
                        <w:t xml:space="preserve">. </w:t>
                      </w:r>
                      <w:r>
                        <w:rPr>
                          <w:lang w:eastAsia="lt-LT"/>
                        </w:rPr>
                        <w:t>Aukštoji mokykla, kurioje asmuo tęs studijas, per 5 darbo dienas nuo studijų sutarties pasirašymo arba pakeitimo</w:t>
                      </w:r>
                      <w:r>
                        <w:rPr>
                          <w:shd w:val="clear" w:color="auto" w:fill="FFFFFF"/>
                          <w:lang w:eastAsia="lt-LT"/>
                        </w:rPr>
                        <w:t xml:space="preserve"> praneša apie tai Lietuvos Respublikos š</w:t>
                      </w:r>
                      <w:r>
                        <w:rPr>
                          <w:lang w:eastAsia="lt-LT"/>
                        </w:rPr>
                        <w:t>vietimo ir mokslo ministerijai ir nurodo asmens, pakeitusio studijų programą, stojimo metus, studijų programą, pagal kurią studijavo, ir studijų programą, pagal kurią studijuoja.</w:t>
                      </w:r>
                    </w:p>
                    <w:p>
                      <w:pPr>
                        <w:jc w:val="center"/>
                        <w:rPr>
                          <w:lang w:eastAsia="lt-LT"/>
                        </w:rPr>
                      </w:pPr>
                    </w:p>
                  </w:sdtContent>
                </w:sdt>
              </w:sdtContent>
            </w:sdt>
          </w:sdtContent>
        </w:sdt>
        <w:sdt>
          <w:sdtPr>
            <w:alias w:val="skyrius"/>
            <w:tag w:val="part_147fa8d5293c4bef81efbf61dd9e5f09"/>
            <w:lock w:val="sdtLocked"/>
            <w:richText/>
          </w:sdtPr>
          <w:sdtContent>
            <w:p>
              <w:pPr>
                <w:keepNext/>
                <w:jc w:val="center"/>
                <w:rPr>
                  <w:b/>
                  <w:lang w:eastAsia="lt-LT"/>
                </w:rPr>
              </w:pPr>
              <w:sdt>
                <w:sdtPr>
                  <w:alias w:val="Numeris"/>
                  <w:tag w:val="nr_147fa8d5293c4bef81efbf61dd9e5f09"/>
                  <w:lock w:val="sdtLocked"/>
                  <w:richText/>
                </w:sdtPr>
                <w:sdtContent>
                  <w:r>
                    <w:rPr>
                      <w:b/>
                      <w:lang w:eastAsia="lt-LT"/>
                    </w:rPr>
                    <w:t>III</w:t>
                  </w:r>
                </w:sdtContent>
              </w:sdt>
              <w:r>
                <w:rPr>
                  <w:b/>
                  <w:lang w:eastAsia="lt-LT"/>
                </w:rPr>
                <w:t xml:space="preserve"> SKYRIUS</w:t>
              </w:r>
            </w:p>
            <w:p>
              <w:pPr>
                <w:keepNext/>
                <w:jc w:val="center"/>
                <w:rPr>
                  <w:b/>
                  <w:lang w:eastAsia="lt-LT"/>
                </w:rPr>
              </w:pPr>
              <w:sdt>
                <w:sdtPr>
                  <w:alias w:val="Pavadinimas"/>
                  <w:tag w:val="title_147fa8d5293c4bef81efbf61dd9e5f09"/>
                  <w:lock w:val="sdtLocked"/>
                  <w:richText/>
                </w:sdtPr>
                <w:sdtContent>
                  <w:r>
                    <w:rPr>
                      <w:b/>
                      <w:lang w:eastAsia="lt-LT"/>
                    </w:rPr>
                    <w:t>STUDIJŲ PROGRAMOS IR (AR) STUDIJŲ FORMOS KEITIMO FINANSINĖS SĄLYGOS</w:t>
                  </w:r>
                </w:sdtContent>
              </w:sdt>
            </w:p>
            <w:p>
              <w:pPr>
                <w:keepNext/>
                <w:jc w:val="center"/>
                <w:rPr>
                  <w:lang w:eastAsia="lt-LT"/>
                </w:rPr>
              </w:pPr>
            </w:p>
            <w:sdt>
              <w:sdtPr>
                <w:alias w:val="6 p."/>
                <w:tag w:val="part_6623b93a941c422fb029da46af7fc241"/>
                <w:lock w:val="sdtLocked"/>
                <w:richText/>
              </w:sdtPr>
              <w:sdtContent>
                <w:p>
                  <w:pPr>
                    <w:spacing w:line="360" w:lineRule="atLeast"/>
                    <w:ind w:firstLine="720"/>
                    <w:jc w:val="both"/>
                    <w:rPr>
                      <w:lang w:eastAsia="lt-LT"/>
                    </w:rPr>
                  </w:pPr>
                  <w:sdt>
                    <w:sdtPr>
                      <w:alias w:val="Numeris"/>
                      <w:tag w:val="nr_6623b93a941c422fb029da46af7fc241"/>
                      <w:lock w:val="sdtLocked"/>
                      <w:richText/>
                    </w:sdtPr>
                    <w:sdtContent>
                      <w:r>
                        <w:rPr>
                          <w:lang w:eastAsia="lt-LT"/>
                        </w:rPr>
                        <w:t>6</w:t>
                      </w:r>
                    </w:sdtContent>
                  </w:sdt>
                  <w:r>
                    <w:rPr>
                      <w:lang w:eastAsia="lt-LT"/>
                    </w:rPr>
                    <w:t>. Studijų programą ir (ar) studijų formą keičiantis studentas nepraranda likusios valstybinio studijų finansavimo dalies, bet ne didesnės negu tos, kurią keičia, studijų programos norminė studijų kaina:</w:t>
                  </w:r>
                </w:p>
                <w:sdt>
                  <w:sdtPr>
                    <w:alias w:val="6.1 pp."/>
                    <w:tag w:val="part_2d83df431c78487b914fd6fc9036ee3a"/>
                    <w:lock w:val="sdtLocked"/>
                    <w:richText/>
                  </w:sdtPr>
                  <w:sdtContent>
                    <w:p>
                      <w:pPr>
                        <w:spacing w:line="360" w:lineRule="atLeast"/>
                        <w:ind w:firstLine="720"/>
                        <w:jc w:val="both"/>
                        <w:rPr>
                          <w:lang w:eastAsia="lt-LT"/>
                        </w:rPr>
                      </w:pPr>
                      <w:sdt>
                        <w:sdtPr>
                          <w:alias w:val="Numeris"/>
                          <w:tag w:val="nr_2d83df431c78487b914fd6fc9036ee3a"/>
                          <w:lock w:val="sdtLocked"/>
                          <w:richText/>
                        </w:sdtPr>
                        <w:sdtContent>
                          <w:r>
                            <w:rPr>
                              <w:lang w:eastAsia="lt-LT"/>
                            </w:rPr>
                            <w:t>6.1</w:t>
                          </w:r>
                        </w:sdtContent>
                      </w:sdt>
                      <w:r>
                        <w:rPr>
                          <w:lang w:eastAsia="lt-LT"/>
                        </w:rPr>
                        <w:t>. Jeigu pageidaujamos studijų programos kaina didesnė už studijų programos, kurią keičia, kainą, Lietuvos Respublikos valstybės biudžeto lėšomis apmokama buvusios studijų programos kaina; šiuo atveju kainos skirtumą nuo semestro (rezidentūros atveju – rezidentūros studijų metų) studijų pradžios apmoka studijų programą keičiantis studentas.</w:t>
                      </w:r>
                    </w:p>
                  </w:sdtContent>
                </w:sdt>
                <w:sdt>
                  <w:sdtPr>
                    <w:alias w:val="6.2 pp."/>
                    <w:tag w:val="part_6429d2f5eb46406b8de4ce81b5ad4858"/>
                    <w:lock w:val="sdtLocked"/>
                    <w:richText/>
                  </w:sdtPr>
                  <w:sdtContent>
                    <w:p>
                      <w:pPr>
                        <w:spacing w:line="360" w:lineRule="atLeast"/>
                        <w:ind w:firstLine="720"/>
                        <w:jc w:val="both"/>
                        <w:rPr>
                          <w:lang w:eastAsia="lt-LT"/>
                        </w:rPr>
                      </w:pPr>
                      <w:sdt>
                        <w:sdtPr>
                          <w:alias w:val="Numeris"/>
                          <w:tag w:val="nr_6429d2f5eb46406b8de4ce81b5ad4858"/>
                          <w:lock w:val="sdtLocked"/>
                          <w:richText/>
                        </w:sdtPr>
                        <w:sdtContent>
                          <w:r>
                            <w:rPr>
                              <w:lang w:eastAsia="lt-LT"/>
                            </w:rPr>
                            <w:t>6.2</w:t>
                          </w:r>
                        </w:sdtContent>
                      </w:sdt>
                      <w:r>
                        <w:rPr>
                          <w:lang w:eastAsia="lt-LT"/>
                        </w:rPr>
                        <w:t>. Studijų stipendiją gaunančiam studentui, keičiančiam studijų programą ir (ar) studijų formą, išlieka studijų stipendija, bet ne didesnio už keičiamos studijų programos ir (ar) studijų formos norminę studijų kainą dydžio; jeigu studijų stipendija yra mažesnė už aukštosios mokyklos nustatytą studijų kainą, studijų kainos skirtumą nuo semestro pradžios apmoka studijų programą ir (ar) formą keičiantis studentas.</w:t>
                      </w:r>
                    </w:p>
                  </w:sdtContent>
                </w:sdt>
              </w:sdtContent>
            </w:sdt>
            <w:sdt>
              <w:sdtPr>
                <w:alias w:val="7 p."/>
                <w:tag w:val="part_a18816f78830428dba5b01887ca894d1"/>
                <w:lock w:val="sdtLocked"/>
                <w:richText/>
              </w:sdtPr>
              <w:sdtContent>
                <w:p>
                  <w:pPr>
                    <w:spacing w:line="360" w:lineRule="atLeast"/>
                    <w:ind w:firstLine="720"/>
                    <w:jc w:val="both"/>
                    <w:rPr>
                      <w:lang w:eastAsia="lt-LT"/>
                    </w:rPr>
                  </w:pPr>
                  <w:sdt>
                    <w:sdtPr>
                      <w:alias w:val="Numeris"/>
                      <w:tag w:val="nr_a18816f78830428dba5b01887ca894d1"/>
                      <w:lock w:val="sdtLocked"/>
                      <w:richText/>
                    </w:sdtPr>
                    <w:sdtContent>
                      <w:r>
                        <w:rPr>
                          <w:lang w:eastAsia="lt-LT"/>
                        </w:rPr>
                        <w:t>7</w:t>
                      </w:r>
                    </w:sdtContent>
                  </w:sdt>
                  <w:r>
                    <w:rPr>
                      <w:lang w:eastAsia="lt-LT"/>
                    </w:rPr>
                    <w:t>. Jeigu pageidaujamos studijų programos kaina ne didesnė už studijų programos, kurią keičia, kainą, Lietuvos Respublikos valstybės biudžeto lėšomis apmokama aukštosios mokyklos nustatyta studijų programos kaina.</w:t>
                  </w:r>
                </w:p>
              </w:sdtContent>
            </w:sdt>
            <w:sdt>
              <w:sdtPr>
                <w:alias w:val="8 p."/>
                <w:tag w:val="part_969204c2bcb1455d9648f90a20ac6bc5"/>
                <w:lock w:val="sdtLocked"/>
                <w:richText/>
              </w:sdtPr>
              <w:sdtContent>
                <w:p>
                  <w:pPr>
                    <w:spacing w:line="360" w:lineRule="atLeast"/>
                    <w:ind w:firstLine="720"/>
                    <w:jc w:val="both"/>
                    <w:rPr>
                      <w:lang w:eastAsia="lt-LT"/>
                    </w:rPr>
                  </w:pPr>
                  <w:sdt>
                    <w:sdtPr>
                      <w:alias w:val="Numeris"/>
                      <w:tag w:val="nr_969204c2bcb1455d9648f90a20ac6bc5"/>
                      <w:lock w:val="sdtLocked"/>
                      <w:richText/>
                    </w:sdtPr>
                    <w:sdtContent>
                      <w:r>
                        <w:rPr>
                          <w:lang w:eastAsia="lt-LT"/>
                        </w:rPr>
                        <w:t>8</w:t>
                      </w:r>
                    </w:sdtContent>
                  </w:sdt>
                  <w:r>
                    <w:rPr>
                      <w:lang w:eastAsia="lt-LT"/>
                    </w:rPr>
                    <w:t>. Jeigu pageidaujamos studijų programos ir (ar) studijų formos kaina ne didesnė už studijų programos, kurią keičia, kainą, studijų stipendiją gaunančiam studentui Lietuvos Respublikos valstybės biudžeto lėšomis apmokama aukštosios mokyklos nustatyta studijų programos ir (ar) studijų formos kaina.</w:t>
                  </w:r>
                </w:p>
              </w:sdtContent>
            </w:sdt>
            <w:sdt>
              <w:sdtPr>
                <w:alias w:val="9 p."/>
                <w:tag w:val="part_3917aedd7b7d4dd786e95963e57aca64"/>
                <w:lock w:val="sdtLocked"/>
                <w:richText/>
              </w:sdtPr>
              <w:sdtContent>
                <w:p>
                  <w:pPr>
                    <w:spacing w:line="360" w:lineRule="atLeast"/>
                    <w:ind w:firstLine="720"/>
                    <w:jc w:val="both"/>
                    <w:rPr>
                      <w:lang w:eastAsia="lt-LT"/>
                    </w:rPr>
                  </w:pPr>
                  <w:sdt>
                    <w:sdtPr>
                      <w:alias w:val="Numeris"/>
                      <w:tag w:val="nr_3917aedd7b7d4dd786e95963e57aca64"/>
                      <w:lock w:val="sdtLocked"/>
                      <w:richText/>
                    </w:sdtPr>
                    <w:sdtContent>
                      <w:r>
                        <w:rPr>
                          <w:lang w:eastAsia="lt-LT"/>
                        </w:rPr>
                        <w:t>9</w:t>
                      </w:r>
                    </w:sdtContent>
                  </w:sdt>
                  <w:r>
                    <w:rPr>
                      <w:lang w:eastAsia="lt-LT"/>
                    </w:rPr>
                    <w:t>. Studijų formą keičiančiam studentui išlieka stojimo metu pasirinktos studijų formos kaina ir finansavimo trukmė, išskyrus Aprašo 6.2 papunktyje ir 8 punkte nurodytus atvejus.</w:t>
                  </w:r>
                </w:p>
              </w:sdtContent>
            </w:sdt>
            <w:sdt>
              <w:sdtPr>
                <w:alias w:val="10 p."/>
                <w:tag w:val="part_cd0251fcf2004f018548343909b1731e"/>
                <w:lock w:val="sdtLocked"/>
                <w:richText/>
              </w:sdtPr>
              <w:sdtContent>
                <w:p>
                  <w:pPr>
                    <w:spacing w:line="360" w:lineRule="atLeast"/>
                    <w:ind w:firstLine="720"/>
                    <w:jc w:val="both"/>
                    <w:rPr>
                      <w:lang w:eastAsia="lt-LT"/>
                    </w:rPr>
                  </w:pPr>
                  <w:sdt>
                    <w:sdtPr>
                      <w:alias w:val="Numeris"/>
                      <w:tag w:val="nr_cd0251fcf2004f018548343909b1731e"/>
                      <w:lock w:val="sdtLocked"/>
                      <w:richText/>
                    </w:sdtPr>
                    <w:sdtContent>
                      <w:r>
                        <w:rPr>
                          <w:lang w:eastAsia="lt-LT"/>
                        </w:rPr>
                        <w:t>10</w:t>
                      </w:r>
                    </w:sdtContent>
                  </w:sdt>
                  <w:r>
                    <w:rPr>
                      <w:lang w:eastAsia="lt-LT"/>
                    </w:rPr>
                    <w:t>. Studijų programą keičiančiam studentui, nurodytam Aprašo 3.4 papunktyje, išlieka valstybinis studijų finansavimas visai pasirinktos studijų programos trukmei.</w:t>
                  </w:r>
                </w:p>
              </w:sdtContent>
            </w:sdt>
          </w:sdtContent>
        </w:sdt>
        <w:sdt>
          <w:sdtPr>
            <w:alias w:val="pabaiga"/>
            <w:tag w:val="part_0c158d5dbfcf44ee832ddbd261a79887"/>
            <w:lock w:val="sdtLocked"/>
            <w:richText/>
          </w:sdtPr>
          <w:sdtContent>
            <w:p>
              <w:pPr>
                <w:tabs>
                  <w:tab w:val="left" w:pos="6237"/>
                  <w:tab w:val="right" w:pos="8306"/>
                </w:tabs>
                <w:jc w:val="center"/>
                <w:rPr>
                  <w:lang w:eastAsia="lt-LT"/>
                </w:rPr>
              </w:pPr>
              <w:r>
                <w:rPr>
                  <w:color w:val="000000"/>
                  <w:lang w:eastAsia="lt-LT"/>
                </w:rPr>
                <w:t>––––––––––––––––––––</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6f35470616911e79198ffdb108a3753">
            <w:r w:rsidRPr="00532B9F">
              <w:rPr>
                <w:rFonts w:ascii="Arial" w:eastAsia="MS Mincho" w:hAnsi="Arial"/>
                <w:sz w:val="20"/>
                <w:i/>
                <w:iCs/>
                <w:color w:val="0000FF" w:themeColor="hyperlink"/>
                <w:u w:val="single"/>
              </w:rPr>
              <w:t>540</w:t>
            </w:r>
          </w:fldSimple>
          <w:r>
            <w:rPr>
              <w:rFonts w:ascii="Arial" w:eastAsia="MS Mincho" w:hAnsi="Arial"/>
              <w:sz w:val="20"/>
              <w:i/>
              <w:iCs/>
            </w:rPr>
            <w:t>,
2017-06-28,
paskelbta TAR 2017-07-05, i. k. 2017-11554        </w:t>
          </w:r>
        </w:p>
        <w:p/>
      </w:sdtContent>
    </w:sdt>
    <w:sdt>
      <w:sdtPr>
        <w:alias w:val="patvirtinta"/>
        <w:tag w:val="part_7df799fb172848d2b59b6a3dcd337c19"/>
        <w:lock w:val="sdtLocked"/>
        <w:richText/>
      </w:sdtPr>
      <w:sdtContent>
        <w:p>
          <w:pPr>
            <w:ind w:firstLine="5387"/>
            <w:sectPr>
              <w:headerReference w:type="even" r:id="rId33"/>
              <w:headerReference w:type="default" r:id="rId34"/>
              <w:footerReference w:type="even" r:id="rId35"/>
              <w:footerReference w:type="default" r:id="rId36"/>
              <w:headerReference w:type="first" r:id="rId37"/>
              <w:footerReference w:type="first" r:id="rId38"/>
              <w:pgSz w:w="11906" w:h="16838" w:code="9"/>
              <w:pgMar w:top="1701" w:right="567" w:bottom="1134" w:left="1701" w:header="567" w:footer="567" w:gutter="0"/>
              <w:pgNumType w:start="1"/>
              <w:cols w:space="1296"/>
              <w:titlePg/>
              <w:docGrid w:linePitch="326"/>
            </w:sectPr>
          </w:pPr>
        </w:p>
        <w:p>
          <w:pPr>
            <w:ind w:firstLine="5387"/>
            <w:rPr>
              <w:caps/>
              <w:szCs w:val="24"/>
              <w:lang w:eastAsia="lt-LT"/>
            </w:rPr>
          </w:pPr>
          <w:r>
            <w:rPr>
              <w:caps/>
              <w:szCs w:val="24"/>
              <w:lang w:eastAsia="lt-LT"/>
            </w:rPr>
            <w:t>Patvirtinta</w:t>
          </w:r>
        </w:p>
        <w:p>
          <w:pPr>
            <w:ind w:left="5387"/>
            <w:rPr>
              <w:szCs w:val="24"/>
              <w:lang w:eastAsia="lt-LT"/>
            </w:rPr>
          </w:pPr>
          <w:r>
            <w:rPr>
              <w:szCs w:val="24"/>
              <w:lang w:eastAsia="lt-LT"/>
            </w:rPr>
            <w:t>Lietuvos Respublikos Vyriausybės</w:t>
          </w:r>
        </w:p>
        <w:p>
          <w:pPr>
            <w:ind w:left="5387"/>
            <w:rPr>
              <w:szCs w:val="24"/>
              <w:lang w:eastAsia="lt-LT"/>
            </w:rPr>
          </w:pPr>
          <w:r>
            <w:rPr>
              <w:szCs w:val="24"/>
              <w:lang w:eastAsia="lt-LT"/>
            </w:rPr>
            <w:t>2017 m. kovo 1 d. nutarimu Nr. 149</w:t>
          </w:r>
        </w:p>
        <w:p>
          <w:pPr>
            <w:ind w:left="5387"/>
            <w:rPr>
              <w:szCs w:val="24"/>
              <w:lang w:eastAsia="lt-LT"/>
            </w:rPr>
          </w:pPr>
          <w:r>
            <w:rPr>
              <w:szCs w:val="24"/>
              <w:lang w:eastAsia="lt-LT"/>
            </w:rPr>
            <w:t>(Lietuvos Respublikos Vyriausybės</w:t>
          </w:r>
        </w:p>
        <w:p>
          <w:pPr>
            <w:ind w:left="5387"/>
            <w:rPr>
              <w:szCs w:val="24"/>
              <w:lang w:eastAsia="lt-LT"/>
            </w:rPr>
          </w:pPr>
          <w:r>
            <w:rPr>
              <w:lang w:eastAsia="lt-LT"/>
            </w:rPr>
            <w:t xml:space="preserve">2017 m. liepos 26 d. </w:t>
          </w:r>
          <w:r>
            <w:rPr>
              <w:szCs w:val="24"/>
              <w:lang w:eastAsia="lt-LT"/>
            </w:rPr>
            <w:t xml:space="preserve">nutarimo Nr. 642 </w:t>
          </w:r>
        </w:p>
        <w:p>
          <w:pPr>
            <w:ind w:left="5387"/>
            <w:rPr>
              <w:szCs w:val="24"/>
              <w:lang w:eastAsia="lt-LT"/>
            </w:rPr>
          </w:pPr>
          <w:r>
            <w:rPr>
              <w:szCs w:val="24"/>
              <w:lang w:eastAsia="lt-LT"/>
            </w:rPr>
            <w:t>redakcija)</w:t>
          </w:r>
        </w:p>
        <w:p>
          <w:pPr>
            <w:rPr>
              <w:szCs w:val="24"/>
              <w:lang w:eastAsia="lt-LT"/>
            </w:rPr>
          </w:pPr>
        </w:p>
        <w:p>
          <w:pPr>
            <w:jc w:val="center"/>
            <w:rPr>
              <w:szCs w:val="24"/>
              <w:lang w:eastAsia="lt-LT"/>
            </w:rPr>
          </w:pPr>
        </w:p>
        <w:p>
          <w:pPr>
            <w:keepNext/>
            <w:jc w:val="center"/>
            <w:outlineLvl w:val="1"/>
            <w:rPr>
              <w:b/>
              <w:caps/>
              <w:szCs w:val="24"/>
              <w:lang w:eastAsia="lt-LT"/>
            </w:rPr>
          </w:pPr>
          <w:sdt>
            <w:sdtPr>
              <w:alias w:val="Pavadinimas"/>
              <w:tag w:val="title_7df799fb172848d2b59b6a3dcd337c19"/>
              <w:lock w:val="sdtLocked"/>
              <w:richText/>
            </w:sdtPr>
            <w:sdtContent>
              <w:r>
                <w:rPr>
                  <w:b/>
                  <w:caps/>
                  <w:szCs w:val="24"/>
                  <w:lang w:eastAsia="lt-LT"/>
                </w:rPr>
                <w:t>LEIDIMO VYKDYTI STUDIJAS IR SU STUDIJOMIS SUSIJUSIĄ VEIKLĄ IŠDAVIMO, PATIKSLINIMO IR PANAIKINIMO TVARKOS APRAŠAS</w:t>
              </w:r>
            </w:sdtContent>
          </w:sdt>
        </w:p>
        <w:p>
          <w:pPr>
            <w:rPr>
              <w:szCs w:val="24"/>
              <w:lang w:eastAsia="lt-LT"/>
            </w:rPr>
          </w:pPr>
        </w:p>
        <w:sdt>
          <w:sdtPr>
            <w:alias w:val="skyrius"/>
            <w:tag w:val="part_fa7b46f956354e3dad66c645107075c7"/>
            <w:lock w:val="sdtLocked"/>
            <w:richText/>
          </w:sdtPr>
          <w:sdtContent>
            <w:p>
              <w:pPr>
                <w:keepNext/>
                <w:jc w:val="center"/>
                <w:outlineLvl w:val="1"/>
                <w:rPr>
                  <w:b/>
                  <w:caps/>
                  <w:szCs w:val="24"/>
                  <w:lang w:eastAsia="lt-LT"/>
                </w:rPr>
              </w:pPr>
              <w:sdt>
                <w:sdtPr>
                  <w:alias w:val="Numeris"/>
                  <w:tag w:val="nr_fa7b46f956354e3dad66c645107075c7"/>
                  <w:lock w:val="sdtLocked"/>
                  <w:richText/>
                </w:sdtPr>
                <w:sdtContent>
                  <w:r>
                    <w:rPr>
                      <w:b/>
                      <w:caps/>
                      <w:szCs w:val="24"/>
                      <w:lang w:eastAsia="lt-LT"/>
                    </w:rPr>
                    <w:t>I</w:t>
                  </w:r>
                </w:sdtContent>
              </w:sdt>
              <w:r>
                <w:rPr>
                  <w:b/>
                  <w:caps/>
                  <w:szCs w:val="24"/>
                  <w:lang w:eastAsia="lt-LT"/>
                </w:rPr>
                <w:t xml:space="preserve"> SKYRIUS</w:t>
              </w:r>
            </w:p>
            <w:p>
              <w:pPr>
                <w:keepNext/>
                <w:jc w:val="center"/>
                <w:outlineLvl w:val="1"/>
                <w:rPr>
                  <w:caps/>
                  <w:szCs w:val="24"/>
                  <w:lang w:eastAsia="lt-LT"/>
                </w:rPr>
              </w:pPr>
              <w:sdt>
                <w:sdtPr>
                  <w:alias w:val="Pavadinimas"/>
                  <w:tag w:val="title_fa7b46f956354e3dad66c645107075c7"/>
                  <w:lock w:val="sdtLocked"/>
                  <w:richText/>
                </w:sdtPr>
                <w:sdtContent>
                  <w:r>
                    <w:rPr>
                      <w:b/>
                      <w:caps/>
                      <w:szCs w:val="24"/>
                      <w:lang w:eastAsia="lt-LT"/>
                    </w:rPr>
                    <w:t>BENDROSIOS NUOSTATOS</w:t>
                  </w:r>
                </w:sdtContent>
              </w:sdt>
            </w:p>
            <w:p>
              <w:pPr>
                <w:ind w:firstLine="720"/>
                <w:jc w:val="both"/>
                <w:rPr>
                  <w:szCs w:val="24"/>
                  <w:lang w:eastAsia="lt-LT"/>
                </w:rPr>
              </w:pPr>
            </w:p>
            <w:sdt>
              <w:sdtPr>
                <w:alias w:val="1 p."/>
                <w:tag w:val="part_bc06a76567a548d6a1c36438bf1d7e17"/>
                <w:lock w:val="sdtLocked"/>
                <w:richText/>
              </w:sdtPr>
              <w:sdtContent>
                <w:p>
                  <w:pPr>
                    <w:tabs>
                      <w:tab w:val="left" w:pos="993"/>
                    </w:tabs>
                    <w:ind w:firstLine="709"/>
                    <w:jc w:val="both"/>
                    <w:rPr>
                      <w:szCs w:val="24"/>
                      <w:lang w:eastAsia="lt-LT"/>
                    </w:rPr>
                  </w:pPr>
                  <w:sdt>
                    <w:sdtPr>
                      <w:alias w:val="Numeris"/>
                      <w:tag w:val="nr_bc06a76567a548d6a1c36438bf1d7e17"/>
                      <w:lock w:val="sdtLocked"/>
                      <w:richText/>
                    </w:sdtPr>
                    <w:sdtContent>
                      <w:r>
                        <w:rPr>
                          <w:szCs w:val="24"/>
                          <w:lang w:eastAsia="lt-LT"/>
                        </w:rPr>
                        <w:t>1</w:t>
                      </w:r>
                    </w:sdtContent>
                  </w:sdt>
                  <w:r>
                    <w:rPr>
                      <w:szCs w:val="24"/>
                      <w:lang w:eastAsia="lt-LT"/>
                    </w:rPr>
                    <w:t>.</w:t>
                    <w:tab/>
                    <w:t xml:space="preserve">Leidimo vykdyti studijas ir su studijomis susijusią veiklą išdavimo, patikslinimo ir panaikinimo tvarkos aprašas (toliau − Aprašas) reglamentuoja leidimo vykdyti studijas ir su studijomis susijusią veiklą (toliau − Leidimas) valstybinėms ir nevalstybinėms aukštosioms mokykloms (toliau – aukštoji mokykla) bei užsienio valstybės aukštųjų mokyklų, kurių veikla yra įvertinta aukštojo mokslo kokybės vertinimo agentūros, įtrauktos į Europos aukštojo mokslo kokybės užtikrinimo agentūrų registrą, arba agentūros, kuri yra tikroji Europos aukštojo mokslo kokybės užtikrinimo agentūrų asociacijos narė, filialams, įsteigtiems Lietuvos Respublikoje (toliau – filialas), dokumentų pateikimo ir nagrinėjimo tvarką, Leidimo išdavimo, neišdavimo, patikslinimo, panaikinimo, dublikato išdavimo tvarką. </w:t>
                  </w:r>
                </w:p>
              </w:sdtContent>
            </w:sdt>
            <w:sdt>
              <w:sdtPr>
                <w:alias w:val="2 p."/>
                <w:tag w:val="part_972ea198c7f8426080a30a4a96df642d"/>
                <w:lock w:val="sdtLocked"/>
                <w:richText/>
              </w:sdtPr>
              <w:sdtContent>
                <w:p>
                  <w:pPr>
                    <w:tabs>
                      <w:tab w:val="left" w:pos="993"/>
                    </w:tabs>
                    <w:ind w:firstLine="709"/>
                    <w:jc w:val="both"/>
                    <w:rPr>
                      <w:szCs w:val="24"/>
                      <w:lang w:eastAsia="lt-LT"/>
                    </w:rPr>
                  </w:pPr>
                  <w:sdt>
                    <w:sdtPr>
                      <w:alias w:val="Numeris"/>
                      <w:tag w:val="nr_972ea198c7f8426080a30a4a96df642d"/>
                      <w:lock w:val="sdtLocked"/>
                      <w:richText/>
                    </w:sdtPr>
                    <w:sdtContent>
                      <w:r>
                        <w:rPr>
                          <w:szCs w:val="24"/>
                          <w:lang w:eastAsia="lt-LT"/>
                        </w:rPr>
                        <w:t>2</w:t>
                      </w:r>
                    </w:sdtContent>
                  </w:sdt>
                  <w:r>
                    <w:rPr>
                      <w:szCs w:val="24"/>
                      <w:lang w:eastAsia="lt-LT"/>
                    </w:rPr>
                    <w:t>.</w:t>
                    <w:tab/>
                    <w:t>Apraše vartojamos sąvokos apibrėžtos Lietuvos Respublikos mokslo ir studijų įstatyme. Aprašo nuostatos kunigų seminarijoms taikomos tiek, kiek jos neprieštarauja Lietuvos Respublikos ir Šventojo Sosto sutartims.</w:t>
                  </w:r>
                </w:p>
                <w:p>
                  <w:pPr>
                    <w:ind w:firstLine="709"/>
                    <w:jc w:val="both"/>
                    <w:rPr>
                      <w:szCs w:val="24"/>
                      <w:lang w:eastAsia="lt-LT"/>
                    </w:rPr>
                  </w:pPr>
                </w:p>
                <w:p>
                  <w:pPr>
                    <w:rPr>
                      <w:sz w:val="10"/>
                      <w:szCs w:val="10"/>
                    </w:rPr>
                  </w:pPr>
                </w:p>
              </w:sdtContent>
            </w:sdt>
          </w:sdtContent>
        </w:sdt>
        <w:sdt>
          <w:sdtPr>
            <w:alias w:val="skyrius"/>
            <w:tag w:val="part_14695f1d617b495d9ceb4bfaee28ec1b"/>
            <w:lock w:val="sdtLocked"/>
            <w:richText/>
          </w:sdtPr>
          <w:sdtContent>
            <w:p>
              <w:pPr>
                <w:jc w:val="center"/>
                <w:rPr>
                  <w:b/>
                  <w:szCs w:val="24"/>
                  <w:lang w:eastAsia="lt-LT"/>
                </w:rPr>
              </w:pPr>
              <w:sdt>
                <w:sdtPr>
                  <w:alias w:val="Numeris"/>
                  <w:tag w:val="nr_14695f1d617b495d9ceb4bfaee28ec1b"/>
                  <w:lock w:val="sdtLocked"/>
                  <w:richText/>
                </w:sdtPr>
                <w:sdtContent>
                  <w:r>
                    <w:rPr>
                      <w:b/>
                      <w:szCs w:val="24"/>
                      <w:lang w:eastAsia="lt-LT"/>
                    </w:rPr>
                    <w:t>II</w:t>
                  </w:r>
                </w:sdtContent>
              </w:sdt>
              <w:r>
                <w:rPr>
                  <w:b/>
                  <w:szCs w:val="24"/>
                  <w:lang w:eastAsia="lt-LT"/>
                </w:rPr>
                <w:t xml:space="preserve"> SKYRIUS</w:t>
              </w:r>
            </w:p>
            <w:p>
              <w:pPr>
                <w:jc w:val="center"/>
                <w:rPr>
                  <w:szCs w:val="24"/>
                  <w:lang w:eastAsia="lt-LT"/>
                </w:rPr>
              </w:pPr>
              <w:sdt>
                <w:sdtPr>
                  <w:alias w:val="Pavadinimas"/>
                  <w:tag w:val="title_14695f1d617b495d9ceb4bfaee28ec1b"/>
                  <w:lock w:val="sdtLocked"/>
                  <w:richText/>
                </w:sdtPr>
                <w:sdtContent>
                  <w:r>
                    <w:rPr>
                      <w:b/>
                      <w:sz w:val="22"/>
                      <w:szCs w:val="24"/>
                      <w:lang w:eastAsia="lt-LT"/>
                    </w:rPr>
                    <w:t xml:space="preserve">DOKUMENTŲ PATEIKIMO IR NAGRINĖJIMO TVARKA, </w:t>
                  </w:r>
                  <w:r>
                    <w:rPr>
                      <w:b/>
                      <w:szCs w:val="24"/>
                      <w:lang w:eastAsia="lt-LT"/>
                    </w:rPr>
                    <w:t>LEIDIMO IŠDAVIMAS, NEIŠDAVIMAS</w:t>
                  </w:r>
                </w:sdtContent>
              </w:sdt>
            </w:p>
            <w:p>
              <w:pPr>
                <w:ind w:firstLine="709"/>
                <w:jc w:val="both"/>
                <w:rPr>
                  <w:szCs w:val="24"/>
                  <w:lang w:eastAsia="lt-LT"/>
                </w:rPr>
              </w:pPr>
            </w:p>
            <w:sdt>
              <w:sdtPr>
                <w:alias w:val="3 p."/>
                <w:tag w:val="part_7026f5a5ae954abd851d35b9d0142c42"/>
                <w:lock w:val="sdtLocked"/>
                <w:richText/>
              </w:sdtPr>
              <w:sdtContent>
                <w:p>
                  <w:pPr>
                    <w:tabs>
                      <w:tab w:val="left" w:pos="993"/>
                    </w:tabs>
                    <w:ind w:firstLine="709"/>
                    <w:jc w:val="both"/>
                    <w:rPr>
                      <w:szCs w:val="24"/>
                      <w:lang w:eastAsia="lt-LT"/>
                    </w:rPr>
                  </w:pPr>
                  <w:sdt>
                    <w:sdtPr>
                      <w:alias w:val="Numeris"/>
                      <w:tag w:val="nr_7026f5a5ae954abd851d35b9d0142c42"/>
                      <w:lock w:val="sdtLocked"/>
                      <w:richText/>
                    </w:sdtPr>
                    <w:sdtContent>
                      <w:r>
                        <w:rPr>
                          <w:szCs w:val="24"/>
                          <w:lang w:eastAsia="lt-LT"/>
                        </w:rPr>
                        <w:t>3</w:t>
                      </w:r>
                    </w:sdtContent>
                  </w:sdt>
                  <w:r>
                    <w:rPr>
                      <w:szCs w:val="24"/>
                      <w:lang w:eastAsia="lt-LT"/>
                    </w:rPr>
                    <w:t>.</w:t>
                    <w:tab/>
                    <w:t xml:space="preserve">Aukštoji mokykla ar filialas, siekdami gauti Leidimą, Lietuvos Respublikos švietimo ir mokslo ministerijai (toliau – Švietimo ir mokslo ministerija) asmeniškai, registruotu paštu, per kurjerį, elektroniniu paštu pasirašydamas saugiu elektroniniu parašu valstybine kalba pateikia  paraišką, kurią sudaro šie dokumentai:</w:t>
                  </w:r>
                </w:p>
                <w:sdt>
                  <w:sdtPr>
                    <w:alias w:val="3.1 pp."/>
                    <w:tag w:val="part_c6612dba24be4aaeab06ec2cf68581b7"/>
                    <w:lock w:val="sdtLocked"/>
                    <w:richText/>
                  </w:sdtPr>
                  <w:sdtContent>
                    <w:p>
                      <w:pPr>
                        <w:tabs>
                          <w:tab w:val="left" w:pos="1134"/>
                        </w:tabs>
                        <w:ind w:firstLine="709"/>
                        <w:jc w:val="both"/>
                        <w:rPr>
                          <w:i/>
                          <w:szCs w:val="24"/>
                          <w:lang w:eastAsia="lt-LT"/>
                        </w:rPr>
                      </w:pPr>
                      <w:sdt>
                        <w:sdtPr>
                          <w:alias w:val="Numeris"/>
                          <w:tag w:val="nr_c6612dba24be4aaeab06ec2cf68581b7"/>
                          <w:lock w:val="sdtLocked"/>
                          <w:richText/>
                        </w:sdtPr>
                        <w:sdtContent>
                          <w:r>
                            <w:rPr>
                              <w:szCs w:val="24"/>
                              <w:lang w:eastAsia="lt-LT"/>
                            </w:rPr>
                            <w:t>3.1</w:t>
                          </w:r>
                        </w:sdtContent>
                      </w:sdt>
                      <w:r>
                        <w:rPr>
                          <w:szCs w:val="24"/>
                          <w:lang w:eastAsia="lt-LT"/>
                        </w:rPr>
                        <w:t>.</w:t>
                        <w:tab/>
                        <w:t xml:space="preserve">prašymas išduoti Leidimą nurodant aukštosios mokyklos ar filialo pavadinimą, teisinę formą, aukštosios mokyklos juridinio asmens kodą ar filialo kodą, buveinės adresą, telefono numerį, elektroninio pašto adresą, padalinių, esančių kitoje valstybėje, kitos savivaldybės teritorijoje, adresus, telefono numerius, vadovo arba jo įgalioto asmens, pateikusio prašymą, pareigas, vardą ir pavardę, prašymo padavimo datą; </w:t>
                      </w:r>
                    </w:p>
                  </w:sdtContent>
                </w:sdt>
                <w:sdt>
                  <w:sdtPr>
                    <w:alias w:val="3.2 pp."/>
                    <w:tag w:val="part_4bac7d40159344f9a3e31728ba1c8394"/>
                    <w:lock w:val="sdtLocked"/>
                    <w:richText/>
                  </w:sdtPr>
                  <w:sdtContent>
                    <w:p>
                      <w:pPr>
                        <w:tabs>
                          <w:tab w:val="left" w:pos="1134"/>
                        </w:tabs>
                        <w:ind w:firstLine="709"/>
                        <w:jc w:val="both"/>
                        <w:rPr>
                          <w:szCs w:val="24"/>
                          <w:lang w:eastAsia="lt-LT"/>
                        </w:rPr>
                      </w:pPr>
                      <w:sdt>
                        <w:sdtPr>
                          <w:alias w:val="Numeris"/>
                          <w:tag w:val="nr_4bac7d40159344f9a3e31728ba1c8394"/>
                          <w:lock w:val="sdtLocked"/>
                          <w:richText/>
                        </w:sdtPr>
                        <w:sdtContent>
                          <w:r>
                            <w:rPr>
                              <w:szCs w:val="24"/>
                              <w:lang w:eastAsia="lt-LT"/>
                            </w:rPr>
                            <w:t>3.2</w:t>
                          </w:r>
                        </w:sdtContent>
                      </w:sdt>
                      <w:r>
                        <w:rPr>
                          <w:szCs w:val="24"/>
                          <w:lang w:eastAsia="lt-LT"/>
                        </w:rPr>
                        <w:t>.</w:t>
                        <w:tab/>
                        <w:t>įsipareigojimas pradėti įgyvendinti ne mažiau kaip 3 studijų krypčių (universitetui) arba 2 studijų krypčių (kolegijai) studijas per 12 mėnesių nuo Leidimo išdavimo dienos ir ne mažiau kaip pusę studijų programų įgyvendinti Lietuvos Respublikos teritorijoje;</w:t>
                      </w:r>
                    </w:p>
                  </w:sdtContent>
                </w:sdt>
                <w:sdt>
                  <w:sdtPr>
                    <w:alias w:val="3.3 pp."/>
                    <w:tag w:val="part_5ae11cbd09e447848f921e11909a4186"/>
                    <w:lock w:val="sdtLocked"/>
                    <w:richText/>
                  </w:sdtPr>
                  <w:sdtContent>
                    <w:p>
                      <w:pPr>
                        <w:tabs>
                          <w:tab w:val="left" w:pos="1134"/>
                        </w:tabs>
                        <w:ind w:firstLine="709"/>
                        <w:jc w:val="both"/>
                        <w:rPr>
                          <w:szCs w:val="24"/>
                          <w:lang w:eastAsia="lt-LT"/>
                        </w:rPr>
                      </w:pPr>
                      <w:sdt>
                        <w:sdtPr>
                          <w:alias w:val="Numeris"/>
                          <w:tag w:val="nr_5ae11cbd09e447848f921e11909a4186"/>
                          <w:lock w:val="sdtLocked"/>
                          <w:richText/>
                        </w:sdtPr>
                        <w:sdtContent>
                          <w:r>
                            <w:rPr>
                              <w:szCs w:val="24"/>
                              <w:lang w:eastAsia="lt-LT"/>
                            </w:rPr>
                            <w:t>3.3</w:t>
                          </w:r>
                        </w:sdtContent>
                      </w:sdt>
                      <w:r>
                        <w:rPr>
                          <w:szCs w:val="24"/>
                          <w:lang w:eastAsia="lt-LT"/>
                        </w:rPr>
                        <w:t>.</w:t>
                        <w:tab/>
                        <w:t xml:space="preserve">ketinamų vykdyti studijų programų aprašai; </w:t>
                      </w:r>
                    </w:p>
                  </w:sdtContent>
                </w:sdt>
                <w:sdt>
                  <w:sdtPr>
                    <w:alias w:val="3.4 pp."/>
                    <w:tag w:val="part_2d7be7ecf780467780d6e5799379ba4c"/>
                    <w:lock w:val="sdtLocked"/>
                    <w:richText/>
                  </w:sdtPr>
                  <w:sdtContent>
                    <w:p>
                      <w:pPr>
                        <w:tabs>
                          <w:tab w:val="left" w:pos="1134"/>
                        </w:tabs>
                        <w:ind w:firstLine="709"/>
                        <w:jc w:val="both"/>
                        <w:rPr>
                          <w:szCs w:val="24"/>
                          <w:lang w:eastAsia="lt-LT"/>
                        </w:rPr>
                      </w:pPr>
                      <w:sdt>
                        <w:sdtPr>
                          <w:alias w:val="Numeris"/>
                          <w:tag w:val="nr_2d7be7ecf780467780d6e5799379ba4c"/>
                          <w:lock w:val="sdtLocked"/>
                          <w:richText/>
                        </w:sdtPr>
                        <w:sdtContent>
                          <w:r>
                            <w:rPr>
                              <w:szCs w:val="24"/>
                              <w:lang w:eastAsia="lt-LT"/>
                            </w:rPr>
                            <w:t>3.4</w:t>
                          </w:r>
                        </w:sdtContent>
                      </w:sdt>
                      <w:r>
                        <w:rPr>
                          <w:szCs w:val="24"/>
                          <w:lang w:eastAsia="lt-LT"/>
                        </w:rPr>
                        <w:t>.</w:t>
                        <w:tab/>
                        <w:t>universitete ketinamų atlikti tarptautinio lygio fundamentinių ir taikomųjų mokslinių tyrimų ir eksperimentinės plėtros ir (arba) ketinamo plėtoti profesionalaus meno, kolegijoje ketinamų vykdyti taikomųjų mokslinių tyrimų, eksperimentinės plėtros ir (arba) profesionalaus meno aprašymas;</w:t>
                      </w:r>
                    </w:p>
                  </w:sdtContent>
                </w:sdt>
                <w:sdt>
                  <w:sdtPr>
                    <w:alias w:val="3.5 pp."/>
                    <w:tag w:val="part_8332fe5bf3224e959f2ec8321a869129"/>
                    <w:lock w:val="sdtLocked"/>
                    <w:richText/>
                  </w:sdtPr>
                  <w:sdtContent>
                    <w:p>
                      <w:pPr>
                        <w:tabs>
                          <w:tab w:val="left" w:pos="1134"/>
                        </w:tabs>
                        <w:ind w:firstLine="709"/>
                        <w:jc w:val="both"/>
                        <w:rPr>
                          <w:szCs w:val="24"/>
                          <w:lang w:eastAsia="lt-LT"/>
                        </w:rPr>
                      </w:pPr>
                      <w:sdt>
                        <w:sdtPr>
                          <w:alias w:val="Numeris"/>
                          <w:tag w:val="nr_8332fe5bf3224e959f2ec8321a869129"/>
                          <w:lock w:val="sdtLocked"/>
                          <w:richText/>
                        </w:sdtPr>
                        <w:sdtContent>
                          <w:r>
                            <w:rPr>
                              <w:szCs w:val="24"/>
                              <w:lang w:eastAsia="lt-LT"/>
                            </w:rPr>
                            <w:t>3.5</w:t>
                          </w:r>
                        </w:sdtContent>
                      </w:sdt>
                      <w:r>
                        <w:rPr>
                          <w:szCs w:val="24"/>
                          <w:lang w:eastAsia="lt-LT"/>
                        </w:rPr>
                        <w:t>.</w:t>
                        <w:tab/>
                        <w:t xml:space="preserve">veiklos finansinis planas ir numatomų priemonių, kurios užtikrintų įsipareigojimus studentams aukštosios mokyklos ar filialo veiklos pabaigos atveju,  aprašymas;</w:t>
                      </w:r>
                    </w:p>
                  </w:sdtContent>
                </w:sdt>
                <w:sdt>
                  <w:sdtPr>
                    <w:alias w:val="3.6 pp."/>
                    <w:tag w:val="part_a4df4c9544ca433abdfdd45a0012d015"/>
                    <w:lock w:val="sdtLocked"/>
                    <w:richText/>
                  </w:sdtPr>
                  <w:sdtContent>
                    <w:p>
                      <w:pPr>
                        <w:tabs>
                          <w:tab w:val="left" w:pos="1134"/>
                        </w:tabs>
                        <w:ind w:firstLine="709"/>
                        <w:jc w:val="both"/>
                        <w:rPr>
                          <w:szCs w:val="24"/>
                          <w:lang w:eastAsia="lt-LT"/>
                        </w:rPr>
                      </w:pPr>
                      <w:sdt>
                        <w:sdtPr>
                          <w:alias w:val="Numeris"/>
                          <w:tag w:val="nr_a4df4c9544ca433abdfdd45a0012d015"/>
                          <w:lock w:val="sdtLocked"/>
                          <w:richText/>
                        </w:sdtPr>
                        <w:sdtContent>
                          <w:r>
                            <w:rPr>
                              <w:szCs w:val="24"/>
                              <w:lang w:eastAsia="lt-LT"/>
                            </w:rPr>
                            <w:t>3.6</w:t>
                          </w:r>
                        </w:sdtContent>
                      </w:sdt>
                      <w:r>
                        <w:rPr>
                          <w:szCs w:val="24"/>
                          <w:lang w:eastAsia="lt-LT"/>
                        </w:rPr>
                        <w:t>.</w:t>
                        <w:tab/>
                        <w:t xml:space="preserve"> turimų ir numatomų materialiųjų išteklių studijų ir mokslo (arba) meno veiklai vykdyti aprašymas;</w:t>
                      </w:r>
                    </w:p>
                  </w:sdtContent>
                </w:sdt>
                <w:sdt>
                  <w:sdtPr>
                    <w:alias w:val="3.7 pp."/>
                    <w:tag w:val="part_3222f221a4534852882881696ec2228c"/>
                    <w:lock w:val="sdtLocked"/>
                    <w:richText/>
                  </w:sdtPr>
                  <w:sdtContent>
                    <w:p>
                      <w:pPr>
                        <w:tabs>
                          <w:tab w:val="left" w:pos="1134"/>
                        </w:tabs>
                        <w:ind w:firstLine="709"/>
                        <w:jc w:val="both"/>
                        <w:rPr>
                          <w:szCs w:val="24"/>
                          <w:lang w:eastAsia="lt-LT"/>
                        </w:rPr>
                      </w:pPr>
                      <w:sdt>
                        <w:sdtPr>
                          <w:alias w:val="Numeris"/>
                          <w:tag w:val="nr_3222f221a4534852882881696ec2228c"/>
                          <w:lock w:val="sdtLocked"/>
                          <w:richText/>
                        </w:sdtPr>
                        <w:sdtContent>
                          <w:r>
                            <w:rPr>
                              <w:szCs w:val="24"/>
                              <w:lang w:eastAsia="lt-LT"/>
                            </w:rPr>
                            <w:t>3.7</w:t>
                          </w:r>
                        </w:sdtContent>
                      </w:sdt>
                      <w:r>
                        <w:rPr>
                          <w:szCs w:val="24"/>
                          <w:lang w:eastAsia="lt-LT"/>
                        </w:rPr>
                        <w:t>.</w:t>
                        <w:tab/>
                        <w:t xml:space="preserve"> studijų ir su studijomis susijusios veiklos vykdymui ketinamų įdarbinti dėstytojų ir kitų aukštosios mokyklos ar filialo darbuotojų sąrašas ir kvalifikacijos aprašymas bei šių asmenų raštu pateikti ketinimai ar įsipareigojimai dalyvauti studijų ir su studijomis susijusioje veikloje;</w:t>
                      </w:r>
                    </w:p>
                  </w:sdtContent>
                </w:sdt>
                <w:sdt>
                  <w:sdtPr>
                    <w:alias w:val="3.8 pp."/>
                    <w:tag w:val="part_8a151c6981b945e593f8df3e3c37a948"/>
                    <w:lock w:val="sdtLocked"/>
                    <w:richText/>
                  </w:sdtPr>
                  <w:sdtContent>
                    <w:p>
                      <w:pPr>
                        <w:tabs>
                          <w:tab w:val="left" w:pos="1134"/>
                        </w:tabs>
                        <w:ind w:firstLine="709"/>
                        <w:jc w:val="both"/>
                        <w:rPr>
                          <w:szCs w:val="24"/>
                          <w:lang w:eastAsia="lt-LT"/>
                        </w:rPr>
                      </w:pPr>
                      <w:sdt>
                        <w:sdtPr>
                          <w:alias w:val="Numeris"/>
                          <w:tag w:val="nr_8a151c6981b945e593f8df3e3c37a948"/>
                          <w:lock w:val="sdtLocked"/>
                          <w:richText/>
                        </w:sdtPr>
                        <w:sdtContent>
                          <w:r>
                            <w:rPr>
                              <w:szCs w:val="24"/>
                              <w:lang w:eastAsia="lt-LT"/>
                            </w:rPr>
                            <w:t>3.8</w:t>
                          </w:r>
                        </w:sdtContent>
                      </w:sdt>
                      <w:r>
                        <w:rPr>
                          <w:szCs w:val="24"/>
                          <w:lang w:eastAsia="lt-LT"/>
                        </w:rPr>
                        <w:t>.</w:t>
                        <w:tab/>
                        <w:t>vidinės kokybės užtikrinimo sistemos aprašymas;</w:t>
                      </w:r>
                    </w:p>
                  </w:sdtContent>
                </w:sdt>
                <w:sdt>
                  <w:sdtPr>
                    <w:alias w:val="3.9 pp."/>
                    <w:tag w:val="part_c8b0128fda9c492a8c56d42b69288eb2"/>
                    <w:lock w:val="sdtLocked"/>
                    <w:richText/>
                  </w:sdtPr>
                  <w:sdtContent>
                    <w:p>
                      <w:pPr>
                        <w:tabs>
                          <w:tab w:val="left" w:pos="1134"/>
                        </w:tabs>
                        <w:ind w:firstLine="709"/>
                        <w:jc w:val="both"/>
                        <w:rPr>
                          <w:szCs w:val="24"/>
                          <w:lang w:eastAsia="lt-LT"/>
                        </w:rPr>
                      </w:pPr>
                      <w:sdt>
                        <w:sdtPr>
                          <w:alias w:val="Numeris"/>
                          <w:tag w:val="nr_c8b0128fda9c492a8c56d42b69288eb2"/>
                          <w:lock w:val="sdtLocked"/>
                          <w:richText/>
                        </w:sdtPr>
                        <w:sdtContent>
                          <w:r>
                            <w:rPr>
                              <w:szCs w:val="24"/>
                              <w:lang w:eastAsia="lt-LT"/>
                            </w:rPr>
                            <w:t>3.9</w:t>
                          </w:r>
                        </w:sdtContent>
                      </w:sdt>
                      <w:r>
                        <w:rPr>
                          <w:szCs w:val="24"/>
                          <w:lang w:eastAsia="lt-LT"/>
                        </w:rPr>
                        <w:t>.</w:t>
                        <w:tab/>
                        <w:t xml:space="preserve"> aukštosios mokyklos, filialo steigimo dokumentų kopijos. Tais atvejais, kai iš valstybės registrų aukštosios mokyklos ar filialo steigimo dokumentų kopijas gali gauti Studijų kokybės vertinimo centras, šių dokumentų pateikti nebūtina.</w:t>
                      </w:r>
                    </w:p>
                  </w:sdtContent>
                </w:sdt>
                <w:sdt>
                  <w:sdtPr>
                    <w:alias w:val="3.10 pp."/>
                    <w:tag w:val="part_85a58f2b26f745dca838a85fb40399ad"/>
                    <w:lock w:val="sdtLocked"/>
                    <w:richText/>
                  </w:sdtPr>
                  <w:sdtContent>
                    <w:p>
                      <w:pPr>
                        <w:ind w:firstLine="709"/>
                        <w:jc w:val="both"/>
                        <w:rPr>
                          <w:szCs w:val="24"/>
                          <w:lang w:eastAsia="lt-LT"/>
                        </w:rPr>
                      </w:pPr>
                      <w:sdt>
                        <w:sdtPr>
                          <w:alias w:val="Numeris"/>
                          <w:tag w:val="nr_85a58f2b26f745dca838a85fb40399ad"/>
                          <w:lock w:val="sdtLocked"/>
                          <w:richText/>
                        </w:sdtPr>
                        <w:sdtContent>
                          <w:r>
                            <w:rPr>
                              <w:szCs w:val="24"/>
                              <w:lang w:eastAsia="lt-LT"/>
                            </w:rPr>
                            <w:t>3.10</w:t>
                          </w:r>
                        </w:sdtContent>
                      </w:sdt>
                      <w:r>
                        <w:rPr>
                          <w:szCs w:val="24"/>
                          <w:lang w:eastAsia="lt-LT"/>
                        </w:rPr>
                        <w:t>.</w:t>
                        <w:tab/>
                        <w:t>filialas papildomai pateikia:</w:t>
                      </w:r>
                    </w:p>
                    <w:sdt>
                      <w:sdtPr>
                        <w:alias w:val="3.10.1 pp."/>
                        <w:tag w:val="part_26838d9563d746cb9af167d29e04a5da"/>
                        <w:lock w:val="sdtLocked"/>
                        <w:richText/>
                      </w:sdtPr>
                      <w:sdtContent>
                        <w:p>
                          <w:pPr>
                            <w:ind w:firstLine="709"/>
                            <w:jc w:val="both"/>
                            <w:rPr>
                              <w:szCs w:val="24"/>
                              <w:lang w:eastAsia="lt-LT"/>
                            </w:rPr>
                          </w:pPr>
                          <w:sdt>
                            <w:sdtPr>
                              <w:alias w:val="Numeris"/>
                              <w:tag w:val="nr_26838d9563d746cb9af167d29e04a5da"/>
                              <w:lock w:val="sdtLocked"/>
                              <w:richText/>
                            </w:sdtPr>
                            <w:sdtContent>
                              <w:r>
                                <w:rPr>
                                  <w:szCs w:val="24"/>
                                  <w:lang w:eastAsia="lt-LT"/>
                                </w:rPr>
                                <w:t>3.10.1</w:t>
                              </w:r>
                            </w:sdtContent>
                          </w:sdt>
                          <w:r>
                            <w:rPr>
                              <w:szCs w:val="24"/>
                              <w:lang w:eastAsia="lt-LT"/>
                            </w:rPr>
                            <w:t>.</w:t>
                          </w:r>
                          <w:r>
                            <w:rPr>
                              <w:color w:val="FF0000"/>
                              <w:szCs w:val="24"/>
                              <w:lang w:eastAsia="lt-LT"/>
                            </w:rPr>
                            <w:t xml:space="preserve"> </w:t>
                          </w:r>
                          <w:r>
                            <w:rPr>
                              <w:szCs w:val="24"/>
                              <w:lang w:eastAsia="lt-LT"/>
                            </w:rPr>
                            <w:t>kompetentingos institucijos išduotą dokumentą, įrodantį, kad užsienio aukštoji mokykla yra teisėtai veikianti ir jos ketinamos vykdyti studijų programos yra teisėtai vykdomos kilmės šalyje;</w:t>
                          </w:r>
                        </w:p>
                      </w:sdtContent>
                    </w:sdt>
                    <w:sdt>
                      <w:sdtPr>
                        <w:alias w:val="3.10.2 pp."/>
                        <w:tag w:val="part_f2380a3ab54448a99159b1f6fe9362be"/>
                        <w:lock w:val="sdtLocked"/>
                        <w:richText/>
                      </w:sdtPr>
                      <w:sdtContent>
                        <w:p>
                          <w:pPr>
                            <w:ind w:firstLine="709"/>
                            <w:jc w:val="both"/>
                            <w:rPr>
                              <w:szCs w:val="24"/>
                              <w:lang w:eastAsia="lt-LT"/>
                            </w:rPr>
                          </w:pPr>
                          <w:sdt>
                            <w:sdtPr>
                              <w:alias w:val="Numeris"/>
                              <w:tag w:val="nr_f2380a3ab54448a99159b1f6fe9362be"/>
                              <w:lock w:val="sdtLocked"/>
                              <w:richText/>
                            </w:sdtPr>
                            <w:sdtContent>
                              <w:r>
                                <w:rPr>
                                  <w:szCs w:val="24"/>
                                  <w:lang w:eastAsia="lt-LT"/>
                                </w:rPr>
                                <w:t>3.10.2</w:t>
                              </w:r>
                            </w:sdtContent>
                          </w:sdt>
                          <w:r>
                            <w:rPr>
                              <w:szCs w:val="24"/>
                              <w:lang w:eastAsia="lt-LT"/>
                            </w:rPr>
                            <w:t>. tos užsienio valstybės studijų kokybę prižiūrinčios institucijos raštą apie numatomų studijų programų vykdymo kokybės priežiūrą filiale.</w:t>
                          </w:r>
                        </w:p>
                      </w:sdtContent>
                    </w:sdt>
                  </w:sdtContent>
                </w:sdt>
              </w:sdtContent>
            </w:sdt>
            <w:sdt>
              <w:sdtPr>
                <w:alias w:val="4 p."/>
                <w:tag w:val="part_72fbcf9908f54e7188a6aac3009bb83b"/>
                <w:lock w:val="sdtLocked"/>
                <w:richText/>
              </w:sdtPr>
              <w:sdtContent>
                <w:p>
                  <w:pPr>
                    <w:tabs>
                      <w:tab w:val="left" w:pos="993"/>
                    </w:tabs>
                    <w:ind w:firstLine="709"/>
                    <w:jc w:val="both"/>
                    <w:rPr>
                      <w:szCs w:val="24"/>
                      <w:lang w:eastAsia="lt-LT"/>
                    </w:rPr>
                  </w:pPr>
                  <w:sdt>
                    <w:sdtPr>
                      <w:alias w:val="Numeris"/>
                      <w:tag w:val="nr_72fbcf9908f54e7188a6aac3009bb83b"/>
                      <w:lock w:val="sdtLocked"/>
                      <w:richText/>
                    </w:sdtPr>
                    <w:sdtContent>
                      <w:r>
                        <w:rPr>
                          <w:szCs w:val="24"/>
                          <w:lang w:eastAsia="lt-LT"/>
                        </w:rPr>
                        <w:t>4</w:t>
                      </w:r>
                    </w:sdtContent>
                  </w:sdt>
                  <w:r>
                    <w:rPr>
                      <w:szCs w:val="24"/>
                      <w:lang w:eastAsia="lt-LT"/>
                    </w:rPr>
                    <w:t>.</w:t>
                    <w:tab/>
                    <w:t>Jeigu Švietimo ir mokslo ministerija nustato, kad pateikti ne visi Aprašo 3 punkte nurodyti dokumentai, per 3 darbo dienas nuo dokumentų gavimo dienos administracinė procedūra yra sustabdoma informuojant raštu aukštąją mokyklą ar filialą ir nustatomas ne ilgesnis kaip 20 darbo dienų terminas trūkumams pašalinti. Jeigu aukštoji mokykla ar filialas nustatytu laiku trūkumų nepašalina, administracinė procedūra nutraukiama apie tai informuojant raštu aukštąją mokyklą ar filialą.</w:t>
                  </w:r>
                </w:p>
              </w:sdtContent>
            </w:sdt>
            <w:sdt>
              <w:sdtPr>
                <w:alias w:val="5 p."/>
                <w:tag w:val="part_c6a0e8d69f0b4a0385b82d7fd39c1400"/>
                <w:lock w:val="sdtLocked"/>
                <w:richText/>
              </w:sdtPr>
              <w:sdtContent>
                <w:p>
                  <w:pPr>
                    <w:tabs>
                      <w:tab w:val="left" w:pos="993"/>
                    </w:tabs>
                    <w:ind w:firstLine="709"/>
                    <w:jc w:val="both"/>
                    <w:rPr>
                      <w:szCs w:val="24"/>
                      <w:lang w:eastAsia="lt-LT"/>
                    </w:rPr>
                  </w:pPr>
                  <w:sdt>
                    <w:sdtPr>
                      <w:alias w:val="Numeris"/>
                      <w:tag w:val="nr_c6a0e8d69f0b4a0385b82d7fd39c1400"/>
                      <w:lock w:val="sdtLocked"/>
                      <w:richText/>
                    </w:sdtPr>
                    <w:sdtContent>
                      <w:r>
                        <w:rPr>
                          <w:szCs w:val="24"/>
                          <w:lang w:eastAsia="lt-LT"/>
                        </w:rPr>
                        <w:t>5</w:t>
                      </w:r>
                    </w:sdtContent>
                  </w:sdt>
                  <w:r>
                    <w:rPr>
                      <w:szCs w:val="24"/>
                      <w:lang w:eastAsia="lt-LT"/>
                    </w:rPr>
                    <w:t>.</w:t>
                    <w:tab/>
                    <w:t>Švietimo ir mokslo ministerija nustačiusi, kad pateikti visi Aprašo 3 punkte nurodyti dokumentai, per 3 darbo dienas nuo dokumentų gavimo dienos:</w:t>
                  </w:r>
                </w:p>
                <w:sdt>
                  <w:sdtPr>
                    <w:alias w:val="5.1 pp."/>
                    <w:tag w:val="part_c8d33032f6014c7c9a24bf49adc7359c"/>
                    <w:lock w:val="sdtLocked"/>
                    <w:richText/>
                  </w:sdtPr>
                  <w:sdtContent>
                    <w:p>
                      <w:pPr>
                        <w:tabs>
                          <w:tab w:val="left" w:pos="993"/>
                        </w:tabs>
                        <w:ind w:firstLine="709"/>
                        <w:jc w:val="both"/>
                        <w:rPr>
                          <w:szCs w:val="24"/>
                          <w:lang w:eastAsia="lt-LT"/>
                        </w:rPr>
                      </w:pPr>
                      <w:sdt>
                        <w:sdtPr>
                          <w:alias w:val="Numeris"/>
                          <w:tag w:val="nr_c8d33032f6014c7c9a24bf49adc7359c"/>
                          <w:lock w:val="sdtLocked"/>
                          <w:richText/>
                        </w:sdtPr>
                        <w:sdtContent>
                          <w:r>
                            <w:rPr>
                              <w:szCs w:val="24"/>
                              <w:lang w:eastAsia="lt-LT"/>
                            </w:rPr>
                            <w:t>5.1</w:t>
                          </w:r>
                        </w:sdtContent>
                      </w:sdt>
                      <w:r>
                        <w:rPr>
                          <w:szCs w:val="24"/>
                          <w:lang w:eastAsia="lt-LT"/>
                        </w:rPr>
                        <w:t xml:space="preserve">.  išsiunčia aukštajai mokyklai ar filialui dokumentų gavimo patvirtinimą, kuriame nurodoma Lietuvos Respublikos paslaugų įstatymo 7 straipsnio 4 dalyje nurodyta informacija;</w:t>
                      </w:r>
                    </w:p>
                  </w:sdtContent>
                </w:sdt>
                <w:sdt>
                  <w:sdtPr>
                    <w:alias w:val="5.2 pp."/>
                    <w:tag w:val="part_a2f95b0c2a6841cb9d66ee08bdc44a5b"/>
                    <w:lock w:val="sdtLocked"/>
                    <w:richText/>
                  </w:sdtPr>
                  <w:sdtContent>
                    <w:p>
                      <w:pPr>
                        <w:tabs>
                          <w:tab w:val="left" w:pos="993"/>
                        </w:tabs>
                        <w:ind w:firstLine="709"/>
                        <w:jc w:val="both"/>
                        <w:rPr>
                          <w:szCs w:val="24"/>
                          <w:lang w:eastAsia="lt-LT"/>
                        </w:rPr>
                      </w:pPr>
                      <w:sdt>
                        <w:sdtPr>
                          <w:alias w:val="Numeris"/>
                          <w:tag w:val="nr_a2f95b0c2a6841cb9d66ee08bdc44a5b"/>
                          <w:lock w:val="sdtLocked"/>
                          <w:richText/>
                        </w:sdtPr>
                        <w:sdtContent>
                          <w:r>
                            <w:rPr>
                              <w:szCs w:val="24"/>
                              <w:lang w:eastAsia="lt-LT"/>
                            </w:rPr>
                            <w:t>5.2</w:t>
                          </w:r>
                        </w:sdtContent>
                      </w:sdt>
                      <w:r>
                        <w:rPr>
                          <w:szCs w:val="24"/>
                          <w:lang w:eastAsia="lt-LT"/>
                        </w:rPr>
                        <w:t xml:space="preserve">.  kreipiasi į Valstybės saugumo departamentą, kuris per 30 darbo dienų nuo šio kreipimosi gavimo dienos turi įvertinti aukštąją mokyklą ar filialą ir pateikti išvadą, jei numatoma aukštosios mokyklos ar filialo veikla gali kelti grėsmę nacionaliniam saugumui, arba informaciją apie aukštosios mokyklos ar filialo veiklą, kiek tai susiję su nacionalinio saugumo interesais, jei aukštoji mokykla ar filialas nekelia grėsmės nacionaliniam saugumui, ir informuoti apie tai Švietimo ir mokslo ministeriją. </w:t>
                      </w:r>
                    </w:p>
                  </w:sdtContent>
                </w:sdt>
              </w:sdtContent>
            </w:sdt>
            <w:sdt>
              <w:sdtPr>
                <w:alias w:val="6 p."/>
                <w:tag w:val="part_98b3807a22ec482db9497c3c062eff3e"/>
                <w:lock w:val="sdtLocked"/>
                <w:richText/>
              </w:sdtPr>
              <w:sdtContent>
                <w:p>
                  <w:pPr>
                    <w:tabs>
                      <w:tab w:val="left" w:pos="993"/>
                    </w:tabs>
                    <w:ind w:firstLine="709"/>
                    <w:jc w:val="both"/>
                    <w:rPr>
                      <w:szCs w:val="24"/>
                      <w:lang w:eastAsia="lt-LT"/>
                    </w:rPr>
                  </w:pPr>
                  <w:sdt>
                    <w:sdtPr>
                      <w:alias w:val="Numeris"/>
                      <w:tag w:val="nr_98b3807a22ec482db9497c3c062eff3e"/>
                      <w:lock w:val="sdtLocked"/>
                      <w:richText/>
                    </w:sdtPr>
                    <w:sdtContent>
                      <w:r>
                        <w:rPr>
                          <w:szCs w:val="24"/>
                          <w:lang w:eastAsia="lt-LT"/>
                        </w:rPr>
                        <w:t>6</w:t>
                      </w:r>
                    </w:sdtContent>
                  </w:sdt>
                  <w:r>
                    <w:rPr>
                      <w:szCs w:val="24"/>
                      <w:lang w:eastAsia="lt-LT"/>
                    </w:rPr>
                    <w:t>.</w:t>
                    <w:tab/>
                    <w:t xml:space="preserve">Jeigu Valstybės saugumo departamentas pateikia informaciją, kad  numatoma aukštosios mokyklos ar filialo veikla nekelia grėsmės nacionaliniam saugumui, Švietimo ir mokslo ministerija Aprašo 3 punkte nurodytus dokumentus per 3 darbo dienas nuo išvados ar informacijos iš Valstybės saugumo departamento gavimo dienos pateikia Studijų kokybės vertinimo centrui.</w:t>
                  </w:r>
                </w:p>
              </w:sdtContent>
            </w:sdt>
            <w:sdt>
              <w:sdtPr>
                <w:alias w:val="7 p."/>
                <w:tag w:val="part_802ba5f2ee5641a8875168c947302222"/>
                <w:lock w:val="sdtLocked"/>
                <w:richText/>
              </w:sdtPr>
              <w:sdtContent>
                <w:p>
                  <w:pPr>
                    <w:tabs>
                      <w:tab w:val="left" w:pos="993"/>
                    </w:tabs>
                    <w:ind w:firstLine="709"/>
                    <w:jc w:val="both"/>
                    <w:rPr>
                      <w:szCs w:val="24"/>
                      <w:lang w:eastAsia="lt-LT"/>
                    </w:rPr>
                  </w:pPr>
                  <w:sdt>
                    <w:sdtPr>
                      <w:alias w:val="Numeris"/>
                      <w:tag w:val="nr_802ba5f2ee5641a8875168c947302222"/>
                      <w:lock w:val="sdtLocked"/>
                      <w:richText/>
                    </w:sdtPr>
                    <w:sdtContent>
                      <w:r>
                        <w:rPr>
                          <w:szCs w:val="24"/>
                          <w:lang w:eastAsia="lt-LT"/>
                        </w:rPr>
                        <w:t>7</w:t>
                      </w:r>
                    </w:sdtContent>
                  </w:sdt>
                  <w:r>
                    <w:rPr>
                      <w:szCs w:val="24"/>
                      <w:lang w:eastAsia="lt-LT"/>
                    </w:rPr>
                    <w:t>.</w:t>
                    <w:tab/>
                    <w:t xml:space="preserve">Jeigu Valstybės saugumo departamentas pateikia išvadą, kad  numatoma aukštosios mokyklos ar filialo veikla gali kelti grėsmę nacionaliniam saugumui,  švietimo ir mokslo ministras priima sprendimą dėl Leidimo neišdavimo ir per 5 darbo dienas informuoja aukštąją mokyklą  ar filialą  ir Juridinių asmenų registrą.</w:t>
                  </w:r>
                </w:p>
              </w:sdtContent>
            </w:sdt>
            <w:sdt>
              <w:sdtPr>
                <w:alias w:val="8 p."/>
                <w:tag w:val="part_008bb4275ab147bbbc89c7705a081cc8"/>
                <w:lock w:val="sdtLocked"/>
                <w:richText/>
              </w:sdtPr>
              <w:sdtContent>
                <w:p>
                  <w:pPr>
                    <w:tabs>
                      <w:tab w:val="left" w:pos="993"/>
                      <w:tab w:val="left" w:pos="1134"/>
                    </w:tabs>
                    <w:ind w:firstLine="709"/>
                    <w:jc w:val="both"/>
                    <w:rPr>
                      <w:szCs w:val="24"/>
                      <w:lang w:eastAsia="lt-LT"/>
                    </w:rPr>
                  </w:pPr>
                  <w:sdt>
                    <w:sdtPr>
                      <w:alias w:val="Numeris"/>
                      <w:tag w:val="nr_008bb4275ab147bbbc89c7705a081cc8"/>
                      <w:lock w:val="sdtLocked"/>
                      <w:richText/>
                    </w:sdtPr>
                    <w:sdtContent>
                      <w:r>
                        <w:rPr>
                          <w:szCs w:val="24"/>
                          <w:lang w:eastAsia="lt-LT"/>
                        </w:rPr>
                        <w:t>8</w:t>
                      </w:r>
                    </w:sdtContent>
                  </w:sdt>
                  <w:r>
                    <w:rPr>
                      <w:szCs w:val="24"/>
                      <w:lang w:eastAsia="lt-LT"/>
                    </w:rPr>
                    <w:t>.</w:t>
                    <w:tab/>
                    <w:t>Studijų kokybės vertinimo centras savo nustatyta tvarka, pasitelkdamas ekspertus, ne ilgiau nei per 4 mėnesius nuo paraiškos dokumentų gavimo dienos įvertina Aprašo 3 punkte nurodytus dokumentus ir nustato, ar materialinė bazė, kvalifikuotas personalas yra tinkami planuojamoms studijų programoms, mokslinei ir (arba) meno veiklai įgyvendinti bei aukštoji mokykla ar filialas atitinka kitas Lietuvos Respublikos mokslo ir studijų įstatyme nustatytas sąlygas, būtinas planuojamų studijų programų, mokslinės ir (arba) meno veiklos kokybei užtikrinti, taip pat teikiamų aukštojo mokslo kvalifikacijų atitikčiai reikalavimams užtikrinti, parengia išvadas ir pateikia jas aukštajai mokyklai ar filialui.</w:t>
                  </w:r>
                </w:p>
              </w:sdtContent>
            </w:sdt>
            <w:sdt>
              <w:sdtPr>
                <w:alias w:val="9 p."/>
                <w:tag w:val="part_ccd292f67ece43a69392ebb164857bd9"/>
                <w:lock w:val="sdtLocked"/>
                <w:richText/>
              </w:sdtPr>
              <w:sdtContent>
                <w:p>
                  <w:pPr>
                    <w:tabs>
                      <w:tab w:val="left" w:pos="993"/>
                      <w:tab w:val="left" w:pos="1134"/>
                    </w:tabs>
                    <w:ind w:firstLine="709"/>
                    <w:jc w:val="both"/>
                    <w:rPr>
                      <w:szCs w:val="24"/>
                      <w:lang w:eastAsia="lt-LT"/>
                    </w:rPr>
                  </w:pPr>
                  <w:sdt>
                    <w:sdtPr>
                      <w:alias w:val="Numeris"/>
                      <w:tag w:val="nr_ccd292f67ece43a69392ebb164857bd9"/>
                      <w:lock w:val="sdtLocked"/>
                      <w:richText/>
                    </w:sdtPr>
                    <w:sdtContent>
                      <w:r>
                        <w:rPr>
                          <w:szCs w:val="24"/>
                          <w:lang w:eastAsia="lt-LT"/>
                        </w:rPr>
                        <w:t>9</w:t>
                      </w:r>
                    </w:sdtContent>
                  </w:sdt>
                  <w:r>
                    <w:rPr>
                      <w:szCs w:val="24"/>
                      <w:lang w:eastAsia="lt-LT"/>
                    </w:rPr>
                    <w:t>.</w:t>
                    <w:tab/>
                    <w:t>Aukštoji mokykla ar filialas turi teisę vieną kartą pateikti apeliaciją Studijų kokybės vertinimo centro sudarytai apeliacinei komisijai (toliau – Apeliacinė komisija) dėl Studijų kokybės vertinimo centro parengtų Aprašo 8 punkte nurodytų išvadų per 7 darbo dienas nuo jų gavimo dienos. Į Apeliacinės komisijos sudėtį neįeina Studijų kokybės vertinimo centro valstybės tarnautojai ir (ar) darbuotojai. Į Apeliacinės komisijos sudėtį įeina: vienas studentas – Lietuvos studentų sąjungos pasiūlytas narys, du Lietuvos universitetų rektorių konferencijos pasiūlyti asmenys, du Lietuvos kolegijų direktorių konferencijos pasiūlyti asmenys, du skirtingų aukštųjų mokyklų socialinius partnerius vienijančių organizacijų pasiūlyti asmenys. Apeliacinės komisijos nariai skiriami ne ilgesniam negu 3 metų laikotarpiui. Lietuvos studentų sąjungos pasiūlytas narys skiriamas ne ilgesniam negu 2 metų laikotarpiui. Kasmet atnaujinama po trečdalį Apeliacinės komisijos sudėties. Apeliacinės komisijos nariu tas pats asmuo gali būti skiriamas ne daugiau kaip 2 kartus iš eilės. Apie apeliacijos pateikimą Studijų kokybės vertinimo centras ne vėliau kaip per 2 darbo dienas nuo apeliacijos gavimo dienos privalo informuoti Švietimo ir mokslo ministeriją. Studijų kokybės vertinimo centras per 10 darbo dienų nuo vertinimo išvadų pateikimo aukštajai mokyklai arba filialui negavęs apeliacijos dėl vertinimo išvadų, vertinimo išvadas ne vėliau kaip per 2 darbo dienas persiunčia Švietimo ir mokslo ministerijai.</w:t>
                  </w:r>
                </w:p>
              </w:sdtContent>
            </w:sdt>
            <w:sdt>
              <w:sdtPr>
                <w:alias w:val="10 p."/>
                <w:tag w:val="part_4cefd798468d41c0b9fe1010366bc47d"/>
                <w:lock w:val="sdtLocked"/>
                <w:richText/>
              </w:sdtPr>
              <w:sdtContent>
                <w:p>
                  <w:pPr>
                    <w:tabs>
                      <w:tab w:val="left" w:pos="993"/>
                      <w:tab w:val="left" w:pos="1134"/>
                    </w:tabs>
                    <w:ind w:firstLine="709"/>
                    <w:jc w:val="both"/>
                    <w:rPr>
                      <w:szCs w:val="24"/>
                      <w:lang w:eastAsia="lt-LT"/>
                    </w:rPr>
                  </w:pPr>
                  <w:sdt>
                    <w:sdtPr>
                      <w:alias w:val="Numeris"/>
                      <w:tag w:val="nr_4cefd798468d41c0b9fe1010366bc47d"/>
                      <w:lock w:val="sdtLocked"/>
                      <w:richText/>
                    </w:sdtPr>
                    <w:sdtContent>
                      <w:r>
                        <w:rPr>
                          <w:szCs w:val="24"/>
                          <w:lang w:eastAsia="lt-LT"/>
                        </w:rPr>
                        <w:t>10</w:t>
                      </w:r>
                    </w:sdtContent>
                  </w:sdt>
                  <w:r>
                    <w:rPr>
                      <w:szCs w:val="24"/>
                      <w:lang w:eastAsia="lt-LT"/>
                    </w:rPr>
                    <w:t>.</w:t>
                    <w:tab/>
                    <w:t xml:space="preserve">Apeliacinė komisija apeliacijas dėl Studijų kokybės vertinimo centro išvadų nagrinėja pagal Studijų kokybės vertinimo centro direktoriaus patvirtintus jos nuostatus ir priima sprendimą, informuoja aukštąją mokyklą ar filialą ir Studijų kokybės vertinimo centrą per 22 darbo dienas nuo apeliacijos gavimo dienos. </w:t>
                  </w:r>
                </w:p>
              </w:sdtContent>
            </w:sdt>
            <w:sdt>
              <w:sdtPr>
                <w:alias w:val="11 p."/>
                <w:tag w:val="part_9a076e43dbcd4535a8726cb1cc1f7124"/>
                <w:lock w:val="sdtLocked"/>
                <w:richText/>
              </w:sdtPr>
              <w:sdtContent>
                <w:p>
                  <w:pPr>
                    <w:ind w:firstLine="709"/>
                    <w:jc w:val="both"/>
                    <w:rPr>
                      <w:szCs w:val="24"/>
                      <w:lang w:eastAsia="lt-LT"/>
                    </w:rPr>
                  </w:pPr>
                  <w:sdt>
                    <w:sdtPr>
                      <w:alias w:val="Numeris"/>
                      <w:tag w:val="nr_9a076e43dbcd4535a8726cb1cc1f7124"/>
                      <w:lock w:val="sdtLocked"/>
                      <w:richText/>
                    </w:sdtPr>
                    <w:sdtContent>
                      <w:r>
                        <w:rPr>
                          <w:szCs w:val="24"/>
                          <w:lang w:eastAsia="lt-LT"/>
                        </w:rPr>
                        <w:t>11</w:t>
                      </w:r>
                    </w:sdtContent>
                  </w:sdt>
                  <w:r>
                    <w:rPr>
                      <w:szCs w:val="24"/>
                      <w:lang w:eastAsia="lt-LT"/>
                    </w:rPr>
                    <w:t>.</w:t>
                    <w:tab/>
                    <w:t>Apeliacinei komisijai priėmus sprendimą apeliacijos netenkinti, Studijų kokybės vertinimo centras išvadas ne vėliau kaip per 2 darbo dienas nuo Apeliacinės komisijos sprendimo gavimo pateikia Švietimo ir mokslo ministerijai. Jei Apeliacinė komisija priėmė sprendimą patenkinti apeliaciją ir argumentuotai nurodo Studijų kokybės vertinimo centrui pakartotinai įvertinti aukštosios mokyklos ar filialo pateiktus dokumentus, Studijų kokybės vertinimo centras, vadovaudamasis Apeliacinės komisijos sprendimu, parengia galutines išvadas ir pateikia jas Švietimo ir mokslo ministerijai ir aukštajai mokyklai ar filialui per 22 darbo dienas nuo Apeliacinės komisijos sprendimo gavimo dienos.</w:t>
                  </w:r>
                </w:p>
              </w:sdtContent>
            </w:sdt>
            <w:sdt>
              <w:sdtPr>
                <w:alias w:val="12 p."/>
                <w:tag w:val="part_8244056395be4fe995693f0b07651910"/>
                <w:lock w:val="sdtLocked"/>
                <w:richText/>
              </w:sdtPr>
              <w:sdtContent>
                <w:p>
                  <w:pPr>
                    <w:tabs>
                      <w:tab w:val="left" w:pos="993"/>
                      <w:tab w:val="left" w:pos="1134"/>
                    </w:tabs>
                    <w:ind w:firstLine="709"/>
                    <w:jc w:val="both"/>
                    <w:rPr>
                      <w:szCs w:val="24"/>
                      <w:lang w:eastAsia="lt-LT"/>
                    </w:rPr>
                  </w:pPr>
                  <w:sdt>
                    <w:sdtPr>
                      <w:alias w:val="Numeris"/>
                      <w:tag w:val="nr_8244056395be4fe995693f0b07651910"/>
                      <w:lock w:val="sdtLocked"/>
                      <w:richText/>
                    </w:sdtPr>
                    <w:sdtContent>
                      <w:r>
                        <w:rPr>
                          <w:szCs w:val="24"/>
                          <w:lang w:eastAsia="lt-LT"/>
                        </w:rPr>
                        <w:t>12</w:t>
                      </w:r>
                    </w:sdtContent>
                  </w:sdt>
                  <w:r>
                    <w:rPr>
                      <w:szCs w:val="24"/>
                      <w:lang w:eastAsia="lt-LT"/>
                    </w:rPr>
                    <w:t>.</w:t>
                    <w:tab/>
                    <w:t xml:space="preserve">Švietimo ir mokslo ministras per 25 darbo dienas nuo Studijų kokybės vertinimo centro išvadų gavimo dienos priima sprendimą dėl Leidimo išdavimo arba neišdavimo,  apie priimtą sprendimą informuoja aukštąją mokyklą ar filialą,  Juridinių asmenų registrą bei Studijų kokybės vertinimo centrą ir jeigu priimtas sprendimas išduoti Leidimą, jį išduoda. Leidimas aukštajai mokyklai ar filialui siunčiamas registruotu paštu arba įteikiamas pareiškėjo įgaliotam asmeniui. </w:t>
                  </w:r>
                </w:p>
              </w:sdtContent>
            </w:sdt>
            <w:sdt>
              <w:sdtPr>
                <w:alias w:val="13 p."/>
                <w:tag w:val="part_22a34b66e1734e638e65ee3ff090ba3d"/>
                <w:lock w:val="sdtLocked"/>
                <w:richText/>
              </w:sdtPr>
              <w:sdtContent>
                <w:p>
                  <w:pPr>
                    <w:tabs>
                      <w:tab w:val="left" w:pos="993"/>
                      <w:tab w:val="left" w:pos="1134"/>
                    </w:tabs>
                    <w:ind w:firstLine="709"/>
                    <w:jc w:val="both"/>
                    <w:rPr>
                      <w:szCs w:val="24"/>
                      <w:lang w:eastAsia="lt-LT"/>
                    </w:rPr>
                  </w:pPr>
                  <w:sdt>
                    <w:sdtPr>
                      <w:alias w:val="Numeris"/>
                      <w:tag w:val="nr_22a34b66e1734e638e65ee3ff090ba3d"/>
                      <w:lock w:val="sdtLocked"/>
                      <w:richText/>
                    </w:sdtPr>
                    <w:sdtContent>
                      <w:r>
                        <w:rPr>
                          <w:szCs w:val="24"/>
                          <w:lang w:eastAsia="lt-LT"/>
                        </w:rPr>
                        <w:t>13</w:t>
                      </w:r>
                    </w:sdtContent>
                  </w:sdt>
                  <w:r>
                    <w:rPr>
                      <w:szCs w:val="24"/>
                      <w:lang w:eastAsia="lt-LT"/>
                    </w:rPr>
                    <w:t>.</w:t>
                    <w:tab/>
                    <w:t xml:space="preserve">Leidime turi būti šie rekvizitai: </w:t>
                  </w:r>
                </w:p>
                <w:sdt>
                  <w:sdtPr>
                    <w:alias w:val="13.1 pp."/>
                    <w:tag w:val="part_5305511dda034ddbaff84f0d2203892f"/>
                    <w:lock w:val="sdtLocked"/>
                    <w:richText/>
                  </w:sdtPr>
                  <w:sdtContent>
                    <w:p>
                      <w:pPr>
                        <w:tabs>
                          <w:tab w:val="left" w:pos="1276"/>
                        </w:tabs>
                        <w:ind w:firstLine="709"/>
                        <w:jc w:val="both"/>
                        <w:rPr>
                          <w:szCs w:val="24"/>
                          <w:lang w:eastAsia="lt-LT"/>
                        </w:rPr>
                      </w:pPr>
                      <w:sdt>
                        <w:sdtPr>
                          <w:alias w:val="Numeris"/>
                          <w:tag w:val="nr_5305511dda034ddbaff84f0d2203892f"/>
                          <w:lock w:val="sdtLocked"/>
                          <w:richText/>
                        </w:sdtPr>
                        <w:sdtContent>
                          <w:r>
                            <w:rPr>
                              <w:szCs w:val="24"/>
                              <w:lang w:eastAsia="lt-LT"/>
                            </w:rPr>
                            <w:t>13.1</w:t>
                          </w:r>
                        </w:sdtContent>
                      </w:sdt>
                      <w:r>
                        <w:rPr>
                          <w:szCs w:val="24"/>
                          <w:lang w:eastAsia="lt-LT"/>
                        </w:rPr>
                        <w:t>.</w:t>
                        <w:tab/>
                        <w:t>Leidimą išdavusios institucijos pavadinimas;</w:t>
                      </w:r>
                    </w:p>
                  </w:sdtContent>
                </w:sdt>
                <w:sdt>
                  <w:sdtPr>
                    <w:alias w:val="13.2 pp."/>
                    <w:tag w:val="part_ce1e056283ed4a60b13e03049d34b7f8"/>
                    <w:lock w:val="sdtLocked"/>
                    <w:richText/>
                  </w:sdtPr>
                  <w:sdtContent>
                    <w:p>
                      <w:pPr>
                        <w:tabs>
                          <w:tab w:val="left" w:pos="1276"/>
                        </w:tabs>
                        <w:ind w:firstLine="709"/>
                        <w:jc w:val="both"/>
                        <w:rPr>
                          <w:szCs w:val="24"/>
                          <w:lang w:eastAsia="lt-LT"/>
                        </w:rPr>
                      </w:pPr>
                      <w:sdt>
                        <w:sdtPr>
                          <w:alias w:val="Numeris"/>
                          <w:tag w:val="nr_ce1e056283ed4a60b13e03049d34b7f8"/>
                          <w:lock w:val="sdtLocked"/>
                          <w:richText/>
                        </w:sdtPr>
                        <w:sdtContent>
                          <w:r>
                            <w:rPr>
                              <w:szCs w:val="24"/>
                              <w:lang w:eastAsia="lt-LT"/>
                            </w:rPr>
                            <w:t>13.2</w:t>
                          </w:r>
                        </w:sdtContent>
                      </w:sdt>
                      <w:r>
                        <w:rPr>
                          <w:szCs w:val="24"/>
                          <w:lang w:eastAsia="lt-LT"/>
                        </w:rPr>
                        <w:t>.</w:t>
                        <w:tab/>
                        <w:t>Leidimo pavadinimas;</w:t>
                      </w:r>
                    </w:p>
                  </w:sdtContent>
                </w:sdt>
                <w:sdt>
                  <w:sdtPr>
                    <w:alias w:val="13.3 pp."/>
                    <w:tag w:val="part_09b0427861d848aa93deb17b6efb4af3"/>
                    <w:lock w:val="sdtLocked"/>
                    <w:richText/>
                  </w:sdtPr>
                  <w:sdtContent>
                    <w:p>
                      <w:pPr>
                        <w:tabs>
                          <w:tab w:val="left" w:pos="1276"/>
                        </w:tabs>
                        <w:ind w:firstLine="709"/>
                        <w:jc w:val="both"/>
                        <w:rPr>
                          <w:szCs w:val="24"/>
                          <w:lang w:eastAsia="lt-LT"/>
                        </w:rPr>
                      </w:pPr>
                      <w:sdt>
                        <w:sdtPr>
                          <w:alias w:val="Numeris"/>
                          <w:tag w:val="nr_09b0427861d848aa93deb17b6efb4af3"/>
                          <w:lock w:val="sdtLocked"/>
                          <w:richText/>
                        </w:sdtPr>
                        <w:sdtContent>
                          <w:r>
                            <w:rPr>
                              <w:szCs w:val="24"/>
                              <w:lang w:eastAsia="lt-LT"/>
                            </w:rPr>
                            <w:t>13.3</w:t>
                          </w:r>
                        </w:sdtContent>
                      </w:sdt>
                      <w:r>
                        <w:rPr>
                          <w:szCs w:val="24"/>
                          <w:lang w:eastAsia="lt-LT"/>
                        </w:rPr>
                        <w:t>.</w:t>
                        <w:tab/>
                        <w:t>Leidimo numeris;</w:t>
                      </w:r>
                    </w:p>
                  </w:sdtContent>
                </w:sdt>
                <w:sdt>
                  <w:sdtPr>
                    <w:alias w:val="13.4 pp."/>
                    <w:tag w:val="part_24a85179fbd14b389ff83c7ea57013b7"/>
                    <w:lock w:val="sdtLocked"/>
                    <w:richText/>
                  </w:sdtPr>
                  <w:sdtContent>
                    <w:p>
                      <w:pPr>
                        <w:tabs>
                          <w:tab w:val="left" w:pos="1276"/>
                        </w:tabs>
                        <w:ind w:firstLine="709"/>
                        <w:jc w:val="both"/>
                        <w:rPr>
                          <w:szCs w:val="24"/>
                          <w:lang w:eastAsia="lt-LT"/>
                        </w:rPr>
                      </w:pPr>
                      <w:sdt>
                        <w:sdtPr>
                          <w:alias w:val="Numeris"/>
                          <w:tag w:val="nr_24a85179fbd14b389ff83c7ea57013b7"/>
                          <w:lock w:val="sdtLocked"/>
                          <w:richText/>
                        </w:sdtPr>
                        <w:sdtContent>
                          <w:r>
                            <w:rPr>
                              <w:szCs w:val="24"/>
                              <w:lang w:eastAsia="lt-LT"/>
                            </w:rPr>
                            <w:t>13.4</w:t>
                          </w:r>
                        </w:sdtContent>
                      </w:sdt>
                      <w:r>
                        <w:rPr>
                          <w:szCs w:val="24"/>
                          <w:lang w:eastAsia="lt-LT"/>
                        </w:rPr>
                        <w:t>.</w:t>
                        <w:tab/>
                        <w:t>aukštosios mokyklos arba filialo pavadinimas, aukštosios mokyklos juridinio asmens kodas arba užsienio valstybės aukštosios mokyklos filialo, įsteigto Lietuvos Respublikoje, kodas, buveinės adresas;</w:t>
                      </w:r>
                    </w:p>
                  </w:sdtContent>
                </w:sdt>
                <w:sdt>
                  <w:sdtPr>
                    <w:alias w:val="13.5 pp."/>
                    <w:tag w:val="part_7e17fc9713ed40348e461d28124afa72"/>
                    <w:lock w:val="sdtLocked"/>
                    <w:richText/>
                  </w:sdtPr>
                  <w:sdtContent>
                    <w:p>
                      <w:pPr>
                        <w:tabs>
                          <w:tab w:val="left" w:pos="1276"/>
                        </w:tabs>
                        <w:ind w:firstLine="709"/>
                        <w:jc w:val="both"/>
                        <w:rPr>
                          <w:szCs w:val="24"/>
                          <w:lang w:eastAsia="lt-LT"/>
                        </w:rPr>
                      </w:pPr>
                      <w:sdt>
                        <w:sdtPr>
                          <w:alias w:val="Numeris"/>
                          <w:tag w:val="nr_7e17fc9713ed40348e461d28124afa72"/>
                          <w:lock w:val="sdtLocked"/>
                          <w:richText/>
                        </w:sdtPr>
                        <w:sdtContent>
                          <w:r>
                            <w:rPr>
                              <w:szCs w:val="24"/>
                              <w:lang w:eastAsia="lt-LT"/>
                            </w:rPr>
                            <w:t>13.5</w:t>
                          </w:r>
                        </w:sdtContent>
                      </w:sdt>
                      <w:r>
                        <w:rPr>
                          <w:szCs w:val="24"/>
                          <w:lang w:eastAsia="lt-LT"/>
                        </w:rPr>
                        <w:t>.</w:t>
                        <w:tab/>
                        <w:t xml:space="preserve">aukštosios mokyklos arba filialo  teisinė forma; </w:t>
                      </w:r>
                    </w:p>
                  </w:sdtContent>
                </w:sdt>
                <w:sdt>
                  <w:sdtPr>
                    <w:alias w:val="13.6 pp."/>
                    <w:tag w:val="part_46846e0d6008407cab3af4999eb257c2"/>
                    <w:lock w:val="sdtLocked"/>
                    <w:richText/>
                  </w:sdtPr>
                  <w:sdtContent>
                    <w:p>
                      <w:pPr>
                        <w:tabs>
                          <w:tab w:val="left" w:pos="1276"/>
                        </w:tabs>
                        <w:ind w:firstLine="709"/>
                        <w:jc w:val="both"/>
                        <w:rPr>
                          <w:szCs w:val="24"/>
                          <w:lang w:eastAsia="lt-LT"/>
                        </w:rPr>
                      </w:pPr>
                      <w:sdt>
                        <w:sdtPr>
                          <w:alias w:val="Numeris"/>
                          <w:tag w:val="nr_46846e0d6008407cab3af4999eb257c2"/>
                          <w:lock w:val="sdtLocked"/>
                          <w:richText/>
                        </w:sdtPr>
                        <w:sdtContent>
                          <w:r>
                            <w:rPr>
                              <w:szCs w:val="24"/>
                              <w:lang w:eastAsia="lt-LT"/>
                            </w:rPr>
                            <w:t>13.6</w:t>
                          </w:r>
                        </w:sdtContent>
                      </w:sdt>
                      <w:r>
                        <w:rPr>
                          <w:szCs w:val="24"/>
                          <w:lang w:eastAsia="lt-LT"/>
                        </w:rPr>
                        <w:t>.</w:t>
                        <w:tab/>
                        <w:t>aukštosios mokyklos arba filialo švietimo veiklos rūšis;</w:t>
                      </w:r>
                    </w:p>
                  </w:sdtContent>
                </w:sdt>
                <w:sdt>
                  <w:sdtPr>
                    <w:alias w:val="13.7 pp."/>
                    <w:tag w:val="part_bd2f6526997a487892a17c8235fe2ba6"/>
                    <w:lock w:val="sdtLocked"/>
                    <w:richText/>
                  </w:sdtPr>
                  <w:sdtContent>
                    <w:p>
                      <w:pPr>
                        <w:tabs>
                          <w:tab w:val="left" w:pos="1276"/>
                        </w:tabs>
                        <w:ind w:firstLine="709"/>
                        <w:jc w:val="both"/>
                        <w:rPr>
                          <w:szCs w:val="24"/>
                          <w:lang w:eastAsia="lt-LT"/>
                        </w:rPr>
                      </w:pPr>
                      <w:sdt>
                        <w:sdtPr>
                          <w:alias w:val="Numeris"/>
                          <w:tag w:val="nr_bd2f6526997a487892a17c8235fe2ba6"/>
                          <w:lock w:val="sdtLocked"/>
                          <w:richText/>
                        </w:sdtPr>
                        <w:sdtContent>
                          <w:r>
                            <w:rPr>
                              <w:szCs w:val="24"/>
                              <w:lang w:eastAsia="lt-LT"/>
                            </w:rPr>
                            <w:t>13.7</w:t>
                          </w:r>
                        </w:sdtContent>
                      </w:sdt>
                      <w:r>
                        <w:rPr>
                          <w:szCs w:val="24"/>
                          <w:lang w:eastAsia="lt-LT"/>
                        </w:rPr>
                        <w:t>.</w:t>
                        <w:tab/>
                        <w:t>Leidimo išdavimo, patikslinimo datos, jeigu Leidimas patikslintas;</w:t>
                      </w:r>
                    </w:p>
                  </w:sdtContent>
                </w:sdt>
                <w:sdt>
                  <w:sdtPr>
                    <w:alias w:val="13.8 pp."/>
                    <w:tag w:val="part_1d4976611b6447e39122cad711ccb67c"/>
                    <w:lock w:val="sdtLocked"/>
                    <w:richText/>
                  </w:sdtPr>
                  <w:sdtContent>
                    <w:p>
                      <w:pPr>
                        <w:tabs>
                          <w:tab w:val="left" w:pos="1276"/>
                        </w:tabs>
                        <w:ind w:firstLine="709"/>
                        <w:jc w:val="both"/>
                        <w:rPr>
                          <w:szCs w:val="24"/>
                          <w:lang w:eastAsia="lt-LT"/>
                        </w:rPr>
                      </w:pPr>
                      <w:sdt>
                        <w:sdtPr>
                          <w:alias w:val="Numeris"/>
                          <w:tag w:val="nr_1d4976611b6447e39122cad711ccb67c"/>
                          <w:lock w:val="sdtLocked"/>
                          <w:richText/>
                        </w:sdtPr>
                        <w:sdtContent>
                          <w:r>
                            <w:rPr>
                              <w:szCs w:val="24"/>
                              <w:lang w:eastAsia="lt-LT"/>
                            </w:rPr>
                            <w:t>13.8</w:t>
                          </w:r>
                        </w:sdtContent>
                      </w:sdt>
                      <w:r>
                        <w:rPr>
                          <w:szCs w:val="24"/>
                          <w:lang w:eastAsia="lt-LT"/>
                        </w:rPr>
                        <w:t>.</w:t>
                        <w:tab/>
                        <w:t>Leidimą išdavusio pareigūno pareigos, vardas, pavardė ir parašas, kuris tvirtinamas Švietimo ir mokslo ministerijos antspaudu.</w:t>
                      </w:r>
                    </w:p>
                  </w:sdtContent>
                </w:sdt>
              </w:sdtContent>
            </w:sdt>
            <w:sdt>
              <w:sdtPr>
                <w:alias w:val="14 p."/>
                <w:tag w:val="part_e152e300bb024c759344be60e0a66b48"/>
                <w:lock w:val="sdtLocked"/>
                <w:richText/>
              </w:sdtPr>
              <w:sdtContent>
                <w:p>
                  <w:pPr>
                    <w:tabs>
                      <w:tab w:val="left" w:pos="1276"/>
                    </w:tabs>
                    <w:ind w:left="142" w:firstLine="567"/>
                    <w:jc w:val="both"/>
                    <w:rPr>
                      <w:szCs w:val="24"/>
                      <w:lang w:eastAsia="lt-LT"/>
                    </w:rPr>
                  </w:pPr>
                  <w:sdt>
                    <w:sdtPr>
                      <w:alias w:val="Numeris"/>
                      <w:tag w:val="nr_e152e300bb024c759344be60e0a66b48"/>
                      <w:lock w:val="sdtLocked"/>
                      <w:richText/>
                    </w:sdtPr>
                    <w:sdtContent>
                      <w:r>
                        <w:rPr>
                          <w:szCs w:val="24"/>
                          <w:lang w:eastAsia="lt-LT"/>
                        </w:rPr>
                        <w:t>14</w:t>
                      </w:r>
                    </w:sdtContent>
                  </w:sdt>
                  <w:r>
                    <w:rPr>
                      <w:szCs w:val="24"/>
                      <w:lang w:eastAsia="lt-LT"/>
                    </w:rPr>
                    <w:t>.</w:t>
                    <w:tab/>
                    <w:t xml:space="preserve">Švietimo ir mokslo ministras neišduoda Leidimo Lietuvos Respublikos mokslo ir studijų įstatymo  42 straipsnio 5 dalyje nurodytais atvejais.</w:t>
                  </w:r>
                </w:p>
                <w:p>
                  <w:pPr>
                    <w:tabs>
                      <w:tab w:val="left" w:pos="993"/>
                      <w:tab w:val="left" w:pos="1134"/>
                    </w:tabs>
                    <w:ind w:left="709"/>
                    <w:jc w:val="both"/>
                    <w:rPr>
                      <w:szCs w:val="24"/>
                      <w:lang w:eastAsia="lt-LT"/>
                    </w:rPr>
                  </w:pPr>
                </w:p>
              </w:sdtContent>
            </w:sdt>
          </w:sdtContent>
        </w:sdt>
        <w:sdt>
          <w:sdtPr>
            <w:alias w:val="skyrius"/>
            <w:tag w:val="part_1e463a5113514a1daa8ae33c88c4a285"/>
            <w:lock w:val="sdtLocked"/>
            <w:richText/>
          </w:sdtPr>
          <w:sdtContent>
            <w:p>
              <w:pPr>
                <w:jc w:val="center"/>
                <w:rPr>
                  <w:b/>
                  <w:szCs w:val="24"/>
                  <w:lang w:eastAsia="lt-LT"/>
                </w:rPr>
              </w:pPr>
              <w:sdt>
                <w:sdtPr>
                  <w:alias w:val="Numeris"/>
                  <w:tag w:val="nr_1e463a5113514a1daa8ae33c88c4a285"/>
                  <w:lock w:val="sdtLocked"/>
                  <w:richText/>
                </w:sdtPr>
                <w:sdtContent>
                  <w:r>
                    <w:rPr>
                      <w:b/>
                      <w:szCs w:val="24"/>
                      <w:lang w:eastAsia="lt-LT"/>
                    </w:rPr>
                    <w:t>III</w:t>
                  </w:r>
                </w:sdtContent>
              </w:sdt>
              <w:r>
                <w:rPr>
                  <w:b/>
                  <w:szCs w:val="24"/>
                  <w:lang w:eastAsia="lt-LT"/>
                </w:rPr>
                <w:t xml:space="preserve"> SKYRIUS</w:t>
              </w:r>
            </w:p>
            <w:p>
              <w:pPr>
                <w:jc w:val="center"/>
                <w:rPr>
                  <w:b/>
                  <w:szCs w:val="24"/>
                  <w:lang w:eastAsia="lt-LT"/>
                </w:rPr>
              </w:pPr>
              <w:sdt>
                <w:sdtPr>
                  <w:alias w:val="Pavadinimas"/>
                  <w:tag w:val="title_1e463a5113514a1daa8ae33c88c4a285"/>
                  <w:lock w:val="sdtLocked"/>
                  <w:richText/>
                </w:sdtPr>
                <w:sdtContent>
                  <w:r>
                    <w:rPr>
                      <w:b/>
                      <w:szCs w:val="24"/>
                      <w:lang w:eastAsia="lt-LT"/>
                    </w:rPr>
                    <w:t>LEIDIMO PANAIKINIMAS, PATIKSLINIMAS, LEIDIMO DUBLIKATO IŠDAVIMAS</w:t>
                  </w:r>
                </w:sdtContent>
              </w:sdt>
            </w:p>
            <w:p>
              <w:pPr>
                <w:ind w:firstLine="709"/>
                <w:jc w:val="both"/>
                <w:rPr>
                  <w:szCs w:val="24"/>
                </w:rPr>
              </w:pPr>
            </w:p>
            <w:sdt>
              <w:sdtPr>
                <w:alias w:val="15 p."/>
                <w:tag w:val="part_0eec4a9835b643a09fab5bf85bca34c8"/>
                <w:lock w:val="sdtLocked"/>
                <w:richText/>
              </w:sdtPr>
              <w:sdtContent>
                <w:p>
                  <w:pPr>
                    <w:tabs>
                      <w:tab w:val="left" w:pos="993"/>
                      <w:tab w:val="left" w:pos="1134"/>
                    </w:tabs>
                    <w:ind w:firstLine="709"/>
                    <w:jc w:val="both"/>
                    <w:rPr>
                      <w:szCs w:val="24"/>
                      <w:lang w:eastAsia="lt-LT"/>
                    </w:rPr>
                  </w:pPr>
                  <w:sdt>
                    <w:sdtPr>
                      <w:alias w:val="Numeris"/>
                      <w:tag w:val="nr_0eec4a9835b643a09fab5bf85bca34c8"/>
                      <w:lock w:val="sdtLocked"/>
                      <w:richText/>
                    </w:sdtPr>
                    <w:sdtContent>
                      <w:r>
                        <w:rPr>
                          <w:szCs w:val="24"/>
                          <w:lang w:eastAsia="lt-LT"/>
                        </w:rPr>
                        <w:t>15</w:t>
                      </w:r>
                    </w:sdtContent>
                  </w:sdt>
                  <w:r>
                    <w:rPr>
                      <w:szCs w:val="24"/>
                      <w:lang w:eastAsia="lt-LT"/>
                    </w:rPr>
                    <w:t>.</w:t>
                    <w:tab/>
                    <w:t xml:space="preserve">Švietimo ir mokslo ministras panaikina leidimą Lietuvos Respublikos mokslo ir studijų įstatymo  43 straipsnio 1 dalyje nurodytais atvejais.</w:t>
                  </w:r>
                </w:p>
              </w:sdtContent>
            </w:sdt>
            <w:sdt>
              <w:sdtPr>
                <w:alias w:val="16 p."/>
                <w:tag w:val="part_220e640431df40688e2805ce3a5c4626"/>
                <w:lock w:val="sdtLocked"/>
                <w:richText/>
              </w:sdtPr>
              <w:sdtContent>
                <w:p>
                  <w:pPr>
                    <w:tabs>
                      <w:tab w:val="left" w:pos="993"/>
                      <w:tab w:val="left" w:pos="1134"/>
                    </w:tabs>
                    <w:ind w:firstLine="709"/>
                    <w:jc w:val="both"/>
                    <w:rPr>
                      <w:szCs w:val="24"/>
                      <w:lang w:eastAsia="lt-LT"/>
                    </w:rPr>
                  </w:pPr>
                  <w:sdt>
                    <w:sdtPr>
                      <w:alias w:val="Numeris"/>
                      <w:tag w:val="nr_220e640431df40688e2805ce3a5c4626"/>
                      <w:lock w:val="sdtLocked"/>
                      <w:richText/>
                    </w:sdtPr>
                    <w:sdtContent>
                      <w:r>
                        <w:rPr>
                          <w:szCs w:val="24"/>
                          <w:lang w:eastAsia="lt-LT"/>
                        </w:rPr>
                        <w:t>16</w:t>
                      </w:r>
                    </w:sdtContent>
                  </w:sdt>
                  <w:r>
                    <w:rPr>
                      <w:szCs w:val="24"/>
                      <w:lang w:eastAsia="lt-LT"/>
                    </w:rPr>
                    <w:t>.</w:t>
                    <w:tab/>
                    <w:t xml:space="preserve">Pasikeitus Leidime nurodytiems duomenims, aukštoji mokykla ar filialas per 5 darbo dienas nuo duomenų pasikeitimo informuoja Švietimo ir mokslo ministeriją, kuri per 5 darbo dienas nuo kreipimosi gavimo dienos išduoda patikslintą Leidimą. Aukštoji mokykla arba filialas turi pateikti Švietimo ir mokslo ministerijai tiesiogiai arba per Viešojo administravimo institucijų informacinių sistemų sąveikumo </w:t>
                  </w:r>
                  <w:r>
                    <w:rPr>
                      <w:lang w:eastAsia="lt-LT"/>
                    </w:rPr>
                    <w:t xml:space="preserve">(interoperabilumo) </w:t>
                  </w:r>
                  <w:r>
                    <w:rPr>
                      <w:szCs w:val="24"/>
                      <w:lang w:eastAsia="lt-LT"/>
                    </w:rPr>
                    <w:t xml:space="preserve">sistemos portalą (www.epaslaugos.lt; www.evaldzia.lt) prašymą dėl Leidimo patikslinimo ir dokumentus, patvirtinančius pasikeitusius duomenis. </w:t>
                  </w:r>
                </w:p>
              </w:sdtContent>
            </w:sdt>
            <w:sdt>
              <w:sdtPr>
                <w:alias w:val="17 p."/>
                <w:tag w:val="part_f2d0d509fcf94b14ba930dd4ca6d1452"/>
                <w:lock w:val="sdtLocked"/>
                <w:richText/>
              </w:sdtPr>
              <w:sdtContent>
                <w:p>
                  <w:pPr>
                    <w:tabs>
                      <w:tab w:val="left" w:pos="993"/>
                      <w:tab w:val="left" w:pos="1134"/>
                    </w:tabs>
                    <w:ind w:firstLine="709"/>
                    <w:jc w:val="both"/>
                    <w:rPr>
                      <w:szCs w:val="24"/>
                      <w:lang w:eastAsia="lt-LT"/>
                    </w:rPr>
                  </w:pPr>
                  <w:sdt>
                    <w:sdtPr>
                      <w:alias w:val="Numeris"/>
                      <w:tag w:val="nr_f2d0d509fcf94b14ba930dd4ca6d1452"/>
                      <w:lock w:val="sdtLocked"/>
                      <w:richText/>
                    </w:sdtPr>
                    <w:sdtContent>
                      <w:r>
                        <w:rPr>
                          <w:szCs w:val="24"/>
                          <w:lang w:eastAsia="lt-LT"/>
                        </w:rPr>
                        <w:t>17</w:t>
                      </w:r>
                    </w:sdtContent>
                  </w:sdt>
                  <w:r>
                    <w:rPr>
                      <w:szCs w:val="24"/>
                      <w:lang w:eastAsia="lt-LT"/>
                    </w:rPr>
                    <w:t>.</w:t>
                    <w:tab/>
                    <w:t xml:space="preserve">Norėdami gauti Leidimo dublikatą, aukštoji mokykla ar filialas turi pateikti tiesiogiai arba per Viešojo administravimo institucijų informacinių sistemų sąveikumo </w:t>
                  </w:r>
                  <w:r>
                    <w:rPr>
                      <w:lang w:eastAsia="lt-LT"/>
                    </w:rPr>
                    <w:t xml:space="preserve">(interoperabilumo) </w:t>
                  </w:r>
                  <w:r>
                    <w:rPr>
                      <w:szCs w:val="24"/>
                      <w:lang w:eastAsia="lt-LT"/>
                    </w:rPr>
                    <w:t xml:space="preserve">sistemos portalą (www.epaslaugos.lt; </w:t>
                  </w:r>
                  <w:r>
                    <w:rPr>
                      <w:lang w:eastAsia="lt-LT"/>
                    </w:rPr>
                    <w:t>www.evaldzia.lt</w:t>
                  </w:r>
                  <w:r>
                    <w:rPr>
                      <w:szCs w:val="24"/>
                      <w:lang w:eastAsia="lt-LT"/>
                    </w:rPr>
                    <w:t xml:space="preserve">) Švietimo ir mokslo ministerijai prašymą dėl Leidimo dublikato išdavimo. Švietimo ir mokslo ministerija per 5 darbo dienas nuo šio prašymo gavimo priima sprendimą dėl Leidimo dublikato išdavimo ir jį išduoda, remdamasi Švietimo ir mokslo ministerijos turimais duomenimis apie aukštąją mokyklą ar filialą. </w:t>
                  </w:r>
                </w:p>
              </w:sdtContent>
            </w:sdt>
            <w:sdt>
              <w:sdtPr>
                <w:alias w:val="18 p."/>
                <w:tag w:val="part_fe4a9ffe17fb47b9807dd0129593f940"/>
                <w:lock w:val="sdtLocked"/>
                <w:richText/>
              </w:sdtPr>
              <w:sdtContent>
                <w:p>
                  <w:pPr>
                    <w:tabs>
                      <w:tab w:val="left" w:pos="993"/>
                      <w:tab w:val="left" w:pos="1134"/>
                    </w:tabs>
                    <w:ind w:firstLine="709"/>
                    <w:jc w:val="both"/>
                    <w:rPr>
                      <w:szCs w:val="24"/>
                      <w:lang w:eastAsia="lt-LT"/>
                    </w:rPr>
                  </w:pPr>
                  <w:sdt>
                    <w:sdtPr>
                      <w:alias w:val="Numeris"/>
                      <w:tag w:val="nr_fe4a9ffe17fb47b9807dd0129593f940"/>
                      <w:lock w:val="sdtLocked"/>
                      <w:richText/>
                    </w:sdtPr>
                    <w:sdtContent>
                      <w:r>
                        <w:rPr>
                          <w:szCs w:val="24"/>
                          <w:lang w:eastAsia="lt-LT"/>
                        </w:rPr>
                        <w:t>18</w:t>
                      </w:r>
                    </w:sdtContent>
                  </w:sdt>
                  <w:r>
                    <w:rPr>
                      <w:szCs w:val="24"/>
                      <w:lang w:eastAsia="lt-LT"/>
                    </w:rPr>
                    <w:t>.</w:t>
                    <w:tab/>
                    <w:t>Leidimo dublikato blanke nurodoma dublikato išdavimo data, o blanko viršutiniame dešiniajame kampe įrašoma „DUBLIKATAS“. Leidimo dublikatas išsiunčiamas pareiškėjui registruotu paštu arba įteikiamas jo įgaliotam asmeniui.</w:t>
                  </w:r>
                </w:p>
                <w:p>
                  <w:pPr>
                    <w:ind w:firstLine="709"/>
                    <w:jc w:val="both"/>
                    <w:rPr>
                      <w:szCs w:val="24"/>
                      <w:lang w:eastAsia="lt-LT"/>
                    </w:rPr>
                  </w:pPr>
                </w:p>
              </w:sdtContent>
            </w:sdt>
          </w:sdtContent>
        </w:sdt>
        <w:sdt>
          <w:sdtPr>
            <w:alias w:val="skyrius"/>
            <w:tag w:val="part_d0b61b0e18ae4143a89bdd3183b2fe15"/>
            <w:lock w:val="sdtLocked"/>
            <w:richText/>
          </w:sdtPr>
          <w:sdtContent>
            <w:p>
              <w:pPr>
                <w:jc w:val="center"/>
                <w:rPr>
                  <w:b/>
                  <w:szCs w:val="24"/>
                  <w:lang w:eastAsia="lt-LT"/>
                </w:rPr>
              </w:pPr>
              <w:sdt>
                <w:sdtPr>
                  <w:alias w:val="Numeris"/>
                  <w:tag w:val="nr_d0b61b0e18ae4143a89bdd3183b2fe15"/>
                  <w:lock w:val="sdtLocked"/>
                  <w:richText/>
                </w:sdtPr>
                <w:sdtContent>
                  <w:r>
                    <w:rPr>
                      <w:b/>
                      <w:szCs w:val="24"/>
                      <w:lang w:eastAsia="lt-LT"/>
                    </w:rPr>
                    <w:t>IV</w:t>
                  </w:r>
                </w:sdtContent>
              </w:sdt>
              <w:r>
                <w:rPr>
                  <w:b/>
                  <w:szCs w:val="24"/>
                  <w:lang w:eastAsia="lt-LT"/>
                </w:rPr>
                <w:t xml:space="preserve"> SKYRIUS</w:t>
              </w:r>
            </w:p>
            <w:p>
              <w:pPr>
                <w:jc w:val="center"/>
                <w:rPr>
                  <w:b/>
                  <w:szCs w:val="24"/>
                  <w:lang w:eastAsia="lt-LT"/>
                </w:rPr>
              </w:pPr>
              <w:sdt>
                <w:sdtPr>
                  <w:alias w:val="Pavadinimas"/>
                  <w:tag w:val="title_d0b61b0e18ae4143a89bdd3183b2fe15"/>
                  <w:lock w:val="sdtLocked"/>
                  <w:richText/>
                </w:sdtPr>
                <w:sdtContent>
                  <w:r>
                    <w:rPr>
                      <w:b/>
                      <w:szCs w:val="24"/>
                      <w:lang w:eastAsia="lt-LT"/>
                    </w:rPr>
                    <w:t>BAIGIAMOSIOS NUOSTATOS</w:t>
                  </w:r>
                </w:sdtContent>
              </w:sdt>
            </w:p>
            <w:p>
              <w:pPr>
                <w:ind w:firstLine="709"/>
                <w:jc w:val="both"/>
                <w:rPr>
                  <w:szCs w:val="24"/>
                  <w:lang w:eastAsia="lt-LT"/>
                </w:rPr>
              </w:pPr>
            </w:p>
            <w:sdt>
              <w:sdtPr>
                <w:alias w:val="19 p."/>
                <w:tag w:val="part_2a6ee9ebf21f4087931c2abd2ab0405a"/>
                <w:lock w:val="sdtLocked"/>
                <w:richText/>
              </w:sdtPr>
              <w:sdtContent>
                <w:p>
                  <w:pPr>
                    <w:tabs>
                      <w:tab w:val="left" w:pos="993"/>
                      <w:tab w:val="left" w:pos="1134"/>
                    </w:tabs>
                    <w:ind w:firstLine="709"/>
                    <w:jc w:val="both"/>
                    <w:rPr>
                      <w:szCs w:val="24"/>
                      <w:lang w:eastAsia="lt-LT"/>
                    </w:rPr>
                  </w:pPr>
                  <w:sdt>
                    <w:sdtPr>
                      <w:alias w:val="Numeris"/>
                      <w:tag w:val="nr_2a6ee9ebf21f4087931c2abd2ab0405a"/>
                      <w:lock w:val="sdtLocked"/>
                      <w:richText/>
                    </w:sdtPr>
                    <w:sdtContent>
                      <w:r>
                        <w:rPr>
                          <w:szCs w:val="24"/>
                          <w:lang w:eastAsia="lt-LT"/>
                        </w:rPr>
                        <w:t>19</w:t>
                      </w:r>
                    </w:sdtContent>
                  </w:sdt>
                  <w:r>
                    <w:rPr>
                      <w:szCs w:val="24"/>
                      <w:lang w:eastAsia="lt-LT"/>
                    </w:rPr>
                    <w:t>.</w:t>
                    <w:tab/>
                    <w:t xml:space="preserve">Leidimo turėtojų veiklos sąlygų priežiūrą vykdo Švietimo ir mokslo ministerija ar kita jos  įgaliota institucija.</w:t>
                  </w:r>
                </w:p>
              </w:sdtContent>
            </w:sdt>
            <w:sdt>
              <w:sdtPr>
                <w:alias w:val="20 p."/>
                <w:tag w:val="part_fe489dc0f9384c17b52e999e22c2439e"/>
                <w:lock w:val="sdtLocked"/>
                <w:richText/>
              </w:sdtPr>
              <w:sdtContent>
                <w:p>
                  <w:pPr>
                    <w:tabs>
                      <w:tab w:val="left" w:pos="993"/>
                      <w:tab w:val="left" w:pos="1134"/>
                    </w:tabs>
                    <w:ind w:firstLine="709"/>
                    <w:jc w:val="both"/>
                    <w:rPr>
                      <w:szCs w:val="24"/>
                      <w:lang w:eastAsia="lt-LT"/>
                    </w:rPr>
                  </w:pPr>
                  <w:sdt>
                    <w:sdtPr>
                      <w:alias w:val="Numeris"/>
                      <w:tag w:val="nr_fe489dc0f9384c17b52e999e22c2439e"/>
                      <w:lock w:val="sdtLocked"/>
                      <w:richText/>
                    </w:sdtPr>
                    <w:sdtContent>
                      <w:r>
                        <w:rPr>
                          <w:szCs w:val="24"/>
                          <w:lang w:eastAsia="lt-LT"/>
                        </w:rPr>
                        <w:t>20</w:t>
                      </w:r>
                    </w:sdtContent>
                  </w:sdt>
                  <w:r>
                    <w:rPr>
                      <w:szCs w:val="24"/>
                      <w:lang w:eastAsia="lt-LT"/>
                    </w:rPr>
                    <w:t>.</w:t>
                    <w:tab/>
                    <w:t>Informaciją apie Leidimo išdavimą, patikslinimą, panaikinimą Švietimo ir mokslo ministerija teikia Licencijų informacinei sistemai ir skelbia Švietimo ir mokslo ministerijos interneto svetainėje.</w:t>
                  </w:r>
                </w:p>
                <w:p>
                  <w:pPr>
                    <w:ind w:firstLine="709"/>
                    <w:jc w:val="both"/>
                    <w:rPr>
                      <w:szCs w:val="24"/>
                      <w:lang w:eastAsia="lt-LT"/>
                    </w:rPr>
                  </w:pPr>
                </w:p>
              </w:sdtContent>
            </w:sdt>
          </w:sdtContent>
        </w:sdt>
        <w:sdt>
          <w:sdtPr>
            <w:alias w:val="pabaiga"/>
            <w:tag w:val="part_ea6b0d175a7b4d24a16438c566429e7d"/>
            <w:lock w:val="sdtLocked"/>
            <w:richText/>
          </w:sdtPr>
          <w:sdtContent>
            <w:p>
              <w:pPr>
                <w:jc w:val="center"/>
              </w:pPr>
              <w:r>
                <w:rPr>
                  <w:szCs w:val="24"/>
                  <w:lang w:eastAsia="lt-LT"/>
                </w:rPr>
                <w:t>__________________</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65679f07c3111e7827cd63159af616c">
            <w:r w:rsidRPr="00532B9F">
              <w:rPr>
                <w:rFonts w:ascii="Arial" w:eastAsia="MS Mincho" w:hAnsi="Arial"/>
                <w:sz w:val="20"/>
                <w:i/>
                <w:iCs/>
                <w:color w:val="0000FF" w:themeColor="hyperlink"/>
                <w:u w:val="single"/>
              </w:rPr>
              <w:t>642</w:t>
            </w:r>
          </w:fldSimple>
          <w:r>
            <w:rPr>
              <w:rFonts w:ascii="Arial" w:eastAsia="MS Mincho" w:hAnsi="Arial"/>
              <w:sz w:val="20"/>
              <w:i/>
              <w:iCs/>
            </w:rPr>
            <w:t>,
2017-07-26,
paskelbta TAR 2017-08-08, i. k. 2017-13179        </w:t>
          </w:r>
        </w:p>
        <w:p/>
      </w:sdtContent>
    </w:sdt>
    <w:sdt>
      <w:sdtPr>
        <w:alias w:val="patvirtinta"/>
        <w:tag w:val="part_c0e33493b8b043bcaac84f44dfad8dfa"/>
        <w:lock w:val="sdtLocked"/>
        <w:richText/>
      </w:sdtPr>
      <w:sdtContent>
        <w:p>
          <w:pPr>
            <w:ind w:firstLine="5387"/>
            <w:sectPr>
              <w:pgSz w:w="11906" w:h="16838" w:code="9"/>
              <w:pgMar w:top="1701" w:right="567" w:bottom="1134" w:left="1701" w:header="567" w:footer="567" w:gutter="0"/>
              <w:pgNumType w:start="1"/>
              <w:cols w:space="1296"/>
              <w:titlePg/>
              <w:docGrid w:linePitch="326"/>
            </w:sectPr>
          </w:pPr>
        </w:p>
        <w:p>
          <w:pPr>
            <w:ind w:firstLine="5387"/>
            <w:rPr>
              <w:caps/>
              <w:szCs w:val="24"/>
              <w:lang w:eastAsia="lt-LT"/>
            </w:rPr>
          </w:pPr>
          <w:r>
            <w:rPr>
              <w:caps/>
              <w:szCs w:val="24"/>
              <w:lang w:eastAsia="lt-LT"/>
            </w:rPr>
            <w:t>Patvirtinta</w:t>
          </w:r>
        </w:p>
        <w:p>
          <w:pPr>
            <w:ind w:left="5387"/>
            <w:rPr>
              <w:szCs w:val="24"/>
              <w:lang w:eastAsia="lt-LT"/>
            </w:rPr>
          </w:pPr>
          <w:r>
            <w:rPr>
              <w:szCs w:val="24"/>
              <w:lang w:eastAsia="lt-LT"/>
            </w:rPr>
            <w:t>Lietuvos Respublikos Vyriausybės</w:t>
          </w:r>
        </w:p>
        <w:p>
          <w:pPr>
            <w:ind w:left="5387"/>
            <w:rPr>
              <w:szCs w:val="24"/>
              <w:lang w:eastAsia="lt-LT"/>
            </w:rPr>
          </w:pPr>
          <w:r>
            <w:rPr>
              <w:szCs w:val="24"/>
              <w:lang w:eastAsia="lt-LT"/>
            </w:rPr>
            <w:t>2017 m. kovo 1 d. nutarimu Nr. 149</w:t>
          </w:r>
        </w:p>
        <w:p>
          <w:pPr>
            <w:ind w:left="5387"/>
            <w:rPr>
              <w:szCs w:val="24"/>
              <w:lang w:eastAsia="lt-LT"/>
            </w:rPr>
          </w:pPr>
          <w:r>
            <w:rPr>
              <w:szCs w:val="24"/>
              <w:lang w:eastAsia="lt-LT"/>
            </w:rPr>
            <w:t>(Lietuvos Respublikos Vyriausybės</w:t>
          </w:r>
        </w:p>
        <w:p>
          <w:pPr>
            <w:ind w:left="5387"/>
            <w:rPr>
              <w:szCs w:val="24"/>
              <w:lang w:eastAsia="lt-LT"/>
            </w:rPr>
          </w:pPr>
          <w:r>
            <w:rPr>
              <w:lang w:eastAsia="lt-LT"/>
            </w:rPr>
            <w:t xml:space="preserve">2017 m. liepos 26 d. </w:t>
          </w:r>
          <w:r>
            <w:rPr>
              <w:szCs w:val="24"/>
              <w:lang w:eastAsia="lt-LT"/>
            </w:rPr>
            <w:t>nutarimo Nr. 642 redakcija)</w:t>
          </w:r>
        </w:p>
        <w:p>
          <w:pPr>
            <w:rPr>
              <w:szCs w:val="24"/>
              <w:lang w:eastAsia="lt-LT"/>
            </w:rPr>
          </w:pPr>
        </w:p>
        <w:p>
          <w:pPr>
            <w:jc w:val="center"/>
            <w:rPr>
              <w:szCs w:val="24"/>
              <w:lang w:eastAsia="lt-LT"/>
            </w:rPr>
          </w:pPr>
        </w:p>
        <w:p>
          <w:pPr>
            <w:keepNext/>
            <w:jc w:val="center"/>
            <w:outlineLvl w:val="1"/>
            <w:rPr>
              <w:b/>
              <w:caps/>
              <w:szCs w:val="24"/>
              <w:lang w:eastAsia="lt-LT"/>
            </w:rPr>
          </w:pPr>
          <w:sdt>
            <w:sdtPr>
              <w:alias w:val="Pavadinimas"/>
              <w:tag w:val="title_c0e33493b8b043bcaac84f44dfad8dfa"/>
              <w:lock w:val="sdtLocked"/>
              <w:richText/>
            </w:sdtPr>
            <w:sdtContent>
              <w:r>
                <w:rPr>
                  <w:b/>
                  <w:caps/>
                  <w:szCs w:val="24"/>
                  <w:lang w:eastAsia="lt-LT"/>
                </w:rPr>
                <w:t>LEIDIMO VYKDYTI SU STUDIJOMIS SUSIJUSIĄ VEIKLĄ IŠDAVIMO, PATIKSLINIMO ir PANAIKINIMO TVARKOS APRAŠAS</w:t>
              </w:r>
            </w:sdtContent>
          </w:sdt>
        </w:p>
        <w:p>
          <w:pPr>
            <w:jc w:val="center"/>
            <w:rPr>
              <w:b/>
              <w:szCs w:val="24"/>
              <w:lang w:eastAsia="lt-LT"/>
            </w:rPr>
          </w:pPr>
        </w:p>
        <w:sdt>
          <w:sdtPr>
            <w:alias w:val="skyrius"/>
            <w:tag w:val="part_11a99d6872ce45eabe9a56871b4cee60"/>
            <w:lock w:val="sdtLocked"/>
            <w:richText/>
          </w:sdtPr>
          <w:sdtContent>
            <w:p>
              <w:pPr>
                <w:jc w:val="center"/>
                <w:rPr>
                  <w:b/>
                  <w:szCs w:val="24"/>
                  <w:lang w:eastAsia="lt-LT"/>
                </w:rPr>
              </w:pPr>
              <w:sdt>
                <w:sdtPr>
                  <w:alias w:val="Numeris"/>
                  <w:tag w:val="nr_11a99d6872ce45eabe9a56871b4cee60"/>
                  <w:lock w:val="sdtLocked"/>
                  <w:richText/>
                </w:sdtPr>
                <w:sdtContent>
                  <w:r>
                    <w:rPr>
                      <w:b/>
                      <w:szCs w:val="24"/>
                      <w:lang w:eastAsia="lt-LT"/>
                    </w:rPr>
                    <w:t>I</w:t>
                  </w:r>
                </w:sdtContent>
              </w:sdt>
              <w:r>
                <w:rPr>
                  <w:b/>
                  <w:szCs w:val="24"/>
                  <w:lang w:eastAsia="lt-LT"/>
                </w:rPr>
                <w:t xml:space="preserve"> SKYRIUS</w:t>
              </w:r>
            </w:p>
            <w:p>
              <w:pPr>
                <w:jc w:val="center"/>
                <w:rPr>
                  <w:b/>
                  <w:szCs w:val="24"/>
                  <w:lang w:eastAsia="lt-LT"/>
                </w:rPr>
              </w:pPr>
              <w:sdt>
                <w:sdtPr>
                  <w:alias w:val="Pavadinimas"/>
                  <w:tag w:val="title_11a99d6872ce45eabe9a56871b4cee60"/>
                  <w:lock w:val="sdtLocked"/>
                  <w:richText/>
                </w:sdtPr>
                <w:sdtContent>
                  <w:r>
                    <w:rPr>
                      <w:b/>
                      <w:szCs w:val="24"/>
                      <w:lang w:eastAsia="lt-LT"/>
                    </w:rPr>
                    <w:t>BENDROSIOS NUOSTATOS</w:t>
                  </w:r>
                </w:sdtContent>
              </w:sdt>
            </w:p>
            <w:p>
              <w:pPr>
                <w:ind w:firstLine="720"/>
                <w:jc w:val="center"/>
                <w:rPr>
                  <w:b/>
                  <w:szCs w:val="24"/>
                  <w:lang w:eastAsia="lt-LT"/>
                </w:rPr>
              </w:pPr>
            </w:p>
            <w:sdt>
              <w:sdtPr>
                <w:alias w:val="1 p."/>
                <w:tag w:val="part_f4337e70985245589506876420b1ffef"/>
                <w:lock w:val="sdtLocked"/>
                <w:richText/>
              </w:sdtPr>
              <w:sdtContent>
                <w:p>
                  <w:pPr>
                    <w:ind w:firstLine="709"/>
                    <w:jc w:val="both"/>
                    <w:rPr>
                      <w:szCs w:val="24"/>
                      <w:lang w:eastAsia="lt-LT"/>
                    </w:rPr>
                  </w:pPr>
                  <w:sdt>
                    <w:sdtPr>
                      <w:alias w:val="Numeris"/>
                      <w:tag w:val="nr_f4337e70985245589506876420b1ffef"/>
                      <w:lock w:val="sdtLocked"/>
                      <w:richText/>
                    </w:sdtPr>
                    <w:sdtContent>
                      <w:r>
                        <w:rPr>
                          <w:szCs w:val="24"/>
                          <w:lang w:eastAsia="lt-LT"/>
                        </w:rPr>
                        <w:t>1</w:t>
                      </w:r>
                    </w:sdtContent>
                  </w:sdt>
                  <w:r>
                    <w:rPr>
                      <w:szCs w:val="24"/>
                      <w:lang w:eastAsia="lt-LT"/>
                    </w:rPr>
                    <w:t xml:space="preserve">. Leidimo vykdyti su studijomis susijusią veiklą išdavimo, patikslinimo ir panaikinimo tvarkos aprašas (toliau − Aprašas) reglamentuoja leidimo vykdyti su studijomis susijusią veiklą (toliau – Leidimas) užsienio valstybės aukštosios mokyklos filialui, įsteigtam Lietuvos Respublikoje, užsienio valstybės aukštosios mokyklos atstovybei, įsteigtai Lietuvos Respublikoje, juridiniam asmeniui, kitoms organizacijoms ir jų padaliniams, veikiantiems pagal tarptautines sutartis (toliau – Pareiškėjas)  dokumentų pateikimo ir nagrinėjimo tvarką, Leidimo išdavimo, neišdavimo, patikslinimo, panaikinimo, Leidimo dublikato išdavimo tvarką.</w:t>
                  </w:r>
                </w:p>
              </w:sdtContent>
            </w:sdt>
            <w:sdt>
              <w:sdtPr>
                <w:alias w:val="2 p."/>
                <w:tag w:val="part_fa47f5a5a5894c9b9ca6742846b0562c"/>
                <w:lock w:val="sdtLocked"/>
                <w:richText/>
              </w:sdtPr>
              <w:sdtContent>
                <w:p>
                  <w:pPr>
                    <w:ind w:firstLine="709"/>
                    <w:jc w:val="both"/>
                    <w:rPr>
                      <w:szCs w:val="24"/>
                      <w:lang w:eastAsia="lt-LT"/>
                    </w:rPr>
                  </w:pPr>
                  <w:sdt>
                    <w:sdtPr>
                      <w:alias w:val="Numeris"/>
                      <w:tag w:val="nr_fa47f5a5a5894c9b9ca6742846b0562c"/>
                      <w:lock w:val="sdtLocked"/>
                      <w:richText/>
                    </w:sdtPr>
                    <w:sdtContent>
                      <w:r>
                        <w:rPr>
                          <w:szCs w:val="24"/>
                          <w:lang w:eastAsia="lt-LT"/>
                        </w:rPr>
                        <w:t>2</w:t>
                      </w:r>
                    </w:sdtContent>
                  </w:sdt>
                  <w:r>
                    <w:rPr>
                      <w:szCs w:val="24"/>
                      <w:lang w:eastAsia="lt-LT"/>
                    </w:rPr>
                    <w:t>. Apraše vartojamos sąvokos apibrėžtos Lietuvos Respublikos mokslo ir studijų įstatyme. Aprašo nuostatos kunigų seminarijoms taikomos tiek, kiek jos neprieštarauja Lietuvos Respublikos ir Šventojo Sosto sutartims.</w:t>
                  </w:r>
                </w:p>
                <w:p>
                  <w:pPr>
                    <w:ind w:firstLine="709"/>
                    <w:jc w:val="both"/>
                    <w:rPr>
                      <w:szCs w:val="24"/>
                      <w:lang w:eastAsia="lt-LT"/>
                    </w:rPr>
                  </w:pPr>
                </w:p>
              </w:sdtContent>
            </w:sdt>
          </w:sdtContent>
        </w:sdt>
        <w:sdt>
          <w:sdtPr>
            <w:alias w:val="skyrius"/>
            <w:tag w:val="part_b2e49e43fb69417e90c654720c807cf9"/>
            <w:lock w:val="sdtLocked"/>
            <w:richText/>
          </w:sdtPr>
          <w:sdtContent>
            <w:p>
              <w:pPr>
                <w:jc w:val="center"/>
                <w:rPr>
                  <w:b/>
                  <w:szCs w:val="24"/>
                  <w:lang w:eastAsia="lt-LT"/>
                </w:rPr>
              </w:pPr>
              <w:sdt>
                <w:sdtPr>
                  <w:alias w:val="Numeris"/>
                  <w:tag w:val="nr_b2e49e43fb69417e90c654720c807cf9"/>
                  <w:lock w:val="sdtLocked"/>
                  <w:richText/>
                </w:sdtPr>
                <w:sdtContent>
                  <w:r>
                    <w:rPr>
                      <w:b/>
                      <w:szCs w:val="24"/>
                      <w:lang w:eastAsia="lt-LT"/>
                    </w:rPr>
                    <w:t>II</w:t>
                  </w:r>
                </w:sdtContent>
              </w:sdt>
              <w:r>
                <w:rPr>
                  <w:b/>
                  <w:szCs w:val="24"/>
                  <w:lang w:eastAsia="lt-LT"/>
                </w:rPr>
                <w:t xml:space="preserve"> SKYRIUS</w:t>
              </w:r>
            </w:p>
            <w:p>
              <w:pPr>
                <w:jc w:val="center"/>
                <w:rPr>
                  <w:b/>
                  <w:szCs w:val="24"/>
                  <w:lang w:eastAsia="lt-LT"/>
                </w:rPr>
              </w:pPr>
              <w:sdt>
                <w:sdtPr>
                  <w:alias w:val="Pavadinimas"/>
                  <w:tag w:val="title_b2e49e43fb69417e90c654720c807cf9"/>
                  <w:lock w:val="sdtLocked"/>
                  <w:richText/>
                </w:sdtPr>
                <w:sdtContent>
                  <w:r>
                    <w:rPr>
                      <w:b/>
                      <w:szCs w:val="24"/>
                      <w:lang w:eastAsia="lt-LT"/>
                    </w:rPr>
                    <w:t xml:space="preserve">DOKUMENTŲ PATEIKIMO IR NAGRINĖJIMO TVARKA,  LEIDIMO IŠDAVIMAS, NEIŠDAVIMAS</w:t>
                  </w:r>
                </w:sdtContent>
              </w:sdt>
            </w:p>
            <w:p>
              <w:pPr>
                <w:ind w:firstLine="709"/>
                <w:jc w:val="both"/>
                <w:rPr>
                  <w:b/>
                  <w:szCs w:val="24"/>
                  <w:lang w:eastAsia="lt-LT"/>
                </w:rPr>
              </w:pPr>
            </w:p>
            <w:sdt>
              <w:sdtPr>
                <w:alias w:val="3 p."/>
                <w:tag w:val="part_1adaf063dc0b4b7fabf9dab102fb462f"/>
                <w:lock w:val="sdtLocked"/>
                <w:richText/>
              </w:sdtPr>
              <w:sdtContent>
                <w:p>
                  <w:pPr>
                    <w:ind w:firstLine="709"/>
                    <w:jc w:val="both"/>
                    <w:rPr>
                      <w:szCs w:val="24"/>
                      <w:lang w:eastAsia="lt-LT"/>
                    </w:rPr>
                  </w:pPr>
                  <w:sdt>
                    <w:sdtPr>
                      <w:alias w:val="Numeris"/>
                      <w:tag w:val="nr_1adaf063dc0b4b7fabf9dab102fb462f"/>
                      <w:lock w:val="sdtLocked"/>
                      <w:richText/>
                    </w:sdtPr>
                    <w:sdtContent>
                      <w:r>
                        <w:rPr>
                          <w:szCs w:val="24"/>
                          <w:lang w:eastAsia="lt-LT"/>
                        </w:rPr>
                        <w:t>3</w:t>
                      </w:r>
                    </w:sdtContent>
                  </w:sdt>
                  <w:r>
                    <w:rPr>
                      <w:szCs w:val="24"/>
                      <w:lang w:eastAsia="lt-LT"/>
                    </w:rPr>
                    <w:t>. Pareiškėjas, norėdamas gauti Leidimą, Lietuvos Respublikos švietimo ir mokslo ministerijai (toliau – Švietimo ir mokslo ministerija) asmeniškai, registruotu paštu, per kurjerį, elektroniniu paštu pasirašydamas saugiu elektroniniu parašu valstybine kalba pateikia:</w:t>
                  </w:r>
                </w:p>
                <w:sdt>
                  <w:sdtPr>
                    <w:alias w:val="3.1 pp."/>
                    <w:tag w:val="part_2050eb0a390b4ad1a4edb8de1a57c0f1"/>
                    <w:lock w:val="sdtLocked"/>
                    <w:richText/>
                  </w:sdtPr>
                  <w:sdtContent>
                    <w:p>
                      <w:pPr>
                        <w:ind w:firstLine="709"/>
                        <w:jc w:val="both"/>
                        <w:rPr>
                          <w:szCs w:val="24"/>
                        </w:rPr>
                      </w:pPr>
                      <w:sdt>
                        <w:sdtPr>
                          <w:alias w:val="Numeris"/>
                          <w:tag w:val="nr_2050eb0a390b4ad1a4edb8de1a57c0f1"/>
                          <w:lock w:val="sdtLocked"/>
                          <w:richText/>
                        </w:sdtPr>
                        <w:sdtContent>
                          <w:r>
                            <w:rPr>
                              <w:szCs w:val="24"/>
                            </w:rPr>
                            <w:t>3.1</w:t>
                          </w:r>
                        </w:sdtContent>
                      </w:sdt>
                      <w:r>
                        <w:rPr>
                          <w:szCs w:val="24"/>
                        </w:rPr>
                        <w:t xml:space="preserve">. prašymą išduoti Leidimą, kuriame nurodomas  Pareiškėjo pavadinimas, buveinės adresas, elektroninio pašto adresas, telefono numeris, veiklos tikslai, veiklos laikotarpis, jeigu jis ribotas, registras, kuriame kaupiami ir saugomi duomenys apie Pareiškėją,  užsienio aukštąją mokyklą, ją įsteigusį asmenį, vadovą, vadovo, jo įgalioto asmens, taip pat prašymą  pateikusio asmens pareigos, vardas ir pavardė, prašymo pateikimo data;</w:t>
                      </w:r>
                    </w:p>
                  </w:sdtContent>
                </w:sdt>
                <w:sdt>
                  <w:sdtPr>
                    <w:alias w:val="3.2 pp."/>
                    <w:tag w:val="part_d165742ef76240198cf9718d5b5fb854"/>
                    <w:lock w:val="sdtLocked"/>
                    <w:richText/>
                  </w:sdtPr>
                  <w:sdtContent>
                    <w:p>
                      <w:pPr>
                        <w:ind w:firstLine="709"/>
                        <w:jc w:val="both"/>
                        <w:rPr>
                          <w:szCs w:val="24"/>
                          <w:lang w:eastAsia="lt-LT"/>
                        </w:rPr>
                      </w:pPr>
                      <w:sdt>
                        <w:sdtPr>
                          <w:alias w:val="Numeris"/>
                          <w:tag w:val="nr_d165742ef76240198cf9718d5b5fb854"/>
                          <w:lock w:val="sdtLocked"/>
                          <w:richText/>
                        </w:sdtPr>
                        <w:sdtContent>
                          <w:r>
                            <w:rPr>
                              <w:szCs w:val="24"/>
                              <w:lang w:eastAsia="lt-LT"/>
                            </w:rPr>
                            <w:t>3.2</w:t>
                          </w:r>
                        </w:sdtContent>
                      </w:sdt>
                      <w:r>
                        <w:rPr>
                          <w:szCs w:val="24"/>
                          <w:lang w:eastAsia="lt-LT"/>
                        </w:rPr>
                        <w:t xml:space="preserve">. dokumentą, įrodantį, kad užsienio valstybės aukštoji mokykla  kilmės šalyje veikia teisėtai;</w:t>
                      </w:r>
                    </w:p>
                  </w:sdtContent>
                </w:sdt>
                <w:sdt>
                  <w:sdtPr>
                    <w:alias w:val="3.3 pp."/>
                    <w:tag w:val="part_dfe4e52a40c24f54a5f3cd35b11b9fe1"/>
                    <w:lock w:val="sdtLocked"/>
                    <w:richText/>
                  </w:sdtPr>
                  <w:sdtContent>
                    <w:p>
                      <w:pPr>
                        <w:ind w:firstLine="709"/>
                        <w:jc w:val="both"/>
                        <w:rPr>
                          <w:szCs w:val="24"/>
                          <w:lang w:eastAsia="lt-LT"/>
                        </w:rPr>
                      </w:pPr>
                      <w:sdt>
                        <w:sdtPr>
                          <w:alias w:val="Numeris"/>
                          <w:tag w:val="nr_dfe4e52a40c24f54a5f3cd35b11b9fe1"/>
                          <w:lock w:val="sdtLocked"/>
                          <w:richText/>
                        </w:sdtPr>
                        <w:sdtContent>
                          <w:r>
                            <w:rPr>
                              <w:szCs w:val="24"/>
                              <w:lang w:eastAsia="lt-LT"/>
                            </w:rPr>
                            <w:t>3.3</w:t>
                          </w:r>
                        </w:sdtContent>
                      </w:sdt>
                      <w:r>
                        <w:rPr>
                          <w:szCs w:val="24"/>
                          <w:lang w:eastAsia="lt-LT"/>
                        </w:rPr>
                        <w:t>. dokumentą, įrodantį, kad užsienio valstybės kompetentinga institucija, kurios jurisdikcijai priklauso užsienio valstybės aukštoji mokykla, neprieštarauja, kad Pareiškėjas vykdytų su studijomis susijusią veiklą Lietuvos Respublikoje;</w:t>
                      </w:r>
                    </w:p>
                  </w:sdtContent>
                </w:sdt>
                <w:sdt>
                  <w:sdtPr>
                    <w:alias w:val="3.4 pp."/>
                    <w:tag w:val="part_fbd6df02fb714ea1a741ca6061fba73c"/>
                    <w:lock w:val="sdtLocked"/>
                    <w:richText/>
                  </w:sdtPr>
                  <w:sdtContent>
                    <w:p>
                      <w:pPr>
                        <w:ind w:firstLine="709"/>
                        <w:jc w:val="both"/>
                        <w:rPr>
                          <w:szCs w:val="24"/>
                          <w:lang w:eastAsia="lt-LT"/>
                        </w:rPr>
                      </w:pPr>
                      <w:sdt>
                        <w:sdtPr>
                          <w:alias w:val="Numeris"/>
                          <w:tag w:val="nr_fbd6df02fb714ea1a741ca6061fba73c"/>
                          <w:lock w:val="sdtLocked"/>
                          <w:richText/>
                        </w:sdtPr>
                        <w:sdtContent>
                          <w:r>
                            <w:rPr>
                              <w:szCs w:val="24"/>
                              <w:lang w:eastAsia="lt-LT"/>
                            </w:rPr>
                            <w:t>3.4</w:t>
                          </w:r>
                        </w:sdtContent>
                      </w:sdt>
                      <w:r>
                        <w:rPr>
                          <w:szCs w:val="24"/>
                          <w:lang w:eastAsia="lt-LT"/>
                        </w:rPr>
                        <w:t>. dokumentą, įrodantį, kad užsienio valstybės aukštoji mokykla sutinka, kad Pareiškėjas vykdytų su studijomis susijusią veiklą Lietuvos Respublikoje;</w:t>
                      </w:r>
                    </w:p>
                  </w:sdtContent>
                </w:sdt>
                <w:sdt>
                  <w:sdtPr>
                    <w:alias w:val="3.5 pp."/>
                    <w:tag w:val="part_5606e170be1245e6885e205a340e8445"/>
                    <w:lock w:val="sdtLocked"/>
                    <w:richText/>
                  </w:sdtPr>
                  <w:sdtContent>
                    <w:p>
                      <w:pPr>
                        <w:ind w:firstLine="709"/>
                        <w:jc w:val="both"/>
                        <w:rPr>
                          <w:szCs w:val="24"/>
                          <w:lang w:eastAsia="lt-LT"/>
                        </w:rPr>
                      </w:pPr>
                      <w:sdt>
                        <w:sdtPr>
                          <w:alias w:val="Numeris"/>
                          <w:tag w:val="nr_5606e170be1245e6885e205a340e8445"/>
                          <w:lock w:val="sdtLocked"/>
                          <w:richText/>
                        </w:sdtPr>
                        <w:sdtContent>
                          <w:r>
                            <w:rPr>
                              <w:szCs w:val="24"/>
                              <w:lang w:eastAsia="lt-LT"/>
                            </w:rPr>
                            <w:t>3.5</w:t>
                          </w:r>
                        </w:sdtContent>
                      </w:sdt>
                      <w:r>
                        <w:rPr>
                          <w:szCs w:val="24"/>
                          <w:lang w:eastAsia="lt-LT"/>
                        </w:rPr>
                        <w:t>. Pareiškėjo Lietuvos Respublikoje steigimo dokumentų kopijas. Tais atvejais, kai iš valstybės registrų Pareiškėjo steigimo dokumentų kopijas gali gauti Lietuvos Respublikos švietimo ir mokslo ministerija, šių dokumentų pateikti nebūtina.</w:t>
                      </w:r>
                    </w:p>
                  </w:sdtContent>
                </w:sdt>
              </w:sdtContent>
            </w:sdt>
            <w:sdt>
              <w:sdtPr>
                <w:alias w:val="4 p."/>
                <w:tag w:val="part_56221394bc464518b4dbec3e5ed3edf9"/>
                <w:lock w:val="sdtLocked"/>
                <w:richText/>
              </w:sdtPr>
              <w:sdtContent>
                <w:p>
                  <w:pPr>
                    <w:ind w:firstLine="709"/>
                    <w:jc w:val="both"/>
                    <w:rPr>
                      <w:szCs w:val="24"/>
                      <w:lang w:eastAsia="lt-LT"/>
                    </w:rPr>
                  </w:pPr>
                  <w:sdt>
                    <w:sdtPr>
                      <w:alias w:val="Numeris"/>
                      <w:tag w:val="nr_56221394bc464518b4dbec3e5ed3edf9"/>
                      <w:lock w:val="sdtLocked"/>
                      <w:richText/>
                    </w:sdtPr>
                    <w:sdtContent>
                      <w:r>
                        <w:rPr>
                          <w:szCs w:val="24"/>
                          <w:lang w:eastAsia="lt-LT"/>
                        </w:rPr>
                        <w:t>4</w:t>
                      </w:r>
                    </w:sdtContent>
                  </w:sdt>
                  <w:r>
                    <w:rPr>
                      <w:szCs w:val="24"/>
                      <w:lang w:eastAsia="lt-LT"/>
                    </w:rPr>
                    <w:t>. Gavusi Pareiškėjo pateiktus dokumentus, Švietimo ir mokslo ministerija patikrina, ar pateikti visi Aprašo 3 punkte nurodyti dokumentai. Jeigu Pareiškėjas pateikia ne visus nurodytus dokumentus, per 3 darbo dienas nuo dokumentų gavimo dienos administracinė procedūra yra sustabdoma raštu informuojant Pareiškėją ir nustatomas ne ilgesnis kaip 20 darbo dienų terminas trūkumams pašalinti. Jeigu Pareiškėjas nustatytu laiku trūkumų nepašalina, administracinė procedūra nutraukiama apie tai Pareiškėją informuojant raštu.</w:t>
                  </w:r>
                </w:p>
              </w:sdtContent>
            </w:sdt>
            <w:sdt>
              <w:sdtPr>
                <w:alias w:val="5 p."/>
                <w:tag w:val="part_b3bc1a13333d4a9ea3bed188142bf6b3"/>
                <w:lock w:val="sdtLocked"/>
                <w:richText/>
              </w:sdtPr>
              <w:sdtContent>
                <w:p>
                  <w:pPr>
                    <w:tabs>
                      <w:tab w:val="left" w:pos="1134"/>
                    </w:tabs>
                    <w:ind w:firstLine="709"/>
                    <w:jc w:val="both"/>
                    <w:rPr>
                      <w:szCs w:val="24"/>
                      <w:lang w:eastAsia="lt-LT"/>
                    </w:rPr>
                  </w:pPr>
                  <w:sdt>
                    <w:sdtPr>
                      <w:alias w:val="Numeris"/>
                      <w:tag w:val="nr_b3bc1a13333d4a9ea3bed188142bf6b3"/>
                      <w:lock w:val="sdtLocked"/>
                      <w:richText/>
                    </w:sdtPr>
                    <w:sdtContent>
                      <w:r>
                        <w:rPr>
                          <w:szCs w:val="24"/>
                          <w:lang w:eastAsia="lt-LT"/>
                        </w:rPr>
                        <w:t>5</w:t>
                      </w:r>
                    </w:sdtContent>
                  </w:sdt>
                  <w:r>
                    <w:rPr>
                      <w:szCs w:val="24"/>
                      <w:lang w:eastAsia="lt-LT"/>
                    </w:rPr>
                    <w:t>.</w:t>
                    <w:tab/>
                    <w:t>Švietimo ir mokslo ministerija nustačiusi, kad pateikti visi Aprašo 3 punkte nurodyti dokumentai, per 3 darbo dienas nuo dokumentų gavimo dienos:</w:t>
                  </w:r>
                </w:p>
                <w:sdt>
                  <w:sdtPr>
                    <w:alias w:val="5.1 pp."/>
                    <w:tag w:val="part_3409fa13eabe45ebb5cc026f03d2c3a2"/>
                    <w:lock w:val="sdtLocked"/>
                    <w:richText/>
                  </w:sdtPr>
                  <w:sdtContent>
                    <w:p>
                      <w:pPr>
                        <w:tabs>
                          <w:tab w:val="left" w:pos="1134"/>
                        </w:tabs>
                        <w:ind w:firstLine="709"/>
                        <w:jc w:val="both"/>
                        <w:rPr>
                          <w:szCs w:val="24"/>
                          <w:lang w:eastAsia="lt-LT"/>
                        </w:rPr>
                      </w:pPr>
                      <w:sdt>
                        <w:sdtPr>
                          <w:alias w:val="Numeris"/>
                          <w:tag w:val="nr_3409fa13eabe45ebb5cc026f03d2c3a2"/>
                          <w:lock w:val="sdtLocked"/>
                          <w:richText/>
                        </w:sdtPr>
                        <w:sdtContent>
                          <w:r>
                            <w:rPr>
                              <w:szCs w:val="24"/>
                              <w:lang w:eastAsia="lt-LT"/>
                            </w:rPr>
                            <w:t>5.1</w:t>
                          </w:r>
                        </w:sdtContent>
                      </w:sdt>
                      <w:r>
                        <w:rPr>
                          <w:szCs w:val="24"/>
                          <w:lang w:eastAsia="lt-LT"/>
                        </w:rPr>
                        <w:t>. išsiunčia Pareiškėjui dokumentų gavimo patvirtinimą, kuriame nurodoma Lietuvos Respublikos paslaugų įstatymo 7 straipsnio 4 dalyje nurodyta informacija;</w:t>
                      </w:r>
                    </w:p>
                  </w:sdtContent>
                </w:sdt>
                <w:sdt>
                  <w:sdtPr>
                    <w:alias w:val="5.2 pp."/>
                    <w:tag w:val="part_2d335840746541ed88b92f5b1b46257d"/>
                    <w:lock w:val="sdtLocked"/>
                    <w:richText/>
                  </w:sdtPr>
                  <w:sdtContent>
                    <w:p>
                      <w:pPr>
                        <w:tabs>
                          <w:tab w:val="left" w:pos="1134"/>
                        </w:tabs>
                        <w:ind w:firstLine="709"/>
                        <w:jc w:val="both"/>
                        <w:rPr>
                          <w:szCs w:val="24"/>
                          <w:lang w:eastAsia="lt-LT"/>
                        </w:rPr>
                      </w:pPr>
                      <w:sdt>
                        <w:sdtPr>
                          <w:alias w:val="Numeris"/>
                          <w:tag w:val="nr_2d335840746541ed88b92f5b1b46257d"/>
                          <w:lock w:val="sdtLocked"/>
                          <w:richText/>
                        </w:sdtPr>
                        <w:sdtContent>
                          <w:r>
                            <w:rPr>
                              <w:szCs w:val="24"/>
                              <w:lang w:eastAsia="lt-LT"/>
                            </w:rPr>
                            <w:t>5.2</w:t>
                          </w:r>
                        </w:sdtContent>
                      </w:sdt>
                      <w:r>
                        <w:rPr>
                          <w:szCs w:val="24"/>
                          <w:lang w:eastAsia="lt-LT"/>
                        </w:rPr>
                        <w:t>. kreipiasi į Valstybės saugumo departamentą, kuris per 30 darbo dienų nuo šio kreipimosi gavimo dienos turi įvertinti Pareiškėją ir pateikti išvadą, ar numatoma Pareiškėjo veikla gali kelti grėsmę nacionaliniam saugumui, arba informaciją apie pareiškėjo veiklą, kiek tai susiję su nacionalinio saugumo interesais, jei Pareiškėjo veikla nekelia grėsmės nacionaliniam saugumui, ir informuoti apie tai Švietimo ir mokslo ministeriją.</w:t>
                      </w:r>
                    </w:p>
                  </w:sdtContent>
                </w:sdt>
              </w:sdtContent>
            </w:sdt>
            <w:sdt>
              <w:sdtPr>
                <w:alias w:val="6 p."/>
                <w:tag w:val="part_10ea341779734bc4bec3e8df446302a8"/>
                <w:lock w:val="sdtLocked"/>
                <w:richText/>
              </w:sdtPr>
              <w:sdtContent>
                <w:p>
                  <w:pPr>
                    <w:tabs>
                      <w:tab w:val="left" w:pos="1134"/>
                    </w:tabs>
                    <w:ind w:firstLine="709"/>
                    <w:jc w:val="both"/>
                    <w:rPr>
                      <w:szCs w:val="24"/>
                      <w:lang w:eastAsia="lt-LT"/>
                    </w:rPr>
                  </w:pPr>
                  <w:sdt>
                    <w:sdtPr>
                      <w:alias w:val="Numeris"/>
                      <w:tag w:val="nr_10ea341779734bc4bec3e8df446302a8"/>
                      <w:lock w:val="sdtLocked"/>
                      <w:richText/>
                    </w:sdtPr>
                    <w:sdtContent>
                      <w:r>
                        <w:rPr>
                          <w:szCs w:val="24"/>
                          <w:lang w:eastAsia="lt-LT"/>
                        </w:rPr>
                        <w:t>6</w:t>
                      </w:r>
                    </w:sdtContent>
                  </w:sdt>
                  <w:r>
                    <w:rPr>
                      <w:szCs w:val="24"/>
                      <w:lang w:eastAsia="lt-LT"/>
                    </w:rPr>
                    <w:t>.</w:t>
                    <w:tab/>
                    <w:t>Jeigu Valstybės saugumo departamentas pateikia informaciją, kad numatoma Pareiškėjo veikla nekelia grėsmės nacionaliniam saugumui, švietimo ir mokslo ministras nuo šios informacijos gavimo dienos per 3 darbo dienas sudaro komisiją (toliau − Komisija), kuri per 5 darbo dienas nuo Komisijos sudarymo dienos įvertina Aprašo 3 punkte pateiktus dokumentus ir pateikia siūlymus švietimo ir mokslo ministrui.</w:t>
                  </w:r>
                </w:p>
              </w:sdtContent>
            </w:sdt>
            <w:sdt>
              <w:sdtPr>
                <w:alias w:val="7 p."/>
                <w:tag w:val="part_5afa9f6287264fb9894cd3a6957f3d63"/>
                <w:lock w:val="sdtLocked"/>
                <w:richText/>
              </w:sdtPr>
              <w:sdtContent>
                <w:p>
                  <w:pPr>
                    <w:tabs>
                      <w:tab w:val="left" w:pos="1134"/>
                    </w:tabs>
                    <w:ind w:firstLine="709"/>
                    <w:jc w:val="both"/>
                    <w:rPr>
                      <w:szCs w:val="24"/>
                      <w:lang w:eastAsia="lt-LT"/>
                    </w:rPr>
                  </w:pPr>
                  <w:sdt>
                    <w:sdtPr>
                      <w:alias w:val="Numeris"/>
                      <w:tag w:val="nr_5afa9f6287264fb9894cd3a6957f3d63"/>
                      <w:lock w:val="sdtLocked"/>
                      <w:richText/>
                    </w:sdtPr>
                    <w:sdtContent>
                      <w:r>
                        <w:rPr>
                          <w:szCs w:val="24"/>
                          <w:lang w:eastAsia="lt-LT"/>
                        </w:rPr>
                        <w:t>7</w:t>
                      </w:r>
                    </w:sdtContent>
                  </w:sdt>
                  <w:r>
                    <w:rPr>
                      <w:szCs w:val="24"/>
                      <w:lang w:eastAsia="lt-LT"/>
                    </w:rPr>
                    <w:t>.</w:t>
                    <w:tab/>
                    <w:t xml:space="preserve">Jeigu Valstybės saugumo departamentas pateikia išvadą, kad numatoma Pareiškėjo veikla gali kelti grėsmę nacionaliniam saugumui, švietimo ir mokslo ministras per 5 darbo dienas nuo šios informacijos gavimo priima sprendimą dėl Leidimo neišdavimo ir informuoja Pareiškėją  ir Juridinių asmenų registrą.</w:t>
                  </w:r>
                </w:p>
              </w:sdtContent>
            </w:sdt>
            <w:sdt>
              <w:sdtPr>
                <w:alias w:val="8 p."/>
                <w:tag w:val="part_e8c1a820ba2d4a02bf8f2f220ed691ff"/>
                <w:lock w:val="sdtLocked"/>
                <w:richText/>
              </w:sdtPr>
              <w:sdtContent>
                <w:p>
                  <w:pPr>
                    <w:tabs>
                      <w:tab w:val="left" w:pos="1134"/>
                    </w:tabs>
                    <w:ind w:firstLine="709"/>
                    <w:jc w:val="both"/>
                    <w:rPr>
                      <w:szCs w:val="24"/>
                      <w:lang w:eastAsia="lt-LT"/>
                    </w:rPr>
                  </w:pPr>
                  <w:sdt>
                    <w:sdtPr>
                      <w:alias w:val="Numeris"/>
                      <w:tag w:val="nr_e8c1a820ba2d4a02bf8f2f220ed691ff"/>
                      <w:lock w:val="sdtLocked"/>
                      <w:richText/>
                    </w:sdtPr>
                    <w:sdtContent>
                      <w:r>
                        <w:rPr>
                          <w:szCs w:val="24"/>
                          <w:lang w:eastAsia="lt-LT"/>
                        </w:rPr>
                        <w:t>8</w:t>
                      </w:r>
                    </w:sdtContent>
                  </w:sdt>
                  <w:r>
                    <w:rPr>
                      <w:szCs w:val="24"/>
                      <w:lang w:eastAsia="lt-LT"/>
                    </w:rPr>
                    <w:t>. Aprašo 6 punkte nurodyta Komisija gali pasikviesti kompetentingų institucijų atstovus, ekspertus Aprašo 3 punkte nurodytiems dokumentams nagrinėti ir įvertinti.</w:t>
                  </w:r>
                </w:p>
              </w:sdtContent>
            </w:sdt>
            <w:sdt>
              <w:sdtPr>
                <w:alias w:val="9 p."/>
                <w:tag w:val="part_1351e8128c2743cb8fbbafb555a36590"/>
                <w:lock w:val="sdtLocked"/>
                <w:richText/>
              </w:sdtPr>
              <w:sdtContent>
                <w:p>
                  <w:pPr>
                    <w:ind w:firstLine="709"/>
                    <w:jc w:val="both"/>
                    <w:rPr>
                      <w:szCs w:val="24"/>
                      <w:lang w:eastAsia="lt-LT"/>
                    </w:rPr>
                  </w:pPr>
                  <w:sdt>
                    <w:sdtPr>
                      <w:alias w:val="Numeris"/>
                      <w:tag w:val="nr_1351e8128c2743cb8fbbafb555a36590"/>
                      <w:lock w:val="sdtLocked"/>
                      <w:richText/>
                    </w:sdtPr>
                    <w:sdtContent>
                      <w:r>
                        <w:rPr>
                          <w:szCs w:val="24"/>
                          <w:lang w:eastAsia="lt-LT"/>
                        </w:rPr>
                        <w:t>9</w:t>
                      </w:r>
                    </w:sdtContent>
                  </w:sdt>
                  <w:r>
                    <w:rPr>
                      <w:szCs w:val="24"/>
                      <w:lang w:eastAsia="lt-LT"/>
                    </w:rPr>
                    <w:t xml:space="preserve">. Švietimo ir mokslo ministras, įvertinęs Komisijos siūlymus per 5 darbo dienas priima sprendimą dėl Leidimo išdavimo arba neišdavimo ir,  priėmęs sprendimą išduoti Leidimą, jį išduoda. Leidimas  Pareiškėjui siunčiamas registruotu paštu arba įteikiamas Pareiškėjui ar jo įgaliotam asmeniui, ir praneša Juridinių asmenų registrui.</w:t>
                  </w:r>
                </w:p>
              </w:sdtContent>
            </w:sdt>
            <w:sdt>
              <w:sdtPr>
                <w:alias w:val="10 p."/>
                <w:tag w:val="part_583c1dffd51b40b397b61f26c16aed04"/>
                <w:lock w:val="sdtLocked"/>
                <w:richText/>
              </w:sdtPr>
              <w:sdtContent>
                <w:p>
                  <w:pPr>
                    <w:ind w:firstLine="709"/>
                    <w:jc w:val="both"/>
                    <w:rPr>
                      <w:szCs w:val="24"/>
                      <w:lang w:eastAsia="lt-LT"/>
                    </w:rPr>
                  </w:pPr>
                  <w:sdt>
                    <w:sdtPr>
                      <w:alias w:val="Numeris"/>
                      <w:tag w:val="nr_583c1dffd51b40b397b61f26c16aed04"/>
                      <w:lock w:val="sdtLocked"/>
                      <w:richText/>
                    </w:sdtPr>
                    <w:sdtContent>
                      <w:r>
                        <w:rPr>
                          <w:szCs w:val="24"/>
                          <w:lang w:eastAsia="lt-LT"/>
                        </w:rPr>
                        <w:t>10</w:t>
                      </w:r>
                    </w:sdtContent>
                  </w:sdt>
                  <w:r>
                    <w:rPr>
                      <w:szCs w:val="24"/>
                      <w:lang w:eastAsia="lt-LT"/>
                    </w:rPr>
                    <w:t>.</w:t>
                  </w:r>
                  <w:r>
                    <w:rPr>
                      <w:color w:val="FF0000"/>
                      <w:szCs w:val="24"/>
                      <w:lang w:eastAsia="lt-LT"/>
                    </w:rPr>
                    <w:t xml:space="preserve"> </w:t>
                  </w:r>
                  <w:r>
                    <w:rPr>
                      <w:szCs w:val="24"/>
                      <w:lang w:eastAsia="lt-LT"/>
                    </w:rPr>
                    <w:t xml:space="preserve">Leidime turi būti šie rekvizitai: </w:t>
                  </w:r>
                </w:p>
                <w:sdt>
                  <w:sdtPr>
                    <w:alias w:val="10.1 pp."/>
                    <w:tag w:val="part_174ac0ec32334a27b918fd5ee515f5ed"/>
                    <w:lock w:val="sdtLocked"/>
                    <w:richText/>
                  </w:sdtPr>
                  <w:sdtContent>
                    <w:p>
                      <w:pPr>
                        <w:ind w:firstLine="709"/>
                        <w:jc w:val="both"/>
                        <w:rPr>
                          <w:szCs w:val="24"/>
                          <w:lang w:eastAsia="lt-LT"/>
                        </w:rPr>
                      </w:pPr>
                      <w:sdt>
                        <w:sdtPr>
                          <w:alias w:val="Numeris"/>
                          <w:tag w:val="nr_174ac0ec32334a27b918fd5ee515f5ed"/>
                          <w:lock w:val="sdtLocked"/>
                          <w:richText/>
                        </w:sdtPr>
                        <w:sdtContent>
                          <w:r>
                            <w:rPr>
                              <w:szCs w:val="24"/>
                              <w:lang w:eastAsia="lt-LT"/>
                            </w:rPr>
                            <w:t>10.1</w:t>
                          </w:r>
                        </w:sdtContent>
                      </w:sdt>
                      <w:r>
                        <w:rPr>
                          <w:szCs w:val="24"/>
                          <w:lang w:eastAsia="lt-LT"/>
                        </w:rPr>
                        <w:t>. Leidimą išdavusios institucijos pavadinimas;</w:t>
                      </w:r>
                    </w:p>
                  </w:sdtContent>
                </w:sdt>
                <w:sdt>
                  <w:sdtPr>
                    <w:alias w:val="10.2 pp."/>
                    <w:tag w:val="part_7bfa30a2f6114fd19f0cd3d181aefa4c"/>
                    <w:lock w:val="sdtLocked"/>
                    <w:richText/>
                  </w:sdtPr>
                  <w:sdtContent>
                    <w:p>
                      <w:pPr>
                        <w:ind w:firstLine="709"/>
                        <w:jc w:val="both"/>
                        <w:rPr>
                          <w:szCs w:val="24"/>
                          <w:lang w:eastAsia="lt-LT"/>
                        </w:rPr>
                      </w:pPr>
                      <w:sdt>
                        <w:sdtPr>
                          <w:alias w:val="Numeris"/>
                          <w:tag w:val="nr_7bfa30a2f6114fd19f0cd3d181aefa4c"/>
                          <w:lock w:val="sdtLocked"/>
                          <w:richText/>
                        </w:sdtPr>
                        <w:sdtContent>
                          <w:r>
                            <w:rPr>
                              <w:szCs w:val="24"/>
                              <w:lang w:eastAsia="lt-LT"/>
                            </w:rPr>
                            <w:t>10.2</w:t>
                          </w:r>
                        </w:sdtContent>
                      </w:sdt>
                      <w:r>
                        <w:rPr>
                          <w:szCs w:val="24"/>
                          <w:lang w:eastAsia="lt-LT"/>
                        </w:rPr>
                        <w:t>. Leidimo pavadinimas;</w:t>
                      </w:r>
                    </w:p>
                  </w:sdtContent>
                </w:sdt>
                <w:sdt>
                  <w:sdtPr>
                    <w:alias w:val="10.3 pp."/>
                    <w:tag w:val="part_36280916a4d24825b2adda31db487bc2"/>
                    <w:lock w:val="sdtLocked"/>
                    <w:richText/>
                  </w:sdtPr>
                  <w:sdtContent>
                    <w:p>
                      <w:pPr>
                        <w:ind w:firstLine="709"/>
                        <w:jc w:val="both"/>
                        <w:rPr>
                          <w:szCs w:val="24"/>
                          <w:lang w:eastAsia="lt-LT"/>
                        </w:rPr>
                      </w:pPr>
                      <w:sdt>
                        <w:sdtPr>
                          <w:alias w:val="Numeris"/>
                          <w:tag w:val="nr_36280916a4d24825b2adda31db487bc2"/>
                          <w:lock w:val="sdtLocked"/>
                          <w:richText/>
                        </w:sdtPr>
                        <w:sdtContent>
                          <w:r>
                            <w:rPr>
                              <w:szCs w:val="24"/>
                              <w:lang w:eastAsia="lt-LT"/>
                            </w:rPr>
                            <w:t>10.3</w:t>
                          </w:r>
                        </w:sdtContent>
                      </w:sdt>
                      <w:r>
                        <w:rPr>
                          <w:szCs w:val="24"/>
                          <w:lang w:eastAsia="lt-LT"/>
                        </w:rPr>
                        <w:t>. Leidimo numeris;</w:t>
                      </w:r>
                    </w:p>
                  </w:sdtContent>
                </w:sdt>
                <w:sdt>
                  <w:sdtPr>
                    <w:alias w:val="10.4 pp."/>
                    <w:tag w:val="part_b97bf0a9ebbf4097bd038b43e4704edb"/>
                    <w:lock w:val="sdtLocked"/>
                    <w:richText/>
                  </w:sdtPr>
                  <w:sdtContent>
                    <w:p>
                      <w:pPr>
                        <w:ind w:firstLine="709"/>
                        <w:jc w:val="both"/>
                        <w:rPr>
                          <w:szCs w:val="24"/>
                          <w:lang w:eastAsia="lt-LT"/>
                        </w:rPr>
                      </w:pPr>
                      <w:sdt>
                        <w:sdtPr>
                          <w:alias w:val="Numeris"/>
                          <w:tag w:val="nr_b97bf0a9ebbf4097bd038b43e4704edb"/>
                          <w:lock w:val="sdtLocked"/>
                          <w:richText/>
                        </w:sdtPr>
                        <w:sdtContent>
                          <w:r>
                            <w:rPr>
                              <w:szCs w:val="24"/>
                              <w:lang w:eastAsia="lt-LT"/>
                            </w:rPr>
                            <w:t>10.4</w:t>
                          </w:r>
                        </w:sdtContent>
                      </w:sdt>
                      <w:r>
                        <w:rPr>
                          <w:szCs w:val="24"/>
                          <w:lang w:eastAsia="lt-LT"/>
                        </w:rPr>
                        <w:t>. Pareiškėjo pavadinimas, juridinio asmens kodas (užsienio valstybės aukštosios mokyklos filialo, įsteigto Lietuvos Respublikoje, kodas) teisinė forma, buveinės adresas;</w:t>
                      </w:r>
                    </w:p>
                  </w:sdtContent>
                </w:sdt>
                <w:sdt>
                  <w:sdtPr>
                    <w:alias w:val="10.5 pp."/>
                    <w:tag w:val="part_1b28937c1d18456bb0ea962e9ae81634"/>
                    <w:lock w:val="sdtLocked"/>
                    <w:richText/>
                  </w:sdtPr>
                  <w:sdtContent>
                    <w:p>
                      <w:pPr>
                        <w:ind w:firstLine="709"/>
                        <w:jc w:val="both"/>
                        <w:rPr>
                          <w:szCs w:val="24"/>
                          <w:lang w:eastAsia="lt-LT"/>
                        </w:rPr>
                      </w:pPr>
                      <w:sdt>
                        <w:sdtPr>
                          <w:alias w:val="Numeris"/>
                          <w:tag w:val="nr_1b28937c1d18456bb0ea962e9ae81634"/>
                          <w:lock w:val="sdtLocked"/>
                          <w:richText/>
                        </w:sdtPr>
                        <w:sdtContent>
                          <w:r>
                            <w:rPr>
                              <w:szCs w:val="24"/>
                              <w:lang w:eastAsia="lt-LT"/>
                            </w:rPr>
                            <w:t>10.5</w:t>
                          </w:r>
                        </w:sdtContent>
                      </w:sdt>
                      <w:r>
                        <w:rPr>
                          <w:szCs w:val="24"/>
                          <w:lang w:eastAsia="lt-LT"/>
                        </w:rPr>
                        <w:t>. Pareiškėjo veiklos rūšis;</w:t>
                      </w:r>
                    </w:p>
                  </w:sdtContent>
                </w:sdt>
                <w:sdt>
                  <w:sdtPr>
                    <w:alias w:val="10.6 pp."/>
                    <w:tag w:val="part_b59d3b8effb04dc790d6aa3c8d2c7955"/>
                    <w:lock w:val="sdtLocked"/>
                    <w:richText/>
                  </w:sdtPr>
                  <w:sdtContent>
                    <w:p>
                      <w:pPr>
                        <w:ind w:firstLine="709"/>
                        <w:jc w:val="both"/>
                        <w:rPr>
                          <w:szCs w:val="24"/>
                          <w:lang w:eastAsia="lt-LT"/>
                        </w:rPr>
                      </w:pPr>
                      <w:sdt>
                        <w:sdtPr>
                          <w:alias w:val="Numeris"/>
                          <w:tag w:val="nr_b59d3b8effb04dc790d6aa3c8d2c7955"/>
                          <w:lock w:val="sdtLocked"/>
                          <w:richText/>
                        </w:sdtPr>
                        <w:sdtContent>
                          <w:r>
                            <w:rPr>
                              <w:szCs w:val="24"/>
                              <w:lang w:eastAsia="lt-LT"/>
                            </w:rPr>
                            <w:t>10.6</w:t>
                          </w:r>
                        </w:sdtContent>
                      </w:sdt>
                      <w:r>
                        <w:rPr>
                          <w:szCs w:val="24"/>
                          <w:lang w:eastAsia="lt-LT"/>
                        </w:rPr>
                        <w:t>. Leidimo išdavimo, patikslinimo datos, jeigu Leidimas patikslintas;</w:t>
                      </w:r>
                    </w:p>
                  </w:sdtContent>
                </w:sdt>
                <w:sdt>
                  <w:sdtPr>
                    <w:alias w:val="10.7 pp."/>
                    <w:tag w:val="part_7f5a755ff62a42ad9fce526270767d9f"/>
                    <w:lock w:val="sdtLocked"/>
                    <w:richText/>
                  </w:sdtPr>
                  <w:sdtContent>
                    <w:p>
                      <w:pPr>
                        <w:ind w:firstLine="709"/>
                        <w:jc w:val="both"/>
                        <w:rPr>
                          <w:szCs w:val="24"/>
                          <w:lang w:eastAsia="lt-LT"/>
                        </w:rPr>
                      </w:pPr>
                      <w:sdt>
                        <w:sdtPr>
                          <w:alias w:val="Numeris"/>
                          <w:tag w:val="nr_7f5a755ff62a42ad9fce526270767d9f"/>
                          <w:lock w:val="sdtLocked"/>
                          <w:richText/>
                        </w:sdtPr>
                        <w:sdtContent>
                          <w:r>
                            <w:rPr>
                              <w:szCs w:val="24"/>
                              <w:lang w:eastAsia="lt-LT"/>
                            </w:rPr>
                            <w:t>10.7</w:t>
                          </w:r>
                        </w:sdtContent>
                      </w:sdt>
                      <w:r>
                        <w:rPr>
                          <w:szCs w:val="24"/>
                          <w:lang w:eastAsia="lt-LT"/>
                        </w:rPr>
                        <w:t>. Leidimą išdavusio pareigūno pareigos, vardas, pavardė ir parašas, kuris tvirtinamas Švietimo ir mokslo ministerijos antspaudu.</w:t>
                      </w:r>
                    </w:p>
                  </w:sdtContent>
                </w:sdt>
              </w:sdtContent>
            </w:sdt>
            <w:sdt>
              <w:sdtPr>
                <w:alias w:val="11 p."/>
                <w:tag w:val="part_b8ce28899f5f4f72aea24cec4e7d1438"/>
                <w:lock w:val="sdtLocked"/>
                <w:richText/>
              </w:sdtPr>
              <w:sdtContent>
                <w:p>
                  <w:pPr>
                    <w:tabs>
                      <w:tab w:val="left" w:pos="1085"/>
                    </w:tabs>
                    <w:ind w:firstLine="709"/>
                    <w:jc w:val="both"/>
                    <w:rPr>
                      <w:szCs w:val="24"/>
                      <w:lang w:eastAsia="lt-LT"/>
                    </w:rPr>
                  </w:pPr>
                  <w:sdt>
                    <w:sdtPr>
                      <w:alias w:val="Numeris"/>
                      <w:tag w:val="nr_b8ce28899f5f4f72aea24cec4e7d1438"/>
                      <w:lock w:val="sdtLocked"/>
                      <w:richText/>
                    </w:sdtPr>
                    <w:sdtContent>
                      <w:r>
                        <w:rPr>
                          <w:szCs w:val="24"/>
                          <w:lang w:eastAsia="lt-LT"/>
                        </w:rPr>
                        <w:t>11</w:t>
                      </w:r>
                    </w:sdtContent>
                  </w:sdt>
                  <w:r>
                    <w:rPr>
                      <w:szCs w:val="24"/>
                      <w:lang w:eastAsia="lt-LT"/>
                    </w:rPr>
                    <w:t xml:space="preserve">. Švietimo ir mokslo ministras neišduoda Leidimo Lietuvos Respublikos mokslo ir studijų įstatymo  44 straipsnio 5 dalyje nurodytais atvejais.</w:t>
                  </w:r>
                </w:p>
              </w:sdtContent>
            </w:sdt>
            <w:sdt>
              <w:sdtPr>
                <w:alias w:val="12 p."/>
                <w:tag w:val="part_7aafa6a0306e4a00a4216128a8459fb9"/>
                <w:lock w:val="sdtLocked"/>
                <w:richText/>
              </w:sdtPr>
              <w:sdtContent>
                <w:p>
                  <w:pPr>
                    <w:ind w:firstLine="709"/>
                    <w:jc w:val="both"/>
                    <w:rPr>
                      <w:szCs w:val="24"/>
                      <w:lang w:eastAsia="lt-LT"/>
                    </w:rPr>
                  </w:pPr>
                  <w:sdt>
                    <w:sdtPr>
                      <w:alias w:val="Numeris"/>
                      <w:tag w:val="nr_7aafa6a0306e4a00a4216128a8459fb9"/>
                      <w:lock w:val="sdtLocked"/>
                      <w:richText/>
                    </w:sdtPr>
                    <w:sdtContent>
                      <w:r>
                        <w:rPr>
                          <w:szCs w:val="24"/>
                          <w:lang w:eastAsia="lt-LT"/>
                        </w:rPr>
                        <w:t>12</w:t>
                      </w:r>
                    </w:sdtContent>
                  </w:sdt>
                  <w:r>
                    <w:rPr>
                      <w:szCs w:val="24"/>
                      <w:lang w:eastAsia="lt-LT"/>
                    </w:rPr>
                    <w:t>. Jeigu priimamas sprendimas neišduoti Leidimo, švietimo ir mokslo ministras per 5 darbo dienas nuo sprendimo priėmimo dienos praneša Juridinių asmenų registrui ir Pareiškėjui nurodydamas Leidimo neišdavimo priežastis.</w:t>
                  </w:r>
                </w:p>
                <w:p>
                  <w:pPr>
                    <w:tabs>
                      <w:tab w:val="left" w:pos="998"/>
                    </w:tabs>
                    <w:ind w:firstLine="709"/>
                    <w:jc w:val="both"/>
                    <w:rPr>
                      <w:szCs w:val="24"/>
                      <w:lang w:eastAsia="lt-LT"/>
                    </w:rPr>
                  </w:pPr>
                </w:p>
              </w:sdtContent>
            </w:sdt>
          </w:sdtContent>
        </w:sdt>
        <w:sdt>
          <w:sdtPr>
            <w:alias w:val="skyrius"/>
            <w:tag w:val="part_6de8c42095aa4a928f4252856850b9bb"/>
            <w:lock w:val="sdtLocked"/>
            <w:richText/>
          </w:sdtPr>
          <w:sdtContent>
            <w:p>
              <w:pPr>
                <w:jc w:val="center"/>
                <w:rPr>
                  <w:b/>
                  <w:szCs w:val="24"/>
                  <w:lang w:eastAsia="lt-LT"/>
                </w:rPr>
              </w:pPr>
              <w:sdt>
                <w:sdtPr>
                  <w:alias w:val="Numeris"/>
                  <w:tag w:val="nr_6de8c42095aa4a928f4252856850b9bb"/>
                  <w:lock w:val="sdtLocked"/>
                  <w:richText/>
                </w:sdtPr>
                <w:sdtContent>
                  <w:r>
                    <w:rPr>
                      <w:b/>
                      <w:szCs w:val="24"/>
                      <w:lang w:eastAsia="lt-LT"/>
                    </w:rPr>
                    <w:t>III</w:t>
                  </w:r>
                </w:sdtContent>
              </w:sdt>
              <w:r>
                <w:rPr>
                  <w:b/>
                  <w:szCs w:val="24"/>
                  <w:lang w:eastAsia="lt-LT"/>
                </w:rPr>
                <w:t xml:space="preserve"> SKYRIUS</w:t>
              </w:r>
            </w:p>
            <w:p>
              <w:pPr>
                <w:jc w:val="center"/>
                <w:rPr>
                  <w:b/>
                  <w:szCs w:val="24"/>
                  <w:lang w:eastAsia="lt-LT"/>
                </w:rPr>
              </w:pPr>
              <w:sdt>
                <w:sdtPr>
                  <w:alias w:val="Pavadinimas"/>
                  <w:tag w:val="title_6de8c42095aa4a928f4252856850b9bb"/>
                  <w:lock w:val="sdtLocked"/>
                  <w:richText/>
                </w:sdtPr>
                <w:sdtContent>
                  <w:r>
                    <w:rPr>
                      <w:b/>
                      <w:szCs w:val="24"/>
                      <w:lang w:eastAsia="lt-LT"/>
                    </w:rPr>
                    <w:t>LEIDIMO PANAIKINIMAS, PATIKSLINIMAS, LEIDIMO DUBLIKATO IŠDAVIMAS</w:t>
                  </w:r>
                </w:sdtContent>
              </w:sdt>
            </w:p>
            <w:p>
              <w:pPr>
                <w:ind w:firstLine="709"/>
                <w:jc w:val="both"/>
                <w:rPr>
                  <w:szCs w:val="24"/>
                  <w:lang w:eastAsia="lt-LT"/>
                </w:rPr>
              </w:pPr>
            </w:p>
            <w:sdt>
              <w:sdtPr>
                <w:alias w:val="13 p."/>
                <w:tag w:val="part_1f02f2584ee04a34a8bab65448fb76f9"/>
                <w:lock w:val="sdtLocked"/>
                <w:richText/>
              </w:sdtPr>
              <w:sdtContent>
                <w:p>
                  <w:pPr>
                    <w:tabs>
                      <w:tab w:val="left" w:pos="720"/>
                    </w:tabs>
                    <w:ind w:firstLine="709"/>
                    <w:jc w:val="both"/>
                    <w:rPr>
                      <w:szCs w:val="24"/>
                      <w:lang w:eastAsia="lt-LT"/>
                    </w:rPr>
                  </w:pPr>
                  <w:sdt>
                    <w:sdtPr>
                      <w:alias w:val="Numeris"/>
                      <w:tag w:val="nr_1f02f2584ee04a34a8bab65448fb76f9"/>
                      <w:lock w:val="sdtLocked"/>
                      <w:richText/>
                    </w:sdtPr>
                    <w:sdtContent>
                      <w:r>
                        <w:rPr>
                          <w:szCs w:val="24"/>
                          <w:lang w:eastAsia="lt-LT"/>
                        </w:rPr>
                        <w:t>13</w:t>
                      </w:r>
                    </w:sdtContent>
                  </w:sdt>
                  <w:r>
                    <w:rPr>
                      <w:szCs w:val="24"/>
                      <w:lang w:eastAsia="lt-LT"/>
                    </w:rPr>
                    <w:t xml:space="preserve">. Švietimo ir mokslo ministras panaikina išduotą Leidimą Lietuvos Respublikos mokslo ir studijų įstatymo  44 straipsnio 7 dalyje numatytais atvejais. </w:t>
                  </w:r>
                </w:p>
              </w:sdtContent>
            </w:sdt>
            <w:sdt>
              <w:sdtPr>
                <w:alias w:val="14 p."/>
                <w:tag w:val="part_dd32e33219f84c92b6d58a531266cfe4"/>
                <w:lock w:val="sdtLocked"/>
                <w:richText/>
              </w:sdtPr>
              <w:sdtContent>
                <w:p>
                  <w:pPr>
                    <w:ind w:firstLine="709"/>
                    <w:jc w:val="both"/>
                    <w:rPr>
                      <w:szCs w:val="24"/>
                    </w:rPr>
                  </w:pPr>
                  <w:sdt>
                    <w:sdtPr>
                      <w:alias w:val="Numeris"/>
                      <w:tag w:val="nr_dd32e33219f84c92b6d58a531266cfe4"/>
                      <w:lock w:val="sdtLocked"/>
                      <w:richText/>
                    </w:sdtPr>
                    <w:sdtContent>
                      <w:r>
                        <w:rPr>
                          <w:szCs w:val="24"/>
                        </w:rPr>
                        <w:t>14</w:t>
                      </w:r>
                    </w:sdtContent>
                  </w:sdt>
                  <w:r>
                    <w:rPr>
                      <w:szCs w:val="24"/>
                    </w:rPr>
                    <w:t xml:space="preserve">. Pasikeitus Leidime nurodytiems duomenims taikomos Lietuvos Respublikos mokslo ir studijų įstatymo  44 straipsnio 10 dalyje nustatytos administracinės procedūros. </w:t>
                  </w:r>
                  <w:r>
                    <w:rPr>
                      <w:rFonts w:eastAsia="MS Mincho"/>
                      <w:szCs w:val="24"/>
                      <w:lang w:eastAsia="ja-JP"/>
                    </w:rPr>
                    <w:t xml:space="preserve">Pareiškėjas gali pateikti prašymą dėl Leidimo patikslinimo ir dokumentus, patvirtinančius pasikeitusius duomenis, Švietimo ir mokslo ministerijai </w:t>
                  </w:r>
                  <w:r>
                    <w:rPr>
                      <w:szCs w:val="24"/>
                    </w:rPr>
                    <w:t>tiesiogiai arba per Viešojo administravimo institucijų informacinių sistemų sąveikumo (interoperabilumo) sistemos portalą (www.epaslaugos.lt; www.evaldzia.lt)</w:t>
                  </w:r>
                  <w:r>
                    <w:rPr>
                      <w:rFonts w:eastAsia="MS Mincho"/>
                      <w:szCs w:val="24"/>
                      <w:lang w:eastAsia="ja-JP"/>
                    </w:rPr>
                    <w:t xml:space="preserve">. </w:t>
                  </w:r>
                </w:p>
              </w:sdtContent>
            </w:sdt>
            <w:sdt>
              <w:sdtPr>
                <w:alias w:val="15 p."/>
                <w:tag w:val="part_a55e8a6be52d4469b61b8196959da1f0"/>
                <w:lock w:val="sdtLocked"/>
                <w:richText/>
              </w:sdtPr>
              <w:sdtContent>
                <w:p>
                  <w:pPr>
                    <w:ind w:firstLine="709"/>
                    <w:jc w:val="both"/>
                    <w:rPr>
                      <w:szCs w:val="24"/>
                      <w:lang w:eastAsia="lt-LT"/>
                    </w:rPr>
                  </w:pPr>
                  <w:sdt>
                    <w:sdtPr>
                      <w:alias w:val="Numeris"/>
                      <w:tag w:val="nr_a55e8a6be52d4469b61b8196959da1f0"/>
                      <w:lock w:val="sdtLocked"/>
                      <w:richText/>
                    </w:sdtPr>
                    <w:sdtContent>
                      <w:r>
                        <w:rPr>
                          <w:szCs w:val="24"/>
                          <w:lang w:eastAsia="lt-LT"/>
                        </w:rPr>
                        <w:t>15</w:t>
                      </w:r>
                    </w:sdtContent>
                  </w:sdt>
                  <w:r>
                    <w:rPr>
                      <w:szCs w:val="24"/>
                      <w:lang w:eastAsia="lt-LT"/>
                    </w:rPr>
                    <w:t xml:space="preserve">. Norėdamas gauti Leidimo dublikatą, Pareiškėjas gali pateikti prašymą išduoti Leidimo dublikatą Švietimo ir mokslo ministerijai tiesiogiai arba per Viešojo administravimo institucijų informacinių sistemų sąveikumo sistemos portalą (interoperabilumo) (www.epaslaugos.lt; www.evaldzia.lt). Švietimo ir mokslo ministerija per 5 darbo dienas nuo šio prašymo gavimo dienos priima sprendimą dėl Leidimo dublikato išdavimo ir jį išduoda, remdamasi Švietimo ir mokslo ministerijos turimais duomenimis apie Pareiškėją. </w:t>
                  </w:r>
                </w:p>
              </w:sdtContent>
            </w:sdt>
            <w:sdt>
              <w:sdtPr>
                <w:alias w:val="16 p."/>
                <w:tag w:val="part_85fab836a5e246d0912708a45baea5cf"/>
                <w:lock w:val="sdtLocked"/>
                <w:richText/>
              </w:sdtPr>
              <w:sdtContent>
                <w:p>
                  <w:pPr>
                    <w:ind w:firstLine="709"/>
                    <w:jc w:val="both"/>
                    <w:rPr>
                      <w:szCs w:val="24"/>
                      <w:lang w:eastAsia="lt-LT"/>
                    </w:rPr>
                  </w:pPr>
                  <w:sdt>
                    <w:sdtPr>
                      <w:alias w:val="Numeris"/>
                      <w:tag w:val="nr_85fab836a5e246d0912708a45baea5cf"/>
                      <w:lock w:val="sdtLocked"/>
                      <w:richText/>
                    </w:sdtPr>
                    <w:sdtContent>
                      <w:r>
                        <w:rPr>
                          <w:szCs w:val="24"/>
                          <w:lang w:eastAsia="lt-LT"/>
                        </w:rPr>
                        <w:t>16</w:t>
                      </w:r>
                    </w:sdtContent>
                  </w:sdt>
                  <w:r>
                    <w:rPr>
                      <w:szCs w:val="24"/>
                      <w:lang w:eastAsia="lt-LT"/>
                    </w:rPr>
                    <w:t>. Leidimo dublikato blanke nurodoma dublikato išdavimo data, o blanko viršutiniame dešiniajame kampe įrašoma „DUBLIKATAS“. Leidimo dublikatas išsiunčiamas Pareiškėjui registruotu paštu arba įteikiamas jo įgaliotam asmeniui.</w:t>
                  </w:r>
                </w:p>
                <w:p>
                  <w:pPr>
                    <w:ind w:firstLine="709"/>
                    <w:jc w:val="both"/>
                    <w:rPr>
                      <w:szCs w:val="24"/>
                      <w:lang w:eastAsia="lt-LT"/>
                    </w:rPr>
                  </w:pPr>
                </w:p>
              </w:sdtContent>
            </w:sdt>
          </w:sdtContent>
        </w:sdt>
        <w:sdt>
          <w:sdtPr>
            <w:alias w:val="skyrius"/>
            <w:tag w:val="part_8d0d0fbc56ae41118b48ab485be5d289"/>
            <w:lock w:val="sdtLocked"/>
            <w:richText/>
          </w:sdtPr>
          <w:sdtContent>
            <w:p>
              <w:pPr>
                <w:jc w:val="center"/>
                <w:rPr>
                  <w:b/>
                  <w:szCs w:val="24"/>
                  <w:lang w:eastAsia="lt-LT"/>
                </w:rPr>
              </w:pPr>
              <w:sdt>
                <w:sdtPr>
                  <w:alias w:val="Numeris"/>
                  <w:tag w:val="nr_8d0d0fbc56ae41118b48ab485be5d289"/>
                  <w:lock w:val="sdtLocked"/>
                  <w:richText/>
                </w:sdtPr>
                <w:sdtContent>
                  <w:r>
                    <w:rPr>
                      <w:b/>
                      <w:szCs w:val="24"/>
                      <w:lang w:eastAsia="lt-LT"/>
                    </w:rPr>
                    <w:t>IV</w:t>
                  </w:r>
                </w:sdtContent>
              </w:sdt>
              <w:r>
                <w:rPr>
                  <w:b/>
                  <w:szCs w:val="24"/>
                  <w:lang w:eastAsia="lt-LT"/>
                </w:rPr>
                <w:t xml:space="preserve"> SKYRIUS</w:t>
              </w:r>
            </w:p>
            <w:p>
              <w:pPr>
                <w:jc w:val="center"/>
                <w:rPr>
                  <w:b/>
                  <w:szCs w:val="24"/>
                  <w:lang w:eastAsia="lt-LT"/>
                </w:rPr>
              </w:pPr>
              <w:sdt>
                <w:sdtPr>
                  <w:alias w:val="Pavadinimas"/>
                  <w:tag w:val="title_8d0d0fbc56ae41118b48ab485be5d289"/>
                  <w:lock w:val="sdtLocked"/>
                  <w:richText/>
                </w:sdtPr>
                <w:sdtContent>
                  <w:r>
                    <w:rPr>
                      <w:b/>
                      <w:szCs w:val="24"/>
                      <w:lang w:eastAsia="lt-LT"/>
                    </w:rPr>
                    <w:t>BAIGIAMOSIOS NUOSTATOS</w:t>
                  </w:r>
                </w:sdtContent>
              </w:sdt>
            </w:p>
            <w:p>
              <w:pPr>
                <w:jc w:val="both"/>
                <w:rPr>
                  <w:szCs w:val="24"/>
                </w:rPr>
              </w:pPr>
            </w:p>
            <w:sdt>
              <w:sdtPr>
                <w:alias w:val="17 p."/>
                <w:tag w:val="part_4e7c37ebf4fa4486aa0cedef8cce8f7e"/>
                <w:lock w:val="sdtLocked"/>
                <w:richText/>
              </w:sdtPr>
              <w:sdtContent>
                <w:p>
                  <w:pPr>
                    <w:ind w:firstLine="709"/>
                    <w:jc w:val="both"/>
                    <w:rPr>
                      <w:szCs w:val="24"/>
                    </w:rPr>
                  </w:pPr>
                  <w:sdt>
                    <w:sdtPr>
                      <w:alias w:val="Numeris"/>
                      <w:tag w:val="nr_4e7c37ebf4fa4486aa0cedef8cce8f7e"/>
                      <w:lock w:val="sdtLocked"/>
                      <w:richText/>
                    </w:sdtPr>
                    <w:sdtContent>
                      <w:r>
                        <w:rPr>
                          <w:szCs w:val="24"/>
                        </w:rPr>
                        <w:t>17</w:t>
                      </w:r>
                    </w:sdtContent>
                  </w:sdt>
                  <w:r>
                    <w:rPr>
                      <w:szCs w:val="24"/>
                    </w:rPr>
                    <w:t xml:space="preserve">. Leidimo turėtojų veiklos sąlygų priežiūrą vykdo Švietimo ir mokslo ministerija  ir kita jos įgaliota institucija.</w:t>
                  </w:r>
                </w:p>
              </w:sdtContent>
            </w:sdt>
            <w:sdt>
              <w:sdtPr>
                <w:alias w:val="18 p."/>
                <w:tag w:val="part_f3c350f76a36442b8f1de058ffc10acb"/>
                <w:lock w:val="sdtLocked"/>
                <w:richText/>
              </w:sdtPr>
              <w:sdtContent>
                <w:p>
                  <w:pPr>
                    <w:ind w:firstLine="709"/>
                    <w:jc w:val="both"/>
                    <w:rPr>
                      <w:szCs w:val="24"/>
                      <w:lang w:eastAsia="lt-LT"/>
                    </w:rPr>
                  </w:pPr>
                  <w:sdt>
                    <w:sdtPr>
                      <w:alias w:val="Numeris"/>
                      <w:tag w:val="nr_f3c350f76a36442b8f1de058ffc10acb"/>
                      <w:lock w:val="sdtLocked"/>
                      <w:richText/>
                    </w:sdtPr>
                    <w:sdtContent>
                      <w:r>
                        <w:rPr>
                          <w:szCs w:val="24"/>
                          <w:lang w:eastAsia="lt-LT"/>
                        </w:rPr>
                        <w:t>18</w:t>
                      </w:r>
                    </w:sdtContent>
                  </w:sdt>
                  <w:r>
                    <w:rPr>
                      <w:szCs w:val="24"/>
                      <w:lang w:eastAsia="lt-LT"/>
                    </w:rPr>
                    <w:t>. Informaciją apie Leidimo išdavimą, patikslinimą, panaikinimą Švietimo ir mokslo ministerija teikia Licencijų informacinei sistemai</w:t>
                  </w:r>
                  <w:r>
                    <w:rPr>
                      <w:lang w:eastAsia="lt-LT"/>
                    </w:rPr>
                    <w:t xml:space="preserve"> </w:t>
                  </w:r>
                  <w:r>
                    <w:rPr>
                      <w:szCs w:val="24"/>
                      <w:lang w:eastAsia="lt-LT"/>
                    </w:rPr>
                    <w:t>ir skelbia Švietimo ir mokslo ministerijos interneto svetainėje.</w:t>
                  </w:r>
                </w:p>
                <w:p>
                  <w:pPr>
                    <w:rPr>
                      <w:szCs w:val="24"/>
                    </w:rPr>
                  </w:pPr>
                </w:p>
              </w:sdtContent>
            </w:sdt>
          </w:sdtContent>
        </w:sdt>
        <w:sdt>
          <w:sdtPr>
            <w:alias w:val="pabaiga"/>
            <w:tag w:val="part_a0d092ce965b422cb3fe2cfaccc02a06"/>
            <w:lock w:val="sdtLocked"/>
            <w:richText/>
          </w:sdtPr>
          <w:sdtContent>
            <w:p>
              <w:pPr>
                <w:jc w:val="center"/>
              </w:pPr>
              <w:r>
                <w:rPr>
                  <w:szCs w:val="24"/>
                </w:rPr>
                <w:t>__________________</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65679f07c3111e7827cd63159af616c">
            <w:r w:rsidRPr="00532B9F">
              <w:rPr>
                <w:rFonts w:ascii="Arial" w:eastAsia="MS Mincho" w:hAnsi="Arial"/>
                <w:sz w:val="20"/>
                <w:i/>
                <w:iCs/>
                <w:color w:val="0000FF" w:themeColor="hyperlink"/>
                <w:u w:val="single"/>
              </w:rPr>
              <w:t>642</w:t>
            </w:r>
          </w:fldSimple>
          <w:r>
            <w:rPr>
              <w:rFonts w:ascii="Arial" w:eastAsia="MS Mincho" w:hAnsi="Arial"/>
              <w:sz w:val="20"/>
              <w:i/>
              <w:iCs/>
            </w:rPr>
            <w:t>,
2017-07-26,
paskelbta TAR 2017-08-08, i. k. 2017-13179        </w:t>
          </w:r>
        </w:p>
        <w:p/>
      </w:sdtContent>
    </w:sdt>
    <w:sdt>
      <w:sdtPr>
        <w:alias w:val="patvirtinta"/>
        <w:tag w:val="part_1d7f57d721b14fb7b37bc9ea2fcbf920"/>
        <w:lock w:val="sdtLocked"/>
        <w:richText/>
      </w:sdtPr>
      <w:sdtContent>
        <w:p>
          <w:pPr>
            <w:ind w:firstLine="5245"/>
            <w:sectPr>
              <w:pgSz w:w="11906" w:h="16838" w:code="9"/>
              <w:pgMar w:top="1701" w:right="567" w:bottom="1134" w:left="1701" w:header="567" w:footer="567" w:gutter="0"/>
              <w:pgNumType w:start="1"/>
              <w:cols w:space="1296"/>
              <w:titlePg/>
              <w:docGrid w:linePitch="326"/>
            </w:sectPr>
          </w:pPr>
        </w:p>
        <w:p>
          <w:pPr>
            <w:ind w:firstLine="5245"/>
            <w:rPr>
              <w:caps/>
              <w:szCs w:val="24"/>
              <w:lang w:eastAsia="lt-LT"/>
            </w:rPr>
          </w:pPr>
          <w:r>
            <w:rPr>
              <w:caps/>
              <w:szCs w:val="24"/>
              <w:lang w:eastAsia="lt-LT"/>
            </w:rPr>
            <w:t>Patvirtinta</w:t>
          </w:r>
        </w:p>
        <w:p>
          <w:pPr>
            <w:ind w:left="5245"/>
            <w:rPr>
              <w:szCs w:val="24"/>
              <w:lang w:eastAsia="lt-LT"/>
            </w:rPr>
          </w:pPr>
          <w:r>
            <w:rPr>
              <w:szCs w:val="24"/>
              <w:lang w:eastAsia="lt-LT"/>
            </w:rPr>
            <w:t>Lietuvos Respublikos Vyriausybės</w:t>
          </w:r>
        </w:p>
        <w:p>
          <w:pPr>
            <w:ind w:left="5245"/>
            <w:rPr>
              <w:szCs w:val="24"/>
              <w:lang w:eastAsia="lt-LT"/>
            </w:rPr>
          </w:pPr>
          <w:r>
            <w:rPr>
              <w:szCs w:val="24"/>
              <w:lang w:eastAsia="lt-LT"/>
            </w:rPr>
            <w:t>2017 m. kovo 1 d. nutarimu Nr. 149</w:t>
          </w:r>
        </w:p>
        <w:p>
          <w:pPr>
            <w:ind w:left="5245"/>
            <w:rPr>
              <w:szCs w:val="24"/>
              <w:lang w:eastAsia="lt-LT"/>
            </w:rPr>
          </w:pPr>
          <w:r>
            <w:rPr>
              <w:szCs w:val="24"/>
              <w:lang w:eastAsia="lt-LT"/>
            </w:rPr>
            <w:t>(Lietuvos Respublikos Vyriausybės</w:t>
          </w:r>
        </w:p>
        <w:p>
          <w:pPr>
            <w:ind w:left="5245"/>
            <w:rPr>
              <w:szCs w:val="24"/>
              <w:lang w:eastAsia="lt-LT"/>
            </w:rPr>
          </w:pPr>
          <w:r>
            <w:rPr>
              <w:lang w:eastAsia="lt-LT"/>
            </w:rPr>
            <w:t xml:space="preserve">2017 m. liepos 26 d. </w:t>
          </w:r>
          <w:r>
            <w:rPr>
              <w:szCs w:val="24"/>
              <w:lang w:eastAsia="lt-LT"/>
            </w:rPr>
            <w:t xml:space="preserve"> nutarimo</w:t>
          </w:r>
        </w:p>
        <w:p>
          <w:pPr>
            <w:ind w:left="5245"/>
            <w:rPr>
              <w:szCs w:val="24"/>
              <w:lang w:eastAsia="lt-LT"/>
            </w:rPr>
          </w:pPr>
          <w:r>
            <w:rPr>
              <w:szCs w:val="24"/>
              <w:lang w:eastAsia="lt-LT"/>
            </w:rPr>
            <w:t>Nr. 642 redakcija)</w:t>
          </w:r>
        </w:p>
        <w:p>
          <w:pPr>
            <w:ind w:left="5387"/>
            <w:rPr>
              <w:szCs w:val="24"/>
              <w:lang w:eastAsia="lt-LT"/>
            </w:rPr>
          </w:pPr>
        </w:p>
        <w:p>
          <w:pPr>
            <w:ind w:left="5102"/>
            <w:rPr>
              <w:szCs w:val="24"/>
              <w:lang w:eastAsia="lt-LT"/>
            </w:rPr>
          </w:pPr>
        </w:p>
        <w:p>
          <w:pPr>
            <w:jc w:val="center"/>
            <w:rPr>
              <w:b/>
              <w:bCs/>
              <w:lang w:eastAsia="lt-LT"/>
            </w:rPr>
          </w:pPr>
          <w:sdt>
            <w:sdtPr>
              <w:alias w:val="Pavadinimas"/>
              <w:tag w:val="title_1d7f57d721b14fb7b37bc9ea2fcbf920"/>
              <w:lock w:val="sdtLocked"/>
              <w:richText/>
            </w:sdtPr>
            <w:sdtContent>
              <w:r>
                <w:rPr>
                  <w:b/>
                  <w:bCs/>
                  <w:lang w:eastAsia="lt-LT"/>
                </w:rPr>
                <w:t xml:space="preserve">UŽ STUDIJAS SUMOKĖTOS KAINOS KOMPENSAVIMO TVARKOS APRAŠAS </w:t>
              </w:r>
            </w:sdtContent>
          </w:sdt>
        </w:p>
        <w:p>
          <w:pPr>
            <w:jc w:val="both"/>
            <w:rPr>
              <w:bCs/>
              <w:lang w:eastAsia="lt-LT"/>
            </w:rPr>
          </w:pPr>
        </w:p>
        <w:sdt>
          <w:sdtPr>
            <w:alias w:val="skyrius"/>
            <w:tag w:val="part_85df4a8ba3cb4720bf94249dc7fe7595"/>
            <w:lock w:val="sdtLocked"/>
            <w:richText/>
          </w:sdtPr>
          <w:sdtContent>
            <w:p>
              <w:pPr>
                <w:jc w:val="center"/>
                <w:rPr>
                  <w:b/>
                  <w:bCs/>
                  <w:szCs w:val="24"/>
                  <w:lang w:eastAsia="lt-LT"/>
                </w:rPr>
              </w:pPr>
              <w:sdt>
                <w:sdtPr>
                  <w:alias w:val="Numeris"/>
                  <w:tag w:val="nr_85df4a8ba3cb4720bf94249dc7fe7595"/>
                  <w:lock w:val="sdtLocked"/>
                  <w:richText/>
                </w:sdtPr>
                <w:sdtContent>
                  <w:r>
                    <w:rPr>
                      <w:b/>
                      <w:bCs/>
                      <w:szCs w:val="24"/>
                      <w:lang w:eastAsia="lt-LT"/>
                    </w:rPr>
                    <w:t>I</w:t>
                  </w:r>
                </w:sdtContent>
              </w:sdt>
              <w:r>
                <w:rPr>
                  <w:b/>
                  <w:bCs/>
                  <w:szCs w:val="24"/>
                  <w:lang w:eastAsia="lt-LT"/>
                </w:rPr>
                <w:t xml:space="preserve"> SKYRIUS</w:t>
              </w:r>
            </w:p>
            <w:p>
              <w:pPr>
                <w:jc w:val="center"/>
                <w:rPr>
                  <w:b/>
                  <w:bCs/>
                  <w:szCs w:val="24"/>
                  <w:lang w:eastAsia="lt-LT"/>
                </w:rPr>
              </w:pPr>
              <w:sdt>
                <w:sdtPr>
                  <w:alias w:val="Pavadinimas"/>
                  <w:tag w:val="title_85df4a8ba3cb4720bf94249dc7fe7595"/>
                  <w:lock w:val="sdtLocked"/>
                  <w:richText/>
                </w:sdtPr>
                <w:sdtContent>
                  <w:r>
                    <w:rPr>
                      <w:b/>
                      <w:bCs/>
                      <w:szCs w:val="24"/>
                      <w:lang w:eastAsia="lt-LT"/>
                    </w:rPr>
                    <w:t>BENDROSIOS NUOSTATOS</w:t>
                  </w:r>
                </w:sdtContent>
              </w:sdt>
            </w:p>
            <w:p>
              <w:pPr>
                <w:jc w:val="both"/>
                <w:rPr>
                  <w:bCs/>
                  <w:lang w:eastAsia="lt-LT"/>
                </w:rPr>
              </w:pPr>
            </w:p>
            <w:sdt>
              <w:sdtPr>
                <w:alias w:val="1 p."/>
                <w:tag w:val="part_92b8cc936f014087af49602c297ac610"/>
                <w:lock w:val="sdtLocked"/>
                <w:richText/>
              </w:sdtPr>
              <w:sdtContent>
                <w:p>
                  <w:pPr>
                    <w:ind w:firstLine="709"/>
                    <w:jc w:val="both"/>
                    <w:rPr>
                      <w:bCs/>
                      <w:color w:val="000000"/>
                      <w:lang w:eastAsia="lt-LT"/>
                    </w:rPr>
                  </w:pPr>
                  <w:sdt>
                    <w:sdtPr>
                      <w:alias w:val="Numeris"/>
                      <w:tag w:val="nr_92b8cc936f014087af49602c297ac610"/>
                      <w:lock w:val="sdtLocked"/>
                      <w:richText/>
                    </w:sdtPr>
                    <w:sdtContent>
                      <w:r>
                        <w:rPr>
                          <w:bCs/>
                          <w:lang w:eastAsia="lt-LT"/>
                        </w:rPr>
                        <w:t>1</w:t>
                      </w:r>
                    </w:sdtContent>
                  </w:sdt>
                  <w:r>
                    <w:rPr>
                      <w:bCs/>
                      <w:lang w:eastAsia="lt-LT"/>
                    </w:rPr>
                    <w:t xml:space="preserve">. </w:t>
                  </w:r>
                  <w:r>
                    <w:rPr>
                      <w:bCs/>
                      <w:color w:val="000000"/>
                      <w:lang w:eastAsia="lt-LT"/>
                    </w:rPr>
                    <w:t>Už studijas sumokėtos kainos kompensavimo tvarkos aprašas (toliau – Aprašas) reglamentuoja per vienerius studijų metus ar jų dalį faktiškai už studijas sumokėtos kainos ar jos dalies kompensavimą daliai Lietuvos aukštųjų mokyklų ir užsienio valstybių aukštųjų mokyklų filialų, įsteigtų Lietuvos Respublikoje (toliau – aukštosios mokyklos), valstybės nefinansuojamose pirmosios ir antrosios pakopų ar vientisųjų studijų vietose geriausiais rezultatais studijų metus baigusių asmenų (toliau – asmenys).</w:t>
                  </w:r>
                </w:p>
              </w:sdtContent>
            </w:sdt>
            <w:sdt>
              <w:sdtPr>
                <w:alias w:val="2 p."/>
                <w:tag w:val="part_abaf5d9002b94923b00e96587e9490a5"/>
                <w:lock w:val="sdtLocked"/>
                <w:richText/>
              </w:sdtPr>
              <w:sdtContent>
                <w:p>
                  <w:pPr>
                    <w:ind w:firstLine="709"/>
                    <w:jc w:val="both"/>
                    <w:rPr>
                      <w:bCs/>
                      <w:lang w:eastAsia="lt-LT"/>
                    </w:rPr>
                  </w:pPr>
                  <w:sdt>
                    <w:sdtPr>
                      <w:alias w:val="Numeris"/>
                      <w:tag w:val="nr_abaf5d9002b94923b00e96587e9490a5"/>
                      <w:lock w:val="sdtLocked"/>
                      <w:richText/>
                    </w:sdtPr>
                    <w:sdtContent>
                      <w:r>
                        <w:rPr>
                          <w:lang w:eastAsia="lt-LT"/>
                        </w:rPr>
                        <w:t>2</w:t>
                      </w:r>
                    </w:sdtContent>
                  </w:sdt>
                  <w:r>
                    <w:rPr>
                      <w:lang w:eastAsia="lt-LT"/>
                    </w:rPr>
                    <w:t xml:space="preserve">. </w:t>
                  </w:r>
                  <w:r>
                    <w:rPr>
                      <w:bCs/>
                      <w:lang w:eastAsia="lt-LT"/>
                    </w:rPr>
                    <w:t xml:space="preserve">Jeigu faktiškai už studijas sumokėta metinė studijų kaina didesnė už norminę studijų kainą, asmeniui kompensuojama metinės studijų kainos dalis, lygi norminei studijų kainai. Jeigu už studijas </w:t>
                  </w:r>
                  <w:r>
                    <w:rPr>
                      <w:bCs/>
                      <w:spacing w:val="-2"/>
                      <w:lang w:eastAsia="lt-LT"/>
                    </w:rPr>
                    <w:t xml:space="preserve">sumokėta metinė studijų kaina ne didesnė už norminę studijų kainą, </w:t>
                  </w:r>
                  <w:r>
                    <w:rPr>
                      <w:bCs/>
                      <w:lang w:eastAsia="lt-LT"/>
                    </w:rPr>
                    <w:t xml:space="preserve">asmeniui kompensuojama visa jo faktiškai už studijas sumokėta kaina. </w:t>
                  </w:r>
                </w:p>
              </w:sdtContent>
            </w:sdt>
            <w:sdt>
              <w:sdtPr>
                <w:alias w:val="3 p."/>
                <w:tag w:val="part_562611b8f5e740ca843923d8cb8899b0"/>
                <w:lock w:val="sdtLocked"/>
                <w:richText/>
              </w:sdtPr>
              <w:sdtContent>
                <w:p>
                  <w:pPr>
                    <w:ind w:firstLine="709"/>
                    <w:jc w:val="both"/>
                    <w:rPr>
                      <w:bCs/>
                      <w:color w:val="000000"/>
                      <w:lang w:eastAsia="lt-LT"/>
                    </w:rPr>
                  </w:pPr>
                  <w:sdt>
                    <w:sdtPr>
                      <w:alias w:val="Numeris"/>
                      <w:tag w:val="nr_562611b8f5e740ca843923d8cb8899b0"/>
                      <w:lock w:val="sdtLocked"/>
                      <w:richText/>
                    </w:sdtPr>
                    <w:sdtContent>
                      <w:r>
                        <w:rPr>
                          <w:lang w:eastAsia="lt-LT"/>
                        </w:rPr>
                        <w:t>3</w:t>
                      </w:r>
                    </w:sdtContent>
                  </w:sdt>
                  <w:r>
                    <w:rPr>
                      <w:lang w:eastAsia="lt-LT"/>
                    </w:rPr>
                    <w:t xml:space="preserve">. </w:t>
                  </w:r>
                  <w:r>
                    <w:rPr>
                      <w:bCs/>
                      <w:color w:val="000000"/>
                      <w:lang w:eastAsia="lt-LT"/>
                    </w:rPr>
                    <w:t>Teisę į sumokėtos už studijas kainos kompensavimą turi asmenys, kurie, aukštajai mokyklai sudarant asmenų, kuriems siūloma kompensuoti už studijas sumokėtą kainą, sąrašą, neturi akademinių skolų, yra įvykdę visus studijų programai atitinkamais studijų metais keliamus reikalavimus ir pasiekę puikų arba tipinį pasiekimų lygmenį, išskyrus Aprašo 4 punkte nurodytus asmenis. Už studijas sumokėta kaina kompensuojama pagal aukštųjų mokyklų nustatyta tvarka sudarytą konkursinę eilę.</w:t>
                  </w:r>
                </w:p>
              </w:sdtContent>
            </w:sdt>
            <w:sdt>
              <w:sdtPr>
                <w:alias w:val="4 p."/>
                <w:tag w:val="part_6d0cba6da71049ef800b3919013dfbcf"/>
                <w:lock w:val="sdtLocked"/>
                <w:richText/>
              </w:sdtPr>
              <w:sdtContent>
                <w:p>
                  <w:pPr>
                    <w:ind w:firstLine="709"/>
                    <w:jc w:val="both"/>
                    <w:rPr>
                      <w:bCs/>
                      <w:color w:val="000000"/>
                      <w:lang w:eastAsia="lt-LT"/>
                    </w:rPr>
                  </w:pPr>
                  <w:sdt>
                    <w:sdtPr>
                      <w:alias w:val="Numeris"/>
                      <w:tag w:val="nr_6d0cba6da71049ef800b3919013dfbcf"/>
                      <w:lock w:val="sdtLocked"/>
                      <w:richText/>
                    </w:sdtPr>
                    <w:sdtContent>
                      <w:r>
                        <w:rPr>
                          <w:lang w:eastAsia="lt-LT"/>
                        </w:rPr>
                        <w:t>4</w:t>
                      </w:r>
                    </w:sdtContent>
                  </w:sdt>
                  <w:r>
                    <w:rPr>
                      <w:lang w:eastAsia="lt-LT"/>
                    </w:rPr>
                    <w:t xml:space="preserve">. </w:t>
                  </w:r>
                  <w:r>
                    <w:rPr>
                      <w:bCs/>
                      <w:color w:val="000000"/>
                      <w:lang w:eastAsia="lt-LT"/>
                    </w:rPr>
                    <w:t>Už studijas sumokėtos kainos kompensavimo neturi teisės gauti asmenys:</w:t>
                  </w:r>
                </w:p>
                <w:sdt>
                  <w:sdtPr>
                    <w:alias w:val="4.1 pp."/>
                    <w:tag w:val="part_85d2be18cb0e4f17927b43da2df3b0ec"/>
                    <w:lock w:val="sdtLocked"/>
                    <w:richText/>
                  </w:sdtPr>
                  <w:sdtContent>
                    <w:p>
                      <w:pPr>
                        <w:ind w:firstLine="709"/>
                        <w:jc w:val="both"/>
                        <w:rPr>
                          <w:bCs/>
                          <w:color w:val="000000"/>
                          <w:lang w:eastAsia="lt-LT"/>
                        </w:rPr>
                      </w:pPr>
                      <w:sdt>
                        <w:sdtPr>
                          <w:alias w:val="Numeris"/>
                          <w:tag w:val="nr_85d2be18cb0e4f17927b43da2df3b0ec"/>
                          <w:lock w:val="sdtLocked"/>
                          <w:richText/>
                        </w:sdtPr>
                        <w:sdtContent>
                          <w:r>
                            <w:rPr>
                              <w:bCs/>
                              <w:color w:val="000000"/>
                              <w:lang w:eastAsia="lt-LT"/>
                            </w:rPr>
                            <w:t>4.1</w:t>
                          </w:r>
                        </w:sdtContent>
                      </w:sdt>
                      <w:r>
                        <w:rPr>
                          <w:bCs/>
                          <w:color w:val="000000"/>
                          <w:lang w:eastAsia="lt-LT"/>
                        </w:rPr>
                        <w:t xml:space="preserve">. nurodyti Lietuvos Respublikos mokslo ir studijų įstatymo (toliau – Mokslo ir studijų įstatymas) 80 straipsnio 2 dalyje; </w:t>
                      </w:r>
                    </w:p>
                  </w:sdtContent>
                </w:sdt>
                <w:sdt>
                  <w:sdtPr>
                    <w:alias w:val="4.2 pp."/>
                    <w:tag w:val="part_9a892c603b2841b0b64b7672af524543"/>
                    <w:lock w:val="sdtLocked"/>
                    <w:richText/>
                  </w:sdtPr>
                  <w:sdtContent>
                    <w:p>
                      <w:pPr>
                        <w:ind w:firstLine="709"/>
                        <w:jc w:val="both"/>
                        <w:rPr>
                          <w:bCs/>
                          <w:color w:val="000000"/>
                          <w:lang w:eastAsia="lt-LT"/>
                        </w:rPr>
                      </w:pPr>
                      <w:sdt>
                        <w:sdtPr>
                          <w:alias w:val="Numeris"/>
                          <w:tag w:val="nr_9a892c603b2841b0b64b7672af524543"/>
                          <w:lock w:val="sdtLocked"/>
                          <w:richText/>
                        </w:sdtPr>
                        <w:sdtContent>
                          <w:r>
                            <w:rPr>
                              <w:bCs/>
                              <w:color w:val="000000"/>
                              <w:lang w:eastAsia="lt-LT"/>
                            </w:rPr>
                            <w:t>4.2</w:t>
                          </w:r>
                        </w:sdtContent>
                      </w:sdt>
                      <w:r>
                        <w:rPr>
                          <w:bCs/>
                          <w:color w:val="000000"/>
                          <w:lang w:eastAsia="lt-LT"/>
                        </w:rPr>
                        <w:t>. kurie gavo studijų stipendiją vadovaujantis Studijų stipendijų skyrimo ir mokėjimo tvarkos aprašo, patvirtinto Lietuvos Respublikos Vyriausybės 2012 m. gegužės 29 d. nutarimu Nr. 595 „Dėl Studijų stipendijų skyrimo ir mokėjimo tvarkos aprašo patvirtinimo“, nuostatomis – už studijų laikotarpį, už kurį jie gavo studijų stipendiją;</w:t>
                      </w:r>
                    </w:p>
                  </w:sdtContent>
                </w:sdt>
                <w:sdt>
                  <w:sdtPr>
                    <w:alias w:val="4.3 pp."/>
                    <w:tag w:val="part_4cde404d49504935a79d81bcafacb296"/>
                    <w:lock w:val="sdtLocked"/>
                    <w:richText/>
                  </w:sdtPr>
                  <w:sdtContent>
                    <w:p>
                      <w:pPr>
                        <w:ind w:firstLine="709"/>
                        <w:jc w:val="both"/>
                        <w:rPr>
                          <w:bCs/>
                          <w:color w:val="000000"/>
                          <w:lang w:eastAsia="lt-LT"/>
                        </w:rPr>
                      </w:pPr>
                      <w:sdt>
                        <w:sdtPr>
                          <w:alias w:val="Numeris"/>
                          <w:tag w:val="nr_4cde404d49504935a79d81bcafacb296"/>
                          <w:lock w:val="sdtLocked"/>
                          <w:richText/>
                        </w:sdtPr>
                        <w:sdtContent>
                          <w:r>
                            <w:rPr>
                              <w:bCs/>
                              <w:color w:val="000000"/>
                              <w:lang w:eastAsia="lt-LT"/>
                            </w:rPr>
                            <w:t>4.3</w:t>
                          </w:r>
                        </w:sdtContent>
                      </w:sdt>
                      <w:r>
                        <w:rPr>
                          <w:bCs/>
                          <w:color w:val="000000"/>
                          <w:lang w:eastAsia="lt-LT"/>
                        </w:rPr>
                        <w:t>. kuriems buvo skirta už studijas sumokėtos kainos dalies kompensacija vadovaujantis Nuolatinę privalomąją pradinę karo tarnybą atlikusių ar bazinius karinius mokymus baigusių asmenų už studijas sumokėtos kainos dalies kompensavimo tvarkos aprašo, patvirtinto Lietuvos Respublikos Vyriausybės 2012 m. balandžio 18 d. nutarimu Nr. 442 „Dėl Nuolatinę privalomąją pradinę karo tarnybą atlikusių ar bazinius karinius mokymus baigusių asmenų už studijas sumokėtos kainos dalies kompensavimo tvarkos aprašo patvirtinimo“, nuostatomis – už studijų laikotarpį, už kurį jiems skirta kompensacija.</w:t>
                      </w:r>
                    </w:p>
                  </w:sdtContent>
                </w:sdt>
              </w:sdtContent>
            </w:sdt>
            <w:sdt>
              <w:sdtPr>
                <w:alias w:val="5 p."/>
                <w:tag w:val="part_b853da51c1ea4c8a81a769063a47f187"/>
                <w:lock w:val="sdtLocked"/>
                <w:richText/>
              </w:sdtPr>
              <w:sdtContent>
                <w:p>
                  <w:pPr>
                    <w:ind w:firstLine="709"/>
                    <w:jc w:val="both"/>
                    <w:rPr>
                      <w:bCs/>
                      <w:lang w:eastAsia="lt-LT"/>
                    </w:rPr>
                  </w:pPr>
                  <w:sdt>
                    <w:sdtPr>
                      <w:alias w:val="Numeris"/>
                      <w:tag w:val="nr_b853da51c1ea4c8a81a769063a47f187"/>
                      <w:lock w:val="sdtLocked"/>
                      <w:richText/>
                    </w:sdtPr>
                    <w:sdtContent>
                      <w:r>
                        <w:rPr>
                          <w:lang w:eastAsia="lt-LT"/>
                        </w:rPr>
                        <w:t>5</w:t>
                      </w:r>
                    </w:sdtContent>
                  </w:sdt>
                  <w:r>
                    <w:rPr>
                      <w:lang w:eastAsia="lt-LT"/>
                    </w:rPr>
                    <w:t xml:space="preserve">. Einamaisiais kalendoriniais metais už studijas sumokėta kaina kompensuojama asmenims, kurie studijų metus baigė nuo </w:t>
                  </w:r>
                  <w:r>
                    <w:rPr>
                      <w:bCs/>
                      <w:lang w:eastAsia="lt-LT"/>
                    </w:rPr>
                    <w:t>praėjusių metų spalio 1 d. iki einamųjų metų rugsėjo 30 dienos.</w:t>
                  </w:r>
                </w:p>
              </w:sdtContent>
            </w:sdt>
            <w:sdt>
              <w:sdtPr>
                <w:alias w:val="6 p."/>
                <w:tag w:val="part_5a6a0c62f7d543d6b82c795e78ab5e2c"/>
                <w:lock w:val="sdtLocked"/>
                <w:richText/>
              </w:sdtPr>
              <w:sdtContent>
                <w:p>
                  <w:pPr>
                    <w:ind w:firstLine="709"/>
                    <w:jc w:val="both"/>
                    <w:rPr>
                      <w:lang w:eastAsia="lt-LT"/>
                    </w:rPr>
                  </w:pPr>
                  <w:sdt>
                    <w:sdtPr>
                      <w:alias w:val="Numeris"/>
                      <w:tag w:val="nr_5a6a0c62f7d543d6b82c795e78ab5e2c"/>
                      <w:lock w:val="sdtLocked"/>
                      <w:richText/>
                    </w:sdtPr>
                    <w:sdtContent>
                      <w:r>
                        <w:rPr>
                          <w:lang w:eastAsia="lt-LT"/>
                        </w:rPr>
                        <w:t>6</w:t>
                      </w:r>
                    </w:sdtContent>
                  </w:sdt>
                  <w:r>
                    <w:rPr>
                      <w:lang w:eastAsia="lt-LT"/>
                    </w:rPr>
                    <w:t xml:space="preserve">. Už studijas sumokėtos kainos kompensavimą administruoja Valstybinis studijų fondas (toliau – Fondas) ir aukštosios mokyklos:  </w:t>
                  </w:r>
                </w:p>
                <w:sdt>
                  <w:sdtPr>
                    <w:alias w:val="6.1 pp."/>
                    <w:tag w:val="part_d1f69e8899604cd0a2247e6a302e6182"/>
                    <w:lock w:val="sdtLocked"/>
                    <w:richText/>
                  </w:sdtPr>
                  <w:sdtContent>
                    <w:p>
                      <w:pPr>
                        <w:ind w:firstLine="709"/>
                        <w:jc w:val="both"/>
                        <w:rPr>
                          <w:lang w:eastAsia="lt-LT"/>
                        </w:rPr>
                      </w:pPr>
                      <w:sdt>
                        <w:sdtPr>
                          <w:alias w:val="Numeris"/>
                          <w:tag w:val="nr_d1f69e8899604cd0a2247e6a302e6182"/>
                          <w:lock w:val="sdtLocked"/>
                          <w:richText/>
                        </w:sdtPr>
                        <w:sdtContent>
                          <w:r>
                            <w:rPr>
                              <w:lang w:eastAsia="lt-LT"/>
                            </w:rPr>
                            <w:t>6.1</w:t>
                          </w:r>
                        </w:sdtContent>
                      </w:sdt>
                      <w:r>
                        <w:rPr>
                          <w:lang w:eastAsia="lt-LT"/>
                        </w:rPr>
                        <w:t xml:space="preserve">. Fondas (Apraše nustatyta tvarka Fondo direktorius arba Fondo valdyba), administruodamas už studijas sumokėtos kainos kompensavimą: </w:t>
                      </w:r>
                    </w:p>
                    <w:sdt>
                      <w:sdtPr>
                        <w:alias w:val="6.1.1 pp."/>
                        <w:tag w:val="part_0e0f6608d523418eaae4159f7a35a456"/>
                        <w:lock w:val="sdtLocked"/>
                        <w:richText/>
                      </w:sdtPr>
                      <w:sdtContent>
                        <w:p>
                          <w:pPr>
                            <w:ind w:firstLine="709"/>
                            <w:jc w:val="both"/>
                            <w:rPr>
                              <w:lang w:eastAsia="lt-LT"/>
                            </w:rPr>
                          </w:pPr>
                          <w:sdt>
                            <w:sdtPr>
                              <w:alias w:val="Numeris"/>
                              <w:tag w:val="nr_0e0f6608d523418eaae4159f7a35a456"/>
                              <w:lock w:val="sdtLocked"/>
                              <w:richText/>
                            </w:sdtPr>
                            <w:sdtContent>
                              <w:r>
                                <w:rPr>
                                  <w:lang w:eastAsia="lt-LT"/>
                                </w:rPr>
                                <w:t>6.1.1</w:t>
                              </w:r>
                            </w:sdtContent>
                          </w:sdt>
                          <w:r>
                            <w:rPr>
                              <w:lang w:eastAsia="lt-LT"/>
                            </w:rPr>
                            <w:t>. planuoja lėšų už studijas sumokėtai kainai kompensuoti poreikį;</w:t>
                          </w:r>
                        </w:p>
                      </w:sdtContent>
                    </w:sdt>
                    <w:sdt>
                      <w:sdtPr>
                        <w:alias w:val="6.1.2 pp."/>
                        <w:tag w:val="part_c883ca2a9f534629a7952f220d61e443"/>
                        <w:lock w:val="sdtLocked"/>
                        <w:richText/>
                      </w:sdtPr>
                      <w:sdtContent>
                        <w:p>
                          <w:pPr>
                            <w:ind w:firstLine="709"/>
                            <w:jc w:val="both"/>
                            <w:rPr>
                              <w:lang w:eastAsia="lt-LT"/>
                            </w:rPr>
                          </w:pPr>
                          <w:sdt>
                            <w:sdtPr>
                              <w:alias w:val="Numeris"/>
                              <w:tag w:val="nr_c883ca2a9f534629a7952f220d61e443"/>
                              <w:lock w:val="sdtLocked"/>
                              <w:richText/>
                            </w:sdtPr>
                            <w:sdtContent>
                              <w:r>
                                <w:rPr>
                                  <w:lang w:eastAsia="lt-LT"/>
                                </w:rPr>
                                <w:t>6.1.2</w:t>
                              </w:r>
                            </w:sdtContent>
                          </w:sdt>
                          <w:r>
                            <w:rPr>
                              <w:lang w:eastAsia="lt-LT"/>
                            </w:rPr>
                            <w:t>. nustato Fondui skirtų Lietuvos Respublikos valstybės biudžeto (toliau – valstybės biudžetas) lėšų dalį, skirtą už studijas sumokėtai kainai kompensuoti (toliau – už studijas sumokėtai kainai kompensuoti skirta suma), bendrą asmenų, kuriems gali būti kompensuojama už studijas sumokėta kaina, skaičių, šių asmenų skaičių kiekvienoje aukštojoje mokykloje ir skaičių pagal konkrečią kiekvienos aukštosios mokyklos studijų kryptį;</w:t>
                          </w:r>
                        </w:p>
                      </w:sdtContent>
                    </w:sdt>
                    <w:sdt>
                      <w:sdtPr>
                        <w:alias w:val="6.1.3 pp."/>
                        <w:tag w:val="part_2dcbc367547a4cc1bb3f7a8805a98acf"/>
                        <w:lock w:val="sdtLocked"/>
                        <w:richText/>
                      </w:sdtPr>
                      <w:sdtContent>
                        <w:p>
                          <w:pPr>
                            <w:ind w:firstLine="709"/>
                            <w:jc w:val="both"/>
                            <w:rPr>
                              <w:lang w:eastAsia="lt-LT"/>
                            </w:rPr>
                          </w:pPr>
                          <w:sdt>
                            <w:sdtPr>
                              <w:alias w:val="Numeris"/>
                              <w:tag w:val="nr_2dcbc367547a4cc1bb3f7a8805a98acf"/>
                              <w:lock w:val="sdtLocked"/>
                              <w:richText/>
                            </w:sdtPr>
                            <w:sdtContent>
                              <w:r>
                                <w:rPr>
                                  <w:lang w:eastAsia="lt-LT"/>
                                </w:rPr>
                                <w:t>6.1.3</w:t>
                              </w:r>
                            </w:sdtContent>
                          </w:sdt>
                          <w:r>
                            <w:rPr>
                              <w:lang w:eastAsia="lt-LT"/>
                            </w:rPr>
                            <w:t>. priima sprendimą dėl už studijas sumokėtos kainos kompensacijos skyrimo;</w:t>
                          </w:r>
                        </w:p>
                      </w:sdtContent>
                    </w:sdt>
                    <w:sdt>
                      <w:sdtPr>
                        <w:alias w:val="6.1.4 pp."/>
                        <w:tag w:val="part_90d2bfdbd3194136a380a62a2eefd2ce"/>
                        <w:lock w:val="sdtLocked"/>
                        <w:richText/>
                      </w:sdtPr>
                      <w:sdtContent>
                        <w:p>
                          <w:pPr>
                            <w:ind w:firstLine="709"/>
                            <w:jc w:val="both"/>
                            <w:rPr>
                              <w:lang w:eastAsia="lt-LT"/>
                            </w:rPr>
                          </w:pPr>
                          <w:sdt>
                            <w:sdtPr>
                              <w:alias w:val="Numeris"/>
                              <w:tag w:val="nr_90d2bfdbd3194136a380a62a2eefd2ce"/>
                              <w:lock w:val="sdtLocked"/>
                              <w:richText/>
                            </w:sdtPr>
                            <w:sdtContent>
                              <w:r>
                                <w:rPr>
                                  <w:lang w:eastAsia="lt-LT"/>
                                </w:rPr>
                                <w:t>6.1.4</w:t>
                              </w:r>
                            </w:sdtContent>
                          </w:sdt>
                          <w:r>
                            <w:rPr>
                              <w:lang w:eastAsia="lt-LT"/>
                            </w:rPr>
                            <w:t>. išmoka paskirtą už studijas sumokėtos kainos kompensaciją;</w:t>
                          </w:r>
                        </w:p>
                      </w:sdtContent>
                    </w:sdt>
                    <w:sdt>
                      <w:sdtPr>
                        <w:alias w:val="6.1.5 pp."/>
                        <w:tag w:val="part_42676fd60fd54a008ba757af8b14d41b"/>
                        <w:lock w:val="sdtLocked"/>
                        <w:richText/>
                      </w:sdtPr>
                      <w:sdtContent>
                        <w:p>
                          <w:pPr>
                            <w:ind w:firstLine="709"/>
                            <w:jc w:val="both"/>
                            <w:rPr>
                              <w:lang w:eastAsia="lt-LT"/>
                            </w:rPr>
                          </w:pPr>
                          <w:sdt>
                            <w:sdtPr>
                              <w:alias w:val="Numeris"/>
                              <w:tag w:val="nr_42676fd60fd54a008ba757af8b14d41b"/>
                              <w:lock w:val="sdtLocked"/>
                              <w:richText/>
                            </w:sdtPr>
                            <w:sdtContent>
                              <w:r>
                                <w:rPr>
                                  <w:lang w:eastAsia="lt-LT"/>
                                </w:rPr>
                                <w:t>6.1.5</w:t>
                              </w:r>
                            </w:sdtContent>
                          </w:sdt>
                          <w:r>
                            <w:rPr>
                              <w:lang w:eastAsia="lt-LT"/>
                            </w:rPr>
                            <w:t xml:space="preserve">. atlieka kitas Apraše numatytas funkcijas, susijusias su už studijas sumokėtos kainos kompensavimu. </w:t>
                          </w:r>
                        </w:p>
                      </w:sdtContent>
                    </w:sdt>
                  </w:sdtContent>
                </w:sdt>
                <w:sdt>
                  <w:sdtPr>
                    <w:alias w:val="6.2 pp."/>
                    <w:tag w:val="part_87abe91b464c42afbf3b1098ca1e6e0a"/>
                    <w:lock w:val="sdtLocked"/>
                    <w:richText/>
                  </w:sdtPr>
                  <w:sdtContent>
                    <w:p>
                      <w:pPr>
                        <w:ind w:firstLine="709"/>
                        <w:jc w:val="both"/>
                        <w:rPr>
                          <w:lang w:eastAsia="lt-LT"/>
                        </w:rPr>
                      </w:pPr>
                      <w:sdt>
                        <w:sdtPr>
                          <w:alias w:val="Numeris"/>
                          <w:tag w:val="nr_87abe91b464c42afbf3b1098ca1e6e0a"/>
                          <w:lock w:val="sdtLocked"/>
                          <w:richText/>
                        </w:sdtPr>
                        <w:sdtContent>
                          <w:r>
                            <w:rPr>
                              <w:lang w:eastAsia="lt-LT"/>
                            </w:rPr>
                            <w:t>6.2</w:t>
                          </w:r>
                        </w:sdtContent>
                      </w:sdt>
                      <w:r>
                        <w:rPr>
                          <w:lang w:eastAsia="lt-LT"/>
                        </w:rPr>
                        <w:t>. Aukštosios mokyklos, administruodamos už studijas sumokėtos kainos kompensavimą:</w:t>
                      </w:r>
                    </w:p>
                    <w:sdt>
                      <w:sdtPr>
                        <w:alias w:val="6.2.1 pp."/>
                        <w:tag w:val="part_d6be7f8f775049a687c0ec1fe06867b1"/>
                        <w:lock w:val="sdtLocked"/>
                        <w:richText/>
                      </w:sdtPr>
                      <w:sdtContent>
                        <w:p>
                          <w:pPr>
                            <w:ind w:firstLine="709"/>
                            <w:jc w:val="both"/>
                            <w:rPr>
                              <w:lang w:eastAsia="lt-LT"/>
                            </w:rPr>
                          </w:pPr>
                          <w:sdt>
                            <w:sdtPr>
                              <w:alias w:val="Numeris"/>
                              <w:tag w:val="nr_d6be7f8f775049a687c0ec1fe06867b1"/>
                              <w:lock w:val="sdtLocked"/>
                              <w:richText/>
                            </w:sdtPr>
                            <w:sdtContent>
                              <w:r>
                                <w:rPr>
                                  <w:lang w:eastAsia="lt-LT"/>
                                </w:rPr>
                                <w:t>6.2.1</w:t>
                              </w:r>
                            </w:sdtContent>
                          </w:sdt>
                          <w:r>
                            <w:rPr>
                              <w:lang w:eastAsia="lt-LT"/>
                            </w:rPr>
                            <w:t>. sudaro ir teikia Fondui</w:t>
                          </w:r>
                          <w:r>
                            <w:rPr>
                              <w:bCs/>
                              <w:lang w:eastAsia="lt-LT"/>
                            </w:rPr>
                            <w:t xml:space="preserve"> valstybės nefinansuojamose vietose atitinkamą studijų laikotarpį </w:t>
                          </w:r>
                          <w:r>
                            <w:rPr>
                              <w:lang w:eastAsia="lt-LT"/>
                            </w:rPr>
                            <w:t>baigusių asmenų, kuriems siūloma kompensuoti už studijas sumokėtą kainą, sąrašą;</w:t>
                          </w:r>
                        </w:p>
                      </w:sdtContent>
                    </w:sdt>
                    <w:sdt>
                      <w:sdtPr>
                        <w:alias w:val="6.2.2 pp."/>
                        <w:tag w:val="part_28b638ad6e1147b1967cd995b6e94fd5"/>
                        <w:lock w:val="sdtLocked"/>
                        <w:richText/>
                      </w:sdtPr>
                      <w:sdtContent>
                        <w:p>
                          <w:pPr>
                            <w:ind w:firstLine="709"/>
                            <w:jc w:val="both"/>
                            <w:rPr>
                              <w:bCs/>
                              <w:color w:val="000000"/>
                              <w:lang w:eastAsia="lt-LT"/>
                            </w:rPr>
                          </w:pPr>
                          <w:sdt>
                            <w:sdtPr>
                              <w:alias w:val="Numeris"/>
                              <w:tag w:val="nr_28b638ad6e1147b1967cd995b6e94fd5"/>
                              <w:lock w:val="sdtLocked"/>
                              <w:richText/>
                            </w:sdtPr>
                            <w:sdtContent>
                              <w:r>
                                <w:rPr>
                                  <w:lang w:eastAsia="lt-LT"/>
                                </w:rPr>
                                <w:t>6.2.2</w:t>
                              </w:r>
                            </w:sdtContent>
                          </w:sdt>
                          <w:r>
                            <w:rPr>
                              <w:lang w:eastAsia="lt-LT"/>
                            </w:rPr>
                            <w:t xml:space="preserve">. </w:t>
                          </w:r>
                          <w:r>
                            <w:rPr>
                              <w:bCs/>
                              <w:color w:val="000000"/>
                              <w:lang w:eastAsia="lt-LT"/>
                            </w:rPr>
                            <w:t>atnaujina asmenų kontaktinius duomenis (elektroninio pašto adresas ir telefono numeris) ir teikia juos Fondui kartu su kita informacija ir duomenimis, kurių reikia už studijas sumokėtos kainos kompensavimui administruoti;</w:t>
                          </w:r>
                        </w:p>
                      </w:sdtContent>
                    </w:sdt>
                    <w:sdt>
                      <w:sdtPr>
                        <w:alias w:val="6.2.3 pp."/>
                        <w:tag w:val="part_cb471677e79c4714afd62db5939b15b3"/>
                        <w:lock w:val="sdtLocked"/>
                        <w:richText/>
                      </w:sdtPr>
                      <w:sdtContent>
                        <w:p>
                          <w:pPr>
                            <w:ind w:firstLine="709"/>
                            <w:jc w:val="both"/>
                            <w:rPr>
                              <w:lang w:eastAsia="lt-LT"/>
                            </w:rPr>
                          </w:pPr>
                          <w:sdt>
                            <w:sdtPr>
                              <w:alias w:val="Numeris"/>
                              <w:tag w:val="nr_cb471677e79c4714afd62db5939b15b3"/>
                              <w:lock w:val="sdtLocked"/>
                              <w:richText/>
                            </w:sdtPr>
                            <w:sdtContent>
                              <w:r>
                                <w:rPr>
                                  <w:lang w:eastAsia="lt-LT"/>
                                </w:rPr>
                                <w:t>6.2.3</w:t>
                              </w:r>
                            </w:sdtContent>
                          </w:sdt>
                          <w:r>
                            <w:rPr>
                              <w:lang w:eastAsia="lt-LT"/>
                            </w:rPr>
                            <w:t>. atlieka kitas Apraše nurodytas funkcijas, susijusias su sumokėtos už studijas kainos kompensavimu.</w:t>
                          </w:r>
                        </w:p>
                      </w:sdtContent>
                    </w:sdt>
                  </w:sdtContent>
                </w:sdt>
              </w:sdtContent>
            </w:sdt>
            <w:sdt>
              <w:sdtPr>
                <w:alias w:val="7 p."/>
                <w:tag w:val="part_533bd541dbfc47f1b10bd50a68a3a99f"/>
                <w:lock w:val="sdtLocked"/>
                <w:richText/>
              </w:sdtPr>
              <w:sdtContent>
                <w:p>
                  <w:pPr>
                    <w:ind w:firstLine="709"/>
                    <w:jc w:val="both"/>
                    <w:rPr>
                      <w:lang w:eastAsia="lt-LT"/>
                    </w:rPr>
                  </w:pPr>
                  <w:sdt>
                    <w:sdtPr>
                      <w:alias w:val="Numeris"/>
                      <w:tag w:val="nr_533bd541dbfc47f1b10bd50a68a3a99f"/>
                      <w:lock w:val="sdtLocked"/>
                      <w:richText/>
                    </w:sdtPr>
                    <w:sdtContent>
                      <w:r>
                        <w:rPr>
                          <w:lang w:eastAsia="lt-LT"/>
                        </w:rPr>
                        <w:t>7</w:t>
                      </w:r>
                    </w:sdtContent>
                  </w:sdt>
                  <w:r>
                    <w:rPr>
                      <w:lang w:eastAsia="lt-LT"/>
                    </w:rPr>
                    <w:t>. Ne vėliau kaip per 20 darbo dienų nuo Lietuvos Respublikos Vyriausybės nutarimo dėl atitinkamų metų Lietuvos Respublikos valstybės biudžeto asignavimų paskirstymo pagal programas įsigaliojimo Fondo valdyba, atsižvelgdama į Fondo funkcijoms atlikti skirtus valstybės biudžeto asignavimus ir lėšų poreikį joms atlikti, nustato už studijas sumokėtai kainai kompensuoti skirtą sumą. Už studijas sumokėtos kainos kompensavimas skiriamas, neviršijant už studijas sumokėtos kainos kompensavimui skirtos sumos.</w:t>
                  </w:r>
                </w:p>
                <w:p>
                  <w:pPr>
                    <w:jc w:val="center"/>
                    <w:rPr>
                      <w:b/>
                      <w:bCs/>
                      <w:lang w:eastAsia="lt-LT"/>
                    </w:rPr>
                  </w:pPr>
                </w:p>
              </w:sdtContent>
            </w:sdt>
          </w:sdtContent>
        </w:sdt>
        <w:sdt>
          <w:sdtPr>
            <w:alias w:val="skyrius"/>
            <w:tag w:val="part_b0cb8b4f80d04661a3ceb98ec7fc7bbd"/>
            <w:lock w:val="sdtLocked"/>
            <w:richText/>
          </w:sdtPr>
          <w:sdtContent>
            <w:p>
              <w:pPr>
                <w:jc w:val="center"/>
                <w:rPr>
                  <w:lang w:eastAsia="lt-LT"/>
                </w:rPr>
              </w:pPr>
              <w:sdt>
                <w:sdtPr>
                  <w:alias w:val="Numeris"/>
                  <w:tag w:val="nr_b0cb8b4f80d04661a3ceb98ec7fc7bbd"/>
                  <w:lock w:val="sdtLocked"/>
                  <w:richText/>
                </w:sdtPr>
                <w:sdtContent>
                  <w:r>
                    <w:rPr>
                      <w:b/>
                      <w:bCs/>
                      <w:lang w:eastAsia="lt-LT"/>
                    </w:rPr>
                    <w:t>II</w:t>
                  </w:r>
                </w:sdtContent>
              </w:sdt>
              <w:r>
                <w:rPr>
                  <w:b/>
                  <w:bCs/>
                  <w:lang w:eastAsia="lt-LT"/>
                </w:rPr>
                <w:t xml:space="preserve"> SKYRIUS</w:t>
              </w:r>
            </w:p>
            <w:p>
              <w:pPr>
                <w:jc w:val="center"/>
                <w:rPr>
                  <w:b/>
                  <w:lang w:eastAsia="lt-LT"/>
                </w:rPr>
              </w:pPr>
              <w:sdt>
                <w:sdtPr>
                  <w:alias w:val="Pavadinimas"/>
                  <w:tag w:val="title_b0cb8b4f80d04661a3ceb98ec7fc7bbd"/>
                  <w:lock w:val="sdtLocked"/>
                  <w:richText/>
                </w:sdtPr>
                <w:sdtContent>
                  <w:r>
                    <w:rPr>
                      <w:b/>
                      <w:lang w:eastAsia="lt-LT"/>
                    </w:rPr>
                    <w:t>ASMENŲ, KURIEMS KOMPENSUOJAMA UŽ STUDIJAS SUMOKĖTA KAINA, SĄRAŠO SUDARYMAS</w:t>
                  </w:r>
                </w:sdtContent>
              </w:sdt>
            </w:p>
            <w:p>
              <w:pPr>
                <w:jc w:val="both"/>
                <w:rPr>
                  <w:bCs/>
                  <w:lang w:eastAsia="lt-LT"/>
                </w:rPr>
              </w:pPr>
            </w:p>
            <w:sdt>
              <w:sdtPr>
                <w:alias w:val="8 p."/>
                <w:tag w:val="part_c782b76d01b04a9a90612806b99c4d2e"/>
                <w:lock w:val="sdtLocked"/>
                <w:richText/>
              </w:sdtPr>
              <w:sdtContent>
                <w:p>
                  <w:pPr>
                    <w:ind w:firstLine="709"/>
                    <w:jc w:val="both"/>
                    <w:rPr>
                      <w:bCs/>
                      <w:lang w:eastAsia="lt-LT"/>
                    </w:rPr>
                  </w:pPr>
                  <w:sdt>
                    <w:sdtPr>
                      <w:alias w:val="Numeris"/>
                      <w:tag w:val="nr_c782b76d01b04a9a90612806b99c4d2e"/>
                      <w:lock w:val="sdtLocked"/>
                      <w:richText/>
                    </w:sdtPr>
                    <w:sdtContent>
                      <w:r>
                        <w:rPr>
                          <w:lang w:eastAsia="lt-LT"/>
                        </w:rPr>
                        <w:t>8</w:t>
                      </w:r>
                    </w:sdtContent>
                  </w:sdt>
                  <w:r>
                    <w:rPr>
                      <w:lang w:eastAsia="lt-LT"/>
                    </w:rPr>
                    <w:t xml:space="preserve">. Bendras </w:t>
                  </w:r>
                  <w:r>
                    <w:rPr>
                      <w:bCs/>
                      <w:color w:val="000000"/>
                      <w:lang w:eastAsia="lt-LT"/>
                    </w:rPr>
                    <w:t xml:space="preserve">asmenų, kuriems gali būti kompensuojama už studijas sumokėta kaina, skaičius nustatomas atsižvelgiant į Aprašo 12 punkte nurodytus duomenis ir yra ne didesnis kaip 10 procentų studentų, kurie pirmosios ir antrosios pakopų ar vientisąsias studijas baigė laikotarpiu </w:t>
                  </w:r>
                  <w:r>
                    <w:rPr>
                      <w:lang w:eastAsia="lt-LT"/>
                    </w:rPr>
                    <w:t xml:space="preserve">nuo </w:t>
                  </w:r>
                  <w:r>
                    <w:rPr>
                      <w:bCs/>
                      <w:lang w:eastAsia="lt-LT"/>
                    </w:rPr>
                    <w:t xml:space="preserve">praėjusių metų spalio 1 d. iki einamųjų metų rugsėjo 30 d., skaičiaus. </w:t>
                  </w:r>
                </w:p>
              </w:sdtContent>
            </w:sdt>
            <w:sdt>
              <w:sdtPr>
                <w:alias w:val="9 p."/>
                <w:tag w:val="part_fcc97d77e67543e5bf4ec7457e00dd12"/>
                <w:lock w:val="sdtLocked"/>
                <w:richText/>
              </w:sdtPr>
              <w:sdtContent>
                <w:p>
                  <w:pPr>
                    <w:ind w:firstLine="709"/>
                    <w:jc w:val="both"/>
                    <w:rPr>
                      <w:bCs/>
                      <w:lang w:eastAsia="lt-LT"/>
                    </w:rPr>
                  </w:pPr>
                  <w:sdt>
                    <w:sdtPr>
                      <w:alias w:val="Numeris"/>
                      <w:tag w:val="nr_fcc97d77e67543e5bf4ec7457e00dd12"/>
                      <w:lock w:val="sdtLocked"/>
                      <w:richText/>
                    </w:sdtPr>
                    <w:sdtContent>
                      <w:r>
                        <w:rPr>
                          <w:bCs/>
                          <w:color w:val="000000"/>
                          <w:lang w:eastAsia="lt-LT"/>
                        </w:rPr>
                        <w:t>9</w:t>
                      </w:r>
                    </w:sdtContent>
                  </w:sdt>
                  <w:r>
                    <w:rPr>
                      <w:bCs/>
                      <w:color w:val="000000"/>
                      <w:lang w:eastAsia="lt-LT"/>
                    </w:rPr>
                    <w:t xml:space="preserve">. Asmenų, kuriems gali būti kompensuojama už studijas sumokėta kaina, skaičius kiekvienoje aukštojoje mokykloje nustatomas, bendrą asmenų, kuriems gali būti kompensuojama už studijas sumokėta kaina, skaičių paskirstant proporcingai studentų, kurie kiekvienoje aukštojoje mokykloje pirmosios ir antrosios pakopų ar vientisąsias studijas baigė laikotarpiu </w:t>
                  </w:r>
                  <w:r>
                    <w:rPr>
                      <w:lang w:eastAsia="lt-LT"/>
                    </w:rPr>
                    <w:t xml:space="preserve">nuo </w:t>
                  </w:r>
                  <w:r>
                    <w:rPr>
                      <w:bCs/>
                      <w:lang w:eastAsia="lt-LT"/>
                    </w:rPr>
                    <w:t xml:space="preserve">praėjusių metų spalio 1 d. iki einamųjų metų rugsėjo 30 d., skaičiui. </w:t>
                  </w:r>
                </w:p>
              </w:sdtContent>
            </w:sdt>
            <w:sdt>
              <w:sdtPr>
                <w:alias w:val="10 p."/>
                <w:tag w:val="part_2cca7d97a5ee45229ff0cb183be2bfc5"/>
                <w:lock w:val="sdtLocked"/>
                <w:richText/>
              </w:sdtPr>
              <w:sdtContent>
                <w:p>
                  <w:pPr>
                    <w:ind w:firstLine="709"/>
                    <w:jc w:val="both"/>
                    <w:rPr>
                      <w:bCs/>
                      <w:color w:val="000000"/>
                      <w:lang w:eastAsia="lt-LT"/>
                    </w:rPr>
                  </w:pPr>
                  <w:sdt>
                    <w:sdtPr>
                      <w:alias w:val="Numeris"/>
                      <w:tag w:val="nr_2cca7d97a5ee45229ff0cb183be2bfc5"/>
                      <w:lock w:val="sdtLocked"/>
                      <w:richText/>
                    </w:sdtPr>
                    <w:sdtContent>
                      <w:r>
                        <w:rPr>
                          <w:bCs/>
                          <w:color w:val="000000"/>
                          <w:lang w:eastAsia="lt-LT"/>
                        </w:rPr>
                        <w:t>10</w:t>
                      </w:r>
                    </w:sdtContent>
                  </w:sdt>
                  <w:r>
                    <w:rPr>
                      <w:bCs/>
                      <w:color w:val="000000"/>
                      <w:lang w:eastAsia="lt-LT"/>
                    </w:rPr>
                    <w:t xml:space="preserve">. Asmenų, kuriems gali būti kompensuojama už studijas sumokėta kaina, skaičius </w:t>
                  </w:r>
                  <w:r>
                    <w:rPr>
                      <w:lang w:eastAsia="lt-LT"/>
                    </w:rPr>
                    <w:t>pagal konkrečią kiekvienos aukštosios mokyklos studijų kryptį</w:t>
                  </w:r>
                  <w:r>
                    <w:rPr>
                      <w:bCs/>
                      <w:color w:val="000000"/>
                      <w:lang w:eastAsia="lt-LT"/>
                    </w:rPr>
                    <w:t xml:space="preserve"> </w:t>
                  </w:r>
                  <w:r>
                    <w:rPr>
                      <w:lang w:eastAsia="lt-LT"/>
                    </w:rPr>
                    <w:t xml:space="preserve">apskaičiuojamas Mokslo ir studijų įstatymo 79 straipsnio 2 dalyje nustatyta tvarka. </w:t>
                  </w:r>
                </w:p>
              </w:sdtContent>
            </w:sdt>
            <w:sdt>
              <w:sdtPr>
                <w:alias w:val="11 p."/>
                <w:tag w:val="part_d8f5695e75e647ab8cc752f0ccf0f599"/>
                <w:lock w:val="sdtLocked"/>
                <w:richText/>
              </w:sdtPr>
              <w:sdtContent>
                <w:p>
                  <w:pPr>
                    <w:ind w:firstLine="709"/>
                    <w:jc w:val="both"/>
                    <w:rPr>
                      <w:lang w:eastAsia="lt-LT"/>
                    </w:rPr>
                  </w:pPr>
                  <w:sdt>
                    <w:sdtPr>
                      <w:alias w:val="Numeris"/>
                      <w:tag w:val="nr_d8f5695e75e647ab8cc752f0ccf0f599"/>
                      <w:lock w:val="sdtLocked"/>
                      <w:richText/>
                    </w:sdtPr>
                    <w:sdtContent>
                      <w:r>
                        <w:rPr>
                          <w:lang w:eastAsia="lt-LT"/>
                        </w:rPr>
                        <w:t>11</w:t>
                      </w:r>
                    </w:sdtContent>
                  </w:sdt>
                  <w:r>
                    <w:rPr>
                      <w:lang w:eastAsia="lt-LT"/>
                    </w:rPr>
                    <w:t xml:space="preserve">. Bendras asmenų, kuriems gali būti kompensuojama už studijas sumokėta kaina, skaičius, </w:t>
                  </w:r>
                  <w:r>
                    <w:rPr>
                      <w:bCs/>
                      <w:lang w:eastAsia="lt-LT"/>
                    </w:rPr>
                    <w:t>šių asmenų</w:t>
                  </w:r>
                  <w:r>
                    <w:rPr>
                      <w:lang w:eastAsia="lt-LT"/>
                    </w:rPr>
                    <w:t xml:space="preserve"> skaičius kiekvienoje aukštojoje mokykloje ar skaičius pagal konkrečios aukštosios mokyklos studijų kryptį apvalinami iki sveikų skaičių, laikantis matematinių skaičių apvalinimo taisyklių: jeigu skaitmuo po paskutinio reikšminio skaitmens yra 5 arba didesnis negu 5, prie paskutinio reikšminio skaitmens pridedamas 1, jeigu skaitmuo po paskutinio reikšminio skaitmens yra mažesnis negu 5, paskutinis reikšminis skaitmuo lieka nepakitęs.</w:t>
                  </w:r>
                </w:p>
              </w:sdtContent>
            </w:sdt>
            <w:sdt>
              <w:sdtPr>
                <w:alias w:val="12 p."/>
                <w:tag w:val="part_7e67af20821a41e48aa623aa0c20a0ec"/>
                <w:lock w:val="sdtLocked"/>
                <w:richText/>
              </w:sdtPr>
              <w:sdtContent>
                <w:p>
                  <w:pPr>
                    <w:ind w:firstLine="709"/>
                    <w:jc w:val="both"/>
                    <w:rPr>
                      <w:bCs/>
                      <w:color w:val="000000"/>
                      <w:lang w:eastAsia="lt-LT"/>
                    </w:rPr>
                  </w:pPr>
                  <w:sdt>
                    <w:sdtPr>
                      <w:alias w:val="Numeris"/>
                      <w:tag w:val="nr_7e67af20821a41e48aa623aa0c20a0ec"/>
                      <w:lock w:val="sdtLocked"/>
                      <w:richText/>
                    </w:sdtPr>
                    <w:sdtContent>
                      <w:r>
                        <w:rPr>
                          <w:bCs/>
                          <w:color w:val="000000"/>
                          <w:lang w:eastAsia="lt-LT"/>
                        </w:rPr>
                        <w:t>12</w:t>
                      </w:r>
                    </w:sdtContent>
                  </w:sdt>
                  <w:r>
                    <w:rPr>
                      <w:bCs/>
                      <w:color w:val="000000"/>
                      <w:lang w:eastAsia="lt-LT"/>
                    </w:rPr>
                    <w:t>. Iki einamųjų metų spalio 10 dienos:</w:t>
                  </w:r>
                </w:p>
                <w:sdt>
                  <w:sdtPr>
                    <w:alias w:val="12.1 pp."/>
                    <w:tag w:val="part_5d721e5b866e46a58d92aa4e3dc98e69"/>
                    <w:lock w:val="sdtLocked"/>
                    <w:richText/>
                  </w:sdtPr>
                  <w:sdtContent>
                    <w:p>
                      <w:pPr>
                        <w:ind w:firstLine="709"/>
                        <w:jc w:val="both"/>
                        <w:rPr>
                          <w:bCs/>
                          <w:color w:val="000000"/>
                          <w:lang w:eastAsia="lt-LT"/>
                        </w:rPr>
                      </w:pPr>
                      <w:sdt>
                        <w:sdtPr>
                          <w:alias w:val="Numeris"/>
                          <w:tag w:val="nr_5d721e5b866e46a58d92aa4e3dc98e69"/>
                          <w:lock w:val="sdtLocked"/>
                          <w:richText/>
                        </w:sdtPr>
                        <w:sdtContent>
                          <w:r>
                            <w:rPr>
                              <w:bCs/>
                              <w:color w:val="000000"/>
                              <w:lang w:eastAsia="lt-LT"/>
                            </w:rPr>
                            <w:t>12.1</w:t>
                          </w:r>
                        </w:sdtContent>
                      </w:sdt>
                      <w:r>
                        <w:rPr>
                          <w:bCs/>
                          <w:color w:val="000000"/>
                          <w:lang w:eastAsia="lt-LT"/>
                        </w:rPr>
                        <w:t xml:space="preserve">. aukštosios mokyklos per Fondo informacinę sistemą užpildo ir pateikia Fondui: </w:t>
                      </w:r>
                    </w:p>
                    <w:sdt>
                      <w:sdtPr>
                        <w:alias w:val="12.1.1 pp."/>
                        <w:tag w:val="part_c87c3dfd1edd4e409e34f8603f1e58af"/>
                        <w:lock w:val="sdtLocked"/>
                        <w:richText/>
                      </w:sdtPr>
                      <w:sdtContent>
                        <w:p>
                          <w:pPr>
                            <w:ind w:firstLine="709"/>
                            <w:jc w:val="both"/>
                            <w:rPr>
                              <w:bCs/>
                              <w:color w:val="000000"/>
                              <w:lang w:eastAsia="lt-LT"/>
                            </w:rPr>
                          </w:pPr>
                          <w:sdt>
                            <w:sdtPr>
                              <w:alias w:val="Numeris"/>
                              <w:tag w:val="nr_c87c3dfd1edd4e409e34f8603f1e58af"/>
                              <w:lock w:val="sdtLocked"/>
                              <w:richText/>
                            </w:sdtPr>
                            <w:sdtContent>
                              <w:r>
                                <w:rPr>
                                  <w:bCs/>
                                  <w:color w:val="000000"/>
                                  <w:lang w:eastAsia="lt-LT"/>
                                </w:rPr>
                                <w:t>12.1.1</w:t>
                              </w:r>
                            </w:sdtContent>
                          </w:sdt>
                          <w:r>
                            <w:rPr>
                              <w:bCs/>
                              <w:color w:val="000000"/>
                              <w:lang w:eastAsia="lt-LT"/>
                            </w:rPr>
                            <w:t xml:space="preserve">. informaciją apie pirmosios ir antrosios studijų pakopų ar vientisųjų studijų programose studijų metus baigusių studentų skaičių pagal studijų kryptis ir programas atitinkamais priėmimo metais; </w:t>
                          </w:r>
                        </w:p>
                      </w:sdtContent>
                    </w:sdt>
                    <w:sdt>
                      <w:sdtPr>
                        <w:alias w:val="12.1.2 pp."/>
                        <w:tag w:val="part_1945dc0e6f8542f7a38b24152c6db100"/>
                        <w:lock w:val="sdtLocked"/>
                        <w:richText/>
                      </w:sdtPr>
                      <w:sdtContent>
                        <w:p>
                          <w:pPr>
                            <w:ind w:firstLine="709"/>
                            <w:jc w:val="both"/>
                            <w:rPr>
                              <w:bCs/>
                              <w:color w:val="000000"/>
                              <w:lang w:eastAsia="lt-LT"/>
                            </w:rPr>
                          </w:pPr>
                          <w:sdt>
                            <w:sdtPr>
                              <w:alias w:val="Numeris"/>
                              <w:tag w:val="nr_1945dc0e6f8542f7a38b24152c6db100"/>
                              <w:lock w:val="sdtLocked"/>
                              <w:richText/>
                            </w:sdtPr>
                            <w:sdtContent>
                              <w:r>
                                <w:rPr>
                                  <w:bCs/>
                                  <w:color w:val="000000"/>
                                  <w:lang w:eastAsia="lt-LT"/>
                                </w:rPr>
                                <w:t>12.1.2</w:t>
                              </w:r>
                            </w:sdtContent>
                          </w:sdt>
                          <w:r>
                            <w:rPr>
                              <w:bCs/>
                              <w:color w:val="000000"/>
                              <w:lang w:eastAsia="lt-LT"/>
                            </w:rPr>
                            <w:t xml:space="preserve">. asmenų, turinčių teisę gauti už studijas sumokėtos kainos kompensaciją toje aukštojoje mokykloje, studijų duomenis: priėmimo į aukštąją mokyklą metus, studijų programos pavadinimą, studijų programos valstybinį kodą, studijų kryptį, studijų formą, studijų pakopą, studijų metų pradžios ir pabaigos datas, antrosios vientisųjų studijų dalies pradžios datą, per studijų metus  ar jų dalį faktiškai už studijas sumokėtą kainą ar jos dalį (už kiekvieną semestrą) (toliau – pretendentų sąrašas); </w:t>
                          </w:r>
                        </w:p>
                      </w:sdtContent>
                    </w:sdt>
                  </w:sdtContent>
                </w:sdt>
                <w:sdt>
                  <w:sdtPr>
                    <w:alias w:val="12.2 pp."/>
                    <w:tag w:val="part_ab96f7a82dfa4f10a5f9c58a06d8705d"/>
                    <w:lock w:val="sdtLocked"/>
                    <w:richText/>
                  </w:sdtPr>
                  <w:sdtContent>
                    <w:p>
                      <w:pPr>
                        <w:ind w:firstLine="709"/>
                        <w:jc w:val="both"/>
                        <w:rPr>
                          <w:bCs/>
                          <w:color w:val="000000"/>
                          <w:lang w:eastAsia="lt-LT"/>
                        </w:rPr>
                      </w:pPr>
                      <w:sdt>
                        <w:sdtPr>
                          <w:alias w:val="Numeris"/>
                          <w:tag w:val="nr_ab96f7a82dfa4f10a5f9c58a06d8705d"/>
                          <w:lock w:val="sdtLocked"/>
                          <w:richText/>
                        </w:sdtPr>
                        <w:sdtContent>
                          <w:r>
                            <w:rPr>
                              <w:bCs/>
                              <w:color w:val="000000"/>
                              <w:lang w:eastAsia="lt-LT"/>
                            </w:rPr>
                            <w:t>12.2</w:t>
                          </w:r>
                        </w:sdtContent>
                      </w:sdt>
                      <w:r>
                        <w:rPr>
                          <w:bCs/>
                          <w:color w:val="000000"/>
                          <w:lang w:eastAsia="lt-LT"/>
                        </w:rPr>
                        <w:t>. Švietimo informacinių technologijų centras pateikia Fondui informaciją apie kiekvienoje aukštojoje mokykloje į kiekvienos studijų krypties studijų programas atitinkamais priėmimo metais įstojusių studentų skaičių ir tos studijų krypties studijų programų aukštųjų mokyklų nustatytas studijų kainas ir normines studijų kainas.</w:t>
                      </w:r>
                    </w:p>
                  </w:sdtContent>
                </w:sdt>
              </w:sdtContent>
            </w:sdt>
            <w:sdt>
              <w:sdtPr>
                <w:alias w:val="13 p."/>
                <w:tag w:val="part_778840dccdb2461bbdb0c705bcf376af"/>
                <w:lock w:val="sdtLocked"/>
                <w:richText/>
              </w:sdtPr>
              <w:sdtContent>
                <w:p>
                  <w:pPr>
                    <w:ind w:firstLine="709"/>
                    <w:jc w:val="both"/>
                    <w:rPr>
                      <w:bCs/>
                      <w:color w:val="000000"/>
                      <w:lang w:eastAsia="lt-LT"/>
                    </w:rPr>
                  </w:pPr>
                  <w:sdt>
                    <w:sdtPr>
                      <w:alias w:val="Numeris"/>
                      <w:tag w:val="nr_778840dccdb2461bbdb0c705bcf376af"/>
                      <w:lock w:val="sdtLocked"/>
                      <w:richText/>
                    </w:sdtPr>
                    <w:sdtContent>
                      <w:r>
                        <w:rPr>
                          <w:bCs/>
                          <w:color w:val="000000"/>
                          <w:lang w:eastAsia="lt-LT"/>
                        </w:rPr>
                        <w:t>13</w:t>
                      </w:r>
                    </w:sdtContent>
                  </w:sdt>
                  <w:r>
                    <w:rPr>
                      <w:bCs/>
                      <w:color w:val="000000"/>
                      <w:lang w:eastAsia="lt-LT"/>
                    </w:rPr>
                    <w:t xml:space="preserve">. Pretendentų sąraše asmenų studijų duomenys išdėstomi pagal konkursinę eilę, kuri sudaroma aukštųjų mokyklų nustatyta tvarka. Pagal šią tvarką sudaromas ir Asmenų, kuriems siūloma kompensuoti už studijas sumokėtą kainą, sąrašas. Konkursinės eilės sudarymo tvarkos aprašas ne vėliau kaip kitą  darbo dieną nuo jo patvirtinimo skelbiamas aukštosios mokyklos interneto svetainėje. </w:t>
                  </w:r>
                </w:p>
              </w:sdtContent>
            </w:sdt>
            <w:sdt>
              <w:sdtPr>
                <w:alias w:val="14 p."/>
                <w:tag w:val="part_9174db2d3c3042b0883f99c3fe6e3529"/>
                <w:lock w:val="sdtLocked"/>
                <w:richText/>
              </w:sdtPr>
              <w:sdtContent>
                <w:p>
                  <w:pPr>
                    <w:ind w:firstLine="709"/>
                    <w:jc w:val="both"/>
                    <w:rPr>
                      <w:bCs/>
                      <w:color w:val="000000"/>
                      <w:lang w:eastAsia="lt-LT"/>
                    </w:rPr>
                  </w:pPr>
                  <w:sdt>
                    <w:sdtPr>
                      <w:alias w:val="Numeris"/>
                      <w:tag w:val="nr_9174db2d3c3042b0883f99c3fe6e3529"/>
                      <w:lock w:val="sdtLocked"/>
                      <w:richText/>
                    </w:sdtPr>
                    <w:sdtContent>
                      <w:r>
                        <w:rPr>
                          <w:bCs/>
                          <w:color w:val="000000"/>
                          <w:lang w:eastAsia="lt-LT"/>
                        </w:rPr>
                        <w:t>14</w:t>
                      </w:r>
                    </w:sdtContent>
                  </w:sdt>
                  <w:r>
                    <w:rPr>
                      <w:bCs/>
                      <w:color w:val="000000"/>
                      <w:lang w:eastAsia="lt-LT"/>
                    </w:rPr>
                    <w:t>.</w:t>
                  </w:r>
                  <w:r>
                    <w:rPr>
                      <w:rFonts w:ascii="Calibri" w:eastAsia="Calibri" w:hAnsi="Calibri"/>
                      <w:sz w:val="22"/>
                      <w:szCs w:val="22"/>
                      <w:lang w:eastAsia="lt-LT"/>
                    </w:rPr>
                    <w:t xml:space="preserve"> </w:t>
                  </w:r>
                  <w:r>
                    <w:rPr>
                      <w:bCs/>
                      <w:color w:val="000000"/>
                      <w:lang w:eastAsia="lt-LT"/>
                    </w:rPr>
                    <w:t xml:space="preserve">Atsižvelgdama į Aprašo 12 punkte nurodytą informaciją ir laikydamasi kitų Aprašo nuostatų, Fondo valdyba nustato bendrą asmenų, kuriems gali būti kompensuojama už studijas sumokėta kaina, skaičių, šių asmenų skaičių kiekvienoje aukštojoje mokykloje ir skaičių </w:t>
                  </w:r>
                  <w:r>
                    <w:rPr>
                      <w:lang w:eastAsia="lt-LT"/>
                    </w:rPr>
                    <w:t>pagal konkrečią kiekvienos aukštosios mokyklos studijų kryptį.</w:t>
                  </w:r>
                  <w:r>
                    <w:rPr>
                      <w:bCs/>
                      <w:color w:val="000000"/>
                      <w:lang w:eastAsia="lt-LT"/>
                    </w:rPr>
                    <w:t xml:space="preserve"> Apie Fondo valdybos nustatytus skaičius aukštosios mokyklos informuojamos ne vėliau kaip iki einamųjų metų spalio 25 dienos, paskelbiant šią informaciją Fondo interneto svetainėje.</w:t>
                  </w:r>
                </w:p>
              </w:sdtContent>
            </w:sdt>
            <w:sdt>
              <w:sdtPr>
                <w:alias w:val="15 p."/>
                <w:tag w:val="part_c8c2fa35d3274843ad44cb6f5d5953cd"/>
                <w:lock w:val="sdtLocked"/>
                <w:richText/>
              </w:sdtPr>
              <w:sdtContent>
                <w:p>
                  <w:pPr>
                    <w:ind w:firstLine="709"/>
                    <w:jc w:val="both"/>
                    <w:rPr>
                      <w:bCs/>
                      <w:lang w:eastAsia="lt-LT"/>
                    </w:rPr>
                  </w:pPr>
                  <w:sdt>
                    <w:sdtPr>
                      <w:alias w:val="Numeris"/>
                      <w:tag w:val="nr_c8c2fa35d3274843ad44cb6f5d5953cd"/>
                      <w:lock w:val="sdtLocked"/>
                      <w:richText/>
                    </w:sdtPr>
                    <w:sdtContent>
                      <w:r>
                        <w:rPr>
                          <w:lang w:eastAsia="lt-LT"/>
                        </w:rPr>
                        <w:t>15</w:t>
                      </w:r>
                    </w:sdtContent>
                  </w:sdt>
                  <w:r>
                    <w:rPr>
                      <w:lang w:eastAsia="lt-LT"/>
                    </w:rPr>
                    <w:t xml:space="preserve">. Per 7 darbo dienas nuo Aprašo 14 punkte nurodytos informacijos apie </w:t>
                  </w:r>
                  <w:r>
                    <w:rPr>
                      <w:bCs/>
                      <w:lang w:eastAsia="lt-LT"/>
                    </w:rPr>
                    <w:t xml:space="preserve">Fondo valdybos nustatytus asmenų, kuriems gali būti kompensuojama už studijas sumokėta kaina, skaičius paskelbimo Fondo interneto svetainėje aukštosios mokyklos pagal Fondo direktoriaus patvirtintą formą pateikia Fondui asmenų, kuriems siūloma kompensuoti už studijas sumokėtą kainą, sąrašą. Aukštosios mokyklos šį sąrašą suformuoja per Fondo informacinę sistemą, pretendentų sąraše įrašydamos asmenų vardus, pavardes, asmens kodus, elektroninio pašto adresus ir telefono numerius. </w:t>
                  </w:r>
                </w:p>
              </w:sdtContent>
            </w:sdt>
            <w:sdt>
              <w:sdtPr>
                <w:alias w:val="16 p."/>
                <w:tag w:val="part_e855957c95cf481e88b54ad59b35f817"/>
                <w:lock w:val="sdtLocked"/>
                <w:richText/>
              </w:sdtPr>
              <w:sdtContent>
                <w:p>
                  <w:pPr>
                    <w:ind w:firstLine="709"/>
                    <w:jc w:val="both"/>
                    <w:rPr>
                      <w:lang w:eastAsia="lt-LT"/>
                    </w:rPr>
                  </w:pPr>
                  <w:sdt>
                    <w:sdtPr>
                      <w:alias w:val="Numeris"/>
                      <w:tag w:val="nr_e855957c95cf481e88b54ad59b35f817"/>
                      <w:lock w:val="sdtLocked"/>
                      <w:richText/>
                    </w:sdtPr>
                    <w:sdtContent>
                      <w:r>
                        <w:rPr>
                          <w:lang w:eastAsia="lt-LT"/>
                        </w:rPr>
                        <w:t>16</w:t>
                      </w:r>
                    </w:sdtContent>
                  </w:sdt>
                  <w:r>
                    <w:rPr>
                      <w:lang w:eastAsia="lt-LT"/>
                    </w:rPr>
                    <w:t xml:space="preserve">. Asmenų, kuriems siūloma kompensuoti už studijas sumokėtą kainą, sąraše kiekvienoje tos aukštosios mokyklos studijų kryptyje aukštoji mokykla įrašo ne daugiau asmenų nei Fondo valdybos nustatytas asmenų, kuriems gali būti kompensuojama už studijas sumokėta kaina, skaičius pagal konkrečią kiekvienos aukštosios mokyklos studijų kryptį. </w:t>
                  </w:r>
                </w:p>
              </w:sdtContent>
            </w:sdt>
            <w:sdt>
              <w:sdtPr>
                <w:alias w:val="17 p."/>
                <w:tag w:val="part_158ec0a50c3b4d85ad5121d8bf555dc3"/>
                <w:lock w:val="sdtLocked"/>
                <w:richText/>
              </w:sdtPr>
              <w:sdtContent>
                <w:p>
                  <w:pPr>
                    <w:ind w:firstLine="709"/>
                    <w:jc w:val="both"/>
                    <w:rPr>
                      <w:lang w:eastAsia="lt-LT"/>
                    </w:rPr>
                  </w:pPr>
                  <w:sdt>
                    <w:sdtPr>
                      <w:alias w:val="Numeris"/>
                      <w:tag w:val="nr_158ec0a50c3b4d85ad5121d8bf555dc3"/>
                      <w:lock w:val="sdtLocked"/>
                      <w:richText/>
                    </w:sdtPr>
                    <w:sdtContent>
                      <w:r>
                        <w:rPr>
                          <w:lang w:eastAsia="lt-LT"/>
                        </w:rPr>
                        <w:t>17</w:t>
                      </w:r>
                    </w:sdtContent>
                  </w:sdt>
                  <w:r>
                    <w:rPr>
                      <w:lang w:eastAsia="lt-LT"/>
                    </w:rPr>
                    <w:t>. Jeigu Fondo valdybos konkrečiai aukštosios mokyklos studijų krypčiai nustatytas asmenų, kuriems gali būti kompensuojama už studijas sumokėta kaina, skaičius yra didesnis už toje aukštosios mokyklos studijų kryptyje į už studijas kainos kompensavimą galinčių pretenduoti asmenų skaičių, likusios kompensuojamos vietos neperskirstomos.</w:t>
                  </w:r>
                </w:p>
              </w:sdtContent>
            </w:sdt>
            <w:sdt>
              <w:sdtPr>
                <w:alias w:val="18 p."/>
                <w:tag w:val="part_d92d80d7578c465d93bfc1b9d775d3c7"/>
                <w:lock w:val="sdtLocked"/>
                <w:richText/>
              </w:sdtPr>
              <w:sdtContent>
                <w:p>
                  <w:pPr>
                    <w:ind w:firstLine="709"/>
                    <w:jc w:val="both"/>
                    <w:rPr>
                      <w:bCs/>
                      <w:color w:val="000000"/>
                      <w:lang w:eastAsia="lt-LT"/>
                    </w:rPr>
                  </w:pPr>
                  <w:sdt>
                    <w:sdtPr>
                      <w:alias w:val="Numeris"/>
                      <w:tag w:val="nr_d92d80d7578c465d93bfc1b9d775d3c7"/>
                      <w:lock w:val="sdtLocked"/>
                      <w:richText/>
                    </w:sdtPr>
                    <w:sdtContent>
                      <w:r>
                        <w:rPr>
                          <w:lang w:eastAsia="lt-LT"/>
                        </w:rPr>
                        <w:t>18</w:t>
                      </w:r>
                    </w:sdtContent>
                  </w:sdt>
                  <w:r>
                    <w:rPr>
                      <w:lang w:eastAsia="lt-LT"/>
                    </w:rPr>
                    <w:t xml:space="preserve">. </w:t>
                  </w:r>
                  <w:r>
                    <w:rPr>
                      <w:bCs/>
                      <w:color w:val="000000"/>
                      <w:lang w:eastAsia="lt-LT"/>
                    </w:rPr>
                    <w:t xml:space="preserve">Ne vėliau kaip per 5 darbo dienas nuo asmenų, kuriems siūloma kompensuoti už studijas sumokėtą kainą, sąrašų pateikimo Fondui termino pabaigos Fondo direktorius patvirtina asmenų, kuriems kompensuojama už studijas sumokėta kaina, sąrašą. </w:t>
                  </w:r>
                </w:p>
              </w:sdtContent>
            </w:sdt>
            <w:sdt>
              <w:sdtPr>
                <w:alias w:val="19 p."/>
                <w:tag w:val="part_a946a082e2bb4445a73b7f5b8f8a1c3e"/>
                <w:lock w:val="sdtLocked"/>
                <w:richText/>
              </w:sdtPr>
              <w:sdtContent>
                <w:p>
                  <w:pPr>
                    <w:ind w:firstLine="709"/>
                    <w:jc w:val="both"/>
                    <w:rPr>
                      <w:bCs/>
                      <w:color w:val="000000"/>
                      <w:lang w:eastAsia="lt-LT"/>
                    </w:rPr>
                  </w:pPr>
                  <w:sdt>
                    <w:sdtPr>
                      <w:alias w:val="Numeris"/>
                      <w:tag w:val="nr_a946a082e2bb4445a73b7f5b8f8a1c3e"/>
                      <w:lock w:val="sdtLocked"/>
                      <w:richText/>
                    </w:sdtPr>
                    <w:sdtContent>
                      <w:r>
                        <w:rPr>
                          <w:lang w:eastAsia="lt-LT"/>
                        </w:rPr>
                        <w:t>19</w:t>
                      </w:r>
                    </w:sdtContent>
                  </w:sdt>
                  <w:r>
                    <w:rPr>
                      <w:lang w:eastAsia="lt-LT"/>
                    </w:rPr>
                    <w:t xml:space="preserve">. </w:t>
                  </w:r>
                  <w:r>
                    <w:rPr>
                      <w:rFonts w:eastAsia="Calibri"/>
                      <w:lang w:eastAsia="lt-LT"/>
                    </w:rPr>
                    <w:t>Paaiškėjus, kad asmenų, kuriems siūloma kompensuoti už studijas sumokėtą kainą, sąraše nurodytas asmuo neatitinka Apraše nustatytų kriterijų už studijas sumokėtos kainos kompensacijai gauti, Fondo direktorius priima sprendimą neskirti šiam asmeniui už studijas sumokėtos kainos kompensacijos.</w:t>
                  </w:r>
                  <w:r>
                    <w:rPr>
                      <w:bCs/>
                      <w:color w:val="000000"/>
                      <w:lang w:eastAsia="lt-LT"/>
                    </w:rPr>
                    <w:t xml:space="preserve"> Jeigu ši informacija paaiškėja po to, kai asmeniui už studijas sumokėtos kainos kompensacija paskirta, Fondo direktorius priima sprendimą pakeisti </w:t>
                  </w:r>
                  <w:r>
                    <w:rPr>
                      <w:rFonts w:eastAsia="Calibri"/>
                      <w:lang w:eastAsia="lt-LT"/>
                    </w:rPr>
                    <w:t xml:space="preserve">asmenų, kuriems siūloma kompensuoti už studijas sumokėtą kainą, sąrašą, išbraukiant iš jo nurodytą asmenį. Apie šiame punkte nurodytus sprendimus Fondas informuoja aukštąją mokyklą ne vėliau kaip kitą darbo dieną nuo sprendimo priėmimo. </w:t>
                  </w:r>
                </w:p>
              </w:sdtContent>
            </w:sdt>
            <w:sdt>
              <w:sdtPr>
                <w:alias w:val="20 p."/>
                <w:tag w:val="part_f81365bad3c34ddab20d956f00ab85c6"/>
                <w:lock w:val="sdtLocked"/>
                <w:richText/>
              </w:sdtPr>
              <w:sdtContent>
                <w:p>
                  <w:pPr>
                    <w:ind w:firstLine="709"/>
                    <w:jc w:val="both"/>
                    <w:rPr>
                      <w:bCs/>
                      <w:color w:val="000000"/>
                      <w:lang w:eastAsia="lt-LT"/>
                    </w:rPr>
                  </w:pPr>
                  <w:sdt>
                    <w:sdtPr>
                      <w:alias w:val="Numeris"/>
                      <w:tag w:val="nr_f81365bad3c34ddab20d956f00ab85c6"/>
                      <w:lock w:val="sdtLocked"/>
                      <w:richText/>
                    </w:sdtPr>
                    <w:sdtContent>
                      <w:r>
                        <w:rPr>
                          <w:bCs/>
                          <w:color w:val="000000"/>
                          <w:lang w:eastAsia="lt-LT"/>
                        </w:rPr>
                        <w:t>20</w:t>
                      </w:r>
                    </w:sdtContent>
                  </w:sdt>
                  <w:r>
                    <w:rPr>
                      <w:bCs/>
                      <w:color w:val="000000"/>
                      <w:lang w:eastAsia="lt-LT"/>
                    </w:rPr>
                    <w:t xml:space="preserve">. Aprašo 19 punkte nurodytais atvejais aukštoji mokykla per 10 darbo dienų nuo Fondo direktoriaus sprendimo neskirti asmeniui už studijas sumokėtos kainos kompensacijos ar pakeisti asmenų, kuriems kompensuojama už studijas sumokėta kaina, sąrašą, pateikia Fondui prašymą įtraukti į patvirtintą sąrašą kitą pretendentų sąraše nurodytą asmenį, neviršijant </w:t>
                  </w:r>
                  <w:r>
                    <w:rPr>
                      <w:lang w:eastAsia="lt-LT"/>
                    </w:rPr>
                    <w:t xml:space="preserve">asmenų, kuriems gali būti kompensuojama už studijas sumokėta kaina, skaičiaus pagal konkrečią aukštosios mokyklos studijų kryptį. Fondo direktorius per 3 darbo dienas nuo informacijos iš aukštosios mokyklos gavimo dienos priima sprendimą </w:t>
                  </w:r>
                  <w:r>
                    <w:rPr>
                      <w:bCs/>
                      <w:color w:val="000000"/>
                      <w:lang w:eastAsia="lt-LT"/>
                    </w:rPr>
                    <w:t xml:space="preserve">pakeisti </w:t>
                  </w:r>
                  <w:r>
                    <w:rPr>
                      <w:rFonts w:eastAsia="Calibri"/>
                      <w:lang w:eastAsia="lt-LT"/>
                    </w:rPr>
                    <w:t xml:space="preserve">asmenų, kuriems siūloma kompensuoti už studijas sumokėtą kainą, sąrašą, įtraukiant į jį nurodytą asmenį. </w:t>
                  </w:r>
                </w:p>
              </w:sdtContent>
            </w:sdt>
            <w:sdt>
              <w:sdtPr>
                <w:alias w:val="21 p."/>
                <w:tag w:val="part_2a489fe8746f48b1b7f00850ce3ce1ce"/>
                <w:lock w:val="sdtLocked"/>
                <w:richText/>
              </w:sdtPr>
              <w:sdtContent>
                <w:p>
                  <w:pPr>
                    <w:ind w:firstLine="709"/>
                    <w:jc w:val="both"/>
                    <w:rPr>
                      <w:bCs/>
                      <w:color w:val="000000"/>
                      <w:lang w:eastAsia="lt-LT"/>
                    </w:rPr>
                  </w:pPr>
                  <w:sdt>
                    <w:sdtPr>
                      <w:alias w:val="Numeris"/>
                      <w:tag w:val="nr_2a489fe8746f48b1b7f00850ce3ce1ce"/>
                      <w:lock w:val="sdtLocked"/>
                      <w:richText/>
                    </w:sdtPr>
                    <w:sdtContent>
                      <w:r>
                        <w:rPr>
                          <w:bCs/>
                          <w:color w:val="000000"/>
                          <w:lang w:eastAsia="lt-LT"/>
                        </w:rPr>
                        <w:t>21</w:t>
                      </w:r>
                    </w:sdtContent>
                  </w:sdt>
                  <w:r>
                    <w:rPr>
                      <w:bCs/>
                      <w:color w:val="000000"/>
                      <w:lang w:eastAsia="lt-LT"/>
                    </w:rPr>
                    <w:t>. Apie Fondo direktoriaus priimtus sprendimus skirti (neskirti) už studijas sumokėtos kainos kompensaciją šiuose sprendimuose nurodyti asmenys informuojami per 3 darbo dienas per Fondo informacinę sistemą ir elektroniniu paštu.</w:t>
                  </w:r>
                </w:p>
                <w:p>
                  <w:pPr>
                    <w:jc w:val="both"/>
                    <w:rPr>
                      <w:bCs/>
                      <w:color w:val="000000"/>
                      <w:lang w:eastAsia="lt-LT"/>
                    </w:rPr>
                  </w:pPr>
                </w:p>
              </w:sdtContent>
            </w:sdt>
          </w:sdtContent>
        </w:sdt>
        <w:sdt>
          <w:sdtPr>
            <w:alias w:val="skyrius"/>
            <w:tag w:val="part_28ee8adddcb5447f82e01cd9fcefcdcf"/>
            <w:lock w:val="sdtLocked"/>
            <w:richText/>
          </w:sdtPr>
          <w:sdtContent>
            <w:p>
              <w:pPr>
                <w:jc w:val="center"/>
                <w:rPr>
                  <w:b/>
                  <w:lang w:eastAsia="lt-LT"/>
                </w:rPr>
              </w:pPr>
              <w:sdt>
                <w:sdtPr>
                  <w:alias w:val="Numeris"/>
                  <w:tag w:val="nr_28ee8adddcb5447f82e01cd9fcefcdcf"/>
                  <w:lock w:val="sdtLocked"/>
                  <w:richText/>
                </w:sdtPr>
                <w:sdtContent>
                  <w:r>
                    <w:rPr>
                      <w:b/>
                      <w:lang w:eastAsia="lt-LT"/>
                    </w:rPr>
                    <w:t>III</w:t>
                  </w:r>
                </w:sdtContent>
              </w:sdt>
              <w:r>
                <w:rPr>
                  <w:b/>
                  <w:lang w:eastAsia="lt-LT"/>
                </w:rPr>
                <w:t xml:space="preserve"> SKYRIUS</w:t>
              </w:r>
            </w:p>
            <w:p>
              <w:pPr>
                <w:jc w:val="center"/>
                <w:rPr>
                  <w:b/>
                  <w:lang w:eastAsia="lt-LT"/>
                </w:rPr>
              </w:pPr>
              <w:sdt>
                <w:sdtPr>
                  <w:alias w:val="Pavadinimas"/>
                  <w:tag w:val="title_28ee8adddcb5447f82e01cd9fcefcdcf"/>
                  <w:lock w:val="sdtLocked"/>
                  <w:richText/>
                </w:sdtPr>
                <w:sdtContent>
                  <w:r>
                    <w:rPr>
                      <w:b/>
                      <w:lang w:eastAsia="lt-LT"/>
                    </w:rPr>
                    <w:t>UŽ STUDIJAS SUMOKĖTOS KAINOS KOMPENSACIJOS IŠMOKĖJIMAS</w:t>
                  </w:r>
                </w:sdtContent>
              </w:sdt>
            </w:p>
            <w:p>
              <w:pPr>
                <w:jc w:val="both"/>
                <w:rPr>
                  <w:lang w:eastAsia="lt-LT"/>
                </w:rPr>
              </w:pPr>
            </w:p>
            <w:sdt>
              <w:sdtPr>
                <w:alias w:val="22 p."/>
                <w:tag w:val="part_61cad651653641768abc10ec9ac6e4eb"/>
                <w:lock w:val="sdtLocked"/>
                <w:richText/>
              </w:sdtPr>
              <w:sdtContent>
                <w:p>
                  <w:pPr>
                    <w:ind w:firstLine="709"/>
                    <w:jc w:val="both"/>
                    <w:rPr>
                      <w:lang w:eastAsia="lt-LT"/>
                    </w:rPr>
                  </w:pPr>
                  <w:sdt>
                    <w:sdtPr>
                      <w:alias w:val="Numeris"/>
                      <w:tag w:val="nr_61cad651653641768abc10ec9ac6e4eb"/>
                      <w:lock w:val="sdtLocked"/>
                      <w:richText/>
                    </w:sdtPr>
                    <w:sdtContent>
                      <w:r>
                        <w:rPr>
                          <w:lang w:eastAsia="lt-LT"/>
                        </w:rPr>
                        <w:t>22</w:t>
                      </w:r>
                    </w:sdtContent>
                  </w:sdt>
                  <w:r>
                    <w:rPr>
                      <w:lang w:eastAsia="lt-LT"/>
                    </w:rPr>
                    <w:t>. Asmuo, kuriam paskirta už studijas sumokėtos kainos kompensacija, per 15 darbo dienų nuo Aprašo 21 punkte nurodyto pranešimo išsiuntimo dienos elektroniniu būdu per Fondo informacinę sistemą privalo pateikti Fondui Fondo direktoriaus nustatytos formos prašymą išmokėti už studijas sumokėtos kainos kompensaciją (toliau – prašymas). Aprašo 20 punkte nustatytais atvejais asmuo privalo pateikti prašymą per 7 darbo dienas nuo Fondo direktoriaus sprendimo priėmimo.</w:t>
                  </w:r>
                </w:p>
              </w:sdtContent>
            </w:sdt>
            <w:sdt>
              <w:sdtPr>
                <w:alias w:val="23 p."/>
                <w:tag w:val="part_1afc0df048a54668b01c59da4eac4d96"/>
                <w:lock w:val="sdtLocked"/>
                <w:richText/>
              </w:sdtPr>
              <w:sdtContent>
                <w:p>
                  <w:pPr>
                    <w:ind w:firstLine="709"/>
                    <w:jc w:val="both"/>
                    <w:rPr>
                      <w:lang w:eastAsia="lt-LT"/>
                    </w:rPr>
                  </w:pPr>
                  <w:sdt>
                    <w:sdtPr>
                      <w:alias w:val="Numeris"/>
                      <w:tag w:val="nr_1afc0df048a54668b01c59da4eac4d96"/>
                      <w:lock w:val="sdtLocked"/>
                      <w:richText/>
                    </w:sdtPr>
                    <w:sdtContent>
                      <w:r>
                        <w:rPr>
                          <w:lang w:eastAsia="lt-LT"/>
                        </w:rPr>
                        <w:t>23</w:t>
                      </w:r>
                    </w:sdtContent>
                  </w:sdt>
                  <w:r>
                    <w:rPr>
                      <w:lang w:eastAsia="lt-LT"/>
                    </w:rPr>
                    <w:t>. Asmuo, kuris Aprašo 22 punkte nustatytu terminu nepateikė prašymo dėl nepriklausančių nuo jo aplinkybių (ligos, techninės klaidos ar kitų nenumatytų aplinkybių), ne vėliau kaip iki einamųjų metų gruodžio 20 d. pateikia Fondui prašymą pratęsti prašymo pildymo terminą. Gavęs asmens prašymą pratęsti prašymo pildymo terminą, Fondo direktorius per 3 darbo dienas priima sprendimą dėl prašymo pildymo termino pratęsimo. Prašymo pildymo terminas gali būti pratęstas ne ilgiau kaip iki einamųjų metų gruodžio 23 d. Apie priimtą sprendimą asmuo elektroniniu paštu informuojamas sprendimo priėmimo dieną.</w:t>
                  </w:r>
                </w:p>
              </w:sdtContent>
            </w:sdt>
            <w:sdt>
              <w:sdtPr>
                <w:alias w:val="24 p."/>
                <w:tag w:val="part_17d7a77d752145b2ba6ccbc7d89f2bc6"/>
                <w:lock w:val="sdtLocked"/>
                <w:richText/>
              </w:sdtPr>
              <w:sdtContent>
                <w:p>
                  <w:pPr>
                    <w:ind w:firstLine="709"/>
                    <w:jc w:val="both"/>
                    <w:rPr>
                      <w:lang w:eastAsia="lt-LT"/>
                    </w:rPr>
                  </w:pPr>
                  <w:sdt>
                    <w:sdtPr>
                      <w:alias w:val="Numeris"/>
                      <w:tag w:val="nr_17d7a77d752145b2ba6ccbc7d89f2bc6"/>
                      <w:lock w:val="sdtLocked"/>
                      <w:richText/>
                    </w:sdtPr>
                    <w:sdtContent>
                      <w:r>
                        <w:rPr>
                          <w:lang w:eastAsia="lt-LT"/>
                        </w:rPr>
                        <w:t>24</w:t>
                      </w:r>
                    </w:sdtContent>
                  </w:sdt>
                  <w:r>
                    <w:rPr>
                      <w:lang w:eastAsia="lt-LT"/>
                    </w:rPr>
                    <w:t>. Jeigu asmuo, kuriam paskirta už studijas sumokėtos kainos kompensacija, Aprašo nustatytu terminu nepateikia Fondui prašymo, laikoma, kad toks asmuo atsisakė už studijas sumokėtos kainos kompensacijos, ir kompensacija jam neišmokama, išskyrus Aprašo 23 punkte nurodytą atvejį.</w:t>
                  </w:r>
                </w:p>
              </w:sdtContent>
            </w:sdt>
            <w:sdt>
              <w:sdtPr>
                <w:alias w:val="25 p."/>
                <w:tag w:val="part_ea9c6054e48f4680b7d8a37e54571e7c"/>
                <w:lock w:val="sdtLocked"/>
                <w:richText/>
              </w:sdtPr>
              <w:sdtContent>
                <w:p>
                  <w:pPr>
                    <w:ind w:firstLine="709"/>
                    <w:jc w:val="both"/>
                    <w:rPr>
                      <w:lang w:eastAsia="lt-LT"/>
                    </w:rPr>
                  </w:pPr>
                  <w:sdt>
                    <w:sdtPr>
                      <w:alias w:val="Numeris"/>
                      <w:tag w:val="nr_ea9c6054e48f4680b7d8a37e54571e7c"/>
                      <w:lock w:val="sdtLocked"/>
                      <w:richText/>
                    </w:sdtPr>
                    <w:sdtContent>
                      <w:r>
                        <w:rPr>
                          <w:lang w:eastAsia="lt-LT"/>
                        </w:rPr>
                        <w:t>25</w:t>
                      </w:r>
                    </w:sdtContent>
                  </w:sdt>
                  <w:r>
                    <w:rPr>
                      <w:lang w:eastAsia="lt-LT"/>
                    </w:rPr>
                    <w:t xml:space="preserve">. Visa už studijas sumokėtos kainos kompensacija pervedama į asmens sąskaitą, nurodytą prašyme, ne vėliau kaip per 7 darbo dienas nuo prašymų teikimo termino pabaigos arba Aprašo 23 punkte nurodytu atveju asmeniui pratęsus prašymo pildymo terminą – nuo asmens prašymo pateikimo. </w:t>
                  </w:r>
                </w:p>
                <w:p>
                  <w:pPr>
                    <w:jc w:val="center"/>
                    <w:rPr>
                      <w:lang w:eastAsia="lt-LT"/>
                    </w:rPr>
                  </w:pPr>
                </w:p>
              </w:sdtContent>
            </w:sdt>
          </w:sdtContent>
        </w:sdt>
        <w:sdt>
          <w:sdtPr>
            <w:alias w:val="pabaiga"/>
            <w:tag w:val="part_8416c03dd6c441baa9aa3427ac6748f8"/>
            <w:lock w:val="sdtLocked"/>
            <w:richText/>
          </w:sdtPr>
          <w:sdtContent>
            <w:p>
              <w:pPr>
                <w:jc w:val="center"/>
                <w:rPr>
                  <w:lang w:eastAsia="lt-LT"/>
                </w:rPr>
              </w:pPr>
              <w:r>
                <w:rPr>
                  <w:lang w:eastAsia="lt-LT"/>
                </w:rPr>
                <w:t>_____________________</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65679f07c3111e7827cd63159af616c">
            <w:r w:rsidRPr="00532B9F">
              <w:rPr>
                <w:rFonts w:ascii="Arial" w:eastAsia="MS Mincho" w:hAnsi="Arial"/>
                <w:sz w:val="20"/>
                <w:i/>
                <w:iCs/>
                <w:color w:val="0000FF" w:themeColor="hyperlink"/>
                <w:u w:val="single"/>
              </w:rPr>
              <w:t>642</w:t>
            </w:r>
          </w:fldSimple>
          <w:r>
            <w:rPr>
              <w:rFonts w:ascii="Arial" w:eastAsia="MS Mincho" w:hAnsi="Arial"/>
              <w:sz w:val="20"/>
              <w:i/>
              <w:iCs/>
            </w:rPr>
            <w:t>,
2017-07-26,
paskelbta TAR 2017-08-08, i. k. 2017-13179        </w:t>
          </w:r>
        </w:p>
        <w:p/>
      </w:sdtContent>
    </w:sdt>
    <w:sdt>
      <w:sdtPr>
        <w:alias w:val="patvirtinta"/>
        <w:tag w:val="part_3f488ca1d2184697b18e3300544ee6b3"/>
        <w:lock w:val="sdtLocked"/>
        <w:richText/>
      </w:sdtPr>
      <w:sdtContent>
        <w:p>
          <w:pPr>
            <w:pStyle w:val="PlainText"/>
            <w:ind w:firstLine="567"/>
            <w:jc w:val="both"/>
            <w:rPr>
              <w:rFonts w:ascii="Arial" w:hAnsi="Arial"/>
              <w:b/>
              <w:bCs/>
              <w:sz w:val="22"/>
            </w:rPr>
          </w:pPr>
          <w:r>
            <w:rPr>
              <w:rFonts w:ascii="Arial" w:hAnsi="Arial"/>
              <w:b/>
              <w:sz w:val="22"/>
            </w:rPr>
            <w:t>Patvirtinta.</w:t>
          </w:r>
          <w:r>
            <w:rPr>
              <w:rFonts w:ascii="Arial" w:eastAsia="MS Mincho" w:hAnsi="Arial"/>
              <w:sz w:val="20"/>
              <w:i/>
              <w:iCs/>
            </w:rPr>
            <w:t xml:space="preserve"> Neteko galios nuo 2021-08-12</w:t>
          </w:r>
        </w:p>
        <w:p>
          <w:pPr>
            <w:pStyle w:val="PlainText"/>
            <w:rPr>
              <w:rFonts w:ascii="Arial" w:eastAsia="MS Mincho" w:hAnsi="Arial"/>
              <w:sz w:val="20"/>
              <w:i/>
              <w:iCs/>
            </w:rPr>
          </w:pPr>
          <w:r>
            <w:rPr>
              <w:rFonts w:ascii="Arial" w:eastAsia="MS Mincho" w:hAnsi="Arial"/>
              <w:sz w:val="20"/>
              <w:i/>
              <w:iCs/>
            </w:rPr>
            <w:t>Priedo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4408460fa8a11eb9f09e7df20500045">
            <w:r w:rsidRPr="00532B9F">
              <w:rPr>
                <w:rFonts w:ascii="Arial" w:eastAsia="MS Mincho" w:hAnsi="Arial"/>
                <w:sz w:val="20"/>
                <w:i/>
                <w:iCs/>
                <w:color w:val="0000FF" w:themeColor="hyperlink"/>
                <w:u w:val="single"/>
              </w:rPr>
              <w:t>639</w:t>
            </w:r>
          </w:fldSimple>
          <w:r>
            <w:rPr>
              <w:rFonts w:ascii="Arial" w:eastAsia="MS Mincho" w:hAnsi="Arial"/>
              <w:sz w:val="20"/>
              <w:i/>
              <w:iCs/>
            </w:rPr>
            <w:t>,
2021-07-28,
paskelbta TAR 2021-08-11, i. k. 2021-17397        </w:t>
          </w:r>
        </w:p>
        <w:p/>
      </w:sdtContent>
    </w:sdt>
    <w:sdt>
      <w:sdtPr>
        <w:alias w:val="patvirtinta"/>
        <w:tag w:val="part_614a7fe486fd4736bbfd82fac4acb5de"/>
        <w:lock w:val="sdtLocked"/>
        <w:richText/>
      </w:sdtPr>
      <w:sdtContent>
        <w:p>
          <w:pPr>
            <w:ind w:left="4820"/>
            <w:sectPr>
              <w:headerReference w:type="even" r:id="rId39"/>
              <w:headerReference w:type="default" r:id="rId40"/>
              <w:footerReference w:type="even" r:id="rId41"/>
              <w:footerReference w:type="default" r:id="rId42"/>
              <w:headerReference w:type="first" r:id="rId43"/>
              <w:footerReference w:type="first" r:id="rId44"/>
              <w:pgSz w:w="11906" w:h="16838" w:code="9"/>
              <w:pgMar w:top="1134" w:right="1134" w:bottom="1134" w:left="1701" w:header="567" w:footer="567" w:gutter="0"/>
              <w:pgNumType w:start="1"/>
              <w:cols w:space="1296"/>
              <w:titlePg/>
            </w:sectPr>
          </w:pPr>
        </w:p>
        <w:p>
          <w:pPr>
            <w:ind w:left="4820"/>
            <w:rPr>
              <w:lang w:eastAsia="ar-SA"/>
            </w:rPr>
          </w:pPr>
          <w:r>
            <w:rPr>
              <w:lang w:eastAsia="ar-SA"/>
            </w:rPr>
            <w:t>PATVIRTINTA</w:t>
          </w:r>
        </w:p>
        <w:p>
          <w:pPr>
            <w:ind w:left="4820"/>
            <w:rPr>
              <w:lang w:eastAsia="ar-SA"/>
            </w:rPr>
          </w:pPr>
          <w:r>
            <w:rPr>
              <w:lang w:eastAsia="ar-SA"/>
            </w:rPr>
            <w:t>Lietuvos Respublikos Vyriausybės</w:t>
          </w:r>
        </w:p>
        <w:p>
          <w:pPr>
            <w:ind w:left="4820"/>
            <w:rPr>
              <w:lang w:eastAsia="lt-LT"/>
            </w:rPr>
          </w:pPr>
          <w:r>
            <w:rPr>
              <w:lang w:eastAsia="lt-LT"/>
            </w:rPr>
            <w:t xml:space="preserve">2017 m. kovo 1 d. </w:t>
          </w:r>
          <w:r>
            <w:rPr>
              <w:lang w:eastAsia="ar-SA"/>
            </w:rPr>
            <w:t xml:space="preserve">nutarimu </w:t>
          </w:r>
          <w:r>
            <w:rPr>
              <w:lang w:eastAsia="lt-LT"/>
            </w:rPr>
            <w:t>Nr. 149</w:t>
          </w:r>
        </w:p>
        <w:p>
          <w:pPr>
            <w:ind w:left="4820"/>
            <w:rPr>
              <w:lang w:eastAsia="ar-SA"/>
            </w:rPr>
          </w:pPr>
          <w:r>
            <w:rPr>
              <w:lang w:eastAsia="ar-SA"/>
            </w:rPr>
            <w:t>(Lietuvos Respublikos Vyriausybės</w:t>
          </w:r>
        </w:p>
        <w:p>
          <w:pPr>
            <w:ind w:left="4820"/>
            <w:rPr>
              <w:lang w:eastAsia="ar-SA"/>
            </w:rPr>
          </w:pPr>
          <w:r>
            <w:rPr>
              <w:lang w:eastAsia="lt-LT"/>
            </w:rPr>
            <w:t xml:space="preserve">2017 m. spalio 25 d. </w:t>
          </w:r>
          <w:r>
            <w:rPr>
              <w:lang w:eastAsia="ar-SA"/>
            </w:rPr>
            <w:t xml:space="preserve">nutarimo Nr. 865 </w:t>
          </w:r>
        </w:p>
        <w:p>
          <w:pPr>
            <w:ind w:left="4820"/>
            <w:rPr>
              <w:lang w:eastAsia="ar-SA"/>
            </w:rPr>
          </w:pPr>
          <w:r>
            <w:rPr>
              <w:lang w:eastAsia="ar-SA"/>
            </w:rPr>
            <w:t>redakcija)</w:t>
          </w:r>
        </w:p>
        <w:p>
          <w:pPr>
            <w:ind w:firstLine="67"/>
            <w:rPr>
              <w:color w:val="000000"/>
              <w:sz w:val="27"/>
              <w:szCs w:val="27"/>
              <w:lang w:eastAsia="lt-LT"/>
            </w:rPr>
          </w:pPr>
        </w:p>
        <w:p>
          <w:pPr>
            <w:jc w:val="center"/>
            <w:rPr>
              <w:b/>
              <w:caps/>
            </w:rPr>
          </w:pPr>
          <w:sdt>
            <w:sdtPr>
              <w:alias w:val="Pavadinimas"/>
              <w:tag w:val="title_614a7fe486fd4736bbfd82fac4acb5de"/>
              <w:lock w:val="sdtLocked"/>
              <w:richText/>
            </w:sdtPr>
            <w:sdtContent>
              <w:r>
                <w:rPr>
                  <w:b/>
                  <w:caps/>
                </w:rPr>
                <w:t>valstybės biudžeto lėšų, skiriamų VALSTYBINĖMS MOKSLO IR STUDIJŲ INSTITUCIJOMS administravimui ir ūkiui BEI SUDĖTINGOS INFRASTRUKTŪROS OBJEKTŲ PRIEŽIŪRAI, SKYRIMO tvarkos aprašas</w:t>
              </w:r>
            </w:sdtContent>
          </w:sdt>
        </w:p>
        <w:p>
          <w:pPr>
            <w:jc w:val="center"/>
            <w:rPr>
              <w:b/>
            </w:rPr>
          </w:pPr>
        </w:p>
        <w:sdt>
          <w:sdtPr>
            <w:alias w:val="skyrius"/>
            <w:tag w:val="part_cdbf137f644d4d1bb07c2ad8d6c25aae"/>
            <w:lock w:val="sdtLocked"/>
            <w:richText/>
          </w:sdtPr>
          <w:sdtContent>
            <w:p>
              <w:pPr>
                <w:jc w:val="center"/>
                <w:rPr>
                  <w:b/>
                </w:rPr>
              </w:pPr>
              <w:sdt>
                <w:sdtPr>
                  <w:alias w:val="Numeris"/>
                  <w:tag w:val="nr_cdbf137f644d4d1bb07c2ad8d6c25aae"/>
                  <w:lock w:val="sdtLocked"/>
                  <w:richText/>
                </w:sdtPr>
                <w:sdtContent>
                  <w:r>
                    <w:rPr>
                      <w:b/>
                    </w:rPr>
                    <w:t>I</w:t>
                  </w:r>
                </w:sdtContent>
              </w:sdt>
              <w:r>
                <w:rPr>
                  <w:b/>
                  <w:bCs/>
                  <w:color w:val="000000"/>
                </w:rPr>
                <w:t xml:space="preserve"> SKYRIUS</w:t>
              </w:r>
              <w:r>
                <w:rPr>
                  <w:b/>
                </w:rPr>
                <w:t xml:space="preserve"> </w:t>
              </w:r>
            </w:p>
            <w:p>
              <w:pPr>
                <w:jc w:val="center"/>
                <w:rPr>
                  <w:b/>
                </w:rPr>
              </w:pPr>
              <w:sdt>
                <w:sdtPr>
                  <w:alias w:val="Pavadinimas"/>
                  <w:tag w:val="title_cdbf137f644d4d1bb07c2ad8d6c25aae"/>
                  <w:lock w:val="sdtLocked"/>
                  <w:richText/>
                </w:sdtPr>
                <w:sdtContent>
                  <w:r>
                    <w:rPr>
                      <w:b/>
                      <w:bCs/>
                      <w:color w:val="000000"/>
                    </w:rPr>
                    <w:t>BENDROSIOS NUOSTATO</w:t>
                  </w:r>
                  <w:r>
                    <w:rPr>
                      <w:b/>
                    </w:rPr>
                    <w:t>S</w:t>
                  </w:r>
                </w:sdtContent>
              </w:sdt>
            </w:p>
            <w:p>
              <w:pPr>
                <w:rPr>
                  <w:b/>
                </w:rPr>
              </w:pPr>
            </w:p>
            <w:sdt>
              <w:sdtPr>
                <w:alias w:val="1 p."/>
                <w:tag w:val="part_379bbc64cd56435380b52a109f88d668"/>
                <w:lock w:val="sdtLocked"/>
                <w:richText/>
              </w:sdtPr>
              <w:sdtContent>
                <w:p>
                  <w:pPr>
                    <w:spacing w:line="300" w:lineRule="atLeast"/>
                    <w:ind w:firstLine="709"/>
                    <w:jc w:val="both"/>
                  </w:pPr>
                  <w:sdt>
                    <w:sdtPr>
                      <w:alias w:val="Numeris"/>
                      <w:tag w:val="nr_379bbc64cd56435380b52a109f88d668"/>
                      <w:lock w:val="sdtLocked"/>
                      <w:richText/>
                    </w:sdtPr>
                    <w:sdtContent>
                      <w:r>
                        <w:t>1</w:t>
                      </w:r>
                    </w:sdtContent>
                  </w:sdt>
                  <w:r>
                    <w:t xml:space="preserve">.  Valstybės biudžeto lėšų, skiriamų valstybinėms mokslo ir studijų institucijoms administravimui ir ūkiui bei sudėtingos infrastruktūros objektų priežiūrai, skyrimo tvarkos  aprašas (toliau – Aprašas) reglamentuoja valstybės biudžeto bazinio finansavimo lėšų dalies, skiriamos valstybinėms mokslo ir studijų institucijoms (toliau – institucijos) administravimui ir ūkiui bei </w:t>
                  </w:r>
                  <w:r>
                    <w:rPr>
                      <w:rFonts w:eastAsia="Arial"/>
                      <w:szCs w:val="24"/>
                      <w:lang w:eastAsia="lt-LT"/>
                    </w:rPr>
                    <w:t>sudėtingos infrastruktūros objektų priežiūrai</w:t>
                  </w:r>
                  <w:r>
                    <w:t>, skyrimo tvarką.</w:t>
                  </w:r>
                </w:p>
              </w:sdtContent>
            </w:sdt>
            <w:sdt>
              <w:sdtPr>
                <w:alias w:val="2 p."/>
                <w:tag w:val="part_53beea45086c4fdfbafeca8b4e167121"/>
                <w:lock w:val="sdtLocked"/>
                <w:richText/>
              </w:sdtPr>
              <w:sdtContent>
                <w:p>
                  <w:pPr>
                    <w:spacing w:line="300" w:lineRule="atLeast"/>
                    <w:ind w:firstLine="709"/>
                    <w:jc w:val="both"/>
                  </w:pPr>
                  <w:sdt>
                    <w:sdtPr>
                      <w:alias w:val="Numeris"/>
                      <w:tag w:val="nr_53beea45086c4fdfbafeca8b4e167121"/>
                      <w:lock w:val="sdtLocked"/>
                      <w:richText/>
                    </w:sdtPr>
                    <w:sdtContent>
                      <w:r>
                        <w:t>2</w:t>
                      </w:r>
                    </w:sdtContent>
                  </w:sdt>
                  <w:r>
                    <w:t>. Universitetams ir mokslinių tyrimų institutams administravimui ir ūkiui bei sudėtingos infrastruktūros objektų priežiūrai skiriama ne daugiau kaip 40 procentų jiems skiriamų valstybės biudžeto bazinio finansavimo lėšų. Šios lėšos paskirstomos taip:</w:t>
                  </w:r>
                </w:p>
                <w:sdt>
                  <w:sdtPr>
                    <w:alias w:val="2.1 pp."/>
                    <w:tag w:val="part_db15d91591f140f78caea699eaae991c"/>
                    <w:lock w:val="sdtLocked"/>
                    <w:richText/>
                  </w:sdtPr>
                  <w:sdtContent>
                    <w:p>
                      <w:pPr>
                        <w:spacing w:line="300" w:lineRule="atLeast"/>
                        <w:ind w:firstLine="709"/>
                        <w:jc w:val="both"/>
                        <w:rPr>
                          <w:lang w:eastAsia="lt-LT"/>
                        </w:rPr>
                      </w:pPr>
                      <w:sdt>
                        <w:sdtPr>
                          <w:alias w:val="Numeris"/>
                          <w:tag w:val="nr_db15d91591f140f78caea699eaae991c"/>
                          <w:lock w:val="sdtLocked"/>
                          <w:richText/>
                        </w:sdtPr>
                        <w:sdtContent>
                          <w:r>
                            <w:t>2.1</w:t>
                          </w:r>
                        </w:sdtContent>
                      </w:sdt>
                      <w:r>
                        <w:t xml:space="preserve">. </w:t>
                      </w:r>
                      <w:r>
                        <w:rPr>
                          <w:lang w:eastAsia="lt-LT"/>
                        </w:rPr>
                        <w:t>ūkio infrastruktūrai eksploatuoti – 80 procentų;</w:t>
                      </w:r>
                    </w:p>
                  </w:sdtContent>
                </w:sdt>
                <w:sdt>
                  <w:sdtPr>
                    <w:alias w:val="2.2 pp."/>
                    <w:tag w:val="part_826a4adf6225465e8841a4ced02b751e"/>
                    <w:lock w:val="sdtLocked"/>
                    <w:richText/>
                  </w:sdtPr>
                  <w:sdtContent>
                    <w:p>
                      <w:pPr>
                        <w:spacing w:line="300" w:lineRule="atLeast"/>
                        <w:ind w:firstLine="709"/>
                        <w:jc w:val="both"/>
                        <w:rPr>
                          <w:lang w:eastAsia="lt-LT"/>
                        </w:rPr>
                      </w:pPr>
                      <w:sdt>
                        <w:sdtPr>
                          <w:alias w:val="Numeris"/>
                          <w:tag w:val="nr_826a4adf6225465e8841a4ced02b751e"/>
                          <w:lock w:val="sdtLocked"/>
                          <w:richText/>
                        </w:sdtPr>
                        <w:sdtContent>
                          <w:r>
                            <w:rPr>
                              <w:lang w:eastAsia="lt-LT"/>
                            </w:rPr>
                            <w:t>2.2</w:t>
                          </w:r>
                        </w:sdtContent>
                      </w:sdt>
                      <w:r>
                        <w:rPr>
                          <w:lang w:eastAsia="lt-LT"/>
                        </w:rPr>
                        <w:t>. administravimui – 15 procentų;</w:t>
                      </w:r>
                    </w:p>
                  </w:sdtContent>
                </w:sdt>
                <w:sdt>
                  <w:sdtPr>
                    <w:alias w:val="2.3 pp."/>
                    <w:tag w:val="part_c6ae88587f644f0f8e7a0a52dc6323d9"/>
                    <w:lock w:val="sdtLocked"/>
                    <w:richText/>
                  </w:sdtPr>
                  <w:sdtContent>
                    <w:p>
                      <w:pPr>
                        <w:spacing w:line="300" w:lineRule="atLeast"/>
                        <w:ind w:firstLine="709"/>
                        <w:jc w:val="both"/>
                        <w:rPr>
                          <w:lang w:eastAsia="lt-LT"/>
                        </w:rPr>
                      </w:pPr>
                      <w:sdt>
                        <w:sdtPr>
                          <w:alias w:val="Numeris"/>
                          <w:tag w:val="nr_c6ae88587f644f0f8e7a0a52dc6323d9"/>
                          <w:lock w:val="sdtLocked"/>
                          <w:richText/>
                        </w:sdtPr>
                        <w:sdtContent>
                          <w:r>
                            <w:rPr>
                              <w:lang w:eastAsia="lt-LT"/>
                            </w:rPr>
                            <w:t>2.3</w:t>
                          </w:r>
                        </w:sdtContent>
                      </w:sdt>
                      <w:r>
                        <w:rPr>
                          <w:lang w:eastAsia="lt-LT"/>
                        </w:rPr>
                        <w:t>. sudėtingos infrastruktūros objektų priežiūrai – 5 procentai.</w:t>
                      </w:r>
                    </w:p>
                  </w:sdtContent>
                </w:sdt>
              </w:sdtContent>
            </w:sdt>
            <w:sdt>
              <w:sdtPr>
                <w:alias w:val="3 p."/>
                <w:tag w:val="part_e035e36e74c942f89b7278d53bb34819"/>
                <w:lock w:val="sdtLocked"/>
                <w:richText/>
              </w:sdtPr>
              <w:sdtContent>
                <w:p>
                  <w:pPr>
                    <w:spacing w:line="300" w:lineRule="atLeast"/>
                    <w:ind w:firstLine="709"/>
                    <w:jc w:val="both"/>
                  </w:pPr>
                  <w:sdt>
                    <w:sdtPr>
                      <w:alias w:val="Numeris"/>
                      <w:tag w:val="nr_e035e36e74c942f89b7278d53bb34819"/>
                      <w:lock w:val="sdtLocked"/>
                      <w:richText/>
                    </w:sdtPr>
                    <w:sdtContent>
                      <w:r>
                        <w:t>3</w:t>
                      </w:r>
                    </w:sdtContent>
                  </w:sdt>
                  <w:r>
                    <w:t>. Kolegijoms administravimui ir ūkiui bei sudėtingos infrastruktūros objektų priežiūrai skiriama ne daugiau kaip 35 procentai nuo bendros joms skiriamos valstybės biudžeto asignavimų sumos. Šios lėšos paskirstomos taip:</w:t>
                  </w:r>
                </w:p>
                <w:sdt>
                  <w:sdtPr>
                    <w:alias w:val="3.1 pp."/>
                    <w:tag w:val="part_7e35f14a01a149c780d0ec71d8bdec56"/>
                    <w:lock w:val="sdtLocked"/>
                    <w:richText/>
                  </w:sdtPr>
                  <w:sdtContent>
                    <w:p>
                      <w:pPr>
                        <w:spacing w:line="300" w:lineRule="atLeast"/>
                        <w:ind w:firstLine="709"/>
                        <w:jc w:val="both"/>
                        <w:rPr>
                          <w:lang w:eastAsia="lt-LT"/>
                        </w:rPr>
                      </w:pPr>
                      <w:sdt>
                        <w:sdtPr>
                          <w:alias w:val="Numeris"/>
                          <w:tag w:val="nr_7e35f14a01a149c780d0ec71d8bdec56"/>
                          <w:lock w:val="sdtLocked"/>
                          <w:richText/>
                        </w:sdtPr>
                        <w:sdtContent>
                          <w:r>
                            <w:rPr>
                              <w:lang w:eastAsia="lt-LT"/>
                            </w:rPr>
                            <w:t>3.1</w:t>
                          </w:r>
                        </w:sdtContent>
                      </w:sdt>
                      <w:r>
                        <w:rPr>
                          <w:lang w:eastAsia="lt-LT"/>
                        </w:rPr>
                        <w:t>. ūkio infrastruktūrai eksploatuoti – 79 procentai;</w:t>
                      </w:r>
                    </w:p>
                  </w:sdtContent>
                </w:sdt>
                <w:sdt>
                  <w:sdtPr>
                    <w:alias w:val="3.2 pp."/>
                    <w:tag w:val="part_b7c9bde7ec6a4acb8bd4e3d3b3690d81"/>
                    <w:lock w:val="sdtLocked"/>
                    <w:richText/>
                  </w:sdtPr>
                  <w:sdtContent>
                    <w:p>
                      <w:pPr>
                        <w:spacing w:line="300" w:lineRule="atLeast"/>
                        <w:ind w:firstLine="709"/>
                        <w:jc w:val="both"/>
                        <w:rPr>
                          <w:lang w:eastAsia="lt-LT"/>
                        </w:rPr>
                      </w:pPr>
                      <w:sdt>
                        <w:sdtPr>
                          <w:alias w:val="Numeris"/>
                          <w:tag w:val="nr_b7c9bde7ec6a4acb8bd4e3d3b3690d81"/>
                          <w:lock w:val="sdtLocked"/>
                          <w:richText/>
                        </w:sdtPr>
                        <w:sdtContent>
                          <w:r>
                            <w:rPr>
                              <w:lang w:eastAsia="lt-LT"/>
                            </w:rPr>
                            <w:t>3.2</w:t>
                          </w:r>
                        </w:sdtContent>
                      </w:sdt>
                      <w:r>
                        <w:rPr>
                          <w:lang w:eastAsia="lt-LT"/>
                        </w:rPr>
                        <w:t>. administravimui – 20 procentų;</w:t>
                      </w:r>
                    </w:p>
                  </w:sdtContent>
                </w:sdt>
                <w:sdt>
                  <w:sdtPr>
                    <w:alias w:val="3.3 pp."/>
                    <w:tag w:val="part_500d37c787d846258c4cef8e9dc5d38a"/>
                    <w:lock w:val="sdtLocked"/>
                    <w:richText/>
                  </w:sdtPr>
                  <w:sdtContent>
                    <w:p>
                      <w:pPr>
                        <w:spacing w:line="300" w:lineRule="atLeast"/>
                        <w:ind w:firstLine="709"/>
                        <w:jc w:val="both"/>
                        <w:rPr>
                          <w:lang w:eastAsia="lt-LT"/>
                        </w:rPr>
                      </w:pPr>
                      <w:sdt>
                        <w:sdtPr>
                          <w:alias w:val="Numeris"/>
                          <w:tag w:val="nr_500d37c787d846258c4cef8e9dc5d38a"/>
                          <w:lock w:val="sdtLocked"/>
                          <w:richText/>
                        </w:sdtPr>
                        <w:sdtContent>
                          <w:r>
                            <w:rPr>
                              <w:lang w:eastAsia="lt-LT"/>
                            </w:rPr>
                            <w:t>3.3</w:t>
                          </w:r>
                        </w:sdtContent>
                      </w:sdt>
                      <w:r>
                        <w:rPr>
                          <w:lang w:eastAsia="lt-LT"/>
                        </w:rPr>
                        <w:t>. sudėtingos infrastruktūros objektų priežiūrai – 1 procentas.</w:t>
                      </w:r>
                    </w:p>
                    <w:p>
                      <w:pPr>
                        <w:ind w:firstLine="360"/>
                        <w:jc w:val="both"/>
                        <w:rPr>
                          <w:b/>
                          <w:lang w:eastAsia="lt-LT"/>
                        </w:rPr>
                      </w:pPr>
                    </w:p>
                    <w:p>
                      <w:pPr>
                        <w:rPr>
                          <w:sz w:val="10"/>
                          <w:szCs w:val="10"/>
                        </w:rPr>
                      </w:pPr>
                    </w:p>
                  </w:sdtContent>
                </w:sdt>
              </w:sdtContent>
            </w:sdt>
          </w:sdtContent>
        </w:sdt>
        <w:sdt>
          <w:sdtPr>
            <w:alias w:val="skyrius"/>
            <w:tag w:val="part_3f682b617b63479c9c73d68de3d15cd2"/>
            <w:lock w:val="sdtLocked"/>
            <w:richText/>
          </w:sdtPr>
          <w:sdtContent>
            <w:p>
              <w:pPr>
                <w:jc w:val="center"/>
                <w:rPr>
                  <w:b/>
                </w:rPr>
              </w:pPr>
              <w:sdt>
                <w:sdtPr>
                  <w:alias w:val="Numeris"/>
                  <w:tag w:val="nr_3f682b617b63479c9c73d68de3d15cd2"/>
                  <w:lock w:val="sdtLocked"/>
                  <w:richText/>
                </w:sdtPr>
                <w:sdtContent>
                  <w:r>
                    <w:rPr>
                      <w:b/>
                    </w:rPr>
                    <w:t>II</w:t>
                  </w:r>
                </w:sdtContent>
              </w:sdt>
              <w:r>
                <w:rPr>
                  <w:b/>
                  <w:bCs/>
                  <w:color w:val="000000"/>
                </w:rPr>
                <w:t xml:space="preserve"> SKYRIUS</w:t>
              </w:r>
              <w:r>
                <w:rPr>
                  <w:b/>
                </w:rPr>
                <w:t xml:space="preserve"> </w:t>
              </w:r>
            </w:p>
            <w:p>
              <w:pPr>
                <w:jc w:val="center"/>
                <w:rPr>
                  <w:b/>
                  <w:caps/>
                  <w:lang w:eastAsia="lt-LT"/>
                </w:rPr>
              </w:pPr>
              <w:sdt>
                <w:sdtPr>
                  <w:alias w:val="Pavadinimas"/>
                  <w:tag w:val="title_3f682b617b63479c9c73d68de3d15cd2"/>
                  <w:lock w:val="sdtLocked"/>
                  <w:richText/>
                </w:sdtPr>
                <w:sdtContent>
                  <w:r>
                    <w:rPr>
                      <w:b/>
                      <w:caps/>
                      <w:lang w:eastAsia="lt-LT"/>
                    </w:rPr>
                    <w:t>Valstybės biudžeto bazinio finansavimo LĖŠų, skiriamų administravimui ir ūkiui bei sudėtingos infrastruktūros objektų priežiūrai, paskirstymas INSTITUCIJOMS</w:t>
                  </w:r>
                </w:sdtContent>
              </w:sdt>
            </w:p>
            <w:p>
              <w:pPr>
                <w:spacing w:line="300" w:lineRule="atLeast"/>
                <w:ind w:left="360"/>
                <w:jc w:val="both"/>
                <w:rPr>
                  <w:b/>
                </w:rPr>
              </w:pPr>
            </w:p>
            <w:sdt>
              <w:sdtPr>
                <w:alias w:val="4 p."/>
                <w:tag w:val="part_4477e22f6f7a4ae2adcff2163665e9bf"/>
                <w:lock w:val="sdtLocked"/>
                <w:richText/>
              </w:sdtPr>
              <w:sdtContent>
                <w:p>
                  <w:pPr>
                    <w:spacing w:line="300" w:lineRule="atLeast"/>
                    <w:ind w:firstLine="709"/>
                    <w:jc w:val="both"/>
                    <w:rPr>
                      <w:lang w:eastAsia="lt-LT"/>
                    </w:rPr>
                  </w:pPr>
                  <w:sdt>
                    <w:sdtPr>
                      <w:alias w:val="Numeris"/>
                      <w:tag w:val="nr_4477e22f6f7a4ae2adcff2163665e9bf"/>
                      <w:lock w:val="sdtLocked"/>
                      <w:richText/>
                    </w:sdtPr>
                    <w:sdtContent>
                      <w:r>
                        <w:rPr>
                          <w:lang w:eastAsia="lt-LT"/>
                        </w:rPr>
                        <w:t>4</w:t>
                      </w:r>
                    </w:sdtContent>
                  </w:sdt>
                  <w:r>
                    <w:rPr>
                      <w:lang w:eastAsia="lt-LT"/>
                    </w:rPr>
                    <w:t>. Aprašo 2.1 papunktyje nurodytos lėšos ūkio infrastruktūrai eksploatuoti paskirstomos taip:</w:t>
                  </w:r>
                </w:p>
                <w:sdt>
                  <w:sdtPr>
                    <w:alias w:val="4.1 pp."/>
                    <w:tag w:val="part_955f1c1321b648659029e27c1edf8376"/>
                    <w:lock w:val="sdtLocked"/>
                    <w:richText/>
                  </w:sdtPr>
                  <w:sdtContent>
                    <w:p>
                      <w:pPr>
                        <w:spacing w:line="300" w:lineRule="atLeast"/>
                        <w:ind w:firstLine="709"/>
                        <w:jc w:val="both"/>
                        <w:rPr>
                          <w:lang w:eastAsia="lt-LT"/>
                        </w:rPr>
                      </w:pPr>
                      <w:sdt>
                        <w:sdtPr>
                          <w:alias w:val="Numeris"/>
                          <w:tag w:val="nr_955f1c1321b648659029e27c1edf8376"/>
                          <w:lock w:val="sdtLocked"/>
                          <w:richText/>
                        </w:sdtPr>
                        <w:sdtContent>
                          <w:r>
                            <w:rPr>
                              <w:lang w:eastAsia="lt-LT"/>
                            </w:rPr>
                            <w:t>4.1</w:t>
                          </w:r>
                        </w:sdtContent>
                      </w:sdt>
                      <w:r>
                        <w:rPr>
                          <w:lang w:eastAsia="lt-LT"/>
                        </w:rPr>
                        <w:t xml:space="preserve">. 40 procentų šių lėšų paskirstomos universitetams ir mokslinių tyrimų institutams proporcingai lėšų sumoms, skirtoms </w:t>
                      </w:r>
                      <w:r>
                        <w:rPr>
                          <w:szCs w:val="24"/>
                          <w:lang w:eastAsia="lt-LT"/>
                        </w:rPr>
                        <w:t>moksliniams tyrimams, eksperimentinei plėtrai, meno veiklai</w:t>
                      </w:r>
                      <w:r>
                        <w:rPr>
                          <w:lang w:eastAsia="lt-LT"/>
                        </w:rPr>
                        <w:t>;</w:t>
                      </w:r>
                    </w:p>
                  </w:sdtContent>
                </w:sdt>
                <w:sdt>
                  <w:sdtPr>
                    <w:alias w:val="4.2 pp."/>
                    <w:tag w:val="part_6879569c6f3b4d75a979f2772a7bec79"/>
                    <w:lock w:val="sdtLocked"/>
                    <w:richText/>
                  </w:sdtPr>
                  <w:sdtContent>
                    <w:p>
                      <w:pPr>
                        <w:spacing w:line="300" w:lineRule="atLeast"/>
                        <w:ind w:firstLine="709"/>
                        <w:jc w:val="both"/>
                        <w:rPr>
                          <w:lang w:eastAsia="lt-LT"/>
                        </w:rPr>
                      </w:pPr>
                      <w:sdt>
                        <w:sdtPr>
                          <w:alias w:val="Numeris"/>
                          <w:tag w:val="nr_6879569c6f3b4d75a979f2772a7bec79"/>
                          <w:lock w:val="sdtLocked"/>
                          <w:richText/>
                        </w:sdtPr>
                        <w:sdtContent>
                          <w:r>
                            <w:rPr>
                              <w:lang w:eastAsia="lt-LT"/>
                            </w:rPr>
                            <w:t>4.2</w:t>
                          </w:r>
                        </w:sdtContent>
                      </w:sdt>
                      <w:r>
                        <w:rPr>
                          <w:lang w:eastAsia="lt-LT"/>
                        </w:rPr>
                        <w:t xml:space="preserve">. 60 procentų šių lėšų paskirstomos universitetams ir mokslinių tyrimų institutams proporcingai jų valstybės finansuojamiems studentams tenkančiam norminiam šildomų patalpų plotui, apskaičiuotam pagal Aprašo  priedą.</w:t>
                      </w:r>
                    </w:p>
                  </w:sdtContent>
                </w:sdt>
              </w:sdtContent>
            </w:sdt>
            <w:sdt>
              <w:sdtPr>
                <w:alias w:val="5 p."/>
                <w:tag w:val="part_134033816ee04d02a0bd64c4a7f77b3e"/>
                <w:lock w:val="sdtLocked"/>
                <w:richText/>
              </w:sdtPr>
              <w:sdtContent>
                <w:p>
                  <w:pPr>
                    <w:spacing w:line="300" w:lineRule="atLeast"/>
                    <w:ind w:firstLine="709"/>
                    <w:jc w:val="both"/>
                    <w:rPr>
                      <w:lang w:eastAsia="lt-LT"/>
                    </w:rPr>
                  </w:pPr>
                  <w:sdt>
                    <w:sdtPr>
                      <w:alias w:val="Numeris"/>
                      <w:tag w:val="nr_134033816ee04d02a0bd64c4a7f77b3e"/>
                      <w:lock w:val="sdtLocked"/>
                      <w:richText/>
                    </w:sdtPr>
                    <w:sdtContent>
                      <w:r>
                        <w:rPr>
                          <w:lang w:eastAsia="lt-LT"/>
                        </w:rPr>
                        <w:t>5</w:t>
                      </w:r>
                    </w:sdtContent>
                  </w:sdt>
                  <w:r>
                    <w:rPr>
                      <w:lang w:eastAsia="lt-LT"/>
                    </w:rPr>
                    <w:t>. Aprašo 2.2 papunktyje nurodytos lėšos administravimui paskirstomos taip:</w:t>
                  </w:r>
                </w:p>
                <w:sdt>
                  <w:sdtPr>
                    <w:alias w:val="5.1 pp."/>
                    <w:tag w:val="part_485b4d5ca6ed4a7da2cb9232b362150c"/>
                    <w:lock w:val="sdtLocked"/>
                    <w:richText/>
                  </w:sdtPr>
                  <w:sdtContent>
                    <w:p>
                      <w:pPr>
                        <w:spacing w:line="300" w:lineRule="atLeast"/>
                        <w:ind w:firstLine="709"/>
                        <w:jc w:val="both"/>
                        <w:rPr>
                          <w:lang w:eastAsia="lt-LT"/>
                        </w:rPr>
                      </w:pPr>
                      <w:sdt>
                        <w:sdtPr>
                          <w:alias w:val="Numeris"/>
                          <w:tag w:val="nr_485b4d5ca6ed4a7da2cb9232b362150c"/>
                          <w:lock w:val="sdtLocked"/>
                          <w:richText/>
                        </w:sdtPr>
                        <w:sdtContent>
                          <w:r>
                            <w:rPr>
                              <w:lang w:eastAsia="lt-LT"/>
                            </w:rPr>
                            <w:t>5.1</w:t>
                          </w:r>
                        </w:sdtContent>
                      </w:sdt>
                      <w:r>
                        <w:rPr>
                          <w:lang w:eastAsia="lt-LT"/>
                        </w:rPr>
                        <w:t>. 60 procentų šių lėšų vienodomis dalimis paskirstoma universitetams;</w:t>
                      </w:r>
                    </w:p>
                  </w:sdtContent>
                </w:sdt>
                <w:sdt>
                  <w:sdtPr>
                    <w:alias w:val="5.2 pp."/>
                    <w:tag w:val="part_7e4fea50313e43e097a7b6fe2a5dd677"/>
                    <w:lock w:val="sdtLocked"/>
                    <w:richText/>
                  </w:sdtPr>
                  <w:sdtContent>
                    <w:p>
                      <w:pPr>
                        <w:spacing w:line="300" w:lineRule="atLeast"/>
                        <w:ind w:firstLine="709"/>
                        <w:jc w:val="both"/>
                        <w:rPr>
                          <w:lang w:eastAsia="lt-LT"/>
                        </w:rPr>
                      </w:pPr>
                      <w:sdt>
                        <w:sdtPr>
                          <w:alias w:val="Numeris"/>
                          <w:tag w:val="nr_7e4fea50313e43e097a7b6fe2a5dd677"/>
                          <w:lock w:val="sdtLocked"/>
                          <w:richText/>
                        </w:sdtPr>
                        <w:sdtContent>
                          <w:r>
                            <w:rPr>
                              <w:lang w:eastAsia="lt-LT"/>
                            </w:rPr>
                            <w:t>5.2</w:t>
                          </w:r>
                        </w:sdtContent>
                      </w:sdt>
                      <w:r>
                        <w:rPr>
                          <w:lang w:eastAsia="lt-LT"/>
                        </w:rPr>
                        <w:t>. 40 procentų šių lėšų vienodomis dalimis paskirstoma mokslinių tyrimų institutams;</w:t>
                      </w:r>
                    </w:p>
                  </w:sdtContent>
                </w:sdt>
                <w:sdt>
                  <w:sdtPr>
                    <w:alias w:val="5.3 pp."/>
                    <w:tag w:val="part_c7cfb44c9d534ec698c8ab5b6c05e4ca"/>
                    <w:lock w:val="sdtLocked"/>
                    <w:richText/>
                  </w:sdtPr>
                  <w:sdtContent>
                    <w:p>
                      <w:pPr>
                        <w:spacing w:line="300" w:lineRule="atLeast"/>
                        <w:ind w:firstLine="709"/>
                        <w:jc w:val="both"/>
                        <w:rPr>
                          <w:lang w:eastAsia="lt-LT"/>
                        </w:rPr>
                      </w:pPr>
                      <w:sdt>
                        <w:sdtPr>
                          <w:alias w:val="Numeris"/>
                          <w:tag w:val="nr_c7cfb44c9d534ec698c8ab5b6c05e4ca"/>
                          <w:lock w:val="sdtLocked"/>
                          <w:richText/>
                        </w:sdtPr>
                        <w:sdtContent>
                          <w:r>
                            <w:rPr>
                              <w:lang w:eastAsia="lt-LT"/>
                            </w:rPr>
                            <w:t>5.3</w:t>
                          </w:r>
                        </w:sdtContent>
                      </w:sdt>
                      <w:r>
                        <w:rPr>
                          <w:lang w:eastAsia="lt-LT"/>
                        </w:rPr>
                        <w:t>. tam tikram universitetui arba mokslinių tyrimų institutui pagal Aprašo 5.1 ir 5.2 papunkčius administravimui apskaičiuota lėšų dalis, viršijanti 8 procentus praėjusiais metais tam universitetui arba mokslinių tyrimų institutui skirtos valstybės biudžeto asignavimų išlaidoms sumos,</w:t>
                      </w:r>
                      <w:r>
                        <w:rPr>
                          <w:b/>
                          <w:lang w:eastAsia="lt-LT"/>
                        </w:rPr>
                        <w:t xml:space="preserve"> </w:t>
                      </w:r>
                      <w:r>
                        <w:rPr>
                          <w:lang w:eastAsia="lt-LT"/>
                        </w:rPr>
                        <w:t>perskirstoma kitiems universitetams ir mokslinių tyrimų institutams vadovaujantis Aprašo 4 punkto nuostatomis.</w:t>
                      </w:r>
                    </w:p>
                  </w:sdtContent>
                </w:sdt>
              </w:sdtContent>
            </w:sdt>
            <w:sdt>
              <w:sdtPr>
                <w:alias w:val="6 p."/>
                <w:tag w:val="part_649938d03b5c4b83a7db441b9fb569e1"/>
                <w:lock w:val="sdtLocked"/>
                <w:richText/>
              </w:sdtPr>
              <w:sdtContent>
                <w:p>
                  <w:pPr>
                    <w:spacing w:line="300" w:lineRule="atLeast"/>
                    <w:ind w:firstLine="709"/>
                    <w:jc w:val="both"/>
                    <w:rPr>
                      <w:b/>
                      <w:lang w:eastAsia="lt-LT"/>
                    </w:rPr>
                  </w:pPr>
                  <w:sdt>
                    <w:sdtPr>
                      <w:alias w:val="Numeris"/>
                      <w:tag w:val="nr_649938d03b5c4b83a7db441b9fb569e1"/>
                      <w:lock w:val="sdtLocked"/>
                      <w:richText/>
                    </w:sdtPr>
                    <w:sdtContent>
                      <w:r>
                        <w:rPr>
                          <w:lang w:eastAsia="lt-LT"/>
                        </w:rPr>
                        <w:t>6</w:t>
                      </w:r>
                    </w:sdtContent>
                  </w:sdt>
                  <w:r>
                    <w:rPr>
                      <w:lang w:eastAsia="lt-LT"/>
                    </w:rPr>
                    <w:t xml:space="preserve">. Aprašo 3.1 papunktyje nurodytos lėšos ūkio infrastruktūrai eksploatuoti kolegijoms paskirstomos proporcingai jų valstybės finansuojamiems studentams tenkančiam norminiam šildomų patalpų plotui, apskaičiuotam pagal Aprašo  priedą</w:t>
                  </w:r>
                  <w:r>
                    <w:rPr>
                      <w:b/>
                      <w:lang w:eastAsia="lt-LT"/>
                    </w:rPr>
                    <w:t>.</w:t>
                  </w:r>
                </w:p>
              </w:sdtContent>
            </w:sdt>
            <w:sdt>
              <w:sdtPr>
                <w:alias w:val="7 p."/>
                <w:tag w:val="part_1e9dd237a2444e6da8fe7dbb3a3f1b92"/>
                <w:lock w:val="sdtLocked"/>
                <w:richText/>
              </w:sdtPr>
              <w:sdtContent>
                <w:p>
                  <w:pPr>
                    <w:spacing w:line="300" w:lineRule="atLeast"/>
                    <w:ind w:firstLine="709"/>
                    <w:jc w:val="both"/>
                    <w:rPr>
                      <w:lang w:eastAsia="lt-LT"/>
                    </w:rPr>
                  </w:pPr>
                  <w:sdt>
                    <w:sdtPr>
                      <w:alias w:val="Numeris"/>
                      <w:tag w:val="nr_1e9dd237a2444e6da8fe7dbb3a3f1b92"/>
                      <w:lock w:val="sdtLocked"/>
                      <w:richText/>
                    </w:sdtPr>
                    <w:sdtContent>
                      <w:r>
                        <w:rPr>
                          <w:lang w:eastAsia="lt-LT"/>
                        </w:rPr>
                        <w:t>7</w:t>
                      </w:r>
                    </w:sdtContent>
                  </w:sdt>
                  <w:r>
                    <w:rPr>
                      <w:lang w:eastAsia="lt-LT"/>
                    </w:rPr>
                    <w:t xml:space="preserve">. Aprašo 3.2 papunktyje nurodytos lėšos administravimui kolegijoms paskirstomos vienodomis dalimis. Tam tikrai kolegijai  administravimui apskaičiuota lėšų dalis, viršijanti 8 procentus praėjusiais metais tai kolegijai skirtos valstybės biudžeto asignavimų išlaidoms sumos, perskirstoma kitoms kolegijoms pagal Aprašo 6 punktą.</w:t>
                  </w:r>
                </w:p>
              </w:sdtContent>
            </w:sdt>
            <w:sdt>
              <w:sdtPr>
                <w:alias w:val="8 p."/>
                <w:tag w:val="part_56d862e53e444977853a6db9a74a6e8e"/>
                <w:lock w:val="sdtLocked"/>
                <w:richText/>
              </w:sdtPr>
              <w:sdtContent>
                <w:p>
                  <w:pPr>
                    <w:spacing w:line="300" w:lineRule="atLeast"/>
                    <w:ind w:firstLine="709"/>
                    <w:jc w:val="both"/>
                    <w:textAlignment w:val="baseline"/>
                    <w:rPr>
                      <w:lang w:eastAsia="lt-LT"/>
                    </w:rPr>
                  </w:pPr>
                  <w:sdt>
                    <w:sdtPr>
                      <w:alias w:val="Numeris"/>
                      <w:tag w:val="nr_56d862e53e444977853a6db9a74a6e8e"/>
                      <w:lock w:val="sdtLocked"/>
                      <w:richText/>
                    </w:sdtPr>
                    <w:sdtContent>
                      <w:r>
                        <w:rPr>
                          <w:lang w:eastAsia="lt-LT"/>
                        </w:rPr>
                        <w:t>8</w:t>
                      </w:r>
                    </w:sdtContent>
                  </w:sdt>
                  <w:r>
                    <w:rPr>
                      <w:lang w:eastAsia="lt-LT"/>
                    </w:rPr>
                    <w:t xml:space="preserve">. Aprašo 2.3 ir 3.3 papunkčiuose nurodytos lėšos sudėtingos infrastruktūros objektų priežiūrai institucijoms paskirstomos  valstybės biudžeto bazinio finansavimo lėšų, skiriamų sudėtingos infrastruktūros objektų priežiūrai, apskaičiavimo koeficientus dauginant iš bendros asignavimų, skiriamų minėtų objektų priežiūrai, sumos.  Valstybės biudžeto bazinio finansavimo lėšų, skiriamų sudėtingos infrastruktūros objektų priežiūrai, apskaičiavimo koeficientus tvirtina švietimo ir mokslo ministras.</w:t>
                  </w:r>
                </w:p>
              </w:sdtContent>
            </w:sdt>
            <w:sdt>
              <w:sdtPr>
                <w:alias w:val="9 p."/>
                <w:tag w:val="part_bd9bc974d8ec4fff9df349cb035a0bbf"/>
                <w:lock w:val="sdtLocked"/>
                <w:richText/>
              </w:sdtPr>
              <w:sdtContent>
                <w:p>
                  <w:pPr>
                    <w:ind w:firstLine="709"/>
                    <w:jc w:val="both"/>
                    <w:textAlignment w:val="baseline"/>
                    <w:rPr>
                      <w:lang w:eastAsia="lt-LT"/>
                    </w:rPr>
                  </w:pPr>
                  <w:sdt>
                    <w:sdtPr>
                      <w:alias w:val="Numeris"/>
                      <w:tag w:val="nr_bd9bc974d8ec4fff9df349cb035a0bbf"/>
                      <w:lock w:val="sdtLocked"/>
                      <w:richText/>
                    </w:sdtPr>
                    <w:sdtContent>
                      <w:r>
                        <w:rPr>
                          <w:lang w:eastAsia="lt-LT"/>
                        </w:rPr>
                        <w:t>9</w:t>
                      </w:r>
                    </w:sdtContent>
                  </w:sdt>
                  <w:r>
                    <w:rPr>
                      <w:lang w:eastAsia="lt-LT"/>
                    </w:rPr>
                    <w:t>. Sudėtingos infrastruktūros objektu yra laikomas valstybei nuosavybės teise priklausantis infrastruktūros objektas, kuris atitinka bent vieną iš šių sąlygų:</w:t>
                  </w:r>
                </w:p>
                <w:sdt>
                  <w:sdtPr>
                    <w:alias w:val="9.1 pp."/>
                    <w:tag w:val="part_79fdaf7f7d1e499282d9c37be5be6924"/>
                    <w:lock w:val="sdtLocked"/>
                    <w:richText/>
                  </w:sdtPr>
                  <w:sdtContent>
                    <w:p>
                      <w:pPr>
                        <w:ind w:firstLine="709"/>
                        <w:jc w:val="both"/>
                        <w:textAlignment w:val="baseline"/>
                        <w:rPr>
                          <w:lang w:eastAsia="lt-LT"/>
                        </w:rPr>
                      </w:pPr>
                      <w:sdt>
                        <w:sdtPr>
                          <w:alias w:val="Numeris"/>
                          <w:tag w:val="nr_79fdaf7f7d1e499282d9c37be5be6924"/>
                          <w:lock w:val="sdtLocked"/>
                          <w:richText/>
                        </w:sdtPr>
                        <w:sdtContent>
                          <w:r>
                            <w:rPr>
                              <w:lang w:eastAsia="lt-LT"/>
                            </w:rPr>
                            <w:t>9.1</w:t>
                          </w:r>
                        </w:sdtContent>
                      </w:sdt>
                      <w:r>
                        <w:rPr>
                          <w:lang w:eastAsia="lt-LT"/>
                        </w:rPr>
                        <w:t xml:space="preserve">. infrastruktūros objektui būtina ypatinga priežiūra arba  jis yra  naudojamas ne vien mokslo ir studijų tikslais, tačiau atlieka svarbią funkciją, kurios nėra galimybės perduoti kitiems subjektams, ir yra susijęs su papildomais eksploatavimo kaštais;</w:t>
                      </w:r>
                    </w:p>
                  </w:sdtContent>
                </w:sdt>
                <w:sdt>
                  <w:sdtPr>
                    <w:alias w:val="9.2 pp."/>
                    <w:tag w:val="part_92cf35f1ed3c47e19fa40a8cf469320d"/>
                    <w:lock w:val="sdtLocked"/>
                    <w:richText/>
                  </w:sdtPr>
                  <w:sdtContent>
                    <w:p>
                      <w:pPr>
                        <w:ind w:firstLine="709"/>
                        <w:jc w:val="both"/>
                        <w:textAlignment w:val="baseline"/>
                        <w:rPr>
                          <w:lang w:eastAsia="lt-LT"/>
                        </w:rPr>
                      </w:pPr>
                      <w:sdt>
                        <w:sdtPr>
                          <w:alias w:val="Numeris"/>
                          <w:tag w:val="nr_92cf35f1ed3c47e19fa40a8cf469320d"/>
                          <w:lock w:val="sdtLocked"/>
                          <w:richText/>
                        </w:sdtPr>
                        <w:sdtContent>
                          <w:r>
                            <w:rPr>
                              <w:lang w:eastAsia="lt-LT"/>
                            </w:rPr>
                            <w:t>9.2</w:t>
                          </w:r>
                        </w:sdtContent>
                      </w:sdt>
                      <w:r>
                        <w:rPr>
                          <w:lang w:eastAsia="lt-LT"/>
                        </w:rPr>
                        <w:t xml:space="preserve">. tai yra infrastruktūros objektas, kuriame būtina sukurti ir palaikyti  augalų ar gyvūnų laikymo ir priežiūros sąlygas, ir kuris naudojamas mokslo ir (arba) studijų, edukacijos, aplinkos apsaugos, kultūros, rekreacijos, sveikatinimo ar pilietiškumo ugdymo tikslais;</w:t>
                      </w:r>
                    </w:p>
                  </w:sdtContent>
                </w:sdt>
                <w:sdt>
                  <w:sdtPr>
                    <w:alias w:val="9.3 pp."/>
                    <w:tag w:val="part_10e951d1c997429ba086d08c56b62b04"/>
                    <w:lock w:val="sdtLocked"/>
                    <w:richText/>
                  </w:sdtPr>
                  <w:sdtContent>
                    <w:p>
                      <w:pPr>
                        <w:spacing w:line="300" w:lineRule="atLeast"/>
                        <w:ind w:firstLine="709"/>
                        <w:jc w:val="both"/>
                        <w:textAlignment w:val="baseline"/>
                        <w:rPr>
                          <w:lang w:eastAsia="lt-LT"/>
                        </w:rPr>
                      </w:pPr>
                      <w:sdt>
                        <w:sdtPr>
                          <w:alias w:val="Numeris"/>
                          <w:tag w:val="nr_10e951d1c997429ba086d08c56b62b04"/>
                          <w:lock w:val="sdtLocked"/>
                          <w:richText/>
                        </w:sdtPr>
                        <w:sdtContent>
                          <w:r>
                            <w:rPr>
                              <w:lang w:eastAsia="lt-LT"/>
                            </w:rPr>
                            <w:t>9.3</w:t>
                          </w:r>
                        </w:sdtContent>
                      </w:sdt>
                      <w:r>
                        <w:rPr>
                          <w:lang w:eastAsia="lt-LT"/>
                        </w:rPr>
                        <w:t xml:space="preserve">. tai infrastruktūros objektas, kuris yra nacionalinės reikšmės nekilnojamas  kultūros paveldo objektas, atviras ir prieinamas visuomenei pažinti.</w:t>
                      </w:r>
                    </w:p>
                    <w:p>
                      <w:pPr>
                        <w:tabs>
                          <w:tab w:val="left" w:pos="6237"/>
                          <w:tab w:val="right" w:pos="8306"/>
                        </w:tabs>
                        <w:rPr>
                          <w:color w:val="000000"/>
                          <w:lang w:eastAsia="lt-LT"/>
                        </w:rPr>
                      </w:pPr>
                    </w:p>
                  </w:sdtContent>
                </w:sdt>
              </w:sdtContent>
            </w:sdt>
          </w:sdtContent>
        </w:sdt>
        <w:sdt>
          <w:sdtPr>
            <w:alias w:val="pabaiga"/>
            <w:tag w:val="part_70aa94e395364de3a1aece0b9f340d5f"/>
            <w:lock w:val="sdtLocked"/>
            <w:richText/>
          </w:sdtPr>
          <w:sdtContent>
            <w:p>
              <w:pPr>
                <w:tabs>
                  <w:tab w:val="left" w:pos="6237"/>
                  <w:tab w:val="right" w:pos="8306"/>
                </w:tabs>
                <w:jc w:val="center"/>
              </w:pPr>
              <w:r>
                <w:rPr>
                  <w:color w:val="000000"/>
                  <w:lang w:eastAsia="lt-LT"/>
                </w:rPr>
                <w:t>––––––––––––––––––––</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60fdb00bae911e78643ed5347f30766">
            <w:r w:rsidRPr="00532B9F">
              <w:rPr>
                <w:rFonts w:ascii="Arial" w:eastAsia="MS Mincho" w:hAnsi="Arial"/>
                <w:sz w:val="20"/>
                <w:i/>
                <w:iCs/>
                <w:color w:val="0000FF" w:themeColor="hyperlink"/>
                <w:u w:val="single"/>
              </w:rPr>
              <w:t>865</w:t>
            </w:r>
          </w:fldSimple>
          <w:r>
            <w:rPr>
              <w:rFonts w:ascii="Arial" w:eastAsia="MS Mincho" w:hAnsi="Arial"/>
              <w:sz w:val="20"/>
              <w:i/>
              <w:iCs/>
            </w:rPr>
            <w:t>,
2017-10-25,
paskelbta TAR 2017-10-27, i. k. 2017-16941        </w:t>
          </w:r>
        </w:p>
        <w:p/>
      </w:sdtContent>
    </w:sdt>
    <w:sdt>
      <w:sdtPr>
        <w:alias w:val="pr."/>
        <w:tag w:val="part_6498244ad9954cb1b3682207de7aec42"/>
        <w:lock w:val="sdtLocked"/>
        <w:richText/>
      </w:sdtPr>
      <w:sdtContent>
        <w:p>
          <w:pPr>
            <w:ind w:left="5387"/>
            <w:jc w:val="both"/>
            <w:sectPr>
              <w:pgSz w:w="11906" w:h="16838" w:code="9"/>
              <w:pgMar w:top="1134" w:right="1134" w:bottom="1134" w:left="1701" w:header="567" w:footer="567" w:gutter="0"/>
              <w:pgNumType w:start="1"/>
              <w:cols w:space="1296"/>
              <w:titlePg/>
            </w:sectPr>
          </w:pPr>
        </w:p>
        <w:p>
          <w:pPr>
            <w:ind w:left="5387"/>
            <w:jc w:val="both"/>
            <w:rPr>
              <w:szCs w:val="24"/>
              <w:lang w:eastAsia="lt-LT"/>
            </w:rPr>
          </w:pPr>
          <w:r>
            <w:rPr>
              <w:szCs w:val="24"/>
              <w:lang w:eastAsia="lt-LT"/>
            </w:rPr>
            <w:t xml:space="preserve">Valstybės biudžeto lėšų, skiriamų </w:t>
          </w:r>
        </w:p>
        <w:p>
          <w:pPr>
            <w:ind w:left="5387"/>
            <w:jc w:val="both"/>
            <w:rPr>
              <w:szCs w:val="24"/>
              <w:lang w:eastAsia="lt-LT"/>
            </w:rPr>
          </w:pPr>
          <w:r>
            <w:rPr>
              <w:szCs w:val="24"/>
              <w:lang w:eastAsia="lt-LT"/>
            </w:rPr>
            <w:t xml:space="preserve">valstybinėms mokslo ir studijų </w:t>
          </w:r>
        </w:p>
        <w:p>
          <w:pPr>
            <w:ind w:left="5387"/>
            <w:jc w:val="both"/>
            <w:rPr>
              <w:szCs w:val="24"/>
              <w:lang w:eastAsia="lt-LT"/>
            </w:rPr>
          </w:pPr>
          <w:r>
            <w:rPr>
              <w:szCs w:val="24"/>
              <w:lang w:eastAsia="lt-LT"/>
            </w:rPr>
            <w:t xml:space="preserve">institucijoms, administravimui ir </w:t>
          </w:r>
        </w:p>
        <w:p>
          <w:pPr>
            <w:ind w:left="5387"/>
            <w:jc w:val="both"/>
            <w:rPr>
              <w:szCs w:val="24"/>
              <w:lang w:eastAsia="lt-LT"/>
            </w:rPr>
          </w:pPr>
          <w:r>
            <w:rPr>
              <w:szCs w:val="24"/>
              <w:lang w:eastAsia="lt-LT"/>
            </w:rPr>
            <w:t xml:space="preserve">ūkiui bei sudėtingos infrastruktūros </w:t>
          </w:r>
        </w:p>
        <w:p>
          <w:pPr>
            <w:ind w:left="5387"/>
            <w:jc w:val="both"/>
            <w:rPr>
              <w:szCs w:val="24"/>
              <w:lang w:eastAsia="lt-LT"/>
            </w:rPr>
          </w:pPr>
          <w:r>
            <w:rPr>
              <w:szCs w:val="24"/>
              <w:lang w:eastAsia="lt-LT"/>
            </w:rPr>
            <w:t>objektų priežiūrai, skyrimo tvarkos</w:t>
          </w:r>
        </w:p>
        <w:p>
          <w:pPr>
            <w:ind w:left="5387"/>
            <w:jc w:val="both"/>
            <w:rPr>
              <w:szCs w:val="24"/>
              <w:lang w:eastAsia="lt-LT"/>
            </w:rPr>
          </w:pPr>
          <w:r>
            <w:rPr>
              <w:szCs w:val="24"/>
              <w:lang w:eastAsia="lt-LT"/>
            </w:rPr>
            <w:t xml:space="preserve">aprašo </w:t>
          </w:r>
        </w:p>
        <w:p>
          <w:pPr>
            <w:ind w:left="4667" w:firstLine="720"/>
            <w:jc w:val="both"/>
            <w:rPr>
              <w:bCs/>
              <w:color w:val="000000"/>
              <w:szCs w:val="24"/>
              <w:lang w:eastAsia="lt-LT"/>
            </w:rPr>
          </w:pPr>
          <w:r>
            <w:rPr>
              <w:bCs/>
              <w:color w:val="000000"/>
              <w:szCs w:val="24"/>
              <w:lang w:eastAsia="lt-LT"/>
            </w:rPr>
            <w:t>priedas</w:t>
          </w:r>
        </w:p>
        <w:p>
          <w:pPr>
            <w:jc w:val="both"/>
            <w:rPr>
              <w:b/>
            </w:rPr>
          </w:pPr>
        </w:p>
        <w:p>
          <w:pPr>
            <w:jc w:val="both"/>
            <w:rPr>
              <w:b/>
              <w:lang w:eastAsia="lt-LT"/>
            </w:rPr>
          </w:pPr>
        </w:p>
        <w:p>
          <w:pPr>
            <w:jc w:val="center"/>
            <w:rPr>
              <w:b/>
              <w:caps/>
              <w:szCs w:val="24"/>
              <w:lang w:eastAsia="lt-LT"/>
            </w:rPr>
          </w:pPr>
          <w:sdt>
            <w:sdtPr>
              <w:alias w:val="Pavadinimas"/>
              <w:tag w:val="title_6498244ad9954cb1b3682207de7aec42"/>
              <w:lock w:val="sdtLocked"/>
              <w:richText/>
            </w:sdtPr>
            <w:sdtContent>
              <w:r>
                <w:rPr>
                  <w:b/>
                  <w:caps/>
                  <w:szCs w:val="24"/>
                  <w:lang w:eastAsia="lt-LT"/>
                </w:rPr>
                <w:t>Norminiai šildomų patalpų plotai, tenkantys vienam valstybės finansuojamam studentui, universitetuose ir MOKSLINIŲ TYRIMŲ institutuose (kvadratiniais metrais)</w:t>
              </w:r>
            </w:sdtContent>
          </w:sdt>
        </w:p>
        <w:p>
          <w:pPr>
            <w:jc w:val="both"/>
            <w:rPr>
              <w:b/>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6921"/>
            <w:gridCol w:w="1380"/>
            <w:gridCol w:w="1553"/>
          </w:tblGrid>
          <w:tr>
            <w:tc>
              <w:tcPr>
                <w:tcW w:w="3511"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lang w:eastAsia="lt-LT"/>
                  </w:rPr>
                </w:pPr>
                <w:r>
                  <w:rPr>
                    <w:szCs w:val="24"/>
                    <w:lang w:eastAsia="lt-LT"/>
                  </w:rPr>
                  <w:t>Studijų krypčių grupė, studijų kryptis</w:t>
                </w:r>
              </w:p>
            </w:tc>
            <w:tc>
              <w:tcPr>
                <w:tcW w:w="700"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lang w:eastAsia="lt-LT"/>
                  </w:rPr>
                </w:pPr>
                <w:r>
                  <w:rPr>
                    <w:szCs w:val="24"/>
                    <w:lang w:eastAsia="lt-LT"/>
                  </w:rPr>
                  <w:t>I pakopos, vientisosios studijos, rezidentūra</w:t>
                </w:r>
              </w:p>
            </w:tc>
            <w:tc>
              <w:tcPr>
                <w:tcW w:w="788"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lang w:eastAsia="lt-LT"/>
                  </w:rPr>
                </w:pPr>
                <w:r>
                  <w:rPr>
                    <w:szCs w:val="24"/>
                    <w:lang w:eastAsia="lt-LT"/>
                  </w:rPr>
                  <w:t xml:space="preserve">II ir III pakopos studijos </w:t>
                </w:r>
              </w:p>
            </w:tc>
          </w:tr>
          <w:tr>
            <w:trPr>
              <w:trHeight w:val="1939"/>
            </w:trPr>
            <w:tc>
              <w:tcPr>
                <w:tcW w:w="3511"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both"/>
                  <w:rPr>
                    <w:szCs w:val="24"/>
                    <w:lang w:eastAsia="lt-LT"/>
                  </w:rPr>
                </w:pPr>
                <w:r>
                  <w:rPr>
                    <w:szCs w:val="24"/>
                    <w:lang w:eastAsia="lt-LT"/>
                  </w:rPr>
                  <w:t>Humanitarinių mokslų, socialinių mokslų, žemės ūkio mokslų, inžinerijos mokslų, technologijų mokslų, matematikos mokslų, ugdymo mokslų, informatikos mokslų, fizinių mokslų, gyvybės mokslų, sveikatos mokslų (išskyrus medicinos ir odontologijos studijų kryptis), teisės, verslo ir viešosios vadybos krypčių grupės, architektūros, kraštovaizdžio architektūros, laisvalaikio sporto studijų kryptys</w:t>
                </w:r>
              </w:p>
            </w:tc>
            <w:tc>
              <w:tcPr>
                <w:tcW w:w="700"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jc w:val="center"/>
                  <w:rPr>
                    <w:szCs w:val="24"/>
                  </w:rPr>
                </w:pPr>
              </w:p>
              <w:p>
                <w:pPr>
                  <w:jc w:val="center"/>
                  <w:rPr>
                    <w:szCs w:val="24"/>
                    <w:lang w:eastAsia="lt-LT"/>
                  </w:rPr>
                </w:pPr>
              </w:p>
              <w:p>
                <w:pPr>
                  <w:jc w:val="center"/>
                  <w:rPr>
                    <w:szCs w:val="24"/>
                    <w:lang w:eastAsia="lt-LT"/>
                  </w:rPr>
                </w:pPr>
              </w:p>
              <w:p>
                <w:pPr>
                  <w:jc w:val="center"/>
                  <w:rPr>
                    <w:szCs w:val="24"/>
                    <w:lang w:eastAsia="lt-LT"/>
                  </w:rPr>
                </w:pPr>
                <w:r>
                  <w:rPr>
                    <w:szCs w:val="24"/>
                    <w:lang w:eastAsia="lt-LT"/>
                  </w:rPr>
                  <w:t>10</w:t>
                </w:r>
              </w:p>
            </w:tc>
            <w:tc>
              <w:tcPr>
                <w:tcW w:w="788"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jc w:val="center"/>
                  <w:rPr>
                    <w:szCs w:val="24"/>
                    <w:lang w:eastAsia="lt-LT"/>
                  </w:rPr>
                </w:pPr>
              </w:p>
              <w:p>
                <w:pPr>
                  <w:jc w:val="center"/>
                  <w:rPr>
                    <w:szCs w:val="24"/>
                    <w:lang w:eastAsia="lt-LT"/>
                  </w:rPr>
                </w:pPr>
              </w:p>
              <w:p>
                <w:pPr>
                  <w:jc w:val="center"/>
                  <w:rPr>
                    <w:szCs w:val="24"/>
                    <w:lang w:eastAsia="lt-LT"/>
                  </w:rPr>
                </w:pPr>
              </w:p>
              <w:p>
                <w:pPr>
                  <w:jc w:val="center"/>
                  <w:rPr>
                    <w:szCs w:val="24"/>
                    <w:lang w:eastAsia="lt-LT"/>
                  </w:rPr>
                </w:pPr>
                <w:r>
                  <w:rPr>
                    <w:szCs w:val="24"/>
                    <w:lang w:eastAsia="lt-LT"/>
                  </w:rPr>
                  <w:t>15</w:t>
                </w:r>
              </w:p>
            </w:tc>
          </w:tr>
          <w:tr>
            <w:tc>
              <w:tcPr>
                <w:tcW w:w="3511"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both"/>
                  <w:rPr>
                    <w:szCs w:val="24"/>
                    <w:lang w:eastAsia="lt-LT"/>
                  </w:rPr>
                </w:pPr>
                <w:r>
                  <w:rPr>
                    <w:szCs w:val="24"/>
                    <w:lang w:eastAsia="lt-LT"/>
                  </w:rPr>
                  <w:t xml:space="preserve">Veterinarijos mokslų studijų krypčių grupė, medicinos, odontologijos, dailės, dizaino, teatro, kino, šokio, medijų meno, meno objektų restauravimo, pasiekimų sporto studijų kryptys </w:t>
                </w:r>
              </w:p>
            </w:tc>
            <w:tc>
              <w:tcPr>
                <w:tcW w:w="700"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rPr>
                </w:pPr>
                <w:r>
                  <w:rPr>
                    <w:szCs w:val="24"/>
                    <w:lang w:eastAsia="lt-LT"/>
                  </w:rPr>
                  <w:t>20</w:t>
                </w:r>
              </w:p>
            </w:tc>
            <w:tc>
              <w:tcPr>
                <w:tcW w:w="788"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lang w:eastAsia="lt-LT"/>
                  </w:rPr>
                </w:pPr>
                <w:r>
                  <w:rPr>
                    <w:szCs w:val="24"/>
                    <w:lang w:eastAsia="lt-LT"/>
                  </w:rPr>
                  <w:t>30</w:t>
                </w:r>
              </w:p>
            </w:tc>
          </w:tr>
          <w:tr>
            <w:tc>
              <w:tcPr>
                <w:tcW w:w="3511"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rPr>
                    <w:szCs w:val="24"/>
                    <w:lang w:eastAsia="lt-LT"/>
                  </w:rPr>
                </w:pPr>
                <w:r>
                  <w:rPr>
                    <w:szCs w:val="24"/>
                    <w:lang w:eastAsia="lt-LT"/>
                  </w:rPr>
                  <w:t>Muzikos studijų kryptis</w:t>
                </w:r>
              </w:p>
            </w:tc>
            <w:tc>
              <w:tcPr>
                <w:tcW w:w="700"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rPr>
                </w:pPr>
                <w:r>
                  <w:rPr>
                    <w:szCs w:val="24"/>
                    <w:lang w:eastAsia="lt-LT"/>
                  </w:rPr>
                  <w:t>30</w:t>
                </w:r>
              </w:p>
            </w:tc>
            <w:tc>
              <w:tcPr>
                <w:tcW w:w="788"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lang w:eastAsia="lt-LT"/>
                  </w:rPr>
                </w:pPr>
                <w:r>
                  <w:rPr>
                    <w:szCs w:val="24"/>
                    <w:lang w:eastAsia="lt-LT"/>
                  </w:rPr>
                  <w:t>45</w:t>
                </w:r>
              </w:p>
            </w:tc>
          </w:tr>
        </w:tbl>
        <w:p>
          <w:pPr>
            <w:rPr>
              <w:b/>
              <w:sz w:val="16"/>
              <w:szCs w:val="16"/>
            </w:rPr>
          </w:pPr>
        </w:p>
        <w:p>
          <w:pPr>
            <w:rPr>
              <w:sz w:val="10"/>
              <w:szCs w:val="10"/>
            </w:rPr>
          </w:pPr>
        </w:p>
        <w:p>
          <w:pPr>
            <w:rPr>
              <w:b/>
              <w:sz w:val="16"/>
              <w:szCs w:val="16"/>
              <w:lang w:eastAsia="lt-LT"/>
            </w:rPr>
          </w:pPr>
        </w:p>
        <w:p>
          <w:pPr>
            <w:rPr>
              <w:sz w:val="10"/>
              <w:szCs w:val="10"/>
            </w:rPr>
          </w:pPr>
        </w:p>
        <w:p>
          <w:pPr>
            <w:jc w:val="center"/>
            <w:rPr>
              <w:b/>
              <w:caps/>
              <w:szCs w:val="24"/>
              <w:lang w:eastAsia="lt-LT"/>
            </w:rPr>
          </w:pPr>
          <w:r>
            <w:rPr>
              <w:b/>
              <w:caps/>
              <w:szCs w:val="24"/>
              <w:lang w:eastAsia="lt-LT"/>
            </w:rPr>
            <w:t>Norminiai šildomų patalpų plotai, tenkantys vienam valstybės finansuojamam studentui, kolegijose (kvadratiniais metrais)</w:t>
          </w:r>
        </w:p>
        <w:p>
          <w:pPr>
            <w:rPr>
              <w:sz w:val="10"/>
              <w:szCs w:val="10"/>
            </w:rPr>
          </w:pPr>
        </w:p>
        <w:p>
          <w:pPr>
            <w:jc w:val="center"/>
            <w:rPr>
              <w:b/>
              <w:caps/>
              <w:szCs w:val="24"/>
              <w:lang w:eastAsia="lt-LT"/>
            </w:rPr>
          </w:pPr>
        </w:p>
        <w:p>
          <w:pPr>
            <w:rPr>
              <w:sz w:val="10"/>
              <w:szCs w:val="1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8264"/>
            <w:gridCol w:w="1590"/>
          </w:tblGrid>
          <w:tr>
            <w:tc>
              <w:tcPr>
                <w:tcW w:w="4193"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lang w:eastAsia="lt-LT"/>
                  </w:rPr>
                </w:pPr>
                <w:r>
                  <w:rPr>
                    <w:szCs w:val="24"/>
                    <w:lang w:eastAsia="lt-LT"/>
                  </w:rPr>
                  <w:t xml:space="preserve">Studijų krypčių grupė, studijų kryptis </w:t>
                </w:r>
              </w:p>
            </w:tc>
            <w:tc>
              <w:tcPr>
                <w:tcW w:w="807"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rPr>
                </w:pPr>
                <w:r>
                  <w:rPr>
                    <w:szCs w:val="24"/>
                    <w:lang w:eastAsia="lt-LT"/>
                  </w:rPr>
                  <w:t>I pakopos studijos</w:t>
                </w:r>
              </w:p>
            </w:tc>
          </w:tr>
          <w:tr>
            <w:trPr>
              <w:trHeight w:val="689"/>
            </w:trPr>
            <w:tc>
              <w:tcPr>
                <w:tcW w:w="4193"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both"/>
                  <w:rPr>
                    <w:szCs w:val="24"/>
                    <w:lang w:eastAsia="lt-LT"/>
                  </w:rPr>
                </w:pPr>
                <w:r>
                  <w:rPr>
                    <w:szCs w:val="24"/>
                    <w:lang w:eastAsia="lt-LT"/>
                  </w:rPr>
                  <w:t xml:space="preserve">Socialinių mokslų, teisės, verslo ir viešosios vadybos, gyvybės mokslų, sveikatos mokslų, žemės ūkio mokslų, fizinių mokslų, inžinerijos mokslų, informatikos mokslų, technologijų mokslų, matematikos mokslų, sporto, veterinarijos mokslų, ugdymo mokslų, humanitarinių mokslų studijų krypčių grupės   </w:t>
                </w:r>
              </w:p>
            </w:tc>
            <w:tc>
              <w:tcPr>
                <w:tcW w:w="807"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jc w:val="center"/>
                  <w:rPr>
                    <w:szCs w:val="24"/>
                  </w:rPr>
                </w:pPr>
              </w:p>
              <w:p>
                <w:pPr>
                  <w:jc w:val="center"/>
                  <w:rPr>
                    <w:szCs w:val="24"/>
                    <w:lang w:eastAsia="lt-LT"/>
                  </w:rPr>
                </w:pPr>
                <w:r>
                  <w:rPr>
                    <w:szCs w:val="24"/>
                    <w:lang w:eastAsia="lt-LT"/>
                  </w:rPr>
                  <w:t>10</w:t>
                </w:r>
              </w:p>
            </w:tc>
          </w:tr>
          <w:tr>
            <w:tc>
              <w:tcPr>
                <w:tcW w:w="4193"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rPr>
                    <w:szCs w:val="24"/>
                    <w:lang w:eastAsia="lt-LT"/>
                  </w:rPr>
                </w:pPr>
                <w:r>
                  <w:rPr>
                    <w:szCs w:val="24"/>
                    <w:lang w:eastAsia="lt-LT"/>
                  </w:rPr>
                  <w:t xml:space="preserve">Teatro, kino, šokio, medijų meno, dailės, dizaino, meno objektų restauravimo, architektūros, kraštovaizdžio architektūros  kryptys </w:t>
                </w:r>
              </w:p>
            </w:tc>
            <w:tc>
              <w:tcPr>
                <w:tcW w:w="807"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rPr>
                </w:pPr>
                <w:r>
                  <w:rPr>
                    <w:szCs w:val="24"/>
                    <w:lang w:eastAsia="lt-LT"/>
                  </w:rPr>
                  <w:t>20</w:t>
                </w:r>
              </w:p>
            </w:tc>
          </w:tr>
          <w:tr>
            <w:tc>
              <w:tcPr>
                <w:tcW w:w="4193"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rPr>
                    <w:szCs w:val="24"/>
                    <w:lang w:eastAsia="lt-LT"/>
                  </w:rPr>
                </w:pPr>
                <w:r>
                  <w:rPr>
                    <w:szCs w:val="24"/>
                    <w:lang w:eastAsia="lt-LT"/>
                  </w:rPr>
                  <w:t>Muzikos studijų kryptis</w:t>
                </w:r>
              </w:p>
            </w:tc>
            <w:tc>
              <w:tcPr>
                <w:tcW w:w="807"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rPr>
                </w:pPr>
                <w:r>
                  <w:rPr>
                    <w:szCs w:val="24"/>
                    <w:lang w:eastAsia="lt-LT"/>
                  </w:rPr>
                  <w:t>30</w:t>
                </w:r>
              </w:p>
            </w:tc>
          </w:tr>
        </w:tbl>
        <w:p>
          <w:pPr>
            <w:tabs>
              <w:tab w:val="left" w:pos="6237"/>
              <w:tab w:val="right" w:pos="8306"/>
            </w:tabs>
          </w:pPr>
        </w:p>
        <w:p>
          <w:pPr>
            <w:tabs>
              <w:tab w:val="left" w:pos="6237"/>
              <w:tab w:val="right" w:pos="8306"/>
            </w:tabs>
          </w:pPr>
        </w:p>
        <w:sdt>
          <w:sdtPr>
            <w:alias w:val="pabaiga"/>
            <w:tag w:val="part_194fcf19180441e39007d00b29164165"/>
            <w:lock w:val="sdtLocked"/>
            <w:richText/>
          </w:sdtPr>
          <w:sdtContent>
            <w:p>
              <w:pPr>
                <w:tabs>
                  <w:tab w:val="left" w:pos="6237"/>
                  <w:tab w:val="right" w:pos="8306"/>
                </w:tabs>
                <w:jc w:val="center"/>
                <w:rPr>
                  <w:lang w:eastAsia="lt-LT"/>
                </w:rPr>
              </w:pPr>
              <w:r>
                <w:rPr>
                  <w:color w:val="000000"/>
                </w:rPr>
                <w:t>––––––––––––––––––––</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60fdb00bae911e78643ed5347f30766">
            <w:r w:rsidRPr="00532B9F">
              <w:rPr>
                <w:rFonts w:ascii="Arial" w:eastAsia="MS Mincho" w:hAnsi="Arial"/>
                <w:sz w:val="20"/>
                <w:i/>
                <w:iCs/>
                <w:color w:val="0000FF" w:themeColor="hyperlink"/>
                <w:u w:val="single"/>
              </w:rPr>
              <w:t>865</w:t>
            </w:r>
          </w:fldSimple>
          <w:r>
            <w:rPr>
              <w:rFonts w:ascii="Arial" w:eastAsia="MS Mincho" w:hAnsi="Arial"/>
              <w:sz w:val="20"/>
              <w:i/>
              <w:iCs/>
            </w:rPr>
            <w:t>,
2017-10-25,
paskelbta TAR 2017-10-27, i. k. 2017-16941        </w:t>
          </w:r>
        </w:p>
        <w:p/>
      </w:sdtContent>
    </w:sdt>
    <w:sdt>
      <w:sdtPr>
        <w:alias w:val="patvirtinta"/>
        <w:tag w:val="part_b5701afa6b464308b4a1bb20094f7b2a"/>
        <w:lock w:val="sdtLocked"/>
        <w:richText/>
      </w:sdtPr>
      <w:sdtContent>
        <w:p>
          <w:pPr>
            <w:tabs>
              <w:tab w:val="left" w:pos="5387"/>
            </w:tabs>
            <w:ind w:left="5387"/>
            <w:sectPr>
              <w:headerReference w:type="even" r:id="rId45"/>
              <w:headerReference w:type="default" r:id="rId46"/>
              <w:footerReference w:type="even" r:id="rId47"/>
              <w:footerReference w:type="default" r:id="rId48"/>
              <w:headerReference w:type="first" r:id="rId49"/>
              <w:footerReference w:type="first" r:id="rId50"/>
              <w:pgSz w:w="11906" w:h="16838" w:code="9"/>
              <w:pgMar w:top="1701" w:right="567" w:bottom="1134" w:left="1701" w:header="567" w:footer="567" w:gutter="0"/>
              <w:cols w:space="1296"/>
              <w:titlePg/>
              <w:docGrid w:linePitch="326"/>
            </w:sectPr>
          </w:pPr>
        </w:p>
        <w:p>
          <w:pPr>
            <w:tabs>
              <w:tab w:val="left" w:pos="5387"/>
            </w:tabs>
            <w:ind w:left="5387"/>
            <w:rPr>
              <w:szCs w:val="24"/>
            </w:rPr>
          </w:pPr>
          <w:r>
            <w:rPr>
              <w:szCs w:val="24"/>
            </w:rPr>
            <w:t>PATVIRTINTA</w:t>
          </w:r>
        </w:p>
        <w:p>
          <w:pPr>
            <w:tabs>
              <w:tab w:val="left" w:pos="5387"/>
            </w:tabs>
            <w:ind w:left="5387"/>
            <w:rPr>
              <w:szCs w:val="24"/>
            </w:rPr>
          </w:pPr>
          <w:r>
            <w:rPr>
              <w:szCs w:val="24"/>
            </w:rPr>
            <w:t>Lietuvos Respublikos Vyriausybės</w:t>
          </w:r>
        </w:p>
        <w:p>
          <w:pPr>
            <w:tabs>
              <w:tab w:val="left" w:pos="5387"/>
            </w:tabs>
            <w:ind w:left="5387"/>
            <w:rPr>
              <w:szCs w:val="24"/>
            </w:rPr>
          </w:pPr>
          <w:r>
            <w:rPr>
              <w:szCs w:val="24"/>
            </w:rPr>
            <w:t xml:space="preserve">2017 m. kovo 1 d. nutarimu Nr. 149   </w:t>
          </w:r>
        </w:p>
        <w:p>
          <w:pPr>
            <w:tabs>
              <w:tab w:val="left" w:pos="5387"/>
            </w:tabs>
            <w:ind w:left="5387"/>
            <w:rPr>
              <w:szCs w:val="24"/>
            </w:rPr>
          </w:pPr>
          <w:r>
            <w:rPr>
              <w:szCs w:val="24"/>
            </w:rPr>
            <w:t>(Lietuvos Respublikos Vyriausybės</w:t>
          </w:r>
        </w:p>
        <w:p>
          <w:pPr>
            <w:tabs>
              <w:tab w:val="left" w:pos="5387"/>
            </w:tabs>
            <w:ind w:left="5387"/>
            <w:rPr>
              <w:szCs w:val="24"/>
            </w:rPr>
          </w:pPr>
          <w:r>
            <w:rPr>
              <w:lang w:eastAsia="lt-LT"/>
            </w:rPr>
            <w:t xml:space="preserve">2017 m. gruodžio 13 d. </w:t>
          </w:r>
          <w:r>
            <w:rPr>
              <w:szCs w:val="24"/>
            </w:rPr>
            <w:t>nutarimo Nr. 1070</w:t>
          </w:r>
        </w:p>
        <w:p>
          <w:pPr>
            <w:tabs>
              <w:tab w:val="left" w:pos="5387"/>
            </w:tabs>
            <w:ind w:left="5387"/>
            <w:rPr>
              <w:szCs w:val="24"/>
            </w:rPr>
          </w:pPr>
          <w:r>
            <w:rPr>
              <w:szCs w:val="24"/>
            </w:rPr>
            <w:t>redakcija)</w:t>
          </w:r>
        </w:p>
        <w:p>
          <w:pPr>
            <w:ind w:firstLine="720"/>
            <w:jc w:val="both"/>
            <w:rPr>
              <w:szCs w:val="24"/>
            </w:rPr>
          </w:pPr>
        </w:p>
        <w:p>
          <w:pPr>
            <w:jc w:val="center"/>
            <w:rPr>
              <w:b/>
              <w:szCs w:val="24"/>
            </w:rPr>
          </w:pPr>
          <w:sdt>
            <w:sdtPr>
              <w:alias w:val="Pavadinimas"/>
              <w:tag w:val="title_b5701afa6b464308b4a1bb20094f7b2a"/>
              <w:lock w:val="sdtLocked"/>
              <w:richText/>
            </w:sdtPr>
            <w:sdtContent>
              <w:r>
                <w:rPr>
                  <w:b/>
                  <w:szCs w:val="24"/>
                </w:rPr>
                <w:t>LIETUVOS RESPUBLIKOS VALSTYBĖS BIUDŽETO LĖŠŲ, SKIRTŲ STUDIJŲ KAINAI APMOKĖTI, ARBA JŲ DALIES GRĄŽINIMO Į LIETUVOS RESPUBLIKOS VALSTYBĖS BIUDŽETĄ ATVEJŲ BEI TVARKOS APRAŠAS</w:t>
              </w:r>
            </w:sdtContent>
          </w:sdt>
        </w:p>
        <w:p>
          <w:pPr>
            <w:jc w:val="center"/>
            <w:rPr>
              <w:b/>
              <w:szCs w:val="24"/>
            </w:rPr>
          </w:pPr>
        </w:p>
        <w:sdt>
          <w:sdtPr>
            <w:alias w:val="skyrius"/>
            <w:tag w:val="part_0d380df3ccd34d2197e3779c0c588385"/>
            <w:lock w:val="sdtLocked"/>
            <w:richText/>
          </w:sdtPr>
          <w:sdtContent>
            <w:p>
              <w:pPr>
                <w:jc w:val="center"/>
                <w:rPr>
                  <w:b/>
                  <w:szCs w:val="24"/>
                </w:rPr>
              </w:pPr>
              <w:sdt>
                <w:sdtPr>
                  <w:alias w:val="Numeris"/>
                  <w:tag w:val="nr_0d380df3ccd34d2197e3779c0c588385"/>
                  <w:lock w:val="sdtLocked"/>
                  <w:richText/>
                </w:sdtPr>
                <w:sdtContent>
                  <w:r>
                    <w:rPr>
                      <w:b/>
                      <w:szCs w:val="24"/>
                    </w:rPr>
                    <w:t>I</w:t>
                  </w:r>
                </w:sdtContent>
              </w:sdt>
              <w:r>
                <w:rPr>
                  <w:b/>
                  <w:szCs w:val="24"/>
                </w:rPr>
                <w:t xml:space="preserve"> SKYRIUS</w:t>
              </w:r>
            </w:p>
            <w:p>
              <w:pPr>
                <w:jc w:val="center"/>
                <w:rPr>
                  <w:b/>
                  <w:szCs w:val="24"/>
                </w:rPr>
              </w:pPr>
              <w:sdt>
                <w:sdtPr>
                  <w:alias w:val="Pavadinimas"/>
                  <w:tag w:val="title_0d380df3ccd34d2197e3779c0c588385"/>
                  <w:lock w:val="sdtLocked"/>
                  <w:richText/>
                </w:sdtPr>
                <w:sdtContent>
                  <w:r>
                    <w:rPr>
                      <w:b/>
                      <w:szCs w:val="24"/>
                    </w:rPr>
                    <w:t>BENDROSIOS NUOSTATOS</w:t>
                  </w:r>
                </w:sdtContent>
              </w:sdt>
            </w:p>
            <w:p>
              <w:pPr>
                <w:tabs>
                  <w:tab w:val="left" w:pos="480"/>
                </w:tabs>
                <w:ind w:firstLine="720"/>
                <w:jc w:val="both"/>
                <w:rPr>
                  <w:szCs w:val="24"/>
                </w:rPr>
              </w:pPr>
            </w:p>
            <w:sdt>
              <w:sdtPr>
                <w:alias w:val="1 p."/>
                <w:tag w:val="part_46c842f0a8044e38bfc6f2798689ec03"/>
                <w:lock w:val="sdtLocked"/>
                <w:richText/>
              </w:sdtPr>
              <w:sdtContent>
                <w:p>
                  <w:pPr>
                    <w:tabs>
                      <w:tab w:val="left" w:pos="480"/>
                    </w:tabs>
                    <w:spacing w:line="360" w:lineRule="auto"/>
                    <w:ind w:firstLine="720"/>
                    <w:jc w:val="both"/>
                    <w:rPr>
                      <w:szCs w:val="24"/>
                    </w:rPr>
                  </w:pPr>
                  <w:sdt>
                    <w:sdtPr>
                      <w:alias w:val="Numeris"/>
                      <w:tag w:val="nr_46c842f0a8044e38bfc6f2798689ec03"/>
                      <w:lock w:val="sdtLocked"/>
                      <w:richText/>
                    </w:sdtPr>
                    <w:sdtContent>
                      <w:r>
                        <w:rPr>
                          <w:szCs w:val="24"/>
                        </w:rPr>
                        <w:t>1</w:t>
                      </w:r>
                    </w:sdtContent>
                  </w:sdt>
                  <w:r>
                    <w:rPr>
                      <w:szCs w:val="24"/>
                    </w:rPr>
                    <w:t>. Lietuvos Respublikos valstybės biudžeto lėšų, skirtų studijų kainai apmokėti, arba jų dalies grąžinimo į Lietuvos Respublikos valstybės biudžetą atvejų bei tvarkos aprašo (toliau – Aprašas) paskirtis – nustatyti atvejus ir tvarką, kuriais Lietuvos Respublikos valstybės biudžeto (toliau – valstybės biudžetas) lėšos, skirtos studijų kainai apmokėti, arba jų dalis (toliau – lėšos) turi būti grąžinama į valstybės biudžetą.</w:t>
                  </w:r>
                </w:p>
              </w:sdtContent>
            </w:sdt>
            <w:sdt>
              <w:sdtPr>
                <w:alias w:val="2 p."/>
                <w:tag w:val="part_83b87305ac3c4f04bf26c9bdece9b622"/>
                <w:lock w:val="sdtLocked"/>
                <w:richText/>
              </w:sdtPr>
              <w:sdtContent>
                <w:p>
                  <w:pPr>
                    <w:tabs>
                      <w:tab w:val="left" w:pos="480"/>
                    </w:tabs>
                    <w:spacing w:line="360" w:lineRule="auto"/>
                    <w:ind w:firstLine="720"/>
                    <w:jc w:val="both"/>
                    <w:rPr>
                      <w:szCs w:val="24"/>
                    </w:rPr>
                  </w:pPr>
                  <w:sdt>
                    <w:sdtPr>
                      <w:alias w:val="Numeris"/>
                      <w:tag w:val="nr_83b87305ac3c4f04bf26c9bdece9b622"/>
                      <w:lock w:val="sdtLocked"/>
                      <w:richText/>
                    </w:sdtPr>
                    <w:sdtContent>
                      <w:r>
                        <w:rPr>
                          <w:szCs w:val="24"/>
                        </w:rPr>
                        <w:t>2</w:t>
                      </w:r>
                    </w:sdtContent>
                  </w:sdt>
                  <w:r>
                    <w:rPr>
                      <w:szCs w:val="24"/>
                    </w:rPr>
                    <w:t>. Aprašas taikomas valstybės finansuojamose studijų vietose studijavusiems asmenims ir asmenims, gavusiems studijų stipendiją, pašalintiems iš Lietuvos mokslo ir studijų institucijos (toliau – mokslo ir studijų institucija) arba nutraukusiems studijas (toliau kartu – asmuo).</w:t>
                  </w:r>
                </w:p>
              </w:sdtContent>
            </w:sdt>
            <w:sdt>
              <w:sdtPr>
                <w:alias w:val="3 p."/>
                <w:tag w:val="part_4884578839db472f9b4ab934a9a14dd7"/>
                <w:lock w:val="sdtLocked"/>
                <w:richText/>
              </w:sdtPr>
              <w:sdtContent>
                <w:p>
                  <w:pPr>
                    <w:tabs>
                      <w:tab w:val="left" w:pos="480"/>
                    </w:tabs>
                    <w:spacing w:line="360" w:lineRule="auto"/>
                    <w:ind w:firstLine="720"/>
                    <w:jc w:val="both"/>
                    <w:rPr>
                      <w:szCs w:val="24"/>
                    </w:rPr>
                  </w:pPr>
                  <w:sdt>
                    <w:sdtPr>
                      <w:alias w:val="Numeris"/>
                      <w:tag w:val="nr_4884578839db472f9b4ab934a9a14dd7"/>
                      <w:lock w:val="sdtLocked"/>
                      <w:richText/>
                    </w:sdtPr>
                    <w:sdtContent>
                      <w:r>
                        <w:rPr>
                          <w:szCs w:val="24"/>
                        </w:rPr>
                        <w:t>3</w:t>
                      </w:r>
                    </w:sdtContent>
                  </w:sdt>
                  <w:r>
                    <w:rPr>
                      <w:szCs w:val="24"/>
                    </w:rPr>
                    <w:t>. Lėšų grąžinimą į valstybės biudžetą administruoja Valstybinis studijų fondas (toliau – Fondas), vadovaudamasis Lietuvos Respublikos Vyriausybės patvirtintais Valstybinio studijų fondo nuostatais ir Aprašu.</w:t>
                  </w:r>
                </w:p>
                <w:p>
                  <w:pPr>
                    <w:tabs>
                      <w:tab w:val="left" w:pos="480"/>
                    </w:tabs>
                    <w:spacing w:line="276" w:lineRule="auto"/>
                    <w:ind w:firstLine="720"/>
                    <w:jc w:val="both"/>
                    <w:rPr>
                      <w:szCs w:val="24"/>
                    </w:rPr>
                  </w:pPr>
                </w:p>
              </w:sdtContent>
            </w:sdt>
          </w:sdtContent>
        </w:sdt>
        <w:sdt>
          <w:sdtPr>
            <w:alias w:val="skyrius"/>
            <w:tag w:val="part_0d02961d60234ac2835e1c8ac10b4ada"/>
            <w:lock w:val="sdtLocked"/>
            <w:richText/>
          </w:sdtPr>
          <w:sdtContent>
            <w:p>
              <w:pPr>
                <w:jc w:val="center"/>
                <w:rPr>
                  <w:b/>
                  <w:szCs w:val="24"/>
                </w:rPr>
              </w:pPr>
              <w:sdt>
                <w:sdtPr>
                  <w:alias w:val="Numeris"/>
                  <w:tag w:val="nr_0d02961d60234ac2835e1c8ac10b4ada"/>
                  <w:lock w:val="sdtLocked"/>
                  <w:richText/>
                </w:sdtPr>
                <w:sdtContent>
                  <w:r>
                    <w:rPr>
                      <w:b/>
                      <w:szCs w:val="24"/>
                    </w:rPr>
                    <w:t>II</w:t>
                  </w:r>
                </w:sdtContent>
              </w:sdt>
              <w:r>
                <w:rPr>
                  <w:b/>
                  <w:szCs w:val="24"/>
                </w:rPr>
                <w:t xml:space="preserve"> SKYRIUS</w:t>
              </w:r>
            </w:p>
            <w:p>
              <w:pPr>
                <w:ind w:firstLine="62"/>
                <w:jc w:val="center"/>
                <w:rPr>
                  <w:b/>
                  <w:szCs w:val="24"/>
                </w:rPr>
              </w:pPr>
              <w:sdt>
                <w:sdtPr>
                  <w:alias w:val="Pavadinimas"/>
                  <w:tag w:val="title_0d02961d60234ac2835e1c8ac10b4ada"/>
                  <w:lock w:val="sdtLocked"/>
                  <w:richText/>
                </w:sdtPr>
                <w:sdtContent>
                  <w:r>
                    <w:rPr>
                      <w:b/>
                      <w:szCs w:val="24"/>
                    </w:rPr>
                    <w:t xml:space="preserve">LĖŠŲ GRĄŽINIMO ATVEJAI </w:t>
                  </w:r>
                </w:sdtContent>
              </w:sdt>
            </w:p>
            <w:p>
              <w:pPr>
                <w:tabs>
                  <w:tab w:val="left" w:pos="480"/>
                </w:tabs>
                <w:ind w:firstLine="720"/>
                <w:jc w:val="both"/>
                <w:rPr>
                  <w:szCs w:val="24"/>
                </w:rPr>
              </w:pPr>
            </w:p>
            <w:sdt>
              <w:sdtPr>
                <w:alias w:val="4 p."/>
                <w:tag w:val="part_c141631250d445618ef31f6bebdef215"/>
                <w:lock w:val="sdtLocked"/>
                <w:richText/>
              </w:sdtPr>
              <w:sdtContent>
                <w:p>
                  <w:pPr>
                    <w:tabs>
                      <w:tab w:val="left" w:pos="638"/>
                    </w:tabs>
                    <w:spacing w:line="360" w:lineRule="auto"/>
                    <w:ind w:firstLine="720"/>
                    <w:jc w:val="both"/>
                    <w:rPr>
                      <w:szCs w:val="24"/>
                    </w:rPr>
                  </w:pPr>
                  <w:sdt>
                    <w:sdtPr>
                      <w:alias w:val="Numeris"/>
                      <w:tag w:val="nr_c141631250d445618ef31f6bebdef215"/>
                      <w:lock w:val="sdtLocked"/>
                      <w:richText/>
                    </w:sdtPr>
                    <w:sdtContent>
                      <w:r>
                        <w:rPr>
                          <w:szCs w:val="24"/>
                        </w:rPr>
                        <w:t>4</w:t>
                      </w:r>
                    </w:sdtContent>
                  </w:sdt>
                  <w:r>
                    <w:rPr>
                      <w:szCs w:val="24"/>
                    </w:rPr>
                    <w:t>. Asmenys privalo grąžinti lėšas į valstybės biudžetą, išskyrus išimtis, nurodytas Aprašo 7 punkte.</w:t>
                  </w:r>
                </w:p>
              </w:sdtContent>
            </w:sdt>
            <w:sdt>
              <w:sdtPr>
                <w:alias w:val="5 p."/>
                <w:tag w:val="part_60084dafcbf2459cbf23c8ced48bcd11"/>
                <w:lock w:val="sdtLocked"/>
                <w:richText/>
              </w:sdtPr>
              <w:sdtContent>
                <w:p>
                  <w:pPr>
                    <w:tabs>
                      <w:tab w:val="left" w:pos="480"/>
                    </w:tabs>
                    <w:spacing w:line="360" w:lineRule="auto"/>
                    <w:ind w:firstLine="720"/>
                    <w:jc w:val="both"/>
                    <w:rPr>
                      <w:szCs w:val="24"/>
                    </w:rPr>
                  </w:pPr>
                  <w:sdt>
                    <w:sdtPr>
                      <w:alias w:val="Numeris"/>
                      <w:tag w:val="nr_60084dafcbf2459cbf23c8ced48bcd11"/>
                      <w:lock w:val="sdtLocked"/>
                      <w:richText/>
                    </w:sdtPr>
                    <w:sdtContent>
                      <w:r>
                        <w:rPr>
                          <w:szCs w:val="24"/>
                        </w:rPr>
                        <w:t>5</w:t>
                      </w:r>
                    </w:sdtContent>
                  </w:sdt>
                  <w:r>
                    <w:rPr>
                      <w:szCs w:val="24"/>
                    </w:rPr>
                    <w:t>. Asmenys, studijavę valstybės finansuojamoje studijų vietoje, šio Aprašo nustatyta tvarka į valstybės biudžetą turi grąžinti 50 procentų einamųjų studijų metų metinės studijų kainos, ne didesnės už švietimo ir mokslo ministro patvirtintą norminę studijų kainą, ir ne daugiau nei nurodyta šiame punkte:</w:t>
                  </w:r>
                </w:p>
                <w:sdt>
                  <w:sdtPr>
                    <w:alias w:val="5.1 pp."/>
                    <w:tag w:val="part_30ffc872a39240719c5956c568db54f3"/>
                    <w:lock w:val="sdtLocked"/>
                    <w:richText/>
                  </w:sdtPr>
                  <w:sdtContent>
                    <w:p>
                      <w:pPr>
                        <w:tabs>
                          <w:tab w:val="left" w:pos="638"/>
                        </w:tabs>
                        <w:spacing w:line="360" w:lineRule="auto"/>
                        <w:ind w:firstLine="720"/>
                        <w:jc w:val="both"/>
                        <w:rPr>
                          <w:szCs w:val="24"/>
                        </w:rPr>
                      </w:pPr>
                      <w:sdt>
                        <w:sdtPr>
                          <w:alias w:val="Numeris"/>
                          <w:tag w:val="nr_30ffc872a39240719c5956c568db54f3"/>
                          <w:lock w:val="sdtLocked"/>
                          <w:richText/>
                        </w:sdtPr>
                        <w:sdtContent>
                          <w:r>
                            <w:rPr>
                              <w:szCs w:val="24"/>
                            </w:rPr>
                            <w:t>5.1</w:t>
                          </w:r>
                        </w:sdtContent>
                      </w:sdt>
                      <w:r>
                        <w:rPr>
                          <w:szCs w:val="24"/>
                        </w:rPr>
                        <w:t>. 30 bazinės socialinės išmokos dydžių – asmenims, studijavusiems pagal pirmosios studijų pakopos ar vientisųjų studijų programas;</w:t>
                      </w:r>
                    </w:p>
                  </w:sdtContent>
                </w:sdt>
                <w:sdt>
                  <w:sdtPr>
                    <w:alias w:val="5.2 pp."/>
                    <w:tag w:val="part_70b1f450d5e4418bb16d9efc464ec257"/>
                    <w:lock w:val="sdtLocked"/>
                    <w:richText/>
                  </w:sdtPr>
                  <w:sdtContent>
                    <w:p>
                      <w:pPr>
                        <w:tabs>
                          <w:tab w:val="left" w:pos="638"/>
                        </w:tabs>
                        <w:spacing w:line="360" w:lineRule="auto"/>
                        <w:ind w:firstLine="720"/>
                        <w:jc w:val="both"/>
                        <w:rPr>
                          <w:szCs w:val="24"/>
                        </w:rPr>
                      </w:pPr>
                      <w:sdt>
                        <w:sdtPr>
                          <w:alias w:val="Numeris"/>
                          <w:tag w:val="nr_70b1f450d5e4418bb16d9efc464ec257"/>
                          <w:lock w:val="sdtLocked"/>
                          <w:richText/>
                        </w:sdtPr>
                        <w:sdtContent>
                          <w:r>
                            <w:rPr>
                              <w:szCs w:val="24"/>
                            </w:rPr>
                            <w:t>5.2</w:t>
                          </w:r>
                        </w:sdtContent>
                      </w:sdt>
                      <w:r>
                        <w:rPr>
                          <w:szCs w:val="24"/>
                        </w:rPr>
                        <w:t>. 50 bazinės socialinės išmokos dydžių – asmenims, studijavusiems pagal antrosios studijų pakopos studijų programas ir (ar) pagal pedagogikos krypties profesinių studijų programas, skirtas pedagogo kvalifikacijai įgyti;</w:t>
                      </w:r>
                    </w:p>
                  </w:sdtContent>
                </w:sdt>
                <w:sdt>
                  <w:sdtPr>
                    <w:alias w:val="5.3 pp."/>
                    <w:tag w:val="part_2891b62afe94460d8b422f1421488026"/>
                    <w:lock w:val="sdtLocked"/>
                    <w:richText/>
                  </w:sdtPr>
                  <w:sdtContent>
                    <w:p>
                      <w:pPr>
                        <w:tabs>
                          <w:tab w:val="left" w:pos="638"/>
                        </w:tabs>
                        <w:spacing w:line="360" w:lineRule="auto"/>
                        <w:ind w:firstLine="720"/>
                        <w:jc w:val="both"/>
                        <w:rPr>
                          <w:szCs w:val="24"/>
                        </w:rPr>
                      </w:pPr>
                      <w:sdt>
                        <w:sdtPr>
                          <w:alias w:val="Numeris"/>
                          <w:tag w:val="nr_2891b62afe94460d8b422f1421488026"/>
                          <w:lock w:val="sdtLocked"/>
                          <w:richText/>
                        </w:sdtPr>
                        <w:sdtContent>
                          <w:r>
                            <w:rPr>
                              <w:szCs w:val="24"/>
                            </w:rPr>
                            <w:t>5.3</w:t>
                          </w:r>
                        </w:sdtContent>
                      </w:sdt>
                      <w:r>
                        <w:rPr>
                          <w:szCs w:val="24"/>
                        </w:rPr>
                        <w:t>. 70 bazinės socialinės išmokos dydžių – asmenims, studijavusiems doktorantūroje ir (ar) pagal rezidentūros studijų programas.</w:t>
                      </w:r>
                    </w:p>
                  </w:sdtContent>
                </w:sdt>
              </w:sdtContent>
            </w:sdt>
            <w:sdt>
              <w:sdtPr>
                <w:alias w:val="6 p."/>
                <w:tag w:val="part_b22f9a8448c241ce9098b044b512a083"/>
                <w:lock w:val="sdtLocked"/>
                <w:richText/>
              </w:sdtPr>
              <w:sdtContent>
                <w:p>
                  <w:pPr>
                    <w:tabs>
                      <w:tab w:val="left" w:pos="590"/>
                    </w:tabs>
                    <w:spacing w:line="360" w:lineRule="auto"/>
                    <w:ind w:firstLine="720"/>
                    <w:jc w:val="both"/>
                    <w:rPr>
                      <w:szCs w:val="24"/>
                    </w:rPr>
                  </w:pPr>
                  <w:sdt>
                    <w:sdtPr>
                      <w:alias w:val="Numeris"/>
                      <w:tag w:val="nr_b22f9a8448c241ce9098b044b512a083"/>
                      <w:lock w:val="sdtLocked"/>
                      <w:richText/>
                    </w:sdtPr>
                    <w:sdtContent>
                      <w:r>
                        <w:rPr>
                          <w:szCs w:val="24"/>
                        </w:rPr>
                        <w:t>6</w:t>
                      </w:r>
                    </w:sdtContent>
                  </w:sdt>
                  <w:r>
                    <w:rPr>
                      <w:szCs w:val="24"/>
                    </w:rPr>
                    <w:t xml:space="preserve">. Asmenys, gavę studijų stipendiją, į valstybės biudžetą turi grąžinti studijų stipendijos sumą, faktiškai išmokėtą per paskutinį semestrą, kurį asmuo studijavo, bet ne daugiau nei nurodyta Aprašo 5.1–5.3 papunkčiuose. </w:t>
                  </w:r>
                </w:p>
              </w:sdtContent>
            </w:sdt>
            <w:sdt>
              <w:sdtPr>
                <w:alias w:val="7 p."/>
                <w:tag w:val="part_35b732116e5b45dcb4d6c516defc1ad8"/>
                <w:lock w:val="sdtLocked"/>
                <w:richText/>
              </w:sdtPr>
              <w:sdtContent>
                <w:p>
                  <w:pPr>
                    <w:tabs>
                      <w:tab w:val="left" w:pos="480"/>
                    </w:tabs>
                    <w:spacing w:line="360" w:lineRule="auto"/>
                    <w:ind w:firstLine="720"/>
                    <w:jc w:val="both"/>
                    <w:rPr>
                      <w:szCs w:val="24"/>
                    </w:rPr>
                  </w:pPr>
                  <w:sdt>
                    <w:sdtPr>
                      <w:alias w:val="Numeris"/>
                      <w:tag w:val="nr_35b732116e5b45dcb4d6c516defc1ad8"/>
                      <w:lock w:val="sdtLocked"/>
                      <w:richText/>
                    </w:sdtPr>
                    <w:sdtContent>
                      <w:r>
                        <w:rPr>
                          <w:szCs w:val="24"/>
                        </w:rPr>
                        <w:t>7</w:t>
                      </w:r>
                    </w:sdtContent>
                  </w:sdt>
                  <w:r>
                    <w:rPr>
                      <w:szCs w:val="24"/>
                    </w:rPr>
                    <w:t>. Asmenys atleidžiami nuo lėšų grąžinimo, jeigu:</w:t>
                  </w:r>
                </w:p>
                <w:sdt>
                  <w:sdtPr>
                    <w:alias w:val="7.1 pp."/>
                    <w:tag w:val="part_6b2519e54f6447158603762682f5ddf9"/>
                    <w:lock w:val="sdtLocked"/>
                    <w:richText/>
                  </w:sdtPr>
                  <w:sdtContent>
                    <w:p>
                      <w:pPr>
                        <w:tabs>
                          <w:tab w:val="left" w:pos="614"/>
                        </w:tabs>
                        <w:spacing w:line="360" w:lineRule="auto"/>
                        <w:ind w:firstLine="720"/>
                        <w:jc w:val="both"/>
                        <w:rPr>
                          <w:szCs w:val="24"/>
                        </w:rPr>
                      </w:pPr>
                      <w:sdt>
                        <w:sdtPr>
                          <w:alias w:val="Numeris"/>
                          <w:tag w:val="nr_6b2519e54f6447158603762682f5ddf9"/>
                          <w:lock w:val="sdtLocked"/>
                          <w:richText/>
                        </w:sdtPr>
                        <w:sdtContent>
                          <w:r>
                            <w:rPr>
                              <w:szCs w:val="24"/>
                            </w:rPr>
                            <w:t>7.1</w:t>
                          </w:r>
                        </w:sdtContent>
                      </w:sdt>
                      <w:r>
                        <w:rPr>
                          <w:szCs w:val="24"/>
                        </w:rPr>
                        <w:t>. asmuo nutraukė studijas savo noru per pirmosios studijų pakopos ar vientisųjų studijų pirmųjų studijų metų pirmąjį semestrą;</w:t>
                      </w:r>
                    </w:p>
                  </w:sdtContent>
                </w:sdt>
                <w:sdt>
                  <w:sdtPr>
                    <w:alias w:val="7.2 pp."/>
                    <w:tag w:val="part_2feeb4db3f684587b737f90bc389372a"/>
                    <w:lock w:val="sdtLocked"/>
                    <w:richText/>
                  </w:sdtPr>
                  <w:sdtContent>
                    <w:p>
                      <w:pPr>
                        <w:tabs>
                          <w:tab w:val="left" w:pos="614"/>
                        </w:tabs>
                        <w:spacing w:line="360" w:lineRule="auto"/>
                        <w:ind w:firstLine="720"/>
                        <w:jc w:val="both"/>
                        <w:rPr>
                          <w:szCs w:val="24"/>
                        </w:rPr>
                      </w:pPr>
                      <w:sdt>
                        <w:sdtPr>
                          <w:alias w:val="Numeris"/>
                          <w:tag w:val="nr_2feeb4db3f684587b737f90bc389372a"/>
                          <w:lock w:val="sdtLocked"/>
                          <w:richText/>
                        </w:sdtPr>
                        <w:sdtContent>
                          <w:r>
                            <w:rPr>
                              <w:szCs w:val="24"/>
                            </w:rPr>
                            <w:t>7.2</w:t>
                          </w:r>
                        </w:sdtContent>
                      </w:sdt>
                      <w:r>
                        <w:rPr>
                          <w:szCs w:val="24"/>
                        </w:rPr>
                        <w:t xml:space="preserve">. asmuo studijų semestrą baigė mokslo ir studijų institucijos nustatytu laiku (rezidentūros ir doktorantūros atveju – baigė studijų metus), neturi akademinių skolų </w:t>
                      </w:r>
                      <w:r>
                        <w:rPr>
                          <w:color w:val="000000"/>
                          <w:szCs w:val="24"/>
                        </w:rPr>
                        <w:t>(doktorantūros atveju – atsiskaitė už doktoranto darbo plane numatytas veiklas)</w:t>
                      </w:r>
                      <w:r>
                        <w:rPr>
                          <w:szCs w:val="24"/>
                        </w:rPr>
                        <w:t xml:space="preserve"> ir ne vėliau kaip iki naujo studijų semestro pradžios (rezidentūros ir doktorantūros atveju – naujų studijų metų pradžios) raštu pranešė mokslo ir studijų institucijai apie studijų nutraukimą arba asmuo įvykdė studijų programos reikalavimus (doktorantūros atveju – įvykdė doktoranto darbo planą), įskaitant baigiamojo darbo (doktorantūros atveju – disertacijos) pateikimą mokslo ir studijų institucijai, tačiau baigiamojo darbo (doktorantūros atveju – disertacijos) negynė (neapgynė);</w:t>
                      </w:r>
                    </w:p>
                  </w:sdtContent>
                </w:sdt>
                <w:sdt>
                  <w:sdtPr>
                    <w:alias w:val="7.3 pp."/>
                    <w:tag w:val="part_6414012049064aac82fa5304010953da"/>
                    <w:lock w:val="sdtLocked"/>
                    <w:richText/>
                  </w:sdtPr>
                  <w:sdtContent>
                    <w:p>
                      <w:pPr>
                        <w:tabs>
                          <w:tab w:val="left" w:pos="614"/>
                        </w:tabs>
                        <w:spacing w:line="360" w:lineRule="auto"/>
                        <w:ind w:firstLine="720"/>
                        <w:jc w:val="both"/>
                        <w:rPr>
                          <w:szCs w:val="24"/>
                        </w:rPr>
                      </w:pPr>
                      <w:sdt>
                        <w:sdtPr>
                          <w:alias w:val="Numeris"/>
                          <w:tag w:val="nr_6414012049064aac82fa5304010953da"/>
                          <w:lock w:val="sdtLocked"/>
                          <w:richText/>
                        </w:sdtPr>
                        <w:sdtContent>
                          <w:r>
                            <w:rPr>
                              <w:szCs w:val="24"/>
                            </w:rPr>
                            <w:t>7.3</w:t>
                          </w:r>
                        </w:sdtContent>
                      </w:sdt>
                      <w:r>
                        <w:rPr>
                          <w:szCs w:val="24"/>
                        </w:rPr>
                        <w:t>. asmuo neteko valstybės finansavimo, nes neatitiko Lietuvos Respublikos mokslo ir studijų įstatyme 78 straipsnio 4 dalyje nustatytų gero mokymosi kriterijų, studijų semestrą baigė mokslo ir studijų institucijos nustatytu laiku, neturi akademinių skolų ir ne vėliau kaip per 10 darbo dienų nuo studijų rezultatų palyginimo paskelbimo raštu pranešė mokslo ir studijų institucijai apie studijų nutraukimą;</w:t>
                      </w:r>
                    </w:p>
                  </w:sdtContent>
                </w:sdt>
                <w:sdt>
                  <w:sdtPr>
                    <w:alias w:val="7.4 pp."/>
                    <w:tag w:val="part_4bc786ac7ffa4b6f805f58b6328c0def"/>
                    <w:lock w:val="sdtLocked"/>
                    <w:richText/>
                  </w:sdtPr>
                  <w:sdtContent>
                    <w:p>
                      <w:pPr>
                        <w:tabs>
                          <w:tab w:val="left" w:pos="614"/>
                        </w:tabs>
                        <w:spacing w:line="360" w:lineRule="auto"/>
                        <w:ind w:firstLine="720"/>
                        <w:jc w:val="both"/>
                        <w:rPr>
                          <w:szCs w:val="24"/>
                        </w:rPr>
                      </w:pPr>
                      <w:sdt>
                        <w:sdtPr>
                          <w:alias w:val="Numeris"/>
                          <w:tag w:val="nr_4bc786ac7ffa4b6f805f58b6328c0def"/>
                          <w:lock w:val="sdtLocked"/>
                          <w:richText/>
                        </w:sdtPr>
                        <w:sdtContent>
                          <w:r>
                            <w:rPr>
                              <w:szCs w:val="24"/>
                            </w:rPr>
                            <w:t>7.4</w:t>
                          </w:r>
                        </w:sdtContent>
                      </w:sdt>
                      <w:r>
                        <w:rPr>
                          <w:szCs w:val="24"/>
                        </w:rPr>
                        <w:t>. asmeniui sesija buvo pratęsta, ir studijų semestrą jis baigė mokslo ir studijų institucijos nustatytu laiku, neturi akademinių skolų ir ne vėliau kaip per 10 darbo dienų nuo pratęstos sesijos termino pabaigos raštu pranešė mokslo ir studijų institucijai apie studijų nutraukimą;</w:t>
                      </w:r>
                    </w:p>
                  </w:sdtContent>
                </w:sdt>
                <w:sdt>
                  <w:sdtPr>
                    <w:alias w:val="7.5 pp."/>
                    <w:tag w:val="part_fbac8575e8164f8aaaa1d0ec7e93c0f9"/>
                    <w:lock w:val="sdtLocked"/>
                    <w:richText/>
                  </w:sdtPr>
                  <w:sdtContent>
                    <w:p>
                      <w:pPr>
                        <w:tabs>
                          <w:tab w:val="left" w:pos="614"/>
                        </w:tabs>
                        <w:spacing w:line="360" w:lineRule="auto"/>
                        <w:ind w:firstLine="720"/>
                        <w:jc w:val="both"/>
                        <w:rPr>
                          <w:szCs w:val="24"/>
                        </w:rPr>
                      </w:pPr>
                      <w:sdt>
                        <w:sdtPr>
                          <w:alias w:val="Numeris"/>
                          <w:tag w:val="nr_fbac8575e8164f8aaaa1d0ec7e93c0f9"/>
                          <w:lock w:val="sdtLocked"/>
                          <w:richText/>
                        </w:sdtPr>
                        <w:sdtContent>
                          <w:r>
                            <w:rPr>
                              <w:szCs w:val="24"/>
                            </w:rPr>
                            <w:t>7.5</w:t>
                          </w:r>
                        </w:sdtContent>
                      </w:sdt>
                      <w:r>
                        <w:rPr>
                          <w:szCs w:val="24"/>
                        </w:rPr>
                        <w:t>. asmuo buvo išvykęs dalinių studijų užsienyje, neturi akademinių skolų ir ne vėliau kaip per 10 darbo dienų nuo studijų semestro užsienio aukštojoje mokykloje pabaigos raštu pranešė mokslo ir studijų institucijai apie studijų nutraukimą;</w:t>
                      </w:r>
                    </w:p>
                  </w:sdtContent>
                </w:sdt>
                <w:sdt>
                  <w:sdtPr>
                    <w:alias w:val="7.6 pp."/>
                    <w:tag w:val="part_5981a548ea3c40309dffebbbf0035d89"/>
                    <w:lock w:val="sdtLocked"/>
                    <w:richText/>
                  </w:sdtPr>
                  <w:sdtContent>
                    <w:p>
                      <w:pPr>
                        <w:tabs>
                          <w:tab w:val="left" w:pos="619"/>
                        </w:tabs>
                        <w:spacing w:line="360" w:lineRule="auto"/>
                        <w:ind w:firstLine="720"/>
                        <w:jc w:val="both"/>
                        <w:rPr>
                          <w:szCs w:val="24"/>
                        </w:rPr>
                      </w:pPr>
                      <w:sdt>
                        <w:sdtPr>
                          <w:alias w:val="Numeris"/>
                          <w:tag w:val="nr_5981a548ea3c40309dffebbbf0035d89"/>
                          <w:lock w:val="sdtLocked"/>
                          <w:richText/>
                        </w:sdtPr>
                        <w:sdtContent>
                          <w:r>
                            <w:rPr>
                              <w:szCs w:val="24"/>
                            </w:rPr>
                            <w:t>7.6</w:t>
                          </w:r>
                        </w:sdtContent>
                      </w:sdt>
                      <w:r>
                        <w:rPr>
                          <w:szCs w:val="24"/>
                        </w:rPr>
                        <w:t>. asmuo buvo išleistas akademinių atostogų dėl ligos, gydytojui ar gydytojų konsultacinei komisijai rekomendavus, arba nėštumo ir gimdymo, vaiko priežiūros atostogų ir nepasibaigus akademinių atostogų terminui raštu pranešė mokslo ir studijų institucijai apie studijų nutraukimą;</w:t>
                      </w:r>
                    </w:p>
                  </w:sdtContent>
                </w:sdt>
                <w:sdt>
                  <w:sdtPr>
                    <w:alias w:val="7.7 pp."/>
                    <w:tag w:val="part_c04dcde7adde4cbf882f7d5d493a7a47"/>
                    <w:lock w:val="sdtLocked"/>
                    <w:richText/>
                  </w:sdtPr>
                  <w:sdtContent>
                    <w:p>
                      <w:pPr>
                        <w:tabs>
                          <w:tab w:val="left" w:pos="619"/>
                        </w:tabs>
                        <w:spacing w:line="360" w:lineRule="auto"/>
                        <w:ind w:firstLine="720"/>
                        <w:jc w:val="both"/>
                        <w:rPr>
                          <w:szCs w:val="24"/>
                        </w:rPr>
                      </w:pPr>
                      <w:sdt>
                        <w:sdtPr>
                          <w:alias w:val="Numeris"/>
                          <w:tag w:val="nr_c04dcde7adde4cbf882f7d5d493a7a47"/>
                          <w:lock w:val="sdtLocked"/>
                          <w:richText/>
                        </w:sdtPr>
                        <w:sdtContent>
                          <w:r>
                            <w:rPr>
                              <w:szCs w:val="24"/>
                            </w:rPr>
                            <w:t>7.7</w:t>
                          </w:r>
                        </w:sdtContent>
                      </w:sdt>
                      <w:r>
                        <w:rPr>
                          <w:szCs w:val="24"/>
                        </w:rPr>
                        <w:t>. asmuo teisės aktų nustatyta tvarka pripažintas neįgaliu ir pateikė neįgalumą patvirtinančius dokumentus mokslo ir studijų institucijai.</w:t>
                      </w:r>
                    </w:p>
                  </w:sdtContent>
                </w:sdt>
              </w:sdtContent>
            </w:sdt>
            <w:sdt>
              <w:sdtPr>
                <w:alias w:val="8 p."/>
                <w:tag w:val="part_2a5b493b5f2b424c9d5ef22437aa36f9"/>
                <w:lock w:val="sdtLocked"/>
                <w:richText/>
              </w:sdtPr>
              <w:sdtContent>
                <w:p>
                  <w:pPr>
                    <w:spacing w:line="360" w:lineRule="auto"/>
                    <w:ind w:firstLine="720"/>
                    <w:jc w:val="both"/>
                    <w:rPr>
                      <w:szCs w:val="24"/>
                    </w:rPr>
                  </w:pPr>
                  <w:sdt>
                    <w:sdtPr>
                      <w:alias w:val="Numeris"/>
                      <w:tag w:val="nr_2a5b493b5f2b424c9d5ef22437aa36f9"/>
                      <w:lock w:val="sdtLocked"/>
                      <w:richText/>
                    </w:sdtPr>
                    <w:sdtContent>
                      <w:r>
                        <w:rPr>
                          <w:szCs w:val="24"/>
                        </w:rPr>
                        <w:t>8</w:t>
                      </w:r>
                    </w:sdtContent>
                  </w:sdt>
                  <w:r>
                    <w:rPr>
                      <w:szCs w:val="24"/>
                    </w:rPr>
                    <w:t>. Asmeniui mirus, prievolė grąžinti lėšas mirusio asmens įpėdiniams neperkeliama.</w:t>
                  </w:r>
                </w:p>
                <w:p>
                  <w:pPr>
                    <w:spacing w:line="276" w:lineRule="auto"/>
                    <w:ind w:firstLine="720"/>
                    <w:jc w:val="both"/>
                    <w:rPr>
                      <w:szCs w:val="24"/>
                    </w:rPr>
                  </w:pPr>
                </w:p>
              </w:sdtContent>
            </w:sdt>
          </w:sdtContent>
        </w:sdt>
        <w:sdt>
          <w:sdtPr>
            <w:alias w:val="skyrius"/>
            <w:tag w:val="part_6074924e882f49289327b89d16913f92"/>
            <w:lock w:val="sdtLocked"/>
            <w:richText/>
          </w:sdtPr>
          <w:sdtContent>
            <w:p>
              <w:pPr>
                <w:jc w:val="center"/>
                <w:rPr>
                  <w:b/>
                  <w:szCs w:val="24"/>
                </w:rPr>
              </w:pPr>
              <w:sdt>
                <w:sdtPr>
                  <w:alias w:val="Numeris"/>
                  <w:tag w:val="nr_6074924e882f49289327b89d16913f92"/>
                  <w:lock w:val="sdtLocked"/>
                  <w:richText/>
                </w:sdtPr>
                <w:sdtContent>
                  <w:r>
                    <w:rPr>
                      <w:b/>
                      <w:szCs w:val="24"/>
                    </w:rPr>
                    <w:t>III</w:t>
                  </w:r>
                </w:sdtContent>
              </w:sdt>
              <w:r>
                <w:rPr>
                  <w:b/>
                  <w:szCs w:val="24"/>
                </w:rPr>
                <w:t xml:space="preserve"> SKYRIUS</w:t>
              </w:r>
            </w:p>
            <w:p>
              <w:pPr>
                <w:jc w:val="center"/>
                <w:rPr>
                  <w:b/>
                  <w:szCs w:val="24"/>
                </w:rPr>
              </w:pPr>
              <w:sdt>
                <w:sdtPr>
                  <w:alias w:val="Pavadinimas"/>
                  <w:tag w:val="title_6074924e882f49289327b89d16913f92"/>
                  <w:lock w:val="sdtLocked"/>
                  <w:richText/>
                </w:sdtPr>
                <w:sdtContent>
                  <w:r>
                    <w:rPr>
                      <w:b/>
                      <w:szCs w:val="24"/>
                    </w:rPr>
                    <w:t>LĖŠŲ GRĄŽINIMO TVARKA</w:t>
                  </w:r>
                </w:sdtContent>
              </w:sdt>
            </w:p>
            <w:p>
              <w:pPr>
                <w:jc w:val="center"/>
                <w:rPr>
                  <w:szCs w:val="24"/>
                </w:rPr>
              </w:pPr>
            </w:p>
            <w:sdt>
              <w:sdtPr>
                <w:alias w:val="9 p."/>
                <w:tag w:val="part_de830c6a7c9e4299bf6739651759a970"/>
                <w:lock w:val="sdtLocked"/>
                <w:richText/>
              </w:sdtPr>
              <w:sdtContent>
                <w:p>
                  <w:pPr>
                    <w:tabs>
                      <w:tab w:val="left" w:pos="480"/>
                    </w:tabs>
                    <w:spacing w:line="360" w:lineRule="auto"/>
                    <w:ind w:firstLine="720"/>
                    <w:jc w:val="both"/>
                    <w:rPr>
                      <w:szCs w:val="24"/>
                    </w:rPr>
                  </w:pPr>
                  <w:sdt>
                    <w:sdtPr>
                      <w:alias w:val="Numeris"/>
                      <w:tag w:val="nr_de830c6a7c9e4299bf6739651759a970"/>
                      <w:lock w:val="sdtLocked"/>
                      <w:richText/>
                    </w:sdtPr>
                    <w:sdtContent>
                      <w:r>
                        <w:rPr>
                          <w:szCs w:val="24"/>
                        </w:rPr>
                        <w:t>9</w:t>
                      </w:r>
                    </w:sdtContent>
                  </w:sdt>
                  <w:r>
                    <w:rPr>
                      <w:szCs w:val="24"/>
                    </w:rPr>
                    <w:t>. Mokslo ir studijų institucija per 20 darbo dienų nuo naujo studijų semestro pradžios (rezidentūros ir doktorantūros atveju – naujų studijų metų pradžios) pateikia Fondui valstybės finansuojamose studijų vietose studijavusių asmenų, kurie nutraukė studijas ar buvo pašalinti per praėjusį studijų semestrą (rezidentūros ir doktorantūros atveju – praėjusius studijų metus), sąrašą, nurodo vardą, pavardę, asmens kodą, studijų nutraukimo arba pašalinimo iš mokslo ir studijų institucijos datą, studijų nutraukimo arba pašalinimo iš mokslo ir studijų institucijos įsakymo numerį ir įsakymo datą bei nutraukimo arba pašalinimo iš mokslo ir studijų institucijos pagrindą, studijų pakopą</w:t>
                  </w:r>
                  <w:r>
                    <w:rPr>
                      <w:i/>
                      <w:szCs w:val="24"/>
                    </w:rPr>
                    <w:t xml:space="preserve"> </w:t>
                  </w:r>
                  <w:r>
                    <w:rPr>
                      <w:szCs w:val="24"/>
                    </w:rPr>
                    <w:t xml:space="preserve">(išskyrus profesinių studijų) ir formą, studijų sutarties numerį ir datą, valstybinį studijų programos </w:t>
                  </w:r>
                  <w:r>
                    <w:rPr>
                      <w:color w:val="000000"/>
                      <w:szCs w:val="24"/>
                    </w:rPr>
                    <w:t xml:space="preserve">kodą (išskyrus doktorantūros studijų), einamųjų </w:t>
                  </w:r>
                  <w:r>
                    <w:rPr>
                      <w:szCs w:val="24"/>
                    </w:rPr>
                    <w:t>studijų metų metinę studijų kainą, duomenis apie gyvenamąją vietą bei elektroninio pašto adresą, taip pat išskiria asmenis pagal aplinkybes, nurodytas Aprašo 7.2–7.7 papunkčiuose. Į mokslo ir studijų institucijos teikiamą sąrašą neįtraukiami asmenys, nurodyti Aprašo 7.1 papunktyje. Mokslo ir studijų institucija taip pat pateikia asmenų studijų sutarčių patvirtintas kopijas, išskyrus atvejus, kai asmuo atitinka Aprašo 7.2–7.7 papunkčiuose nurodytas aplinkybes.</w:t>
                  </w:r>
                </w:p>
              </w:sdtContent>
            </w:sdt>
            <w:sdt>
              <w:sdtPr>
                <w:alias w:val="10 p."/>
                <w:tag w:val="part_2bdda547fe94452d97da2e70155ac0f6"/>
                <w:lock w:val="sdtLocked"/>
                <w:richText/>
              </w:sdtPr>
              <w:sdtContent>
                <w:p>
                  <w:pPr>
                    <w:tabs>
                      <w:tab w:val="left" w:pos="480"/>
                    </w:tabs>
                    <w:spacing w:line="360" w:lineRule="auto"/>
                    <w:ind w:firstLine="720"/>
                    <w:jc w:val="both"/>
                    <w:rPr>
                      <w:szCs w:val="24"/>
                    </w:rPr>
                  </w:pPr>
                  <w:sdt>
                    <w:sdtPr>
                      <w:alias w:val="Numeris"/>
                      <w:tag w:val="nr_2bdda547fe94452d97da2e70155ac0f6"/>
                      <w:lock w:val="sdtLocked"/>
                      <w:richText/>
                    </w:sdtPr>
                    <w:sdtContent>
                      <w:r>
                        <w:rPr>
                          <w:szCs w:val="24"/>
                        </w:rPr>
                        <w:t>10</w:t>
                      </w:r>
                    </w:sdtContent>
                  </w:sdt>
                  <w:r>
                    <w:rPr>
                      <w:szCs w:val="24"/>
                    </w:rPr>
                    <w:t xml:space="preserve">. Studijų stipendiją gavusiam asmeniui, nutraukus studijas ar pašalinus jį iš mokslo ir studijų institucijos, mokslo ir studijų institucija per 5 darbo dienas apie tai raštu praneša Fondui, nurodydama asmens vardą, pavardę, asmens kodą, studijų nutraukimo ar pašalinimo iš mokslo ir studijų institucijos įsakymo numerį ir įsakymo datą bei nutraukimo, arba pašalinimo iš mokslo ir studijų institucijos pagrindą, studijų semestro (doktorantūros atveju – studijų metų), kurį nutrauktos studijos ar asmuo pašalintas iš mokslo ir studijų institucijos, pradžios ir pabaigos datą, taip pat nurodo, ar asmenys, gavę studijų stipendiją, atitinka Aprašo 7 punkte nurodytas aplinkybes. Mokslo ir studijų institucija taip pat pateikia asmenų studijų sutarčių patvirtintas kopijas, išskyrus atvejus, kai asmuo atitinka vieną iš Aprašo 7 punkte nurodytų aplinkybių. </w:t>
                  </w:r>
                </w:p>
              </w:sdtContent>
            </w:sdt>
            <w:sdt>
              <w:sdtPr>
                <w:alias w:val="11 p."/>
                <w:tag w:val="part_753061ea10ff405d806c30fbe81be8dc"/>
                <w:lock w:val="sdtLocked"/>
                <w:richText/>
              </w:sdtPr>
              <w:sdtContent>
                <w:p>
                  <w:pPr>
                    <w:tabs>
                      <w:tab w:val="left" w:pos="480"/>
                    </w:tabs>
                    <w:spacing w:line="360" w:lineRule="auto"/>
                    <w:ind w:firstLine="720"/>
                    <w:jc w:val="both"/>
                    <w:rPr>
                      <w:szCs w:val="24"/>
                    </w:rPr>
                  </w:pPr>
                  <w:sdt>
                    <w:sdtPr>
                      <w:alias w:val="Numeris"/>
                      <w:tag w:val="nr_753061ea10ff405d806c30fbe81be8dc"/>
                      <w:lock w:val="sdtLocked"/>
                      <w:richText/>
                    </w:sdtPr>
                    <w:sdtContent>
                      <w:r>
                        <w:rPr>
                          <w:szCs w:val="24"/>
                        </w:rPr>
                        <w:t>11</w:t>
                      </w:r>
                    </w:sdtContent>
                  </w:sdt>
                  <w:r>
                    <w:rPr>
                      <w:szCs w:val="24"/>
                    </w:rPr>
                    <w:t>. Jei Fondas nustato, kad mokslo ir studijų institucijos Aprašo 9 ir 10 punktuose nurodyta informacija nesutampa su valstybės registruose ir informacinėse sistemose esančia informacija, Fondas turi teisę kreiptis į mokslo ir studijų instituciją dėl informacijos, reikalingos lėšų grąžinimui administruoti, patikslinimo.</w:t>
                  </w:r>
                </w:p>
              </w:sdtContent>
            </w:sdt>
            <w:sdt>
              <w:sdtPr>
                <w:alias w:val="12 p."/>
                <w:tag w:val="part_fae12d20a9e24b94a976fda43672bb62"/>
                <w:lock w:val="sdtLocked"/>
                <w:richText/>
              </w:sdtPr>
              <w:sdtContent>
                <w:p>
                  <w:pPr>
                    <w:tabs>
                      <w:tab w:val="left" w:pos="480"/>
                    </w:tabs>
                    <w:spacing w:line="360" w:lineRule="auto"/>
                    <w:ind w:firstLine="720"/>
                    <w:jc w:val="both"/>
                    <w:rPr>
                      <w:szCs w:val="24"/>
                    </w:rPr>
                  </w:pPr>
                  <w:sdt>
                    <w:sdtPr>
                      <w:alias w:val="Numeris"/>
                      <w:tag w:val="nr_fae12d20a9e24b94a976fda43672bb62"/>
                      <w:lock w:val="sdtLocked"/>
                      <w:richText/>
                    </w:sdtPr>
                    <w:sdtContent>
                      <w:r>
                        <w:rPr>
                          <w:szCs w:val="24"/>
                        </w:rPr>
                        <w:t>12</w:t>
                      </w:r>
                    </w:sdtContent>
                  </w:sdt>
                  <w:r>
                    <w:rPr>
                      <w:szCs w:val="24"/>
                    </w:rPr>
                    <w:t>. Asmuo gali pats kreiptis į Fondą dėl lėšų grąžinimo, užpildydamas Fondo direktoriaus nustatytos formos pranešimą apie studijų nutraukimą. Gavęs asmens pranešimą, Fondas apie asmens kreipimąsi per 5 darbo dienas praneša mokslo ir studijų institucijai.</w:t>
                  </w:r>
                </w:p>
              </w:sdtContent>
            </w:sdt>
            <w:sdt>
              <w:sdtPr>
                <w:alias w:val="13 p."/>
                <w:tag w:val="part_e3993f92d9514c1aa6238227d2484eaa"/>
                <w:lock w:val="sdtLocked"/>
                <w:richText/>
              </w:sdtPr>
              <w:sdtContent>
                <w:p>
                  <w:pPr>
                    <w:tabs>
                      <w:tab w:val="left" w:pos="480"/>
                    </w:tabs>
                    <w:spacing w:line="360" w:lineRule="auto"/>
                    <w:ind w:firstLine="720"/>
                    <w:jc w:val="both"/>
                    <w:rPr>
                      <w:szCs w:val="24"/>
                    </w:rPr>
                  </w:pPr>
                  <w:sdt>
                    <w:sdtPr>
                      <w:alias w:val="Numeris"/>
                      <w:tag w:val="nr_e3993f92d9514c1aa6238227d2484eaa"/>
                      <w:lock w:val="sdtLocked"/>
                      <w:richText/>
                    </w:sdtPr>
                    <w:sdtContent>
                      <w:r>
                        <w:rPr>
                          <w:szCs w:val="24"/>
                        </w:rPr>
                        <w:t>13</w:t>
                      </w:r>
                    </w:sdtContent>
                  </w:sdt>
                  <w:r>
                    <w:rPr>
                      <w:szCs w:val="24"/>
                    </w:rPr>
                    <w:t>. Fondas, gavęs Aprašo 9 ir 10 punktuose nurodytą informaciją, per 30 dienų nuo jos gavimo kiekvienam nurodytam asmeniui (išskyrus Aprašo 7 punkto pagrindu nuo lėšų grąžinimo atleidžiamus asmenis ir tuos, kurie savo iniciatyva yra grąžinę lėšas) paskutiniu Fondui žinomu asmens gyvenamosios vietos adresu ar asmens deklaruotos gyvenamosios vietos adresu išsiunčia įspėjimą, kuriame nurodoma, kad asmuo per 3 metus nuo įspėjimo išsiuntimo dienos privalo grąžinti visą sumą arba dalimis į įspėjime nurodytą Fondo sąskaitą. Kai Fondas šiame punkte nustatyta tvarka išsiunčia įspėjimą, laikoma, kad asmuo yra tinkamai informuotas apie grąžinamų lėšų dydį ir grąžinimo tvarką.</w:t>
                  </w:r>
                </w:p>
              </w:sdtContent>
            </w:sdt>
            <w:sdt>
              <w:sdtPr>
                <w:alias w:val="14 p."/>
                <w:tag w:val="part_cc31691b8f564b458d9b75a489c756de"/>
                <w:lock w:val="sdtLocked"/>
                <w:richText/>
              </w:sdtPr>
              <w:sdtContent>
                <w:p>
                  <w:pPr>
                    <w:tabs>
                      <w:tab w:val="left" w:pos="480"/>
                    </w:tabs>
                    <w:spacing w:line="360" w:lineRule="auto"/>
                    <w:ind w:firstLine="720"/>
                    <w:jc w:val="both"/>
                    <w:rPr>
                      <w:szCs w:val="24"/>
                    </w:rPr>
                  </w:pPr>
                  <w:sdt>
                    <w:sdtPr>
                      <w:alias w:val="Numeris"/>
                      <w:tag w:val="nr_cc31691b8f564b458d9b75a489c756de"/>
                      <w:lock w:val="sdtLocked"/>
                      <w:richText/>
                    </w:sdtPr>
                    <w:sdtContent>
                      <w:r>
                        <w:rPr>
                          <w:szCs w:val="24"/>
                        </w:rPr>
                        <w:t>14</w:t>
                      </w:r>
                    </w:sdtContent>
                  </w:sdt>
                  <w:r>
                    <w:rPr>
                      <w:szCs w:val="24"/>
                    </w:rPr>
                    <w:t>. Jei mokslo ir studijų institucija, teikdama informaciją Fondui Aprašo 9 ir 10 punktuose nustatyta tvarka, dėl klaidos ar kitų priežasčių nenurodo, kad asmuo atitinka vieną iš Aprašo 7 punkte nurodytų aplinkybių, ji apie tai informuoja Fondą per 5 darbo dienas nuo šios aplinkybės nustatymo dienos ir pateikia atitinkamą Aprašo 7 punkte nurodytą aplinkybę pagrindžiančius dokumentus.</w:t>
                  </w:r>
                </w:p>
              </w:sdtContent>
            </w:sdt>
            <w:sdt>
              <w:sdtPr>
                <w:alias w:val="15 p."/>
                <w:tag w:val="part_454219b3a8004996b67ea7d42c77a255"/>
                <w:lock w:val="sdtLocked"/>
                <w:richText/>
              </w:sdtPr>
              <w:sdtContent>
                <w:p>
                  <w:pPr>
                    <w:widowControl w:val="0"/>
                    <w:spacing w:line="360" w:lineRule="auto"/>
                    <w:ind w:firstLine="720"/>
                    <w:jc w:val="both"/>
                    <w:rPr>
                      <w:szCs w:val="24"/>
                    </w:rPr>
                  </w:pPr>
                  <w:sdt>
                    <w:sdtPr>
                      <w:alias w:val="Numeris"/>
                      <w:tag w:val="nr_454219b3a8004996b67ea7d42c77a255"/>
                      <w:lock w:val="sdtLocked"/>
                      <w:richText/>
                    </w:sdtPr>
                    <w:sdtContent>
                      <w:r>
                        <w:rPr>
                          <w:szCs w:val="24"/>
                        </w:rPr>
                        <w:t>15</w:t>
                      </w:r>
                    </w:sdtContent>
                  </w:sdt>
                  <w:r>
                    <w:rPr>
                      <w:szCs w:val="24"/>
                    </w:rPr>
                    <w:t xml:space="preserve">. Aprašo 14 punkte nurodytu atveju, taip pat, kai Aprašo 7.7 papunktyje nurodyta aplinkybė atsiranda mokslo ir studijų institucijai pateikus Fondui Aprašo 9 ir 10 punktuose nurodytą informaciją, į Fondą gali kreiptis ir pats asmuo, pateikdamas prašymą atleisti jį nuo lėšų grąžinimo.  Kai asmuo kreipiasi į Fondą prašydamas jį atleisti nuo lėšų grąžinimo dėl Aprašo 7.7 papunktyje nurodytos aplinkybės, jis kartu su prašymu Fondui pateikia neįgalumą patvirtinančius dokumentus. Kitais atvejais Fondas ne vėliau kaip per 5 darbo dienas nuo asmens prašymo gavimo kreipiasi į mokslo ir studijų instituciją, prašydamas pateikti Aprašo 7 punkte nurodytas aplinkybes pagrindžiančius dokumentus. Mokslo ir studijų institucija, gavusi Fondo prašymą, dokumentus Fondui pateikia ne vėliau kaip per 5 darbo dienas. </w:t>
                  </w:r>
                </w:p>
              </w:sdtContent>
            </w:sdt>
            <w:sdt>
              <w:sdtPr>
                <w:alias w:val="16 p."/>
                <w:tag w:val="part_034121c9b7574c7588c876b1e309b29d"/>
                <w:lock w:val="sdtLocked"/>
                <w:richText/>
              </w:sdtPr>
              <w:sdtContent>
                <w:p>
                  <w:pPr>
                    <w:tabs>
                      <w:tab w:val="left" w:pos="480"/>
                    </w:tabs>
                    <w:spacing w:line="360" w:lineRule="auto"/>
                    <w:ind w:firstLine="720"/>
                    <w:jc w:val="both"/>
                    <w:rPr>
                      <w:szCs w:val="24"/>
                    </w:rPr>
                  </w:pPr>
                  <w:sdt>
                    <w:sdtPr>
                      <w:alias w:val="Numeris"/>
                      <w:tag w:val="nr_034121c9b7574c7588c876b1e309b29d"/>
                      <w:lock w:val="sdtLocked"/>
                      <w:richText/>
                    </w:sdtPr>
                    <w:sdtContent>
                      <w:r>
                        <w:rPr>
                          <w:szCs w:val="24"/>
                        </w:rPr>
                        <w:t>16</w:t>
                      </w:r>
                    </w:sdtContent>
                  </w:sdt>
                  <w:r>
                    <w:rPr>
                      <w:szCs w:val="24"/>
                    </w:rPr>
                    <w:t>. Fondas, gavęs Aprašo 14 punkte nurodytą informaciją ar Aprašo 15 punkte nurodytą asmens prašymą, per 20 darbo dienų įvertina asmens atitiktį Aprašo 7 punkte nurodytoms aplinkybėms ir raštu apie tai informuoja asmenį.</w:t>
                  </w:r>
                </w:p>
              </w:sdtContent>
            </w:sdt>
            <w:sdt>
              <w:sdtPr>
                <w:alias w:val="17 p."/>
                <w:tag w:val="part_c824f5e79da54569a6b20a293b2ca4e5"/>
                <w:lock w:val="sdtLocked"/>
                <w:richText/>
              </w:sdtPr>
              <w:sdtContent>
                <w:p>
                  <w:pPr>
                    <w:tabs>
                      <w:tab w:val="left" w:pos="581"/>
                    </w:tabs>
                    <w:spacing w:line="360" w:lineRule="auto"/>
                    <w:ind w:firstLine="720"/>
                    <w:jc w:val="both"/>
                    <w:rPr>
                      <w:szCs w:val="24"/>
                    </w:rPr>
                  </w:pPr>
                  <w:sdt>
                    <w:sdtPr>
                      <w:alias w:val="Numeris"/>
                      <w:tag w:val="nr_c824f5e79da54569a6b20a293b2ca4e5"/>
                      <w:lock w:val="sdtLocked"/>
                      <w:richText/>
                    </w:sdtPr>
                    <w:sdtContent>
                      <w:r>
                        <w:rPr>
                          <w:szCs w:val="24"/>
                        </w:rPr>
                        <w:t>17</w:t>
                      </w:r>
                    </w:sdtContent>
                  </w:sdt>
                  <w:r>
                    <w:rPr>
                      <w:szCs w:val="24"/>
                    </w:rPr>
                    <w:t>. Už laiku negrąžintas lėšas ar likusią negrąžintą jų dalį Fondas skaičiuoja delspinigius – 0,02 procento už kiekvieną pavėluotą dieną.</w:t>
                  </w:r>
                </w:p>
              </w:sdtContent>
            </w:sdt>
            <w:sdt>
              <w:sdtPr>
                <w:alias w:val="18 p."/>
                <w:tag w:val="part_fc1fbc6fc10b4c3c92a966f30fd645cb"/>
                <w:lock w:val="sdtLocked"/>
                <w:richText/>
              </w:sdtPr>
              <w:sdtContent>
                <w:p>
                  <w:pPr>
                    <w:tabs>
                      <w:tab w:val="left" w:pos="581"/>
                    </w:tabs>
                    <w:spacing w:line="360" w:lineRule="auto"/>
                    <w:ind w:firstLine="720"/>
                    <w:jc w:val="both"/>
                    <w:rPr>
                      <w:szCs w:val="24"/>
                    </w:rPr>
                  </w:pPr>
                  <w:sdt>
                    <w:sdtPr>
                      <w:alias w:val="Numeris"/>
                      <w:tag w:val="nr_fc1fbc6fc10b4c3c92a966f30fd645cb"/>
                      <w:lock w:val="sdtLocked"/>
                      <w:richText/>
                    </w:sdtPr>
                    <w:sdtContent>
                      <w:r>
                        <w:rPr>
                          <w:szCs w:val="24"/>
                        </w:rPr>
                        <w:t>18</w:t>
                      </w:r>
                    </w:sdtContent>
                  </w:sdt>
                  <w:r>
                    <w:rPr>
                      <w:szCs w:val="24"/>
                    </w:rPr>
                    <w:t>. Jeigu asmuo Fondo nustatyta tvarka lėšų ir delspinigių negrąžina, reikiama suma išieškoma Lietuvos Respublikos įstatymų ir kitų teisės aktų nustatyta tvarka.</w:t>
                  </w:r>
                </w:p>
              </w:sdtContent>
            </w:sdt>
            <w:sdt>
              <w:sdtPr>
                <w:alias w:val="19 p."/>
                <w:tag w:val="part_9388bde654984429b277ab40a47c4060"/>
                <w:lock w:val="sdtLocked"/>
                <w:richText/>
              </w:sdtPr>
              <w:sdtContent>
                <w:p>
                  <w:pPr>
                    <w:tabs>
                      <w:tab w:val="left" w:pos="581"/>
                    </w:tabs>
                    <w:spacing w:line="360" w:lineRule="auto"/>
                    <w:ind w:firstLine="720"/>
                    <w:jc w:val="both"/>
                    <w:rPr>
                      <w:szCs w:val="24"/>
                    </w:rPr>
                  </w:pPr>
                  <w:sdt>
                    <w:sdtPr>
                      <w:alias w:val="Numeris"/>
                      <w:tag w:val="nr_9388bde654984429b277ab40a47c4060"/>
                      <w:lock w:val="sdtLocked"/>
                      <w:richText/>
                    </w:sdtPr>
                    <w:sdtContent>
                      <w:r>
                        <w:rPr>
                          <w:szCs w:val="24"/>
                        </w:rPr>
                        <w:t>19</w:t>
                      </w:r>
                    </w:sdtContent>
                  </w:sdt>
                  <w:r>
                    <w:rPr>
                      <w:szCs w:val="24"/>
                    </w:rPr>
                    <w:t xml:space="preserve">. Fondas administruoja lėšų grąžinimą ir kontroliuoja grąžinimo procesą, kol visiškai atsiskaitoma. </w:t>
                  </w:r>
                </w:p>
              </w:sdtContent>
            </w:sdt>
            <w:sdt>
              <w:sdtPr>
                <w:alias w:val="20 p."/>
                <w:tag w:val="part_d9b2fd23509e451f92b9203f621a9fbf"/>
                <w:lock w:val="sdtLocked"/>
                <w:richText/>
              </w:sdtPr>
              <w:sdtContent>
                <w:p>
                  <w:pPr>
                    <w:tabs>
                      <w:tab w:val="left" w:pos="600"/>
                    </w:tabs>
                    <w:spacing w:line="360" w:lineRule="auto"/>
                    <w:ind w:firstLine="720"/>
                    <w:jc w:val="both"/>
                    <w:rPr>
                      <w:szCs w:val="24"/>
                    </w:rPr>
                  </w:pPr>
                  <w:sdt>
                    <w:sdtPr>
                      <w:alias w:val="Numeris"/>
                      <w:tag w:val="nr_d9b2fd23509e451f92b9203f621a9fbf"/>
                      <w:lock w:val="sdtLocked"/>
                      <w:richText/>
                    </w:sdtPr>
                    <w:sdtContent>
                      <w:r>
                        <w:rPr>
                          <w:szCs w:val="24"/>
                        </w:rPr>
                        <w:t>20</w:t>
                      </w:r>
                    </w:sdtContent>
                  </w:sdt>
                  <w:r>
                    <w:rPr>
                      <w:szCs w:val="24"/>
                    </w:rPr>
                    <w:t>. Fondas asmenų grąžintas lėšas perveda į valstybės biudžetą.</w:t>
                  </w:r>
                </w:p>
              </w:sdtContent>
            </w:sdt>
          </w:sdtContent>
        </w:sdt>
        <w:sdt>
          <w:sdtPr>
            <w:alias w:val="pabaiga"/>
            <w:tag w:val="part_5769f9422b1b4a8fbfbb1b63b62d9404"/>
            <w:lock w:val="sdtLocked"/>
            <w:richText/>
          </w:sdtPr>
          <w:sdtContent>
            <w:p>
              <w:pPr>
                <w:ind w:left="2995" w:right="3019"/>
                <w:jc w:val="center"/>
                <w:rPr>
                  <w:b/>
                  <w:szCs w:val="24"/>
                </w:rPr>
              </w:pPr>
              <w:r>
                <w:rPr>
                  <w:b/>
                  <w:szCs w:val="24"/>
                </w:rPr>
                <w:t>___________________</w:t>
              </w:r>
            </w:p>
            <w:p>
              <w:pPr>
                <w:ind w:left="2995" w:right="3019"/>
                <w:jc w:val="center"/>
              </w:pP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c8e8860e64911e7acd7ea182930b17f">
            <w:r w:rsidRPr="00532B9F">
              <w:rPr>
                <w:rFonts w:ascii="Arial" w:eastAsia="MS Mincho" w:hAnsi="Arial"/>
                <w:sz w:val="20"/>
                <w:i/>
                <w:iCs/>
                <w:color w:val="0000FF" w:themeColor="hyperlink"/>
                <w:u w:val="single"/>
              </w:rPr>
              <w:t>1070</w:t>
            </w:r>
          </w:fldSimple>
          <w:r>
            <w:rPr>
              <w:rFonts w:ascii="Arial" w:eastAsia="MS Mincho" w:hAnsi="Arial"/>
              <w:sz w:val="20"/>
              <w:i/>
              <w:iCs/>
            </w:rPr>
            <w:t>,
2017-12-13,
paskelbta TAR 2017-12-22, i. k. 2017-20739        </w:t>
          </w:r>
        </w:p>
        <w:p/>
      </w:sdtContent>
    </w:sdt>
    <w:sdt>
      <w:sdtPr>
        <w:alias w:val="patvirtinta"/>
        <w:tag w:val="part_56da0c1dee29432eba38f7b773801054"/>
        <w:lock w:val="sdtLocked"/>
        <w:richText/>
      </w:sdtPr>
      <w:sdtContent>
        <w:p>
          <w:pPr>
            <w:ind w:left="5102"/>
            <w:sectPr>
              <w:headerReference w:type="even" r:id="rId51"/>
              <w:headerReference w:type="default" r:id="rId52"/>
              <w:footerReference w:type="even" r:id="rId53"/>
              <w:footerReference w:type="default" r:id="rId54"/>
              <w:headerReference w:type="first" r:id="rId55"/>
              <w:footerReference w:type="first" r:id="rId56"/>
              <w:pgSz w:w="11906" w:h="16838" w:code="9"/>
              <w:pgMar w:top="1134" w:right="1134" w:bottom="1134" w:left="1701" w:header="567" w:footer="567" w:gutter="0"/>
              <w:pgNumType w:start="1"/>
              <w:cols w:space="1296"/>
              <w:titlePg/>
            </w:sectPr>
          </w:pPr>
        </w:p>
        <w:p>
          <w:pPr>
            <w:ind w:left="5102"/>
          </w:pPr>
          <w:r>
            <w:rPr>
              <w:lang w:eastAsia="ar-SA"/>
            </w:rPr>
            <w:t>PATVIRTINTA</w:t>
            <w:br/>
            <w:t>Lietuvos Respublikos Vyriausybės</w:t>
            <w:br/>
          </w:r>
          <w:r>
            <w:t>2018 m. kovo 14 d.nutarimu Nr. 248</w:t>
          </w:r>
        </w:p>
        <w:p>
          <w:pPr>
            <w:ind w:left="4820"/>
            <w:rPr>
              <w:lang w:eastAsia="ar-SA"/>
            </w:rPr>
          </w:pPr>
        </w:p>
        <w:p>
          <w:pPr>
            <w:ind w:left="4820" w:firstLine="124"/>
            <w:jc w:val="both"/>
            <w:rPr>
              <w:lang w:eastAsia="lt-LT"/>
            </w:rPr>
          </w:pPr>
        </w:p>
        <w:p>
          <w:pPr>
            <w:jc w:val="center"/>
            <w:rPr>
              <w:b/>
              <w:caps/>
            </w:rPr>
          </w:pPr>
          <w:sdt>
            <w:sdtPr>
              <w:alias w:val="Pavadinimas"/>
              <w:tag w:val="title_56da0c1dee29432eba38f7b773801054"/>
              <w:lock w:val="sdtLocked"/>
              <w:richText/>
            </w:sdtPr>
            <w:sdtContent>
              <w:r>
                <w:rPr>
                  <w:b/>
                  <w:caps/>
                </w:rPr>
                <w:t xml:space="preserve">veterinarinės medicinos rezidentūros STUDIJŲ PROGRAMŲ VYKDYMO REIKALAVIMŲ </w:t>
              </w:r>
              <w:r>
                <w:rPr>
                  <w:b/>
                </w:rPr>
                <w:t>IR PRIEŽIŪROS TVARKOS APRAŠAS</w:t>
              </w:r>
            </w:sdtContent>
          </w:sdt>
        </w:p>
        <w:p/>
        <w:sdt>
          <w:sdtPr>
            <w:alias w:val="skyrius"/>
            <w:tag w:val="part_bc6828ca6b8946039595c19a97eaee03"/>
            <w:lock w:val="sdtLocked"/>
            <w:richText/>
          </w:sdtPr>
          <w:sdtContent>
            <w:p>
              <w:pPr>
                <w:keepNext/>
                <w:jc w:val="center"/>
                <w:outlineLvl w:val="1"/>
                <w:rPr>
                  <w:b/>
                  <w:bCs/>
                  <w:szCs w:val="24"/>
                  <w:lang w:eastAsia="lt-LT"/>
                </w:rPr>
              </w:pPr>
              <w:sdt>
                <w:sdtPr>
                  <w:alias w:val="Numeris"/>
                  <w:tag w:val="nr_bc6828ca6b8946039595c19a97eaee03"/>
                  <w:lock w:val="sdtLocked"/>
                  <w:richText/>
                </w:sdtPr>
                <w:sdtContent>
                  <w:r>
                    <w:rPr>
                      <w:b/>
                      <w:bCs/>
                      <w:szCs w:val="24"/>
                      <w:lang w:eastAsia="lt-LT"/>
                    </w:rPr>
                    <w:t>I</w:t>
                  </w:r>
                </w:sdtContent>
              </w:sdt>
              <w:r>
                <w:rPr>
                  <w:b/>
                  <w:bCs/>
                  <w:szCs w:val="24"/>
                  <w:lang w:eastAsia="lt-LT"/>
                </w:rPr>
                <w:t xml:space="preserve"> SKYRIUS</w:t>
              </w:r>
            </w:p>
            <w:p>
              <w:pPr>
                <w:keepNext/>
                <w:jc w:val="center"/>
                <w:outlineLvl w:val="1"/>
                <w:rPr>
                  <w:b/>
                  <w:bCs/>
                  <w:szCs w:val="24"/>
                  <w:lang w:eastAsia="lt-LT"/>
                </w:rPr>
              </w:pPr>
              <w:sdt>
                <w:sdtPr>
                  <w:alias w:val="Pavadinimas"/>
                  <w:tag w:val="title_bc6828ca6b8946039595c19a97eaee03"/>
                  <w:lock w:val="sdtLocked"/>
                  <w:richText/>
                </w:sdtPr>
                <w:sdtContent>
                  <w:r>
                    <w:rPr>
                      <w:b/>
                      <w:bCs/>
                      <w:szCs w:val="24"/>
                      <w:lang w:eastAsia="lt-LT"/>
                    </w:rPr>
                    <w:t>BENDROSIOS NUOSTATOS</w:t>
                  </w:r>
                </w:sdtContent>
              </w:sdt>
            </w:p>
            <w:p/>
            <w:sdt>
              <w:sdtPr>
                <w:alias w:val="1 p."/>
                <w:tag w:val="part_b92c64c7e6244b698999a0d0545cd856"/>
                <w:lock w:val="sdtLocked"/>
                <w:richText/>
              </w:sdtPr>
              <w:sdtContent>
                <w:p>
                  <w:pPr>
                    <w:spacing w:line="360" w:lineRule="auto"/>
                    <w:ind w:firstLine="720"/>
                    <w:jc w:val="both"/>
                  </w:pPr>
                  <w:sdt>
                    <w:sdtPr>
                      <w:alias w:val="Numeris"/>
                      <w:tag w:val="nr_b92c64c7e6244b698999a0d0545cd856"/>
                      <w:lock w:val="sdtLocked"/>
                      <w:richText/>
                    </w:sdtPr>
                    <w:sdtContent>
                      <w:r>
                        <w:t>1</w:t>
                      </w:r>
                    </w:sdtContent>
                  </w:sdt>
                  <w:r>
                    <w:t>. Veterinarinės medicinos rezidentūros studijų programų vykdymo reikalavimų ir priežiūros tvarkos aprašas (toliau – Aprašas) nustato veterinarinės medicinos rezidentūros organizavimo, vykdymo ir priežiūros tvarką.</w:t>
                  </w:r>
                </w:p>
              </w:sdtContent>
            </w:sdt>
            <w:sdt>
              <w:sdtPr>
                <w:alias w:val="2 p."/>
                <w:tag w:val="part_f466e57741fc4dbb850db959351bc079"/>
                <w:lock w:val="sdtLocked"/>
                <w:richText/>
              </w:sdtPr>
              <w:sdtContent>
                <w:p>
                  <w:pPr>
                    <w:spacing w:line="360" w:lineRule="auto"/>
                    <w:ind w:firstLine="720"/>
                    <w:jc w:val="both"/>
                  </w:pPr>
                  <w:sdt>
                    <w:sdtPr>
                      <w:alias w:val="Numeris"/>
                      <w:tag w:val="nr_f466e57741fc4dbb850db959351bc079"/>
                      <w:lock w:val="sdtLocked"/>
                      <w:richText/>
                    </w:sdtPr>
                    <w:sdtContent>
                      <w:r>
                        <w:t>2</w:t>
                      </w:r>
                    </w:sdtContent>
                  </w:sdt>
                  <w:r>
                    <w:t>. Šiame Apraše vartojamos sąvokos:</w:t>
                  </w:r>
                </w:p>
                <w:sdt>
                  <w:sdtPr>
                    <w:alias w:val="2.1 pp."/>
                    <w:tag w:val="part_6918734ac7b24f36b3fa748b8ea81195"/>
                    <w:lock w:val="sdtLocked"/>
                    <w:richText/>
                  </w:sdtPr>
                  <w:sdtContent>
                    <w:p>
                      <w:pPr>
                        <w:spacing w:line="360" w:lineRule="auto"/>
                        <w:ind w:firstLine="720"/>
                        <w:jc w:val="both"/>
                      </w:pPr>
                      <w:sdt>
                        <w:sdtPr>
                          <w:alias w:val="Numeris"/>
                          <w:tag w:val="nr_6918734ac7b24f36b3fa748b8ea81195"/>
                          <w:lock w:val="sdtLocked"/>
                          <w:richText/>
                        </w:sdtPr>
                        <w:sdtContent>
                          <w:r>
                            <w:t>2.1</w:t>
                          </w:r>
                        </w:sdtContent>
                      </w:sdt>
                      <w:r>
                        <w:t>.</w:t>
                      </w:r>
                      <w:r>
                        <w:rPr>
                          <w:b/>
                        </w:rPr>
                        <w:t xml:space="preserve"> Ciklas </w:t>
                      </w:r>
                      <w:r>
                        <w:t xml:space="preserve">(modulis) – veterinarinės medicinos </w:t>
                      </w:r>
                      <w:r>
                        <w:rPr>
                          <w:color w:val="000000"/>
                        </w:rPr>
                        <w:t>rezidentūros studijų programos praktikos dalis</w:t>
                      </w:r>
                      <w:r>
                        <w:t>, kurios metu veterinarinės medicinos rezidentas, padedamas veterinarinės medicinos rezidento vadovo (toliau – rezidento vadovas), įgyja atitinkamos veterinarinės medicinos praktikos rūšies (specializacijos) praktinių įgūdžių ir patirties ir yra įvertinamas.</w:t>
                      </w:r>
                    </w:p>
                  </w:sdtContent>
                </w:sdt>
                <w:sdt>
                  <w:sdtPr>
                    <w:alias w:val="2.2 pp."/>
                    <w:tag w:val="part_50b133363f67489d81de006b632c2496"/>
                    <w:lock w:val="sdtLocked"/>
                    <w:richText/>
                  </w:sdtPr>
                  <w:sdtContent>
                    <w:p>
                      <w:pPr>
                        <w:spacing w:line="360" w:lineRule="auto"/>
                        <w:ind w:firstLine="720"/>
                        <w:jc w:val="both"/>
                        <w:rPr>
                          <w:color w:val="000000"/>
                        </w:rPr>
                      </w:pPr>
                      <w:sdt>
                        <w:sdtPr>
                          <w:alias w:val="Numeris"/>
                          <w:tag w:val="nr_50b133363f67489d81de006b632c2496"/>
                          <w:lock w:val="sdtLocked"/>
                          <w:richText/>
                        </w:sdtPr>
                        <w:sdtContent>
                          <w:r>
                            <w:t>2.2</w:t>
                          </w:r>
                        </w:sdtContent>
                      </w:sdt>
                      <w:r>
                        <w:t>.</w:t>
                      </w:r>
                      <w:r>
                        <w:rPr>
                          <w:b/>
                        </w:rPr>
                        <w:t xml:space="preserve"> Rezidentūros bazė – </w:t>
                      </w:r>
                      <w:r>
                        <w:t xml:space="preserve">universitetas, vykdantis veterinarinės medicinos rezidentūrą, ar jo įvertintas ir parinktas </w:t>
                      </w:r>
                      <w:r>
                        <w:rPr>
                          <w:color w:val="000000"/>
                        </w:rPr>
                        <w:t xml:space="preserve">juridinis asmuo, kita organizacija, juridinio asmens ar kitos organizacijos padalinys (filialas, atstovybė) </w:t>
                      </w:r>
                      <w:r>
                        <w:t xml:space="preserve">veterinarinės medicinos </w:t>
                      </w:r>
                      <w:r>
                        <w:rPr>
                          <w:color w:val="000000"/>
                        </w:rPr>
                        <w:t xml:space="preserve">rezidentūros studijų programos daliai vykdyti. </w:t>
                      </w:r>
                    </w:p>
                  </w:sdtContent>
                </w:sdt>
                <w:sdt>
                  <w:sdtPr>
                    <w:alias w:val="2.3 pp."/>
                    <w:tag w:val="part_93cbb31ea4c14b1392045d4829c712b5"/>
                    <w:lock w:val="sdtLocked"/>
                    <w:richText/>
                  </w:sdtPr>
                  <w:sdtContent>
                    <w:p>
                      <w:pPr>
                        <w:spacing w:line="360" w:lineRule="auto"/>
                        <w:ind w:firstLine="720"/>
                        <w:jc w:val="both"/>
                      </w:pPr>
                      <w:sdt>
                        <w:sdtPr>
                          <w:alias w:val="Numeris"/>
                          <w:tag w:val="nr_93cbb31ea4c14b1392045d4829c712b5"/>
                          <w:lock w:val="sdtLocked"/>
                          <w:richText/>
                        </w:sdtPr>
                        <w:sdtContent>
                          <w:r>
                            <w:t>2.3</w:t>
                          </w:r>
                        </w:sdtContent>
                      </w:sdt>
                      <w:r>
                        <w:t>.</w:t>
                      </w:r>
                      <w:r>
                        <w:rPr>
                          <w:b/>
                        </w:rPr>
                        <w:t xml:space="preserve"> Veterinarinės medicinos rezidentas </w:t>
                      </w:r>
                      <w:r>
                        <w:t>–</w:t>
                      </w:r>
                      <w:r>
                        <w:rPr>
                          <w:b/>
                        </w:rPr>
                        <w:t xml:space="preserve"> </w:t>
                      </w:r>
                      <w:r>
                        <w:t>veterinarijos gydytojas, studijuojantis pagal veterinarijos studijų krypties veterinarinės medicinos rezidentūros studijų programą.</w:t>
                      </w:r>
                    </w:p>
                  </w:sdtContent>
                </w:sdt>
              </w:sdtContent>
            </w:sdt>
            <w:sdt>
              <w:sdtPr>
                <w:alias w:val="3 p."/>
                <w:tag w:val="part_a9046a477b8d4c6682b8b94d5ae3f5c0"/>
                <w:lock w:val="sdtLocked"/>
                <w:richText/>
              </w:sdtPr>
              <w:sdtContent>
                <w:p>
                  <w:pPr>
                    <w:spacing w:line="360" w:lineRule="auto"/>
                    <w:ind w:firstLine="720"/>
                    <w:jc w:val="both"/>
                  </w:pPr>
                  <w:sdt>
                    <w:sdtPr>
                      <w:alias w:val="Numeris"/>
                      <w:tag w:val="nr_a9046a477b8d4c6682b8b94d5ae3f5c0"/>
                      <w:lock w:val="sdtLocked"/>
                      <w:richText/>
                    </w:sdtPr>
                    <w:sdtContent>
                      <w:r>
                        <w:t>3</w:t>
                      </w:r>
                    </w:sdtContent>
                  </w:sdt>
                  <w:r>
                    <w:t xml:space="preserve">. Kitos Apraše vartojamos sąvokos suprantamos taip, kaip apibrėžta Lietuvos Respublikos mokslo ir studijų įstatyme. </w:t>
                  </w:r>
                </w:p>
                <w:p>
                  <w:pPr>
                    <w:keepNext/>
                    <w:jc w:val="center"/>
                    <w:outlineLvl w:val="1"/>
                    <w:rPr>
                      <w:b/>
                      <w:bCs/>
                      <w:szCs w:val="24"/>
                      <w:lang w:eastAsia="lt-LT"/>
                    </w:rPr>
                  </w:pPr>
                </w:p>
              </w:sdtContent>
            </w:sdt>
          </w:sdtContent>
        </w:sdt>
        <w:sdt>
          <w:sdtPr>
            <w:alias w:val="skyrius"/>
            <w:tag w:val="part_ded025f5e11f470fa588bff9f27834d0"/>
            <w:lock w:val="sdtLocked"/>
            <w:richText/>
          </w:sdtPr>
          <w:sdtContent>
            <w:p>
              <w:pPr>
                <w:keepNext/>
                <w:jc w:val="center"/>
                <w:outlineLvl w:val="1"/>
                <w:rPr>
                  <w:b/>
                  <w:bCs/>
                  <w:szCs w:val="24"/>
                  <w:lang w:eastAsia="lt-LT"/>
                </w:rPr>
              </w:pPr>
              <w:sdt>
                <w:sdtPr>
                  <w:alias w:val="Numeris"/>
                  <w:tag w:val="nr_ded025f5e11f470fa588bff9f27834d0"/>
                  <w:lock w:val="sdtLocked"/>
                  <w:richText/>
                </w:sdtPr>
                <w:sdtContent>
                  <w:r>
                    <w:rPr>
                      <w:b/>
                      <w:bCs/>
                      <w:szCs w:val="24"/>
                      <w:lang w:eastAsia="lt-LT"/>
                    </w:rPr>
                    <w:t>II</w:t>
                  </w:r>
                </w:sdtContent>
              </w:sdt>
              <w:r>
                <w:rPr>
                  <w:b/>
                  <w:bCs/>
                  <w:szCs w:val="24"/>
                  <w:lang w:eastAsia="lt-LT"/>
                </w:rPr>
                <w:t xml:space="preserve"> SKYRIUS</w:t>
              </w:r>
            </w:p>
            <w:p>
              <w:pPr>
                <w:keepNext/>
                <w:jc w:val="center"/>
                <w:outlineLvl w:val="1"/>
                <w:rPr>
                  <w:b/>
                  <w:bCs/>
                  <w:szCs w:val="24"/>
                  <w:lang w:eastAsia="lt-LT"/>
                </w:rPr>
              </w:pPr>
              <w:sdt>
                <w:sdtPr>
                  <w:alias w:val="Pavadinimas"/>
                  <w:tag w:val="title_ded025f5e11f470fa588bff9f27834d0"/>
                  <w:lock w:val="sdtLocked"/>
                  <w:richText/>
                </w:sdtPr>
                <w:sdtContent>
                  <w:r>
                    <w:rPr>
                      <w:b/>
                      <w:bCs/>
                      <w:szCs w:val="24"/>
                      <w:lang w:eastAsia="lt-LT"/>
                    </w:rPr>
                    <w:t>VETERINARINĖS MEDICINOS REZIDENTŪROS TRUKMĖ, ORGANIZAVIMAS IR VYKDYMAS</w:t>
                  </w:r>
                </w:sdtContent>
              </w:sdt>
            </w:p>
            <w:p>
              <w:pPr>
                <w:spacing w:line="360" w:lineRule="atLeast"/>
                <w:ind w:firstLine="720"/>
                <w:jc w:val="both"/>
                <w:rPr>
                  <w:color w:val="000000"/>
                </w:rPr>
              </w:pPr>
            </w:p>
            <w:sdt>
              <w:sdtPr>
                <w:alias w:val="4 p."/>
                <w:tag w:val="part_ac5386b08bc645a49cbad943a55585d2"/>
                <w:lock w:val="sdtLocked"/>
                <w:richText/>
              </w:sdtPr>
              <w:sdtContent>
                <w:p>
                  <w:pPr>
                    <w:spacing w:line="360" w:lineRule="auto"/>
                    <w:ind w:firstLine="720"/>
                    <w:jc w:val="both"/>
                    <w:rPr>
                      <w:color w:val="000000"/>
                    </w:rPr>
                  </w:pPr>
                  <w:sdt>
                    <w:sdtPr>
                      <w:alias w:val="Numeris"/>
                      <w:tag w:val="nr_ac5386b08bc645a49cbad943a55585d2"/>
                      <w:lock w:val="sdtLocked"/>
                      <w:richText/>
                    </w:sdtPr>
                    <w:sdtContent>
                      <w:r>
                        <w:rPr>
                          <w:color w:val="000000"/>
                        </w:rPr>
                        <w:t>4</w:t>
                      </w:r>
                    </w:sdtContent>
                  </w:sdt>
                  <w:r>
                    <w:rPr>
                      <w:color w:val="000000"/>
                    </w:rPr>
                    <w:t xml:space="preserve">. </w:t>
                  </w:r>
                  <w:r>
                    <w:t xml:space="preserve">Veterinarinės medicinos </w:t>
                  </w:r>
                  <w:r>
                    <w:rPr>
                      <w:color w:val="000000"/>
                    </w:rPr>
                    <w:t>rezidentūros studijų programų trukmė – 2 metai.</w:t>
                  </w:r>
                  <w:r>
                    <w:t xml:space="preserve"> Universitetas, ketindamas vykdyti naują veterinarinės medicinos rezidentūros studijų programą, kreipiasi į Valstybinę maisto ir veterinarijos tarnybą, kuri pateikia išvadą universitetui ir Lietuvos Respublikos švietimo ir mokslo ministerijai dėl specialistų poreikio.</w:t>
                  </w:r>
                </w:p>
              </w:sdtContent>
            </w:sdt>
            <w:sdt>
              <w:sdtPr>
                <w:alias w:val="5 p."/>
                <w:tag w:val="part_16608561f9f74b618d3cc7c3b9ee2d52"/>
                <w:lock w:val="sdtLocked"/>
                <w:richText/>
              </w:sdtPr>
              <w:sdtContent>
                <w:p>
                  <w:pPr>
                    <w:spacing w:line="360" w:lineRule="auto"/>
                    <w:ind w:firstLine="720"/>
                    <w:jc w:val="both"/>
                    <w:rPr>
                      <w:strike/>
                      <w:color w:val="000000"/>
                    </w:rPr>
                  </w:pPr>
                  <w:sdt>
                    <w:sdtPr>
                      <w:alias w:val="Numeris"/>
                      <w:tag w:val="nr_16608561f9f74b618d3cc7c3b9ee2d52"/>
                      <w:lock w:val="sdtLocked"/>
                      <w:richText/>
                    </w:sdtPr>
                    <w:sdtContent>
                      <w:r>
                        <w:rPr>
                          <w:color w:val="000000"/>
                        </w:rPr>
                        <w:t>5</w:t>
                      </w:r>
                    </w:sdtContent>
                  </w:sdt>
                  <w:r>
                    <w:rPr>
                      <w:color w:val="000000"/>
                    </w:rPr>
                    <w:t xml:space="preserve">. Vienerių studijų metų </w:t>
                  </w:r>
                  <w:r>
                    <w:t xml:space="preserve">veterinarinės medicinos </w:t>
                  </w:r>
                  <w:r>
                    <w:rPr>
                      <w:color w:val="000000"/>
                    </w:rPr>
                    <w:t xml:space="preserve">rezidentūros studijų programos bendra teorinės ir praktinės dalies apimtis yra 66 studijų kreditai. </w:t>
                  </w:r>
                </w:p>
              </w:sdtContent>
            </w:sdt>
            <w:sdt>
              <w:sdtPr>
                <w:alias w:val="6 p."/>
                <w:tag w:val="part_2efbc538f84d41e3be00ef583f1b4fa1"/>
                <w:lock w:val="sdtLocked"/>
                <w:richText/>
              </w:sdtPr>
              <w:sdtContent>
                <w:p>
                  <w:pPr>
                    <w:spacing w:line="360" w:lineRule="auto"/>
                    <w:ind w:firstLine="720"/>
                    <w:jc w:val="both"/>
                  </w:pPr>
                  <w:sdt>
                    <w:sdtPr>
                      <w:alias w:val="Numeris"/>
                      <w:tag w:val="nr_2efbc538f84d41e3be00ef583f1b4fa1"/>
                      <w:lock w:val="sdtLocked"/>
                      <w:richText/>
                    </w:sdtPr>
                    <w:sdtContent>
                      <w:r>
                        <w:rPr>
                          <w:color w:val="000000"/>
                        </w:rPr>
                        <w:t>6</w:t>
                      </w:r>
                    </w:sdtContent>
                  </w:sdt>
                  <w:r>
                    <w:rPr>
                      <w:color w:val="000000"/>
                    </w:rPr>
                    <w:t xml:space="preserve">. </w:t>
                  </w:r>
                  <w:r>
                    <w:t xml:space="preserve">Veterinarinės medicinos rezidentūros studijų programoje turi būti aiškiai suformuluoti studijų tikslai, susieti su numatomais pasiekti studijų rezultatais. </w:t>
                  </w:r>
                </w:p>
              </w:sdtContent>
            </w:sdt>
            <w:sdt>
              <w:sdtPr>
                <w:alias w:val="7 p."/>
                <w:tag w:val="part_35a3be2085ad497dbc63a178d83f7b5b"/>
                <w:lock w:val="sdtLocked"/>
                <w:richText/>
              </w:sdtPr>
              <w:sdtContent>
                <w:p>
                  <w:pPr>
                    <w:spacing w:line="360" w:lineRule="auto"/>
                    <w:ind w:firstLine="720"/>
                    <w:jc w:val="both"/>
                    <w:rPr>
                      <w:strike/>
                    </w:rPr>
                  </w:pPr>
                  <w:sdt>
                    <w:sdtPr>
                      <w:alias w:val="Numeris"/>
                      <w:tag w:val="nr_35a3be2085ad497dbc63a178d83f7b5b"/>
                      <w:lock w:val="sdtLocked"/>
                      <w:richText/>
                    </w:sdtPr>
                    <w:sdtContent>
                      <w:r>
                        <w:rPr>
                          <w:color w:val="000000"/>
                        </w:rPr>
                        <w:t>7</w:t>
                      </w:r>
                    </w:sdtContent>
                  </w:sdt>
                  <w:r>
                    <w:rPr>
                      <w:color w:val="000000"/>
                    </w:rPr>
                    <w:t xml:space="preserve">. </w:t>
                  </w:r>
                  <w:r>
                    <w:t xml:space="preserve">Veterinarinės medicinos rezidentūros studijų programą sudaro teorinė dalis (25 procentai) ir veterinarinės medicinos </w:t>
                  </w:r>
                  <w:r>
                    <w:rPr>
                      <w:color w:val="000000"/>
                    </w:rPr>
                    <w:t xml:space="preserve">rezidento praktika (75 procentai), suskirstyta į ciklus (modulius). </w:t>
                  </w:r>
                  <w:r>
                    <w:t xml:space="preserve">Iki 5 procentų veterinarinės medicinos rezidentūros studijų programos apimties gali būti paliekama veterinarinės medicinos rezidento pasirenkamiems studijų dalykams. </w:t>
                  </w:r>
                </w:p>
              </w:sdtContent>
            </w:sdt>
            <w:sdt>
              <w:sdtPr>
                <w:alias w:val="8 p."/>
                <w:tag w:val="part_ada4746f910e4e63a00b14f6be75d5ac"/>
                <w:lock w:val="sdtLocked"/>
                <w:richText/>
              </w:sdtPr>
              <w:sdtContent>
                <w:p>
                  <w:pPr>
                    <w:spacing w:line="360" w:lineRule="auto"/>
                    <w:ind w:firstLine="720"/>
                    <w:jc w:val="both"/>
                    <w:rPr>
                      <w:color w:val="000000"/>
                    </w:rPr>
                  </w:pPr>
                  <w:sdt>
                    <w:sdtPr>
                      <w:alias w:val="Numeris"/>
                      <w:tag w:val="nr_ada4746f910e4e63a00b14f6be75d5ac"/>
                      <w:lock w:val="sdtLocked"/>
                      <w:richText/>
                    </w:sdtPr>
                    <w:sdtContent>
                      <w:r>
                        <w:rPr>
                          <w:color w:val="000000"/>
                        </w:rPr>
                        <w:t>8</w:t>
                      </w:r>
                    </w:sdtContent>
                  </w:sdt>
                  <w:r>
                    <w:rPr>
                      <w:color w:val="000000"/>
                    </w:rPr>
                    <w:t xml:space="preserve">. Į </w:t>
                  </w:r>
                  <w:r>
                    <w:t xml:space="preserve">veterinarinės medicinos </w:t>
                  </w:r>
                  <w:r>
                    <w:rPr>
                      <w:color w:val="000000"/>
                    </w:rPr>
                    <w:t>rezidentūrą universiteto nustatyta tvarka</w:t>
                  </w:r>
                  <w:r>
                    <w:t xml:space="preserve"> </w:t>
                  </w:r>
                  <w:r>
                    <w:rPr>
                      <w:color w:val="000000"/>
                    </w:rPr>
                    <w:t xml:space="preserve">priimami asmenys, turintys </w:t>
                  </w:r>
                  <w:r>
                    <w:t>veterinarijos mokslų magistro kvalifikacinį laipsnį, veterinarijos gydytojo kvalifikaciją (arba lygiavertę aukštojo mokslo kvalifikaciją) ir galiojančią veterinarijos praktikos licenciją.</w:t>
                  </w:r>
                </w:p>
                <w:p>
                  <w:pPr>
                    <w:rPr>
                      <w:sz w:val="2"/>
                      <w:szCs w:val="2"/>
                    </w:rPr>
                  </w:pPr>
                </w:p>
              </w:sdtContent>
            </w:sdt>
            <w:sdt>
              <w:sdtPr>
                <w:alias w:val="9 p."/>
                <w:tag w:val="part_0e3b66f7f1394036808c3a483c508750"/>
                <w:lock w:val="sdtLocked"/>
                <w:richText/>
              </w:sdtPr>
              <w:sdtContent>
                <w:p>
                  <w:pPr>
                    <w:spacing w:line="360" w:lineRule="auto"/>
                    <w:ind w:firstLine="720"/>
                    <w:jc w:val="both"/>
                  </w:pPr>
                  <w:sdt>
                    <w:sdtPr>
                      <w:alias w:val="Numeris"/>
                      <w:tag w:val="nr_0e3b66f7f1394036808c3a483c508750"/>
                      <w:lock w:val="sdtLocked"/>
                      <w:richText/>
                    </w:sdtPr>
                    <w:sdtContent>
                      <w:r>
                        <w:rPr>
                          <w:color w:val="000000"/>
                        </w:rPr>
                        <w:t>9</w:t>
                      </w:r>
                    </w:sdtContent>
                  </w:sdt>
                  <w:r>
                    <w:rPr>
                      <w:color w:val="000000"/>
                    </w:rPr>
                    <w:t xml:space="preserve">. </w:t>
                  </w:r>
                  <w:r>
                    <w:t>Universitetas vykdo veterinarinės medicinos rezidentūrą pagal rezidentūros reglamentą, kurį parengia vadovaudamasis Lietuvos Respublikos mokslo ir studijų įstatymu ir šiuo Aprašu.</w:t>
                  </w:r>
                </w:p>
              </w:sdtContent>
            </w:sdt>
            <w:sdt>
              <w:sdtPr>
                <w:alias w:val="10 p."/>
                <w:tag w:val="part_4dd1394ec11640599651ec7f37fa977d"/>
                <w:lock w:val="sdtLocked"/>
                <w:richText/>
              </w:sdtPr>
              <w:sdtContent>
                <w:p>
                  <w:pPr>
                    <w:spacing w:line="360" w:lineRule="auto"/>
                    <w:ind w:firstLine="720"/>
                    <w:jc w:val="both"/>
                  </w:pPr>
                  <w:sdt>
                    <w:sdtPr>
                      <w:alias w:val="Numeris"/>
                      <w:tag w:val="nr_4dd1394ec11640599651ec7f37fa977d"/>
                      <w:lock w:val="sdtLocked"/>
                      <w:richText/>
                    </w:sdtPr>
                    <w:sdtContent>
                      <w:r>
                        <w:t>10</w:t>
                      </w:r>
                    </w:sdtContent>
                  </w:sdt>
                  <w:r>
                    <w:t>. Veterinarinės medicinos rezidentūros teorinę dalį vykdo universitetas.</w:t>
                  </w:r>
                </w:p>
              </w:sdtContent>
            </w:sdt>
            <w:sdt>
              <w:sdtPr>
                <w:alias w:val="11 p."/>
                <w:tag w:val="part_ece71843b01940f19948a1bf6ff5669a"/>
                <w:lock w:val="sdtLocked"/>
                <w:richText/>
              </w:sdtPr>
              <w:sdtContent>
                <w:p>
                  <w:pPr>
                    <w:spacing w:line="360" w:lineRule="auto"/>
                    <w:ind w:firstLine="720"/>
                    <w:jc w:val="both"/>
                  </w:pPr>
                  <w:sdt>
                    <w:sdtPr>
                      <w:alias w:val="Numeris"/>
                      <w:tag w:val="nr_ece71843b01940f19948a1bf6ff5669a"/>
                      <w:lock w:val="sdtLocked"/>
                      <w:richText/>
                    </w:sdtPr>
                    <w:sdtContent>
                      <w:r>
                        <w:t>11</w:t>
                      </w:r>
                    </w:sdtContent>
                  </w:sdt>
                  <w:r>
                    <w:t>. Veterinarinės medicinos rezidentūros praktika vykdoma rezidentūros bazėje per veterinarinės medicinos rezidentūros studijų programos ciklą (modulį). Veterinarinės medicinos rezidentūros praktiką gali sudaryti keli ciklai (moduliai).</w:t>
                  </w:r>
                </w:p>
              </w:sdtContent>
            </w:sdt>
            <w:sdt>
              <w:sdtPr>
                <w:alias w:val="12 p."/>
                <w:tag w:val="part_a066db4f68d2488fb2b4c2ae669ab82f"/>
                <w:lock w:val="sdtLocked"/>
                <w:richText/>
              </w:sdtPr>
              <w:sdtContent>
                <w:p>
                  <w:pPr>
                    <w:spacing w:line="360" w:lineRule="auto"/>
                    <w:ind w:firstLine="720"/>
                    <w:jc w:val="both"/>
                  </w:pPr>
                  <w:sdt>
                    <w:sdtPr>
                      <w:alias w:val="Numeris"/>
                      <w:tag w:val="nr_a066db4f68d2488fb2b4c2ae669ab82f"/>
                      <w:lock w:val="sdtLocked"/>
                      <w:richText/>
                    </w:sdtPr>
                    <w:sdtContent>
                      <w:r>
                        <w:t>12</w:t>
                      </w:r>
                    </w:sdtContent>
                  </w:sdt>
                  <w:r>
                    <w:t>. Veterinarinės medicinos rezidentūros studijų programos dalis gali būti vykdoma ir užsienio valstybių aukštosiose mokyklose ar klinikinėse bazėse pagal universiteto sudarytas sutartis.</w:t>
                  </w:r>
                </w:p>
              </w:sdtContent>
            </w:sdt>
            <w:sdt>
              <w:sdtPr>
                <w:alias w:val="13 p."/>
                <w:tag w:val="part_83b3ec2e63cf417d91e17804f61b184d"/>
                <w:lock w:val="sdtLocked"/>
                <w:richText/>
              </w:sdtPr>
              <w:sdtContent>
                <w:p>
                  <w:pPr>
                    <w:spacing w:line="360" w:lineRule="auto"/>
                    <w:ind w:firstLine="720"/>
                    <w:jc w:val="both"/>
                  </w:pPr>
                  <w:sdt>
                    <w:sdtPr>
                      <w:alias w:val="Numeris"/>
                      <w:tag w:val="nr_83b3ec2e63cf417d91e17804f61b184d"/>
                      <w:lock w:val="sdtLocked"/>
                      <w:richText/>
                    </w:sdtPr>
                    <w:sdtContent>
                      <w:r>
                        <w:t>13</w:t>
                      </w:r>
                    </w:sdtContent>
                  </w:sdt>
                  <w:r>
                    <w:t>. Rezidentūros bazė turi sudaryti sąlygas veterinarinės medicinos rezidentui įgyti reikiamų praktinių įgūdžių ir patirties.</w:t>
                  </w:r>
                </w:p>
              </w:sdtContent>
            </w:sdt>
            <w:sdt>
              <w:sdtPr>
                <w:alias w:val="14 p."/>
                <w:tag w:val="part_622c97e0e9524e7986e91d876c7d30b2"/>
                <w:lock w:val="sdtLocked"/>
                <w:richText/>
              </w:sdtPr>
              <w:sdtContent>
                <w:p>
                  <w:pPr>
                    <w:spacing w:line="360" w:lineRule="auto"/>
                    <w:ind w:firstLine="720"/>
                    <w:jc w:val="both"/>
                  </w:pPr>
                  <w:sdt>
                    <w:sdtPr>
                      <w:alias w:val="Numeris"/>
                      <w:tag w:val="nr_622c97e0e9524e7986e91d876c7d30b2"/>
                      <w:lock w:val="sdtLocked"/>
                      <w:richText/>
                    </w:sdtPr>
                    <w:sdtContent>
                      <w:r>
                        <w:t>14</w:t>
                      </w:r>
                    </w:sdtContent>
                  </w:sdt>
                  <w:r>
                    <w:t xml:space="preserve">. Veterinarinės medicinos rezidentūros studijų programos baigiamojo egzamino vykdymo ir vertinimo tvarką nustato universitetas.  </w:t>
                  </w:r>
                </w:p>
                <w:p>
                  <w:pPr>
                    <w:keepNext/>
                    <w:jc w:val="center"/>
                    <w:outlineLvl w:val="1"/>
                    <w:rPr>
                      <w:b/>
                      <w:bCs/>
                      <w:szCs w:val="24"/>
                      <w:lang w:eastAsia="lt-LT"/>
                    </w:rPr>
                  </w:pPr>
                </w:p>
              </w:sdtContent>
            </w:sdt>
          </w:sdtContent>
        </w:sdt>
        <w:sdt>
          <w:sdtPr>
            <w:alias w:val="skyrius"/>
            <w:tag w:val="part_d920cc5a9ab642b1a7472497f58440fc"/>
            <w:lock w:val="sdtLocked"/>
            <w:richText/>
          </w:sdtPr>
          <w:sdtContent>
            <w:p>
              <w:pPr>
                <w:keepNext/>
                <w:jc w:val="center"/>
                <w:outlineLvl w:val="1"/>
                <w:rPr>
                  <w:b/>
                  <w:bCs/>
                  <w:szCs w:val="24"/>
                  <w:lang w:eastAsia="lt-LT"/>
                </w:rPr>
              </w:pPr>
              <w:sdt>
                <w:sdtPr>
                  <w:alias w:val="Numeris"/>
                  <w:tag w:val="nr_d920cc5a9ab642b1a7472497f58440fc"/>
                  <w:lock w:val="sdtLocked"/>
                  <w:richText/>
                </w:sdtPr>
                <w:sdtContent>
                  <w:r>
                    <w:rPr>
                      <w:b/>
                      <w:bCs/>
                      <w:szCs w:val="24"/>
                      <w:lang w:eastAsia="lt-LT"/>
                    </w:rPr>
                    <w:t>III</w:t>
                  </w:r>
                </w:sdtContent>
              </w:sdt>
              <w:r>
                <w:rPr>
                  <w:b/>
                  <w:bCs/>
                  <w:szCs w:val="24"/>
                  <w:lang w:eastAsia="lt-LT"/>
                </w:rPr>
                <w:t xml:space="preserve"> SKYRIUS</w:t>
              </w:r>
            </w:p>
            <w:p>
              <w:pPr>
                <w:keepNext/>
                <w:ind w:firstLine="62"/>
                <w:jc w:val="center"/>
                <w:outlineLvl w:val="1"/>
                <w:rPr>
                  <w:b/>
                  <w:bCs/>
                  <w:szCs w:val="24"/>
                  <w:lang w:eastAsia="lt-LT"/>
                </w:rPr>
              </w:pPr>
              <w:sdt>
                <w:sdtPr>
                  <w:alias w:val="Pavadinimas"/>
                  <w:tag w:val="title_d920cc5a9ab642b1a7472497f58440fc"/>
                  <w:lock w:val="sdtLocked"/>
                  <w:richText/>
                </w:sdtPr>
                <w:sdtContent>
                  <w:r>
                    <w:rPr>
                      <w:b/>
                      <w:bCs/>
                      <w:szCs w:val="24"/>
                      <w:lang w:eastAsia="lt-LT"/>
                    </w:rPr>
                    <w:t>VETERINARINĖS MEDICINOS REZIDENTŪROS STUDIJŲ PROGRAMOS KOORDINATORIUS, REZIDENTO VADOVAS</w:t>
                  </w:r>
                </w:sdtContent>
              </w:sdt>
            </w:p>
            <w:p>
              <w:pPr>
                <w:spacing w:line="360" w:lineRule="atLeast"/>
                <w:ind w:firstLine="720"/>
                <w:jc w:val="both"/>
              </w:pPr>
            </w:p>
            <w:sdt>
              <w:sdtPr>
                <w:alias w:val="15 p."/>
                <w:tag w:val="part_2e48d8be80754e89be7dd3223302d1d7"/>
                <w:lock w:val="sdtLocked"/>
                <w:richText/>
              </w:sdtPr>
              <w:sdtContent>
                <w:p>
                  <w:pPr>
                    <w:spacing w:line="360" w:lineRule="auto"/>
                    <w:ind w:firstLine="720"/>
                    <w:jc w:val="both"/>
                  </w:pPr>
                  <w:sdt>
                    <w:sdtPr>
                      <w:alias w:val="Numeris"/>
                      <w:tag w:val="nr_2e48d8be80754e89be7dd3223302d1d7"/>
                      <w:lock w:val="sdtLocked"/>
                      <w:richText/>
                    </w:sdtPr>
                    <w:sdtContent>
                      <w:r>
                        <w:t>15</w:t>
                      </w:r>
                    </w:sdtContent>
                  </w:sdt>
                  <w:r>
                    <w:t>. Veterinarinės medicinos rezidentūrą koordinuoja, organizuoja ir už jos eigą atsako kiekvienos veterinarinės medicinos rezidentūros studijų programos koordinatorius, kurį paskiria universiteto vadovas arba jo įgaliotas asmuo.</w:t>
                  </w:r>
                </w:p>
              </w:sdtContent>
            </w:sdt>
            <w:sdt>
              <w:sdtPr>
                <w:alias w:val="16 p."/>
                <w:tag w:val="part_d5541580b0d24acd9dd8c0dff97c0503"/>
                <w:lock w:val="sdtLocked"/>
                <w:richText/>
              </w:sdtPr>
              <w:sdtContent>
                <w:p>
                  <w:pPr>
                    <w:spacing w:line="360" w:lineRule="auto"/>
                    <w:ind w:firstLine="720"/>
                    <w:jc w:val="both"/>
                  </w:pPr>
                  <w:sdt>
                    <w:sdtPr>
                      <w:alias w:val="Numeris"/>
                      <w:tag w:val="nr_d5541580b0d24acd9dd8c0dff97c0503"/>
                      <w:lock w:val="sdtLocked"/>
                      <w:richText/>
                    </w:sdtPr>
                    <w:sdtContent>
                      <w:r>
                        <w:t>16</w:t>
                      </w:r>
                    </w:sdtContent>
                  </w:sdt>
                  <w:r>
                    <w:t>. Veterinarinės medicinos rezidentūros studijų programos koordinatorius:</w:t>
                  </w:r>
                </w:p>
                <w:sdt>
                  <w:sdtPr>
                    <w:alias w:val="16.1 pp."/>
                    <w:tag w:val="part_a5e006349d5f43318c3ab536387dc8ae"/>
                    <w:lock w:val="sdtLocked"/>
                    <w:richText/>
                  </w:sdtPr>
                  <w:sdtContent>
                    <w:p>
                      <w:pPr>
                        <w:spacing w:line="360" w:lineRule="auto"/>
                        <w:ind w:firstLine="720"/>
                        <w:jc w:val="both"/>
                      </w:pPr>
                      <w:sdt>
                        <w:sdtPr>
                          <w:alias w:val="Numeris"/>
                          <w:tag w:val="nr_a5e006349d5f43318c3ab536387dc8ae"/>
                          <w:lock w:val="sdtLocked"/>
                          <w:richText/>
                        </w:sdtPr>
                        <w:sdtContent>
                          <w:r>
                            <w:t>16.1</w:t>
                          </w:r>
                        </w:sdtContent>
                      </w:sdt>
                      <w:r>
                        <w:t>. siūlo universiteto nustatyta tvarka rezidentų vadovų kandidatūras;</w:t>
                      </w:r>
                    </w:p>
                  </w:sdtContent>
                </w:sdt>
                <w:sdt>
                  <w:sdtPr>
                    <w:alias w:val="16.2 pp."/>
                    <w:tag w:val="part_3aa3901c49f94786800c4505b776de00"/>
                    <w:lock w:val="sdtLocked"/>
                    <w:richText/>
                  </w:sdtPr>
                  <w:sdtContent>
                    <w:p>
                      <w:pPr>
                        <w:spacing w:line="360" w:lineRule="auto"/>
                        <w:ind w:firstLine="720"/>
                        <w:jc w:val="both"/>
                      </w:pPr>
                      <w:sdt>
                        <w:sdtPr>
                          <w:alias w:val="Numeris"/>
                          <w:tag w:val="nr_3aa3901c49f94786800c4505b776de00"/>
                          <w:lock w:val="sdtLocked"/>
                          <w:richText/>
                        </w:sdtPr>
                        <w:sdtContent>
                          <w:r>
                            <w:t>16.2</w:t>
                          </w:r>
                        </w:sdtContent>
                      </w:sdt>
                      <w:r>
                        <w:t xml:space="preserve">. sudaro veterinarinės medicinos rezidentams individualius studijų planus pagal atitinkamą veterinarinės medicinos rezidentūros studijų programą ir kontroliuoja jų vykdymą. </w:t>
                      </w:r>
                    </w:p>
                  </w:sdtContent>
                </w:sdt>
              </w:sdtContent>
            </w:sdt>
            <w:sdt>
              <w:sdtPr>
                <w:alias w:val="17 p."/>
                <w:tag w:val="part_c874e1793824401ead87eefb4a371f24"/>
                <w:lock w:val="sdtLocked"/>
                <w:richText/>
              </w:sdtPr>
              <w:sdtContent>
                <w:p>
                  <w:pPr>
                    <w:spacing w:line="360" w:lineRule="auto"/>
                    <w:ind w:firstLine="720"/>
                    <w:jc w:val="both"/>
                    <w:rPr>
                      <w:color w:val="000000"/>
                    </w:rPr>
                  </w:pPr>
                  <w:sdt>
                    <w:sdtPr>
                      <w:alias w:val="Numeris"/>
                      <w:tag w:val="nr_c874e1793824401ead87eefb4a371f24"/>
                      <w:lock w:val="sdtLocked"/>
                      <w:richText/>
                    </w:sdtPr>
                    <w:sdtContent>
                      <w:r>
                        <w:t>17</w:t>
                      </w:r>
                    </w:sdtContent>
                  </w:sdt>
                  <w:r>
                    <w:t xml:space="preserve">. Rezidento vadovu skiriamas </w:t>
                  </w:r>
                  <w:r>
                    <w:rPr>
                      <w:color w:val="000000"/>
                    </w:rPr>
                    <w:t xml:space="preserve">universiteto dėstytojas arba mokslo darbuotojas, turintis veterinarijos mokslų magistro </w:t>
                  </w:r>
                  <w:r>
                    <w:t xml:space="preserve">kvalifikacinį </w:t>
                  </w:r>
                  <w:r>
                    <w:rPr>
                      <w:color w:val="000000"/>
                    </w:rPr>
                    <w:t xml:space="preserve">laipsnį ir veterinarijos gydytojo kvalifikaciją (arba lygiavertę aukštojo mokslo kvalifikaciją) ir ne mažesnį kaip 5 metų darbo stažą </w:t>
                  </w:r>
                  <w:r>
                    <w:t xml:space="preserve">veterinarinės medicinos praktikos </w:t>
                  </w:r>
                  <w:r>
                    <w:rPr>
                      <w:color w:val="000000"/>
                    </w:rPr>
                    <w:t xml:space="preserve">srityje, kuri atitinka </w:t>
                  </w:r>
                  <w:r>
                    <w:t xml:space="preserve">veterinarinės medicinos rezidento siekiamą </w:t>
                  </w:r>
                  <w:r>
                    <w:rPr>
                      <w:color w:val="000000"/>
                    </w:rPr>
                    <w:t xml:space="preserve">įgyti </w:t>
                  </w:r>
                  <w:r>
                    <w:t>veterinarinės medicinos praktikos rūšies specializaciją.</w:t>
                  </w:r>
                </w:p>
              </w:sdtContent>
            </w:sdt>
            <w:sdt>
              <w:sdtPr>
                <w:alias w:val="18 p."/>
                <w:tag w:val="part_69a3864b06ae4b3d96c48523f753a17c"/>
                <w:lock w:val="sdtLocked"/>
                <w:richText/>
              </w:sdtPr>
              <w:sdtContent>
                <w:p>
                  <w:pPr>
                    <w:spacing w:line="360" w:lineRule="auto"/>
                    <w:ind w:firstLine="720"/>
                    <w:jc w:val="both"/>
                  </w:pPr>
                  <w:sdt>
                    <w:sdtPr>
                      <w:alias w:val="Numeris"/>
                      <w:tag w:val="nr_69a3864b06ae4b3d96c48523f753a17c"/>
                      <w:lock w:val="sdtLocked"/>
                      <w:richText/>
                    </w:sdtPr>
                    <w:sdtContent>
                      <w:r>
                        <w:t>18</w:t>
                      </w:r>
                    </w:sdtContent>
                  </w:sdt>
                  <w:r>
                    <w:t>. Rezidento vadovas:</w:t>
                  </w:r>
                </w:p>
                <w:sdt>
                  <w:sdtPr>
                    <w:alias w:val="18.1 pp."/>
                    <w:tag w:val="part_3f57c34ee5794f84a539238e6d58602c"/>
                    <w:lock w:val="sdtLocked"/>
                    <w:richText/>
                  </w:sdtPr>
                  <w:sdtContent>
                    <w:p>
                      <w:pPr>
                        <w:spacing w:line="360" w:lineRule="auto"/>
                        <w:ind w:firstLine="720"/>
                        <w:jc w:val="both"/>
                        <w:rPr>
                          <w:color w:val="000000"/>
                        </w:rPr>
                      </w:pPr>
                      <w:sdt>
                        <w:sdtPr>
                          <w:alias w:val="Numeris"/>
                          <w:tag w:val="nr_3f57c34ee5794f84a539238e6d58602c"/>
                          <w:lock w:val="sdtLocked"/>
                          <w:richText/>
                        </w:sdtPr>
                        <w:sdtContent>
                          <w:r>
                            <w:t>18.1</w:t>
                          </w:r>
                        </w:sdtContent>
                      </w:sdt>
                      <w:r>
                        <w:t xml:space="preserve">. </w:t>
                      </w:r>
                      <w:r>
                        <w:rPr>
                          <w:color w:val="000000"/>
                        </w:rPr>
                        <w:t>kuruoja veterinarinės medicinos rezidentą rezidentūros studijų programos ciklo (modulio) metu;</w:t>
                      </w:r>
                    </w:p>
                  </w:sdtContent>
                </w:sdt>
                <w:sdt>
                  <w:sdtPr>
                    <w:alias w:val="18.2 pp."/>
                    <w:tag w:val="part_17bef8832fa744a2aa8a9a26c41a32aa"/>
                    <w:lock w:val="sdtLocked"/>
                    <w:richText/>
                  </w:sdtPr>
                  <w:sdtContent>
                    <w:p>
                      <w:pPr>
                        <w:spacing w:line="360" w:lineRule="auto"/>
                        <w:ind w:firstLine="720"/>
                        <w:jc w:val="both"/>
                      </w:pPr>
                      <w:sdt>
                        <w:sdtPr>
                          <w:alias w:val="Numeris"/>
                          <w:tag w:val="nr_17bef8832fa744a2aa8a9a26c41a32aa"/>
                          <w:lock w:val="sdtLocked"/>
                          <w:richText/>
                        </w:sdtPr>
                        <w:sdtContent>
                          <w:r>
                            <w:t>18.2</w:t>
                          </w:r>
                        </w:sdtContent>
                      </w:sdt>
                      <w:r>
                        <w:t>. atsižvelgdamas į veterinarinės medicinos rezidento įgytas teorines žinias, praktinius įgūdžius ir gebėjimus, derina veterinarinės medicinos rezidento veiklas, kad jos atitiktų veterinarinės medicinos rezidentūros studijų programą;</w:t>
                      </w:r>
                    </w:p>
                  </w:sdtContent>
                </w:sdt>
                <w:sdt>
                  <w:sdtPr>
                    <w:alias w:val="18.3 pp."/>
                    <w:tag w:val="part_ed9f8537a06e448a9e6f06edc25b86af"/>
                    <w:lock w:val="sdtLocked"/>
                    <w:richText/>
                  </w:sdtPr>
                  <w:sdtContent>
                    <w:p>
                      <w:pPr>
                        <w:spacing w:line="360" w:lineRule="auto"/>
                        <w:ind w:firstLine="720"/>
                        <w:jc w:val="both"/>
                      </w:pPr>
                      <w:sdt>
                        <w:sdtPr>
                          <w:alias w:val="Numeris"/>
                          <w:tag w:val="nr_ed9f8537a06e448a9e6f06edc25b86af"/>
                          <w:lock w:val="sdtLocked"/>
                          <w:richText/>
                        </w:sdtPr>
                        <w:sdtContent>
                          <w:r>
                            <w:t>18.3</w:t>
                          </w:r>
                        </w:sdtContent>
                      </w:sdt>
                      <w:r>
                        <w:t>. informuoja veterinarinės medicinos rezidentūros studijų programos koordinatorių apie veterinarinės medicinos rezidentūros studijų programos ciklo (modulio) eigą, veterinarinės medicinos rezidento padarytus veterinarinės medicinos profesinės etikos pažeidimus, jeigu tokių yra;</w:t>
                      </w:r>
                    </w:p>
                  </w:sdtContent>
                </w:sdt>
                <w:sdt>
                  <w:sdtPr>
                    <w:alias w:val="18.4 pp."/>
                    <w:tag w:val="part_4f96a91fe42949c59549ffd529651feb"/>
                    <w:lock w:val="sdtLocked"/>
                    <w:richText/>
                  </w:sdtPr>
                  <w:sdtContent>
                    <w:p>
                      <w:pPr>
                        <w:spacing w:line="360" w:lineRule="auto"/>
                        <w:ind w:firstLine="720"/>
                        <w:jc w:val="both"/>
                        <w:rPr>
                          <w:strike/>
                        </w:rPr>
                      </w:pPr>
                      <w:sdt>
                        <w:sdtPr>
                          <w:alias w:val="Numeris"/>
                          <w:tag w:val="nr_4f96a91fe42949c59549ffd529651feb"/>
                          <w:lock w:val="sdtLocked"/>
                          <w:richText/>
                        </w:sdtPr>
                        <w:sdtContent>
                          <w:r>
                            <w:t>18.4</w:t>
                          </w:r>
                        </w:sdtContent>
                      </w:sdt>
                      <w:r>
                        <w:t xml:space="preserve">. ciklo (modulio) pabaigoje įvertina veterinarinės medicinos rezidento įgytus praktinius įgūdžius ir gebėjimus rezidentūros reglamento nustatyta tvarka. </w:t>
                      </w:r>
                    </w:p>
                  </w:sdtContent>
                </w:sdt>
              </w:sdtContent>
            </w:sdt>
            <w:sdt>
              <w:sdtPr>
                <w:alias w:val="19 p."/>
                <w:tag w:val="part_f54976a4ad96437b904033974c98b672"/>
                <w:lock w:val="sdtLocked"/>
                <w:richText/>
              </w:sdtPr>
              <w:sdtContent>
                <w:p>
                  <w:pPr>
                    <w:spacing w:line="360" w:lineRule="auto"/>
                    <w:ind w:firstLine="720"/>
                    <w:jc w:val="both"/>
                  </w:pPr>
                  <w:sdt>
                    <w:sdtPr>
                      <w:alias w:val="Numeris"/>
                      <w:tag w:val="nr_f54976a4ad96437b904033974c98b672"/>
                      <w:lock w:val="sdtLocked"/>
                      <w:richText/>
                    </w:sdtPr>
                    <w:sdtContent>
                      <w:r>
                        <w:t>19</w:t>
                      </w:r>
                    </w:sdtContent>
                  </w:sdt>
                  <w:r>
                    <w:t>. Rezidento vadovas vienu metu gali vadovauti ne daugiau kaip 4 veterinarinės medicinos rezidentams.</w:t>
                  </w:r>
                </w:p>
                <w:p>
                  <w:pPr>
                    <w:keepNext/>
                    <w:jc w:val="center"/>
                    <w:outlineLvl w:val="1"/>
                    <w:rPr>
                      <w:b/>
                      <w:bCs/>
                      <w:szCs w:val="24"/>
                      <w:lang w:eastAsia="lt-LT"/>
                    </w:rPr>
                  </w:pPr>
                </w:p>
              </w:sdtContent>
            </w:sdt>
          </w:sdtContent>
        </w:sdt>
        <w:sdt>
          <w:sdtPr>
            <w:alias w:val="skyrius"/>
            <w:tag w:val="part_2d68fd475f724ca39eb7a02be92de233"/>
            <w:lock w:val="sdtLocked"/>
            <w:richText/>
          </w:sdtPr>
          <w:sdtContent>
            <w:p>
              <w:pPr>
                <w:keepNext/>
                <w:jc w:val="center"/>
                <w:outlineLvl w:val="1"/>
                <w:rPr>
                  <w:b/>
                  <w:bCs/>
                  <w:szCs w:val="24"/>
                  <w:lang w:eastAsia="lt-LT"/>
                </w:rPr>
              </w:pPr>
              <w:sdt>
                <w:sdtPr>
                  <w:alias w:val="Numeris"/>
                  <w:tag w:val="nr_2d68fd475f724ca39eb7a02be92de233"/>
                  <w:lock w:val="sdtLocked"/>
                  <w:richText/>
                </w:sdtPr>
                <w:sdtContent>
                  <w:r>
                    <w:rPr>
                      <w:b/>
                      <w:bCs/>
                      <w:szCs w:val="24"/>
                      <w:lang w:eastAsia="lt-LT"/>
                    </w:rPr>
                    <w:t>IV</w:t>
                  </w:r>
                </w:sdtContent>
              </w:sdt>
              <w:r>
                <w:rPr>
                  <w:b/>
                  <w:bCs/>
                  <w:szCs w:val="24"/>
                  <w:lang w:eastAsia="lt-LT"/>
                </w:rPr>
                <w:t xml:space="preserve"> SKYRIUS</w:t>
              </w:r>
            </w:p>
            <w:p>
              <w:pPr>
                <w:keepNext/>
                <w:jc w:val="center"/>
                <w:outlineLvl w:val="1"/>
                <w:rPr>
                  <w:b/>
                  <w:bCs/>
                  <w:szCs w:val="24"/>
                  <w:lang w:eastAsia="lt-LT"/>
                </w:rPr>
              </w:pPr>
              <w:sdt>
                <w:sdtPr>
                  <w:alias w:val="Pavadinimas"/>
                  <w:tag w:val="title_2d68fd475f724ca39eb7a02be92de233"/>
                  <w:lock w:val="sdtLocked"/>
                  <w:richText/>
                </w:sdtPr>
                <w:sdtContent>
                  <w:r>
                    <w:rPr>
                      <w:b/>
                      <w:bCs/>
                      <w:szCs w:val="24"/>
                      <w:lang w:eastAsia="lt-LT"/>
                    </w:rPr>
                    <w:t xml:space="preserve">VETERINARINĖS MEDICINOS </w:t>
                  </w:r>
                  <w:r>
                    <w:rPr>
                      <w:b/>
                      <w:bCs/>
                      <w:caps/>
                      <w:szCs w:val="24"/>
                      <w:lang w:eastAsia="lt-LT"/>
                    </w:rPr>
                    <w:t>REZIDENTO TEISĖS ir PAREIGOS</w:t>
                  </w:r>
                  <w:r>
                    <w:rPr>
                      <w:b/>
                      <w:bCs/>
                      <w:szCs w:val="24"/>
                      <w:lang w:eastAsia="lt-LT"/>
                    </w:rPr>
                    <w:t xml:space="preserve"> </w:t>
                  </w:r>
                </w:sdtContent>
              </w:sdt>
            </w:p>
            <w:p>
              <w:pPr>
                <w:keepNext/>
                <w:jc w:val="center"/>
                <w:outlineLvl w:val="1"/>
                <w:rPr>
                  <w:b/>
                  <w:bCs/>
                  <w:caps/>
                  <w:szCs w:val="24"/>
                  <w:lang w:eastAsia="lt-LT"/>
                </w:rPr>
              </w:pPr>
            </w:p>
            <w:sdt>
              <w:sdtPr>
                <w:alias w:val="20 p."/>
                <w:tag w:val="part_87d9603f47c14c389457d3fa8b89876d"/>
                <w:lock w:val="sdtLocked"/>
                <w:richText/>
              </w:sdtPr>
              <w:sdtContent>
                <w:p>
                  <w:pPr>
                    <w:spacing w:line="360" w:lineRule="auto"/>
                    <w:ind w:firstLine="720"/>
                    <w:jc w:val="both"/>
                  </w:pPr>
                  <w:sdt>
                    <w:sdtPr>
                      <w:alias w:val="Numeris"/>
                      <w:tag w:val="nr_87d9603f47c14c389457d3fa8b89876d"/>
                      <w:lock w:val="sdtLocked"/>
                      <w:richText/>
                    </w:sdtPr>
                    <w:sdtContent>
                      <w:r>
                        <w:t>20</w:t>
                      </w:r>
                    </w:sdtContent>
                  </w:sdt>
                  <w:r>
                    <w:t xml:space="preserve">. Veterinarinės medicinos rezidento teises ir pareigas nustato šis Aprašas, rezidentūros reglamentas, universiteto ir veterinarinės medicinos rezidento studijų sutartis, praktinio mokymo sutartis. </w:t>
                  </w:r>
                </w:p>
              </w:sdtContent>
            </w:sdt>
            <w:sdt>
              <w:sdtPr>
                <w:alias w:val="21 p."/>
                <w:tag w:val="part_cf291e26da654856bba7caff0c646945"/>
                <w:lock w:val="sdtLocked"/>
                <w:richText/>
              </w:sdtPr>
              <w:sdtContent>
                <w:p>
                  <w:pPr>
                    <w:spacing w:line="360" w:lineRule="auto"/>
                    <w:ind w:firstLine="720"/>
                    <w:jc w:val="both"/>
                  </w:pPr>
                  <w:sdt>
                    <w:sdtPr>
                      <w:alias w:val="Numeris"/>
                      <w:tag w:val="nr_cf291e26da654856bba7caff0c646945"/>
                      <w:lock w:val="sdtLocked"/>
                      <w:richText/>
                    </w:sdtPr>
                    <w:sdtContent>
                      <w:r>
                        <w:t>21</w:t>
                      </w:r>
                    </w:sdtContent>
                  </w:sdt>
                  <w:r>
                    <w:t>. Veterinarinės medicinos rezidento teisės:</w:t>
                  </w:r>
                </w:p>
                <w:sdt>
                  <w:sdtPr>
                    <w:alias w:val="21.1 pp."/>
                    <w:tag w:val="part_6a969a31c83c4b1999752d42752081ce"/>
                    <w:lock w:val="sdtLocked"/>
                    <w:richText/>
                  </w:sdtPr>
                  <w:sdtContent>
                    <w:p>
                      <w:pPr>
                        <w:spacing w:line="360" w:lineRule="auto"/>
                        <w:ind w:firstLine="720"/>
                        <w:jc w:val="both"/>
                        <w:rPr>
                          <w:strike/>
                        </w:rPr>
                      </w:pPr>
                      <w:sdt>
                        <w:sdtPr>
                          <w:alias w:val="Numeris"/>
                          <w:tag w:val="nr_6a969a31c83c4b1999752d42752081ce"/>
                          <w:lock w:val="sdtLocked"/>
                          <w:richText/>
                        </w:sdtPr>
                        <w:sdtContent>
                          <w:r>
                            <w:t>21.1</w:t>
                          </w:r>
                        </w:sdtContent>
                      </w:sdt>
                      <w:r>
                        <w:t>. Apraše nustatyta tvarka įgijus būtinų veterinarinės medicinos praktikos rūšies (specializacijos) teorinių žinių, praktinių įgūdžių ir gebėjimų bei gavus rezidentūros bazės vadovo ir rezidento vadovo raštišką leidimą atlikti tam tikras veiklas;</w:t>
                      </w:r>
                    </w:p>
                    <w:p>
                      <w:pPr>
                        <w:rPr>
                          <w:sz w:val="2"/>
                          <w:szCs w:val="2"/>
                        </w:rPr>
                      </w:pPr>
                    </w:p>
                  </w:sdtContent>
                </w:sdt>
                <w:sdt>
                  <w:sdtPr>
                    <w:alias w:val="21.2 pp."/>
                    <w:tag w:val="part_733489119e354931acaa6246c5a43a0f"/>
                    <w:lock w:val="sdtLocked"/>
                    <w:richText/>
                  </w:sdtPr>
                  <w:sdtContent>
                    <w:p>
                      <w:pPr>
                        <w:spacing w:line="360" w:lineRule="auto"/>
                        <w:ind w:firstLine="720"/>
                        <w:jc w:val="both"/>
                      </w:pPr>
                      <w:sdt>
                        <w:sdtPr>
                          <w:alias w:val="Numeris"/>
                          <w:tag w:val="nr_733489119e354931acaa6246c5a43a0f"/>
                          <w:lock w:val="sdtLocked"/>
                          <w:richText/>
                        </w:sdtPr>
                        <w:sdtContent>
                          <w:r>
                            <w:t>21.2</w:t>
                          </w:r>
                        </w:sdtContent>
                      </w:sdt>
                      <w:r>
                        <w:t xml:space="preserve">. raštu atsisakyti vykdyti rezidento vadovo pavedimus, jeigu neturi reikiamos kompetencijos. </w:t>
                      </w:r>
                    </w:p>
                    <w:p>
                      <w:pPr>
                        <w:rPr>
                          <w:sz w:val="2"/>
                          <w:szCs w:val="2"/>
                        </w:rPr>
                      </w:pPr>
                    </w:p>
                  </w:sdtContent>
                </w:sdt>
              </w:sdtContent>
            </w:sdt>
            <w:sdt>
              <w:sdtPr>
                <w:alias w:val="22 p."/>
                <w:tag w:val="part_f0d53e6a87f6410c8992636c72f2a81b"/>
                <w:lock w:val="sdtLocked"/>
                <w:richText/>
              </w:sdtPr>
              <w:sdtContent>
                <w:p>
                  <w:pPr>
                    <w:spacing w:line="360" w:lineRule="auto"/>
                    <w:ind w:firstLine="720"/>
                    <w:jc w:val="both"/>
                  </w:pPr>
                  <w:sdt>
                    <w:sdtPr>
                      <w:alias w:val="Numeris"/>
                      <w:tag w:val="nr_f0d53e6a87f6410c8992636c72f2a81b"/>
                      <w:lock w:val="sdtLocked"/>
                      <w:richText/>
                    </w:sdtPr>
                    <w:sdtContent>
                      <w:r>
                        <w:t>22</w:t>
                      </w:r>
                    </w:sdtContent>
                  </w:sdt>
                  <w:r>
                    <w:t>. Veterinarinės medicinos rezidento pareigos:</w:t>
                  </w:r>
                </w:p>
                <w:sdt>
                  <w:sdtPr>
                    <w:alias w:val="22.1 pp."/>
                    <w:tag w:val="part_d1666cda62ea46faa86470d17505efa9"/>
                    <w:lock w:val="sdtLocked"/>
                    <w:richText/>
                  </w:sdtPr>
                  <w:sdtContent>
                    <w:p>
                      <w:pPr>
                        <w:spacing w:line="360" w:lineRule="auto"/>
                        <w:ind w:firstLine="720"/>
                        <w:jc w:val="both"/>
                      </w:pPr>
                      <w:sdt>
                        <w:sdtPr>
                          <w:alias w:val="Numeris"/>
                          <w:tag w:val="nr_d1666cda62ea46faa86470d17505efa9"/>
                          <w:lock w:val="sdtLocked"/>
                          <w:richText/>
                        </w:sdtPr>
                        <w:sdtContent>
                          <w:r>
                            <w:t>22.1</w:t>
                          </w:r>
                        </w:sdtContent>
                      </w:sdt>
                      <w:r>
                        <w:t>. laikytis universiteto ir rezidentūros bazės vidaus tvarkos taisyklių ir teisės aktų, reglamentuojančių veterinarijos gydytojo veiklą, taip pat veterinarijos gydytojo etikos principų;</w:t>
                      </w:r>
                    </w:p>
                  </w:sdtContent>
                </w:sdt>
                <w:sdt>
                  <w:sdtPr>
                    <w:alias w:val="22.2 pp."/>
                    <w:tag w:val="part_d58d759157e54ebead4adad2197b2302"/>
                    <w:lock w:val="sdtLocked"/>
                    <w:richText/>
                  </w:sdtPr>
                  <w:sdtContent>
                    <w:p>
                      <w:pPr>
                        <w:spacing w:line="360" w:lineRule="auto"/>
                        <w:ind w:firstLine="720"/>
                        <w:jc w:val="both"/>
                      </w:pPr>
                      <w:sdt>
                        <w:sdtPr>
                          <w:alias w:val="Numeris"/>
                          <w:tag w:val="nr_d58d759157e54ebead4adad2197b2302"/>
                          <w:lock w:val="sdtLocked"/>
                          <w:richText/>
                        </w:sdtPr>
                        <w:sdtContent>
                          <w:r>
                            <w:t>22.2</w:t>
                          </w:r>
                        </w:sdtContent>
                      </w:sdt>
                      <w:r>
                        <w:t>. vykdyti veterinarinės medicinos rezidentūros studijų programoje numatytas užduotis pagal individualius studijų planus.</w:t>
                      </w:r>
                    </w:p>
                    <w:p>
                      <w:pPr>
                        <w:spacing w:line="360" w:lineRule="auto"/>
                        <w:ind w:firstLine="720"/>
                        <w:jc w:val="both"/>
                      </w:pPr>
                    </w:p>
                  </w:sdtContent>
                </w:sdt>
              </w:sdtContent>
            </w:sdt>
          </w:sdtContent>
        </w:sdt>
        <w:sdt>
          <w:sdtPr>
            <w:alias w:val="skyrius"/>
            <w:tag w:val="part_3723752274794260b1f8d59902564058"/>
            <w:lock w:val="sdtLocked"/>
            <w:richText/>
          </w:sdtPr>
          <w:sdtContent>
            <w:p>
              <w:pPr>
                <w:keepNext/>
                <w:jc w:val="center"/>
                <w:outlineLvl w:val="1"/>
                <w:rPr>
                  <w:b/>
                  <w:bCs/>
                  <w:szCs w:val="24"/>
                  <w:lang w:eastAsia="lt-LT"/>
                </w:rPr>
              </w:pPr>
              <w:sdt>
                <w:sdtPr>
                  <w:alias w:val="Numeris"/>
                  <w:tag w:val="nr_3723752274794260b1f8d59902564058"/>
                  <w:lock w:val="sdtLocked"/>
                  <w:richText/>
                </w:sdtPr>
                <w:sdtContent>
                  <w:r>
                    <w:rPr>
                      <w:b/>
                      <w:bCs/>
                      <w:szCs w:val="24"/>
                      <w:lang w:eastAsia="lt-LT"/>
                    </w:rPr>
                    <w:t>V</w:t>
                  </w:r>
                </w:sdtContent>
              </w:sdt>
              <w:r>
                <w:rPr>
                  <w:b/>
                  <w:bCs/>
                  <w:szCs w:val="24"/>
                  <w:lang w:eastAsia="lt-LT"/>
                </w:rPr>
                <w:t xml:space="preserve"> SKYRIUS</w:t>
              </w:r>
            </w:p>
            <w:p>
              <w:pPr>
                <w:jc w:val="center"/>
                <w:rPr>
                  <w:b/>
                  <w:lang w:eastAsia="lt-LT"/>
                </w:rPr>
              </w:pPr>
              <w:sdt>
                <w:sdtPr>
                  <w:alias w:val="Pavadinimas"/>
                  <w:tag w:val="title_3723752274794260b1f8d59902564058"/>
                  <w:lock w:val="sdtLocked"/>
                  <w:richText/>
                </w:sdtPr>
                <w:sdtContent>
                  <w:r>
                    <w:rPr>
                      <w:b/>
                      <w:lang w:eastAsia="lt-LT"/>
                    </w:rPr>
                    <w:t>VETERINARINĖS MEDICINOS REZIDENTŪROS STUDIJŲ PROGRAMŲ PRIEŽIŪRA</w:t>
                  </w:r>
                </w:sdtContent>
              </w:sdt>
            </w:p>
            <w:p>
              <w:pPr>
                <w:spacing w:line="360" w:lineRule="atLeast"/>
                <w:jc w:val="center"/>
                <w:rPr>
                  <w:b/>
                </w:rPr>
              </w:pPr>
            </w:p>
            <w:sdt>
              <w:sdtPr>
                <w:alias w:val="23 p."/>
                <w:tag w:val="part_69de266168884bd8998a5559246e6525"/>
                <w:lock w:val="sdtLocked"/>
                <w:richText/>
              </w:sdtPr>
              <w:sdtContent>
                <w:p>
                  <w:pPr>
                    <w:spacing w:line="360" w:lineRule="auto"/>
                    <w:ind w:firstLine="720"/>
                    <w:jc w:val="both"/>
                    <w:rPr>
                      <w:strike/>
                    </w:rPr>
                  </w:pPr>
                  <w:sdt>
                    <w:sdtPr>
                      <w:alias w:val="Numeris"/>
                      <w:tag w:val="nr_69de266168884bd8998a5559246e6525"/>
                      <w:lock w:val="sdtLocked"/>
                      <w:richText/>
                    </w:sdtPr>
                    <w:sdtContent>
                      <w:r>
                        <w:t>23</w:t>
                      </w:r>
                    </w:sdtContent>
                  </w:sdt>
                  <w:r>
                    <w:t xml:space="preserve">. Veterinarinės medicinos rezidentūros studijų programų priežiūra apima studijų vykdymo stebėseną, vidinį kokybės užtikrinimą, išorinį studijų vertinimą ir akreditavimą bei nuolatinį studijų tobulinimą. </w:t>
                  </w:r>
                </w:p>
              </w:sdtContent>
            </w:sdt>
            <w:sdt>
              <w:sdtPr>
                <w:alias w:val="24 p."/>
                <w:tag w:val="part_390ffe2ca84843efac16e8009fa24be5"/>
                <w:lock w:val="sdtLocked"/>
                <w:richText/>
              </w:sdtPr>
              <w:sdtContent>
                <w:p>
                  <w:pPr>
                    <w:spacing w:line="360" w:lineRule="auto"/>
                    <w:ind w:firstLine="720"/>
                    <w:jc w:val="both"/>
                  </w:pPr>
                  <w:sdt>
                    <w:sdtPr>
                      <w:alias w:val="Numeris"/>
                      <w:tag w:val="nr_390ffe2ca84843efac16e8009fa24be5"/>
                      <w:lock w:val="sdtLocked"/>
                      <w:richText/>
                    </w:sdtPr>
                    <w:sdtContent>
                      <w:r>
                        <w:t>24</w:t>
                      </w:r>
                    </w:sdtContent>
                  </w:sdt>
                  <w:r>
                    <w:t xml:space="preserve">. Už vidinę veterinarinės medicinos rezidentūros vykdymo kokybę (toliau – vidinė kokybė), stebėseną ir nuolatinį studijų tobulinimą yra atsakingas universitetas. Vidinė kokybė užtikrinama taikant universiteto patvirtintą vidinės kokybės užtikrinimo sistemą. </w:t>
                  </w:r>
                </w:p>
              </w:sdtContent>
            </w:sdt>
            <w:sdt>
              <w:sdtPr>
                <w:alias w:val="25 p."/>
                <w:tag w:val="part_b317ccfacac34abda28a1194bb4da944"/>
                <w:lock w:val="sdtLocked"/>
                <w:richText/>
              </w:sdtPr>
              <w:sdtContent>
                <w:p>
                  <w:pPr>
                    <w:spacing w:line="360" w:lineRule="auto"/>
                    <w:ind w:firstLine="720"/>
                    <w:jc w:val="both"/>
                  </w:pPr>
                  <w:sdt>
                    <w:sdtPr>
                      <w:alias w:val="Numeris"/>
                      <w:tag w:val="nr_b317ccfacac34abda28a1194bb4da944"/>
                      <w:lock w:val="sdtLocked"/>
                      <w:richText/>
                    </w:sdtPr>
                    <w:sdtContent>
                      <w:r>
                        <w:t>25</w:t>
                      </w:r>
                    </w:sdtContent>
                  </w:sdt>
                  <w:r>
                    <w:t xml:space="preserve">. Išorinį veterinarinės medicinos rezidentūros vertinimą ir akreditavimą atlieka Studijų kokybės vertinimo centras. Veterinarinės medicinos rezidentūros išorinio vertinimo ir akreditavimo tvarką nustato Lietuvos Respublikos švietimo ir mokslo ministras.  </w:t>
                  </w:r>
                </w:p>
                <w:p>
                  <w:pPr>
                    <w:tabs>
                      <w:tab w:val="left" w:pos="6237"/>
                      <w:tab w:val="right" w:pos="8306"/>
                    </w:tabs>
                    <w:rPr>
                      <w:color w:val="000000"/>
                      <w:lang w:eastAsia="lt-LT"/>
                    </w:rPr>
                  </w:pPr>
                </w:p>
              </w:sdtContent>
            </w:sdt>
          </w:sdtContent>
        </w:sdt>
        <w:sdt>
          <w:sdtPr>
            <w:alias w:val="pabaiga"/>
            <w:tag w:val="part_f766f5ece75c4c2188de9045b610a3db"/>
            <w:lock w:val="sdtLocked"/>
            <w:richText/>
          </w:sdtPr>
          <w:sdtContent>
            <w:p>
              <w:pPr>
                <w:tabs>
                  <w:tab w:val="left" w:pos="6237"/>
                  <w:tab w:val="right" w:pos="8306"/>
                </w:tabs>
                <w:jc w:val="center"/>
              </w:pPr>
              <w:r>
                <w:rPr>
                  <w:color w:val="000000"/>
                  <w:lang w:eastAsia="lt-LT"/>
                </w:rPr>
                <w:t>–––––––––––––––––</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6bf59002dc911e88ea9fc46d2024961">
            <w:r w:rsidRPr="00532B9F">
              <w:rPr>
                <w:rFonts w:ascii="Arial" w:eastAsia="MS Mincho" w:hAnsi="Arial"/>
                <w:sz w:val="20"/>
                <w:i/>
                <w:iCs/>
                <w:color w:val="0000FF" w:themeColor="hyperlink"/>
                <w:u w:val="single"/>
              </w:rPr>
              <w:t>248</w:t>
            </w:r>
          </w:fldSimple>
          <w:r>
            <w:rPr>
              <w:rFonts w:ascii="Arial" w:eastAsia="MS Mincho" w:hAnsi="Arial"/>
              <w:sz w:val="20"/>
              <w:i/>
              <w:iCs/>
            </w:rPr>
            <w:t>,
2018-03-14,
paskelbta TAR 2018-03-22, i. k. 2018-04336        </w:t>
          </w:r>
        </w:p>
        <w:p/>
      </w:sdtContent>
    </w:sdt>
    <w:sdt>
      <w:sdtPr>
        <w:alias w:val="patvirtinta"/>
        <w:tag w:val="part_b683589992a743b88b7bc03f8108fd69"/>
        <w:lock w:val="sdtLocked"/>
        <w:richText/>
      </w:sdtPr>
      <w:sdtContent>
        <w:p>
          <w:pPr>
            <w:ind w:left="5102"/>
            <w:sectPr>
              <w:headerReference w:type="even" r:id="rId57"/>
              <w:headerReference w:type="default" r:id="rId58"/>
              <w:footerReference w:type="even" r:id="rId59"/>
              <w:footerReference w:type="default" r:id="rId60"/>
              <w:footerReference w:type="first" r:id="rId61"/>
              <w:pgSz w:w="11906" w:h="16838" w:code="9"/>
              <w:pgMar w:top="1134" w:right="1134" w:bottom="1134" w:left="1701" w:header="567" w:footer="567" w:gutter="0"/>
              <w:pgNumType w:start="1"/>
              <w:cols w:space="1296"/>
              <w:titlePg/>
              <w:docGrid w:linePitch="326"/>
            </w:sectPr>
          </w:pPr>
        </w:p>
        <w:p>
          <w:pPr>
            <w:ind w:left="5102"/>
            <w:rPr>
              <w:szCs w:val="24"/>
              <w:lang w:eastAsia="lt-LT"/>
            </w:rPr>
          </w:pPr>
          <w:r>
            <w:rPr>
              <w:szCs w:val="24"/>
              <w:lang w:eastAsia="lt-LT"/>
            </w:rPr>
            <w:t>PATVIRTINTA</w:t>
          </w:r>
        </w:p>
        <w:p>
          <w:pPr>
            <w:ind w:left="5102"/>
            <w:rPr>
              <w:szCs w:val="24"/>
              <w:lang w:eastAsia="lt-LT"/>
            </w:rPr>
          </w:pPr>
          <w:r>
            <w:rPr>
              <w:szCs w:val="24"/>
              <w:lang w:eastAsia="lt-LT"/>
            </w:rPr>
            <w:t>Lietuvos Respublikos Vyriausybės</w:t>
          </w:r>
        </w:p>
        <w:p>
          <w:pPr>
            <w:ind w:left="5102"/>
            <w:rPr>
              <w:szCs w:val="24"/>
              <w:lang w:eastAsia="lt-LT"/>
            </w:rPr>
          </w:pPr>
          <w:r>
            <w:rPr>
              <w:szCs w:val="24"/>
              <w:lang w:eastAsia="lt-LT"/>
            </w:rPr>
            <w:t xml:space="preserve">2017 m. kovo 1 d. nutarimu Nr. 149 </w:t>
          </w:r>
        </w:p>
        <w:p>
          <w:pPr>
            <w:ind w:left="5102"/>
            <w:rPr>
              <w:szCs w:val="24"/>
              <w:lang w:eastAsia="lt-LT"/>
            </w:rPr>
          </w:pPr>
          <w:r>
            <w:rPr>
              <w:szCs w:val="24"/>
              <w:lang w:eastAsia="lt-LT"/>
            </w:rPr>
            <w:t>(Lietuvos Respublikos Vyriausybės</w:t>
          </w:r>
        </w:p>
        <w:p>
          <w:pPr>
            <w:ind w:left="5102"/>
            <w:rPr>
              <w:szCs w:val="24"/>
              <w:lang w:eastAsia="lt-LT"/>
            </w:rPr>
          </w:pPr>
          <w:r>
            <w:rPr>
              <w:szCs w:val="24"/>
              <w:lang w:eastAsia="lt-LT"/>
            </w:rPr>
            <w:t xml:space="preserve">2018 m. gruodžio 19 d. nutarimo </w:t>
          </w:r>
        </w:p>
        <w:p>
          <w:pPr>
            <w:ind w:left="5102"/>
            <w:rPr>
              <w:szCs w:val="24"/>
              <w:lang w:eastAsia="lt-LT"/>
            </w:rPr>
          </w:pPr>
          <w:r>
            <w:rPr>
              <w:szCs w:val="24"/>
              <w:lang w:eastAsia="lt-LT"/>
            </w:rPr>
            <w:t>Nr. 1317 redakcija)</w:t>
          </w:r>
        </w:p>
        <w:p>
          <w:pPr>
            <w:rPr>
              <w:szCs w:val="24"/>
              <w:lang w:eastAsia="lt-LT"/>
            </w:rPr>
          </w:pPr>
        </w:p>
        <w:p>
          <w:pPr>
            <w:spacing w:line="360" w:lineRule="atLeast"/>
            <w:ind w:firstLine="720"/>
            <w:jc w:val="center"/>
            <w:rPr>
              <w:b/>
              <w:szCs w:val="24"/>
              <w:lang w:eastAsia="lt-LT"/>
            </w:rPr>
          </w:pPr>
          <w:sdt>
            <w:sdtPr>
              <w:alias w:val="Pavadinimas"/>
              <w:tag w:val="title_b683589992a743b88b7bc03f8108fd69"/>
              <w:lock w:val="sdtLocked"/>
              <w:richText/>
            </w:sdtPr>
            <w:sdtContent>
              <w:r>
                <w:rPr>
                  <w:b/>
                  <w:szCs w:val="24"/>
                  <w:lang w:eastAsia="lt-LT"/>
                </w:rPr>
                <w:t>PARAMOS AUKŠTŲJŲ MOKYKLŲ STUDENTAMS TEIKIMO TVARKOS APRAŠAS</w:t>
              </w:r>
            </w:sdtContent>
          </w:sdt>
        </w:p>
        <w:p>
          <w:pPr>
            <w:spacing w:line="360" w:lineRule="atLeast"/>
            <w:ind w:firstLine="720"/>
            <w:jc w:val="center"/>
            <w:rPr>
              <w:b/>
              <w:szCs w:val="24"/>
              <w:lang w:eastAsia="lt-LT"/>
            </w:rPr>
          </w:pPr>
        </w:p>
        <w:sdt>
          <w:sdtPr>
            <w:alias w:val="1 p."/>
            <w:tag w:val="part_606c45b1ada94961826292052aa8631e"/>
            <w:lock w:val="sdtLocked"/>
            <w:richText/>
          </w:sdtPr>
          <w:sdtContent>
            <w:p>
              <w:pPr>
                <w:spacing w:line="360" w:lineRule="atLeast"/>
                <w:ind w:firstLine="720"/>
                <w:jc w:val="both"/>
                <w:rPr>
                  <w:szCs w:val="24"/>
                  <w:lang w:eastAsia="lt-LT"/>
                </w:rPr>
              </w:pPr>
              <w:sdt>
                <w:sdtPr>
                  <w:alias w:val="Numeris"/>
                  <w:tag w:val="nr_606c45b1ada94961826292052aa8631e"/>
                  <w:lock w:val="sdtLocked"/>
                  <w:richText/>
                </w:sdtPr>
                <w:sdtContent>
                  <w:r>
                    <w:rPr>
                      <w:szCs w:val="24"/>
                      <w:lang w:eastAsia="lt-LT"/>
                    </w:rPr>
                    <w:t>1</w:t>
                  </w:r>
                </w:sdtContent>
              </w:sdt>
              <w:r>
                <w:rPr>
                  <w:szCs w:val="24"/>
                  <w:lang w:eastAsia="lt-LT"/>
                </w:rPr>
                <w:t>. Paramos aukštųjų mokyklų studentams teikimo tvarkos aprašas (toliau – Aprašas) parengtas vadovaujantis Lietuvos Respublikos mokslo ir studijų įstatymo 82 straipsnio 4 dalimi, Lietuvos Respublikos ir Šventojo Sosto sutarties dėl bendradarbiavimo švietimo ir kultūros srityje 10 straipsnio 4 dalimi, Lietuvos Respublikos krašto apsaugos sistemos organizavimo ir karo tarnybos įstatymo 69 straipsnio 3 dalimi ir Lietuvos Respublikos krašto apsaugos sistemos organizavimo ir karo tarnybos įstatymo Nr. VIII-723 2, 35, 42, 44, 49, 59, 60, 61, 62, 63, 64, 65</w:t>
              </w:r>
              <w:r>
                <w:rPr>
                  <w:szCs w:val="24"/>
                  <w:vertAlign w:val="superscript"/>
                  <w:lang w:eastAsia="lt-LT"/>
                </w:rPr>
                <w:t>1</w:t>
              </w:r>
              <w:r>
                <w:rPr>
                  <w:szCs w:val="24"/>
                  <w:lang w:eastAsia="lt-LT"/>
                </w:rPr>
                <w:t>, 69 straipsnių pakeitimo ir Įstatymo papildymo 63</w:t>
              </w:r>
              <w:r>
                <w:rPr>
                  <w:szCs w:val="24"/>
                  <w:vertAlign w:val="superscript"/>
                  <w:lang w:eastAsia="lt-LT"/>
                </w:rPr>
                <w:t>1</w:t>
              </w:r>
              <w:r>
                <w:rPr>
                  <w:szCs w:val="24"/>
                  <w:lang w:eastAsia="lt-LT"/>
                </w:rPr>
                <w:t xml:space="preserve"> straipsniu įstatymo Nr. XII-2489 15 straipsnio 4 dalimi.</w:t>
              </w:r>
            </w:p>
          </w:sdtContent>
        </w:sdt>
        <w:sdt>
          <w:sdtPr>
            <w:alias w:val="2 p."/>
            <w:tag w:val="part_7c0337c8299c4e52a51fff03104e2791"/>
            <w:lock w:val="sdtLocked"/>
            <w:richText/>
          </w:sdtPr>
          <w:sdtContent>
            <w:p>
              <w:pPr>
                <w:spacing w:line="360" w:lineRule="atLeast"/>
                <w:ind w:firstLine="720"/>
                <w:jc w:val="both"/>
                <w:rPr>
                  <w:szCs w:val="24"/>
                  <w:lang w:eastAsia="lt-LT"/>
                </w:rPr>
              </w:pPr>
              <w:sdt>
                <w:sdtPr>
                  <w:alias w:val="Numeris"/>
                  <w:tag w:val="nr_7c0337c8299c4e52a51fff03104e2791"/>
                  <w:lock w:val="sdtLocked"/>
                  <w:richText/>
                </w:sdtPr>
                <w:sdtContent>
                  <w:r>
                    <w:rPr>
                      <w:szCs w:val="24"/>
                      <w:lang w:eastAsia="lt-LT"/>
                    </w:rPr>
                    <w:t>2</w:t>
                  </w:r>
                </w:sdtContent>
              </w:sdt>
              <w:r>
                <w:rPr>
                  <w:szCs w:val="24"/>
                  <w:lang w:eastAsia="lt-LT"/>
                </w:rPr>
                <w:t>. Lietuvos aukštųjų mokyklų (toliau –aukštoji mokykla) studentams iš Lietuvos Respublikos valstybės biudžeto lėšų gali būti teikiama (skiriama) parama studijų kainai ar jos daliai padengti, tikslinėms skatinamosioms stipendijoms mokėti.</w:t>
              </w:r>
            </w:p>
          </w:sdtContent>
        </w:sdt>
        <w:sdt>
          <w:sdtPr>
            <w:alias w:val="3 p."/>
            <w:tag w:val="part_7bcfc38cf5674168bcd3b73972a0d433"/>
            <w:lock w:val="sdtLocked"/>
            <w:richText/>
          </w:sdtPr>
          <w:sdtContent>
            <w:p>
              <w:pPr>
                <w:spacing w:line="360" w:lineRule="atLeast"/>
                <w:ind w:firstLine="720"/>
                <w:jc w:val="both"/>
                <w:rPr>
                  <w:szCs w:val="24"/>
                  <w:lang w:eastAsia="lt-LT"/>
                </w:rPr>
              </w:pPr>
              <w:sdt>
                <w:sdtPr>
                  <w:alias w:val="Numeris"/>
                  <w:tag w:val="nr_7bcfc38cf5674168bcd3b73972a0d433"/>
                  <w:lock w:val="sdtLocked"/>
                  <w:richText/>
                </w:sdtPr>
                <w:sdtContent>
                  <w:r>
                    <w:rPr>
                      <w:szCs w:val="24"/>
                      <w:lang w:eastAsia="lt-LT"/>
                    </w:rPr>
                    <w:t>3</w:t>
                  </w:r>
                </w:sdtContent>
              </w:sdt>
              <w:r>
                <w:rPr>
                  <w:szCs w:val="24"/>
                  <w:lang w:eastAsia="lt-LT"/>
                </w:rPr>
                <w:t>. Tikslinės skatinamosios stipendijos gali būti skiriamos valstybinių aukštųjų mokyklų studentams, studijuojantiems valstybės finansuojamose studijų vietose:</w:t>
              </w:r>
            </w:p>
            <w:sdt>
              <w:sdtPr>
                <w:alias w:val="3.1 pp."/>
                <w:tag w:val="part_028f3bbce93c48858020831c94482b09"/>
                <w:lock w:val="sdtLocked"/>
                <w:richText/>
              </w:sdtPr>
              <w:sdtContent>
                <w:p>
                  <w:pPr>
                    <w:spacing w:line="360" w:lineRule="atLeast"/>
                    <w:ind w:firstLine="720"/>
                    <w:jc w:val="both"/>
                    <w:rPr>
                      <w:szCs w:val="24"/>
                      <w:lang w:eastAsia="lt-LT"/>
                    </w:rPr>
                  </w:pPr>
                  <w:sdt>
                    <w:sdtPr>
                      <w:alias w:val="Numeris"/>
                      <w:tag w:val="nr_028f3bbce93c48858020831c94482b09"/>
                      <w:lock w:val="sdtLocked"/>
                      <w:richText/>
                    </w:sdtPr>
                    <w:sdtContent>
                      <w:r>
                        <w:rPr>
                          <w:szCs w:val="24"/>
                          <w:lang w:eastAsia="lt-LT"/>
                        </w:rPr>
                        <w:t>3.1</w:t>
                      </w:r>
                    </w:sdtContent>
                  </w:sdt>
                  <w:r>
                    <w:rPr>
                      <w:szCs w:val="24"/>
                      <w:lang w:eastAsia="lt-LT"/>
                    </w:rPr>
                    <w:t>. pagal pirmosios pakopos, vientisųjų studijų ir antrosios pakopos:</w:t>
                  </w:r>
                </w:p>
                <w:sdt>
                  <w:sdtPr>
                    <w:alias w:val="3.1.1 pp."/>
                    <w:tag w:val="part_27fc7ec0719c486888d3e3aec32a4121"/>
                    <w:lock w:val="sdtLocked"/>
                    <w:richText/>
                  </w:sdtPr>
                  <w:sdtContent>
                    <w:p>
                      <w:pPr>
                        <w:spacing w:line="360" w:lineRule="atLeast"/>
                        <w:ind w:firstLine="720"/>
                        <w:jc w:val="both"/>
                        <w:rPr>
                          <w:szCs w:val="24"/>
                          <w:lang w:eastAsia="lt-LT"/>
                        </w:rPr>
                      </w:pPr>
                      <w:sdt>
                        <w:sdtPr>
                          <w:alias w:val="Numeris"/>
                          <w:tag w:val="nr_27fc7ec0719c486888d3e3aec32a4121"/>
                          <w:lock w:val="sdtLocked"/>
                          <w:richText/>
                        </w:sdtPr>
                        <w:sdtContent>
                          <w:r>
                            <w:rPr>
                              <w:szCs w:val="24"/>
                              <w:lang w:eastAsia="lt-LT"/>
                            </w:rPr>
                            <w:t>3.1.1</w:t>
                          </w:r>
                        </w:sdtContent>
                      </w:sdt>
                      <w:r>
                        <w:rPr>
                          <w:szCs w:val="24"/>
                          <w:lang w:eastAsia="lt-LT"/>
                        </w:rPr>
                        <w:t>. visuomenės saugumo studijų krypties studijų programas;</w:t>
                      </w:r>
                    </w:p>
                  </w:sdtContent>
                </w:sdt>
                <w:sdt>
                  <w:sdtPr>
                    <w:alias w:val="3.1.2 pp."/>
                    <w:tag w:val="part_1f2c45f9e4404c02809c04f8cced6e77"/>
                    <w:lock w:val="sdtLocked"/>
                    <w:richText/>
                  </w:sdtPr>
                  <w:sdtContent>
                    <w:p>
                      <w:pPr>
                        <w:spacing w:line="360" w:lineRule="atLeast"/>
                        <w:ind w:firstLine="720"/>
                        <w:jc w:val="both"/>
                        <w:rPr>
                          <w:szCs w:val="24"/>
                          <w:lang w:eastAsia="lt-LT"/>
                        </w:rPr>
                      </w:pPr>
                      <w:sdt>
                        <w:sdtPr>
                          <w:alias w:val="Numeris"/>
                          <w:tag w:val="nr_1f2c45f9e4404c02809c04f8cced6e77"/>
                          <w:lock w:val="sdtLocked"/>
                          <w:richText/>
                        </w:sdtPr>
                        <w:sdtContent>
                          <w:r>
                            <w:rPr>
                              <w:szCs w:val="24"/>
                              <w:lang w:eastAsia="lt-LT"/>
                            </w:rPr>
                            <w:t>3.1.2</w:t>
                          </w:r>
                        </w:sdtContent>
                      </w:sdt>
                      <w:r>
                        <w:rPr>
                          <w:szCs w:val="24"/>
                          <w:lang w:eastAsia="lt-LT"/>
                        </w:rPr>
                        <w:t>. jūrų technologijos studijų krypties jūrų laivavedybos studijų programą ir jūrų inžinerijos studijų krypties laivų energetinių įrenginių eksploatavimo studijų programą;</w:t>
                      </w:r>
                    </w:p>
                  </w:sdtContent>
                </w:sdt>
              </w:sdtContent>
            </w:sdt>
            <w:sdt>
              <w:sdtPr>
                <w:alias w:val="3.2 pp."/>
                <w:tag w:val="part_89261d0bdcc1405f9622861484a243a3"/>
                <w:lock w:val="sdtLocked"/>
                <w:richText/>
              </w:sdtPr>
              <w:sdtContent>
                <w:p>
                  <w:pPr>
                    <w:spacing w:line="360" w:lineRule="atLeast"/>
                    <w:ind w:firstLine="720"/>
                    <w:jc w:val="both"/>
                    <w:rPr>
                      <w:szCs w:val="24"/>
                      <w:lang w:eastAsia="lt-LT"/>
                    </w:rPr>
                  </w:pPr>
                  <w:sdt>
                    <w:sdtPr>
                      <w:alias w:val="Numeris"/>
                      <w:tag w:val="nr_89261d0bdcc1405f9622861484a243a3"/>
                      <w:lock w:val="sdtLocked"/>
                      <w:richText/>
                    </w:sdtPr>
                    <w:sdtContent>
                      <w:r>
                        <w:rPr>
                          <w:szCs w:val="24"/>
                          <w:lang w:eastAsia="lt-LT"/>
                        </w:rPr>
                        <w:t>3.2</w:t>
                      </w:r>
                    </w:sdtContent>
                  </w:sdt>
                  <w:r>
                    <w:rPr>
                      <w:szCs w:val="24"/>
                      <w:lang w:eastAsia="lt-LT"/>
                    </w:rPr>
                    <w:t>. pagal pirmosios pakopos ir (ar) antrosios pakopos studijų programas, susijusias su veikla žemės ūkio ir miškininkystės sektoriuose, pirmame kurse;</w:t>
                  </w:r>
                </w:p>
              </w:sdtContent>
            </w:sdt>
            <w:sdt>
              <w:sdtPr>
                <w:alias w:val="3.3 pp."/>
                <w:tag w:val="part_c3a1e21aee4441138e202dab55785aad"/>
                <w:lock w:val="sdtLocked"/>
                <w:richText/>
              </w:sdtPr>
              <w:sdtContent>
                <w:p>
                  <w:pPr>
                    <w:spacing w:line="360" w:lineRule="atLeast"/>
                    <w:ind w:firstLine="720"/>
                    <w:jc w:val="both"/>
                    <w:rPr>
                      <w:szCs w:val="24"/>
                      <w:lang w:eastAsia="lt-LT"/>
                    </w:rPr>
                  </w:pPr>
                  <w:sdt>
                    <w:sdtPr>
                      <w:alias w:val="Numeris"/>
                      <w:tag w:val="nr_c3a1e21aee4441138e202dab55785aad"/>
                      <w:lock w:val="sdtLocked"/>
                      <w:richText/>
                    </w:sdtPr>
                    <w:sdtContent>
                      <w:r>
                        <w:rPr>
                          <w:szCs w:val="24"/>
                          <w:lang w:eastAsia="lt-LT"/>
                        </w:rPr>
                        <w:t>3.3</w:t>
                      </w:r>
                    </w:sdtContent>
                  </w:sdt>
                  <w:r>
                    <w:rPr>
                      <w:szCs w:val="24"/>
                      <w:lang w:eastAsia="lt-LT"/>
                    </w:rPr>
                    <w:t>. pagal pirmosios pakopos ir (ar) antrosios pakopos:</w:t>
                  </w:r>
                </w:p>
                <w:sdt>
                  <w:sdtPr>
                    <w:alias w:val="3.3.1 pp."/>
                    <w:tag w:val="part_b0779ead59d945bb85dad64a17225cb0"/>
                    <w:lock w:val="sdtLocked"/>
                    <w:richText/>
                  </w:sdtPr>
                  <w:sdtContent>
                    <w:p>
                      <w:pPr>
                        <w:spacing w:line="360" w:lineRule="atLeast"/>
                        <w:ind w:firstLine="720"/>
                        <w:jc w:val="both"/>
                        <w:rPr>
                          <w:szCs w:val="24"/>
                          <w:lang w:eastAsia="lt-LT"/>
                        </w:rPr>
                      </w:pPr>
                      <w:sdt>
                        <w:sdtPr>
                          <w:alias w:val="Numeris"/>
                          <w:tag w:val="nr_b0779ead59d945bb85dad64a17225cb0"/>
                          <w:lock w:val="sdtLocked"/>
                          <w:richText/>
                        </w:sdtPr>
                        <w:sdtContent>
                          <w:r>
                            <w:rPr>
                              <w:szCs w:val="24"/>
                              <w:lang w:eastAsia="lt-LT"/>
                            </w:rPr>
                            <w:t>3.3.1</w:t>
                          </w:r>
                        </w:sdtContent>
                      </w:sdt>
                      <w:r>
                        <w:rPr>
                          <w:szCs w:val="24"/>
                          <w:lang w:eastAsia="lt-LT"/>
                        </w:rPr>
                        <w:t>. inžinerijos mokslų studijų krypčių grupės studijų programas, susijusias su aukštos pridėtinės vertės sektoriais ir skirtas regionų investicinio patrauklumo didinimui;</w:t>
                      </w:r>
                    </w:p>
                  </w:sdtContent>
                </w:sdt>
                <w:sdt>
                  <w:sdtPr>
                    <w:alias w:val="3.3.2 pp."/>
                    <w:tag w:val="part_4cac96130ad34bc9b08e22d201c8be78"/>
                    <w:lock w:val="sdtLocked"/>
                    <w:richText/>
                  </w:sdtPr>
                  <w:sdtContent>
                    <w:p>
                      <w:pPr>
                        <w:spacing w:line="360" w:lineRule="atLeast"/>
                        <w:ind w:firstLine="720"/>
                        <w:jc w:val="both"/>
                        <w:rPr>
                          <w:szCs w:val="24"/>
                          <w:lang w:eastAsia="lt-LT"/>
                        </w:rPr>
                      </w:pPr>
                      <w:sdt>
                        <w:sdtPr>
                          <w:alias w:val="Numeris"/>
                          <w:tag w:val="nr_4cac96130ad34bc9b08e22d201c8be78"/>
                          <w:lock w:val="sdtLocked"/>
                          <w:richText/>
                        </w:sdtPr>
                        <w:sdtContent>
                          <w:r>
                            <w:rPr>
                              <w:szCs w:val="24"/>
                              <w:lang w:eastAsia="lt-LT"/>
                            </w:rPr>
                            <w:t>3.3.2</w:t>
                          </w:r>
                        </w:sdtContent>
                      </w:sdt>
                      <w:r>
                        <w:rPr>
                          <w:szCs w:val="24"/>
                          <w:lang w:eastAsia="lt-LT"/>
                        </w:rPr>
                        <w:t>. informatikos mokslų studijų krypčių grupės studijų programas, susijusias su aukštos pridėtinės vertės sektoriais</w:t>
                      </w:r>
                      <w:r>
                        <w:rPr>
                          <w:lang w:eastAsia="lt-LT"/>
                        </w:rPr>
                        <w:t xml:space="preserve"> </w:t>
                      </w:r>
                      <w:r>
                        <w:rPr>
                          <w:szCs w:val="24"/>
                          <w:lang w:eastAsia="lt-LT"/>
                        </w:rPr>
                        <w:t>ir skirtas regionų investicinio patrauklumo didinimui;</w:t>
                      </w:r>
                    </w:p>
                  </w:sdtContent>
                </w:sdt>
                <w:sdt>
                  <w:sdtPr>
                    <w:alias w:val="3.3.3 pp."/>
                    <w:tag w:val="part_3105084d0bd344c8b0100c3dc7c88d17"/>
                    <w:lock w:val="sdtLocked"/>
                    <w:richText/>
                  </w:sdtPr>
                  <w:sdtContent>
                    <w:p>
                      <w:pPr>
                        <w:spacing w:line="360" w:lineRule="atLeast"/>
                        <w:ind w:firstLine="720"/>
                        <w:jc w:val="both"/>
                        <w:rPr>
                          <w:szCs w:val="24"/>
                          <w:lang w:eastAsia="lt-LT"/>
                        </w:rPr>
                      </w:pPr>
                      <w:sdt>
                        <w:sdtPr>
                          <w:alias w:val="Numeris"/>
                          <w:tag w:val="nr_3105084d0bd344c8b0100c3dc7c88d17"/>
                          <w:lock w:val="sdtLocked"/>
                          <w:richText/>
                        </w:sdtPr>
                        <w:sdtContent>
                          <w:r>
                            <w:rPr>
                              <w:szCs w:val="24"/>
                              <w:lang w:eastAsia="lt-LT"/>
                            </w:rPr>
                            <w:t>3.3.3</w:t>
                          </w:r>
                        </w:sdtContent>
                      </w:sdt>
                      <w:r>
                        <w:rPr>
                          <w:szCs w:val="24"/>
                          <w:lang w:eastAsia="lt-LT"/>
                        </w:rPr>
                        <w:t>. matematikos mokslų studijų krypčių grupės studijų programas, susijusias su aukštos pridėtinės vertės sektoriais ir skirtas regionų investicinio patrauklumo didinimui.</w:t>
                      </w:r>
                      <w:r>
                        <w:t xml:space="preserve"> </w:t>
                      </w:r>
                    </w:p>
                  </w:sdtContent>
                </w:sdt>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2eb3e10bc4b11eab9d9cd0c85e0b745">
                <w:r w:rsidRPr="00532B9F">
                  <w:rPr>
                    <w:rFonts w:ascii="Arial" w:eastAsia="MS Mincho" w:hAnsi="Arial"/>
                    <w:sz w:val="20"/>
                    <w:i/>
                    <w:iCs/>
                    <w:color w:val="0000FF" w:themeColor="hyperlink"/>
                    <w:u w:val="single"/>
                  </w:rPr>
                  <w:t>717</w:t>
                </w:r>
              </w:fldSimple>
              <w:r>
                <w:rPr>
                  <w:rFonts w:ascii="Arial" w:eastAsia="MS Mincho" w:hAnsi="Arial"/>
                  <w:sz w:val="20"/>
                  <w:i/>
                  <w:iCs/>
                </w:rPr>
                <w:t>,
2020-07-01,
paskelbta TAR 2020-07-02, i. k. 2020-14854            </w:t>
              </w:r>
            </w:p>
            <w:p/>
          </w:sdtContent>
        </w:sdt>
        <w:sdt>
          <w:sdtPr>
            <w:alias w:val="4 p."/>
            <w:tag w:val="part_cec6d97f7b7b4764aa5fae27b4dcd3e2"/>
            <w:lock w:val="sdtLocked"/>
            <w:richText/>
          </w:sdtPr>
          <w:sdtContent>
            <w:p>
              <w:pPr>
                <w:spacing w:line="360" w:lineRule="atLeast"/>
                <w:ind w:firstLine="720"/>
                <w:jc w:val="both"/>
                <w:rPr>
                  <w:szCs w:val="24"/>
                  <w:lang w:eastAsia="lt-LT"/>
                </w:rPr>
              </w:pPr>
              <w:sdt>
                <w:sdtPr>
                  <w:alias w:val="Numeris"/>
                  <w:tag w:val="nr_cec6d97f7b7b4764aa5fae27b4dcd3e2"/>
                  <w:lock w:val="sdtLocked"/>
                  <w:richText/>
                </w:sdtPr>
                <w:sdtContent>
                  <w:r>
                    <w:rPr>
                      <w:szCs w:val="24"/>
                      <w:lang w:eastAsia="lt-LT"/>
                    </w:rPr>
                    <w:t>4</w:t>
                  </w:r>
                </w:sdtContent>
              </w:sdt>
              <w:r>
                <w:rPr>
                  <w:szCs w:val="24"/>
                  <w:lang w:eastAsia="lt-LT"/>
                </w:rPr>
                <w:t>. Parama studijų kainai padengti gali būti skiriama valstybinių aukštųjų mokyklų studentams, studijuojantiems valstybės nefinansuojamose studijų vietose pirmosios pakopos katalikų teologijos arba religijos pedagogikos studijų programose, išskyrus Mokslo ir studijų įstatymo 80 straipsnio 1 ir 2 dalyse nurodytus atvejus. Ši parama skiriama kasmet ne daugiau kaip 12 kiekvieno kurso abiejų studijų programų studentams bendrai, atsižvelgiant į bendrojo priėmimo į aukštąsias mokyklas rezultatus.</w:t>
              </w:r>
            </w:p>
          </w:sdtContent>
        </w:sdt>
        <w:sdt>
          <w:sdtPr>
            <w:alias w:val="5 p."/>
            <w:tag w:val="part_0ac7af684d6942028b929f2a98ca09f1"/>
            <w:lock w:val="sdtLocked"/>
            <w:richText/>
          </w:sdtPr>
          <w:sdtContent>
            <w:p>
              <w:pPr>
                <w:spacing w:line="360" w:lineRule="atLeast"/>
                <w:ind w:firstLine="720"/>
                <w:jc w:val="both"/>
                <w:rPr>
                  <w:szCs w:val="24"/>
                  <w:lang w:eastAsia="lt-LT"/>
                </w:rPr>
              </w:pPr>
              <w:sdt>
                <w:sdtPr>
                  <w:alias w:val="Numeris"/>
                  <w:tag w:val="nr_0ac7af684d6942028b929f2a98ca09f1"/>
                  <w:lock w:val="sdtLocked"/>
                  <w:richText/>
                </w:sdtPr>
                <w:sdtContent>
                  <w:r>
                    <w:rPr>
                      <w:szCs w:val="24"/>
                      <w:lang w:eastAsia="lt-LT"/>
                    </w:rPr>
                    <w:t>5</w:t>
                  </w:r>
                </w:sdtContent>
              </w:sdt>
              <w:r>
                <w:rPr>
                  <w:szCs w:val="24"/>
                  <w:lang w:eastAsia="lt-LT"/>
                </w:rPr>
                <w:t>. Studentams, kurie yra atsargos kariai, garbingai ištarnavę bent 4 metus, išėję į atsargą iki 2016 m. birželio 30 d., priimtiems į aukštąsias mokyklas ne anksčiau kaip 2012 metais, teikiama parama studijų kainai ar jos daliai padengti, o studentams, kurie yra kariai savanoriai ar kiti aktyviojo rezervo kariai, pratęsę kario savanorio ar aktyviojo rezervo kario sutartį papildomam 4 metų terminui, teikiama parama po 2014 m. sausio 1 d. vykusių studijų kainos daliai padengti. Ši parama teikiama pirmą kartą studijuojantiesiems pagal pirmosios pakopos arba vientisųjų studijų programas valstybės nefinansuojamose studijų vietose, išskyrus Mokslo ir studijų įstatymo 80 straipsnio 1 ir 2 dalyse nurodytus atvejus, iš Lietuvos Respublikos krašto apsaugos ministerijai skirtų valstybės biudžeto asignavimų. Šios paramos dydis negali viršyti atitinkamai studijų krypčiai (studijų programai) nustatytos norminės studijų kainos. Dėl šios paramos teikimo studentai gali kreiptis per 3 metus nuo kario išleidimo į atsargą dienos, o kariai savanoriai ar kiti aktyviojo rezervo kariai – nuo kario savanorio ar aktyviojo rezervo kario sutarties pratęsimo dienos. Ši parama teikiama akademinių skolų neturintiems studentams, kurie aukštajai mokyklai pateikia Krašto apsaugos sistemos organizavimo ir karo tarnybos įstatymo 50 straipsnio 1 dalyje nurodytą pažymėjimą, o kariai savanoriai ar kiti aktyviojo rezervo kariai – Lietuvos kariuomenės Krašto apsaugos savanorių pajėgų išduotą pažymą, patvirtinančią, kad kario savanorio ar aktyviojo rezervo kario sutartis buvo pratęsta papildomam 4 metų terminui. Aukštosios mokyklos iki einamųjų metų spalio 1 d. Krašto apsaugos ministerijai pateikia informaciją apie šiame punkte nurodytus akademinių skolų neturinčius studentus ir nurodo studijų programą, studijų kursą, studijų kainą ir kitą Krašto apsaugos sistemos organizavimo ir karo tarnybos įstatymo 69 straipsnio 3 daliai ir Krašto apsaugos sistemos organizavimo ir karo tarnybos įstatymo Nr. VIII-723 2, 35, 42, 44, 49, 59, 60, 61, 62, 63, 64, 65</w:t>
              </w:r>
              <w:r>
                <w:rPr>
                  <w:szCs w:val="24"/>
                  <w:vertAlign w:val="superscript"/>
                  <w:lang w:eastAsia="lt-LT"/>
                </w:rPr>
                <w:t>1</w:t>
              </w:r>
              <w:r>
                <w:rPr>
                  <w:szCs w:val="24"/>
                  <w:lang w:eastAsia="lt-LT"/>
                </w:rPr>
                <w:t>, 69 straipsnių pakeitimo ir Įstatymo papildymo 63</w:t>
              </w:r>
              <w:r>
                <w:rPr>
                  <w:szCs w:val="24"/>
                  <w:vertAlign w:val="superscript"/>
                  <w:lang w:eastAsia="lt-LT"/>
                </w:rPr>
                <w:t>1</w:t>
              </w:r>
              <w:r>
                <w:rPr>
                  <w:szCs w:val="24"/>
                  <w:lang w:eastAsia="lt-LT"/>
                </w:rPr>
                <w:t xml:space="preserve"> straipsniu įstatymo Nr. XII-2489 15 straipsnio 4 daliai įgyvendinti reikalingą informaciją.</w:t>
              </w:r>
            </w:p>
          </w:sdtContent>
        </w:sdt>
        <w:sdt>
          <w:sdtPr>
            <w:alias w:val="6 p."/>
            <w:tag w:val="part_4bedcd1cf137416ebf46def62364508b"/>
            <w:lock w:val="sdtLocked"/>
            <w:richText/>
          </w:sdtPr>
          <w:sdtContent>
            <w:p>
              <w:pPr>
                <w:spacing w:line="360" w:lineRule="atLeast"/>
                <w:ind w:firstLine="720"/>
                <w:jc w:val="both"/>
                <w:rPr>
                  <w:szCs w:val="24"/>
                  <w:lang w:eastAsia="lt-LT"/>
                </w:rPr>
              </w:pPr>
              <w:sdt>
                <w:sdtPr>
                  <w:alias w:val="Numeris"/>
                  <w:tag w:val="nr_4bedcd1cf137416ebf46def62364508b"/>
                  <w:lock w:val="sdtLocked"/>
                  <w:richText/>
                </w:sdtPr>
                <w:sdtContent>
                  <w:r>
                    <w:rPr>
                      <w:szCs w:val="24"/>
                      <w:lang w:eastAsia="lt-LT"/>
                    </w:rPr>
                    <w:t>6</w:t>
                  </w:r>
                </w:sdtContent>
              </w:sdt>
              <w:r>
                <w:rPr>
                  <w:szCs w:val="24"/>
                  <w:lang w:eastAsia="lt-LT"/>
                </w:rPr>
                <w:t>. Tikslinės skatinamosios stipendijos gali būti skiriamos Aprašo 3.1 papunktyje</w:t>
              </w:r>
              <w:r>
                <w:rPr>
                  <w:strike/>
                  <w:szCs w:val="24"/>
                  <w:lang w:eastAsia="lt-LT"/>
                </w:rPr>
                <w:t xml:space="preserve"> </w:t>
              </w:r>
              <w:r>
                <w:rPr>
                  <w:szCs w:val="24"/>
                  <w:lang w:eastAsia="lt-LT"/>
                </w:rPr>
                <w:t>nurodytiems studentams visam studijų laikotarpiui aukštosios mokyklos nustatyta tvarka, atsižvelgiant į jų studijų rezultatus. Tikslinės skatinamosios stipendijos gali būti skiriamos Aprašo 3.2 papunktyje nurodytiems studentams aukštosios mokyklos nustatyta tvarka, atsižvelgiant į jų priėmimo į aukštąją mokyklą ir (ar) studijų rezultatus. Tikslinės skatinamosios stipendijos Aprašo 3.3 papunktyje nurodytiems studentams gali būti skiriamos visam studijų laikotarpiui aukštosios mokyklos nustatyta tvarka. Tikslinė skatinamoji stipendija gali būti skiriama studentams kartu su skatinamąja stipendija arba skatinamosios stipendijos studentui neskyrus. Studentui skiriama tikslinė skatinamoji stipendija per mėnesį negali būti mažesnė kaip 1 bazinės socialinės išmokos dydis (toliau – BSI).</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2eb3e10bc4b11eab9d9cd0c85e0b745">
                <w:r w:rsidRPr="00532B9F">
                  <w:rPr>
                    <w:rFonts w:ascii="Arial" w:eastAsia="MS Mincho" w:hAnsi="Arial"/>
                    <w:sz w:val="20"/>
                    <w:i/>
                    <w:iCs/>
                    <w:color w:val="0000FF" w:themeColor="hyperlink"/>
                    <w:u w:val="single"/>
                  </w:rPr>
                  <w:t>717</w:t>
                </w:r>
              </w:fldSimple>
              <w:r>
                <w:rPr>
                  <w:rFonts w:ascii="Arial" w:eastAsia="MS Mincho" w:hAnsi="Arial"/>
                  <w:sz w:val="20"/>
                  <w:i/>
                  <w:iCs/>
                </w:rPr>
                <w:t>,
2020-07-01,
paskelbta TAR 2020-07-02, i. k. 2020-14854            </w:t>
              </w:r>
            </w:p>
            <w:p/>
          </w:sdtContent>
        </w:sdt>
        <w:sdt>
          <w:sdtPr>
            <w:alias w:val="7 p."/>
            <w:tag w:val="part_672f6503ba3845e5a3f6b3904cb0c5d3"/>
            <w:lock w:val="sdtLocked"/>
            <w:richText/>
          </w:sdtPr>
          <w:sdtContent>
            <w:p>
              <w:pPr>
                <w:spacing w:line="360" w:lineRule="atLeast"/>
                <w:ind w:firstLine="720"/>
                <w:jc w:val="both"/>
              </w:pPr>
              <w:sdt>
                <w:sdtPr>
                  <w:alias w:val="Numeris"/>
                  <w:tag w:val="nr_672f6503ba3845e5a3f6b3904cb0c5d3"/>
                  <w:lock w:val="sdtLocked"/>
                  <w:richText/>
                </w:sdtPr>
                <w:sdtContent>
                  <w:r>
                    <w:rPr>
                      <w:szCs w:val="24"/>
                      <w:lang w:eastAsia="lt-LT"/>
                    </w:rPr>
                    <w:t>7</w:t>
                  </w:r>
                </w:sdtContent>
              </w:sdt>
              <w:r>
                <w:rPr>
                  <w:szCs w:val="24"/>
                  <w:lang w:eastAsia="lt-LT"/>
                </w:rPr>
                <w:t>. Valstybės biudžeto lėšų suma, skiriama metams tikslinėms skatinamosioms stipendijoms, apskaičiuojama Aprašo 3.1.1 papunktyje nurodytų studentų skaičių padauginus iš 3,73 BSI dydžio, o Aprašo 3.1.2 papunktyje nurodytų studentų skaičių padauginus iš 2,88 BSI dydžio. Tikslinės skatinamosios stipendijos Aprašo 3.2 papunktyje nurodytų studijų programų pirmosios ir (ar) antrosios pakopos pirmo kurso studentams mokamos iš Lietuvos Respublikos žemės ūkio ministerijai (pagal studijų programas, susijusias su veikla žemės ūkio sektoriuje) ir Lietuvos Respublikos aplinkos ministerijai (pagal studijų programas, susijusias su veikla miškininkystės sektoriuje) skirtų valstybės biudžeto asignavimų, o Aprašo 3.3 papunktyje nurodytų studijų programų pirmosios ir (ar) antrosios pakopos studentams – iš Lietuvos Respublikos ekonomikos ir inovacijų ministerijai skirtų valstybės biudžeto asignavimų. Žemės ūkio, aplinkos ir ekonomikos ir inovacijų ministrai kasmet iki gegužės 31 d. (2020 m. – iki liepos 31 d.) nustato žemės ūkio, miškininkystės sektoriams ir regionų investicinio patrauklumo didinimui aktualiausių studijų programų, nurodytų Aprašo 3.2–3.3 papunkčiuose, sąrašus, tikslinių skatinamųjų stipendijų dydžius ir jų skaičius, tikslinių skatinamųjų stipendijų paskirstymą pagal nustatytas studijų programas ir aukštąsias mokyklas. Šiame punkte nurodytos lėšos skiriamos aukštosioms mokykloms.</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2eb3e10bc4b11eab9d9cd0c85e0b745">
                <w:r w:rsidRPr="00532B9F">
                  <w:rPr>
                    <w:rFonts w:ascii="Arial" w:eastAsia="MS Mincho" w:hAnsi="Arial"/>
                    <w:sz w:val="20"/>
                    <w:i/>
                    <w:iCs/>
                    <w:color w:val="0000FF" w:themeColor="hyperlink"/>
                    <w:u w:val="single"/>
                  </w:rPr>
                  <w:t>717</w:t>
                </w:r>
              </w:fldSimple>
              <w:r>
                <w:rPr>
                  <w:rFonts w:ascii="Arial" w:eastAsia="MS Mincho" w:hAnsi="Arial"/>
                  <w:sz w:val="20"/>
                  <w:i/>
                  <w:iCs/>
                </w:rPr>
                <w:t>,
2020-07-01,
paskelbta TAR 2020-07-02, i. k. 2020-14854            </w:t>
              </w:r>
            </w:p>
            <w:p/>
          </w:sdtContent>
        </w:sdt>
        <w:sdt>
          <w:sdtPr>
            <w:alias w:val="8 p."/>
            <w:tag w:val="part_dadb546900f147579368dfbc5eb0ce77"/>
            <w:lock w:val="sdtLocked"/>
            <w:richText/>
          </w:sdtPr>
          <w:sdtContent>
            <w:p>
              <w:pPr>
                <w:spacing w:line="360" w:lineRule="atLeast"/>
                <w:ind w:firstLine="720"/>
                <w:jc w:val="both"/>
              </w:pPr>
              <w:sdt>
                <w:sdtPr>
                  <w:alias w:val="Numeris"/>
                  <w:tag w:val="nr_dadb546900f147579368dfbc5eb0ce77"/>
                  <w:lock w:val="sdtLocked"/>
                  <w:richText/>
                </w:sdtPr>
                <w:sdtContent>
                  <w:r>
                    <w:rPr>
                      <w:szCs w:val="24"/>
                      <w:lang w:eastAsia="en-GB"/>
                    </w:rPr>
                    <w:t>8</w:t>
                  </w:r>
                </w:sdtContent>
              </w:sdt>
              <w:r>
                <w:rPr>
                  <w:szCs w:val="24"/>
                  <w:lang w:eastAsia="en-GB"/>
                </w:rPr>
                <w:t>. Aukštoji mokykla nutraukia tikslinės skatinamosios stipendijos mokėjimą studentui nutraukus studijas arba jį pašalinus iš aukštosios mokyklos.</w:t>
              </w:r>
              <w:r>
                <w:t xml:space="preserve"> </w:t>
              </w:r>
            </w:p>
            <w:p>
              <w:pPr>
                <w:pStyle w:val="PlainText"/>
                <w:rPr>
                  <w:rFonts w:ascii="Arial" w:eastAsia="MS Mincho" w:hAnsi="Arial"/>
                  <w:sz w:val="20"/>
                  <w:i/>
                  <w:iCs/>
                </w:rPr>
              </w:pPr>
              <w:r>
                <w:rPr>
                  <w:rFonts w:ascii="Arial" w:eastAsia="MS Mincho" w:hAnsi="Arial"/>
                  <w:sz w:val="20"/>
                  <w:i/>
                  <w:iCs/>
                </w:rPr>
                <w:t>Papildyta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2eb3e10bc4b11eab9d9cd0c85e0b745">
                <w:r w:rsidRPr="00532B9F">
                  <w:rPr>
                    <w:rFonts w:ascii="Arial" w:eastAsia="MS Mincho" w:hAnsi="Arial"/>
                    <w:sz w:val="20"/>
                    <w:i/>
                    <w:iCs/>
                    <w:color w:val="0000FF" w:themeColor="hyperlink"/>
                    <w:u w:val="single"/>
                  </w:rPr>
                  <w:t>717</w:t>
                </w:r>
              </w:fldSimple>
              <w:r>
                <w:rPr>
                  <w:rFonts w:ascii="Arial" w:eastAsia="MS Mincho" w:hAnsi="Arial"/>
                  <w:sz w:val="20"/>
                  <w:i/>
                  <w:iCs/>
                </w:rPr>
                <w:t>,
2020-07-01,
paskelbta TAR 2020-07-02, i. k. 2020-14854        </w:t>
              </w:r>
            </w:p>
            <w:p/>
          </w:sdtContent>
        </w:sdt>
        <w:sdt>
          <w:sdtPr>
            <w:alias w:val="9 p."/>
            <w:tag w:val="part_a3db8d9ad7a04d278d21753bc3d83858"/>
            <w:lock w:val="sdtLocked"/>
            <w:richText/>
          </w:sdtPr>
          <w:sdtContent>
            <w:p>
              <w:pPr>
                <w:spacing w:line="360" w:lineRule="atLeast"/>
                <w:ind w:firstLine="720"/>
                <w:jc w:val="both"/>
                <w:rPr>
                  <w:szCs w:val="24"/>
                  <w:lang w:eastAsia="en-GB"/>
                </w:rPr>
              </w:pPr>
              <w:sdt>
                <w:sdtPr>
                  <w:alias w:val="Numeris"/>
                  <w:tag w:val="nr_a3db8d9ad7a04d278d21753bc3d83858"/>
                  <w:lock w:val="sdtLocked"/>
                  <w:richText/>
                </w:sdtPr>
                <w:sdtContent>
                  <w:r>
                    <w:rPr>
                      <w:szCs w:val="24"/>
                      <w:lang w:eastAsia="en-GB"/>
                    </w:rPr>
                    <w:t>9</w:t>
                  </w:r>
                </w:sdtContent>
              </w:sdt>
              <w:r>
                <w:rPr>
                  <w:szCs w:val="24"/>
                  <w:lang w:eastAsia="en-GB"/>
                </w:rPr>
                <w:t>. Aukštoji mokykla sustabdo tikslinės skatinamosios stipendijos mokėjimą, kai paaiškėja, kad studentas:</w:t>
              </w:r>
            </w:p>
            <w:sdt>
              <w:sdtPr>
                <w:alias w:val="9.1 pp."/>
                <w:tag w:val="part_81e1b47e0fba466f9ce22d002d8799fd"/>
                <w:lock w:val="sdtLocked"/>
                <w:richText/>
              </w:sdtPr>
              <w:sdtContent>
                <w:p>
                  <w:pPr>
                    <w:spacing w:line="360" w:lineRule="atLeast"/>
                    <w:ind w:firstLine="720"/>
                    <w:jc w:val="both"/>
                    <w:rPr>
                      <w:szCs w:val="24"/>
                      <w:lang w:eastAsia="en-GB"/>
                    </w:rPr>
                  </w:pPr>
                  <w:sdt>
                    <w:sdtPr>
                      <w:alias w:val="Numeris"/>
                      <w:tag w:val="nr_81e1b47e0fba466f9ce22d002d8799fd"/>
                      <w:lock w:val="sdtLocked"/>
                      <w:richText/>
                    </w:sdtPr>
                    <w:sdtContent>
                      <w:r>
                        <w:rPr>
                          <w:szCs w:val="24"/>
                          <w:lang w:eastAsia="en-GB"/>
                        </w:rPr>
                        <w:t>9.1</w:t>
                      </w:r>
                    </w:sdtContent>
                  </w:sdt>
                  <w:r>
                    <w:rPr>
                      <w:szCs w:val="24"/>
                      <w:lang w:eastAsia="en-GB"/>
                    </w:rPr>
                    <w:t>. turi akademinių skolų;</w:t>
                  </w:r>
                </w:p>
              </w:sdtContent>
            </w:sdt>
            <w:sdt>
              <w:sdtPr>
                <w:alias w:val="9.2 pp."/>
                <w:tag w:val="part_5a9bb0614fe14e909a7a37a7b73f8ae5"/>
                <w:lock w:val="sdtLocked"/>
                <w:richText/>
              </w:sdtPr>
              <w:sdtContent>
                <w:p>
                  <w:pPr>
                    <w:spacing w:line="360" w:lineRule="atLeast"/>
                    <w:ind w:firstLine="720"/>
                    <w:jc w:val="both"/>
                  </w:pPr>
                  <w:sdt>
                    <w:sdtPr>
                      <w:alias w:val="Numeris"/>
                      <w:tag w:val="nr_5a9bb0614fe14e909a7a37a7b73f8ae5"/>
                      <w:lock w:val="sdtLocked"/>
                      <w:richText/>
                    </w:sdtPr>
                    <w:sdtContent>
                      <w:r>
                        <w:rPr>
                          <w:szCs w:val="24"/>
                          <w:lang w:eastAsia="en-GB"/>
                        </w:rPr>
                        <w:t>9.2</w:t>
                      </w:r>
                    </w:sdtContent>
                  </w:sdt>
                  <w:r>
                    <w:rPr>
                      <w:szCs w:val="24"/>
                      <w:lang w:eastAsia="en-GB"/>
                    </w:rPr>
                    <w:t>. išeina akademinių atostogų.</w:t>
                  </w:r>
                  <w:r>
                    <w:t xml:space="preserve"> </w:t>
                  </w:r>
                </w:p>
              </w:sdtContent>
            </w:sdt>
            <w:p>
              <w:pPr>
                <w:pStyle w:val="PlainText"/>
                <w:rPr>
                  <w:rFonts w:ascii="Arial" w:eastAsia="MS Mincho" w:hAnsi="Arial"/>
                  <w:sz w:val="20"/>
                  <w:i/>
                  <w:iCs/>
                </w:rPr>
              </w:pPr>
              <w:r>
                <w:rPr>
                  <w:rFonts w:ascii="Arial" w:eastAsia="MS Mincho" w:hAnsi="Arial"/>
                  <w:sz w:val="20"/>
                  <w:i/>
                  <w:iCs/>
                </w:rPr>
                <w:t>Papildyta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2eb3e10bc4b11eab9d9cd0c85e0b745">
                <w:r w:rsidRPr="00532B9F">
                  <w:rPr>
                    <w:rFonts w:ascii="Arial" w:eastAsia="MS Mincho" w:hAnsi="Arial"/>
                    <w:sz w:val="20"/>
                    <w:i/>
                    <w:iCs/>
                    <w:color w:val="0000FF" w:themeColor="hyperlink"/>
                    <w:u w:val="single"/>
                  </w:rPr>
                  <w:t>717</w:t>
                </w:r>
              </w:fldSimple>
              <w:r>
                <w:rPr>
                  <w:rFonts w:ascii="Arial" w:eastAsia="MS Mincho" w:hAnsi="Arial"/>
                  <w:sz w:val="20"/>
                  <w:i/>
                  <w:iCs/>
                </w:rPr>
                <w:t>,
2020-07-01,
paskelbta TAR 2020-07-02, i. k. 2020-14854        </w:t>
              </w:r>
            </w:p>
            <w:p/>
          </w:sdtContent>
        </w:sdt>
        <w:sdt>
          <w:sdtPr>
            <w:alias w:val="10 p."/>
            <w:tag w:val="part_994736cc44f743759e7cd3ebe800acfe"/>
            <w:lock w:val="sdtLocked"/>
            <w:richText/>
          </w:sdtPr>
          <w:sdtContent>
            <w:p>
              <w:pPr>
                <w:spacing w:line="360" w:lineRule="atLeast"/>
                <w:ind w:firstLine="720"/>
                <w:jc w:val="both"/>
                <w:rPr>
                  <w:szCs w:val="24"/>
                  <w:lang w:eastAsia="lt-LT"/>
                </w:rPr>
              </w:pPr>
              <w:sdt>
                <w:sdtPr>
                  <w:alias w:val="Numeris"/>
                  <w:tag w:val="nr_994736cc44f743759e7cd3ebe800acfe"/>
                  <w:lock w:val="sdtLocked"/>
                  <w:richText/>
                </w:sdtPr>
                <w:sdtContent>
                  <w:r>
                    <w:rPr>
                      <w:szCs w:val="24"/>
                      <w:lang w:eastAsia="en-GB"/>
                    </w:rPr>
                    <w:t>10</w:t>
                  </w:r>
                </w:sdtContent>
              </w:sdt>
              <w:r>
                <w:rPr>
                  <w:szCs w:val="24"/>
                  <w:lang w:eastAsia="en-GB"/>
                </w:rPr>
                <w:t xml:space="preserve">. Tikslinės skatinamosios stipendijos mokėjimas atnaujinamas, išnykus Aprašo 9 punkte nurodytoms aplinkybėms. </w:t>
              </w:r>
            </w:p>
            <w:p>
              <w:pPr>
                <w:pStyle w:val="PlainText"/>
                <w:rPr>
                  <w:rFonts w:ascii="Arial" w:eastAsia="MS Mincho" w:hAnsi="Arial"/>
                  <w:sz w:val="20"/>
                  <w:i/>
                  <w:iCs/>
                </w:rPr>
              </w:pPr>
              <w:r>
                <w:rPr>
                  <w:rFonts w:ascii="Arial" w:eastAsia="MS Mincho" w:hAnsi="Arial"/>
                  <w:sz w:val="20"/>
                  <w:i/>
                  <w:iCs/>
                </w:rPr>
                <w:t>Papildyta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2eb3e10bc4b11eab9d9cd0c85e0b745">
                <w:r w:rsidRPr="00532B9F">
                  <w:rPr>
                    <w:rFonts w:ascii="Arial" w:eastAsia="MS Mincho" w:hAnsi="Arial"/>
                    <w:sz w:val="20"/>
                    <w:i/>
                    <w:iCs/>
                    <w:color w:val="0000FF" w:themeColor="hyperlink"/>
                    <w:u w:val="single"/>
                  </w:rPr>
                  <w:t>717</w:t>
                </w:r>
              </w:fldSimple>
              <w:r>
                <w:rPr>
                  <w:rFonts w:ascii="Arial" w:eastAsia="MS Mincho" w:hAnsi="Arial"/>
                  <w:sz w:val="20"/>
                  <w:i/>
                  <w:iCs/>
                </w:rPr>
                <w:t>,
2020-07-01,
paskelbta TAR 2020-07-02, i. k. 2020-14854        </w:t>
              </w:r>
            </w:p>
            <w:p/>
          </w:sdtContent>
        </w:sdt>
        <w:sdt>
          <w:sdtPr>
            <w:alias w:val="11 p."/>
            <w:tag w:val="part_79c9bcea3c504e3b999f06298344fedc"/>
            <w:lock w:val="sdtLocked"/>
            <w:richText/>
          </w:sdtPr>
          <w:sdtContent>
            <w:p>
              <w:pPr>
                <w:spacing w:line="360" w:lineRule="atLeast"/>
                <w:ind w:firstLine="720"/>
                <w:jc w:val="both"/>
                <w:rPr>
                  <w:szCs w:val="24"/>
                  <w:lang w:eastAsia="lt-LT"/>
                </w:rPr>
              </w:pPr>
              <w:sdt>
                <w:sdtPr>
                  <w:alias w:val="Numeris"/>
                  <w:tag w:val="nr_79c9bcea3c504e3b999f06298344fedc"/>
                  <w:lock w:val="sdtLocked"/>
                  <w:richText/>
                </w:sdtPr>
                <w:sdtContent>
                  <w:r>
                    <w:rPr>
                      <w:szCs w:val="24"/>
                      <w:lang w:eastAsia="lt-LT"/>
                    </w:rPr>
                    <w:t>11</w:t>
                  </w:r>
                </w:sdtContent>
              </w:sdt>
              <w:r>
                <w:rPr>
                  <w:szCs w:val="24"/>
                  <w:lang w:eastAsia="lt-LT"/>
                </w:rPr>
                <w:t>. Paramos studijų kainai padengti dydis per studijų metus yra lygus studento, kuriam teikiama ši parama, studijų kainos dydžiui, kuris negali būti didesnis nei norminės studijų kainos dydis, arba Aprašo 5 punkte nurodytais atvejais – studijų kainai ar jos daliai, kurios dydį kiekvienais metais, atsižvelgdamas į finansines galimybes, ištarnautus karo tarnyboje metus ir karo tarnybos rūšį (profesinė karo tarnyba ar aktyviojo rezervo tarnyba), nustato krašto apsaugos ministras. Ši parama teikiama visą studento studijų laikotarpį, kurį jis turėtų mokėti už studijas, bet ne ilgiau, nei nustatyta studijų programos trukmė, o Aprašo 5 punkte nurodytais atvejais – ne ilgiau kaip 4 metus. Paramos studijų kainai ar jos daliai padengti teikimas nutraukiamas, asmenį pašalinus iš aukštosios mokyklos, jam nutraukus studijas ar jį perkėlus į valstybės finansuojamą studijų vietą, taip pat nutraukus kario savanorio ar aktyviojo rezervo kario sutartį anksčiau nustatyto termino. Asmeniui, pašalintam iš aukštosios mokyklos arba jam nutraukus studijas, mutatis mutandis taikomos Lietuvos Respublikos valstybės biudžeto lėšų, skirtų studijų kainai apmokėti, arba jų dalies grąžinimo į Lietuvos Respublikos valstybės biudžetą atveju bei tvarkos aprašo, patvirtinto Lietuvos Respublikos Vyriausybės 2017 m. kovo 1 d. nutarimu Nr. 149 „Dėl Lietuvos Respublikos mokslo ir studijų įstatymo įgyvendinimo“, nuostatos. Paramos studijų kainai padengti teikimas taip pat nutraukiamas tais atvejais, kai asmens studijų rezultatai neatitinka Mokslo ir studijų įstatymo 78 straipsnio 4 dalyje nustatytų gero mokymosi kriterijų.</w:t>
              </w:r>
            </w:p>
            <w:p>
              <w:pPr>
                <w:pStyle w:val="PlainText"/>
                <w:rPr>
                  <w:rFonts w:ascii="Arial" w:eastAsia="MS Mincho" w:hAnsi="Arial"/>
                  <w:sz w:val="20"/>
                  <w:i/>
                  <w:iCs/>
                </w:rPr>
              </w:pPr>
              <w:r>
                <w:rPr>
                  <w:rFonts w:ascii="Arial" w:eastAsia="MS Mincho" w:hAnsi="Arial"/>
                  <w:sz w:val="20"/>
                  <w:i/>
                  <w:iCs/>
                </w:rPr>
                <w:t>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2eb3e10bc4b11eab9d9cd0c85e0b745">
                <w:r w:rsidRPr="00532B9F">
                  <w:rPr>
                    <w:rFonts w:ascii="Arial" w:eastAsia="MS Mincho" w:hAnsi="Arial"/>
                    <w:sz w:val="20"/>
                    <w:i/>
                    <w:iCs/>
                    <w:color w:val="0000FF" w:themeColor="hyperlink"/>
                    <w:u w:val="single"/>
                  </w:rPr>
                  <w:t>717</w:t>
                </w:r>
              </w:fldSimple>
              <w:r>
                <w:rPr>
                  <w:rFonts w:ascii="Arial" w:eastAsia="MS Mincho" w:hAnsi="Arial"/>
                  <w:sz w:val="20"/>
                  <w:i/>
                  <w:iCs/>
                </w:rPr>
                <w:t>,
2020-07-01,
paskelbta TAR 2020-07-02, i. k. 2020-14854        </w:t>
              </w:r>
            </w:p>
            <w:p/>
          </w:sdtContent>
        </w:sdt>
        <w:sdt>
          <w:sdtPr>
            <w:alias w:val="12 p."/>
            <w:tag w:val="part_3514b5f7640f44feb1e321abbb19c3e7"/>
            <w:lock w:val="sdtLocked"/>
            <w:richText/>
          </w:sdtPr>
          <w:sdtContent>
            <w:p>
              <w:pPr>
                <w:spacing w:line="360" w:lineRule="atLeast"/>
                <w:ind w:firstLine="720"/>
                <w:jc w:val="both"/>
                <w:rPr>
                  <w:szCs w:val="24"/>
                  <w:lang w:eastAsia="lt-LT"/>
                </w:rPr>
              </w:pPr>
              <w:sdt>
                <w:sdtPr>
                  <w:alias w:val="Numeris"/>
                  <w:tag w:val="nr_3514b5f7640f44feb1e321abbb19c3e7"/>
                  <w:lock w:val="sdtLocked"/>
                  <w:richText/>
                </w:sdtPr>
                <w:sdtContent>
                  <w:r>
                    <w:rPr>
                      <w:szCs w:val="24"/>
                      <w:lang w:eastAsia="lt-LT"/>
                    </w:rPr>
                    <w:t>12</w:t>
                  </w:r>
                </w:sdtContent>
              </w:sdt>
              <w:r>
                <w:rPr>
                  <w:szCs w:val="24"/>
                  <w:lang w:eastAsia="lt-LT"/>
                </w:rPr>
                <w:t xml:space="preserve">. Studentų, kuriems teikiama parama studijų kainai ar jos daliai padengti, sąrašą tvirtina švietimo ir mokslo ministras, o Aprašo 5 punkte nurodytu atveju – krašto apsaugos ministras. Patvirtinus šiuos sąrašus, aukštosios mokyklos patikslina juose nurodytų asmenų studijų sutartis ir nurodo, kad jų studijų kaina ar jos dalis dengiama iš paramos studijų kainai padengti lėšų. </w:t>
              </w:r>
            </w:p>
            <w:p>
              <w:pPr>
                <w:pStyle w:val="PlainText"/>
                <w:rPr>
                  <w:rFonts w:ascii="Arial" w:eastAsia="MS Mincho" w:hAnsi="Arial"/>
                  <w:sz w:val="20"/>
                  <w:i/>
                  <w:iCs/>
                </w:rPr>
              </w:pPr>
              <w:r>
                <w:rPr>
                  <w:rFonts w:ascii="Arial" w:eastAsia="MS Mincho" w:hAnsi="Arial"/>
                  <w:sz w:val="20"/>
                  <w:i/>
                  <w:iCs/>
                </w:rPr>
                <w:t>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2eb3e10bc4b11eab9d9cd0c85e0b745">
                <w:r w:rsidRPr="00532B9F">
                  <w:rPr>
                    <w:rFonts w:ascii="Arial" w:eastAsia="MS Mincho" w:hAnsi="Arial"/>
                    <w:sz w:val="20"/>
                    <w:i/>
                    <w:iCs/>
                    <w:color w:val="0000FF" w:themeColor="hyperlink"/>
                    <w:u w:val="single"/>
                  </w:rPr>
                  <w:t>717</w:t>
                </w:r>
              </w:fldSimple>
              <w:r>
                <w:rPr>
                  <w:rFonts w:ascii="Arial" w:eastAsia="MS Mincho" w:hAnsi="Arial"/>
                  <w:sz w:val="20"/>
                  <w:i/>
                  <w:iCs/>
                </w:rPr>
                <w:t>,
2020-07-01,
paskelbta TAR 2020-07-02, i. k. 2020-14854        </w:t>
              </w:r>
            </w:p>
            <w:p/>
          </w:sdtContent>
        </w:sdt>
        <w:sdt>
          <w:sdtPr>
            <w:alias w:val="13 p."/>
            <w:tag w:val="part_4358c37512b646a7ae146385f0d2b606"/>
            <w:lock w:val="sdtLocked"/>
            <w:richText/>
          </w:sdtPr>
          <w:sdtContent>
            <w:p>
              <w:pPr>
                <w:spacing w:line="360" w:lineRule="atLeast"/>
                <w:ind w:firstLine="720"/>
                <w:jc w:val="both"/>
                <w:rPr>
                  <w:szCs w:val="24"/>
                  <w:lang w:eastAsia="lt-LT"/>
                </w:rPr>
              </w:pPr>
              <w:sdt>
                <w:sdtPr>
                  <w:alias w:val="Numeris"/>
                  <w:tag w:val="nr_4358c37512b646a7ae146385f0d2b606"/>
                  <w:lock w:val="sdtLocked"/>
                  <w:richText/>
                </w:sdtPr>
                <w:sdtContent>
                  <w:r>
                    <w:rPr>
                      <w:szCs w:val="24"/>
                      <w:lang w:eastAsia="lt-LT"/>
                    </w:rPr>
                    <w:t>13</w:t>
                  </w:r>
                </w:sdtContent>
              </w:sdt>
              <w:r>
                <w:rPr>
                  <w:szCs w:val="24"/>
                  <w:lang w:eastAsia="lt-LT"/>
                </w:rPr>
                <w:t>. Paramos studijų kainai padengti suma metams apskaičiuojama pagal šią paramą gaunančių studentų skaičių ir studijų kainą ar jos dalį, kurią jie tais metais turėtų sumokėti, bet ne daugiau nei norminė studijų kaina. Šios lėšos skiriamos aukštosioms mokykloms.</w:t>
              </w:r>
            </w:p>
            <w:p>
              <w:pPr>
                <w:pStyle w:val="PlainText"/>
                <w:rPr>
                  <w:rFonts w:ascii="Arial" w:eastAsia="MS Mincho" w:hAnsi="Arial"/>
                  <w:sz w:val="20"/>
                  <w:i/>
                  <w:iCs/>
                </w:rPr>
              </w:pPr>
              <w:r>
                <w:rPr>
                  <w:rFonts w:ascii="Arial" w:eastAsia="MS Mincho" w:hAnsi="Arial"/>
                  <w:sz w:val="20"/>
                  <w:i/>
                  <w:iCs/>
                </w:rPr>
                <w:t>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2eb3e10bc4b11eab9d9cd0c85e0b745">
                <w:r w:rsidRPr="00532B9F">
                  <w:rPr>
                    <w:rFonts w:ascii="Arial" w:eastAsia="MS Mincho" w:hAnsi="Arial"/>
                    <w:sz w:val="20"/>
                    <w:i/>
                    <w:iCs/>
                    <w:color w:val="0000FF" w:themeColor="hyperlink"/>
                    <w:u w:val="single"/>
                  </w:rPr>
                  <w:t>717</w:t>
                </w:r>
              </w:fldSimple>
              <w:r>
                <w:rPr>
                  <w:rFonts w:ascii="Arial" w:eastAsia="MS Mincho" w:hAnsi="Arial"/>
                  <w:sz w:val="20"/>
                  <w:i/>
                  <w:iCs/>
                </w:rPr>
                <w:t>,
2020-07-01,
paskelbta TAR 2020-07-02, i. k. 2020-14854        </w:t>
              </w:r>
            </w:p>
            <w:p/>
          </w:sdtContent>
        </w:sdt>
        <w:sdt>
          <w:sdtPr>
            <w:alias w:val="14 p."/>
            <w:tag w:val="part_1176b8da4fa2495c8f28b935fafb62e9"/>
            <w:lock w:val="sdtLocked"/>
            <w:richText/>
          </w:sdtPr>
          <w:sdtContent>
            <w:p>
              <w:pPr>
                <w:spacing w:line="360" w:lineRule="atLeast"/>
                <w:ind w:firstLine="720"/>
                <w:jc w:val="both"/>
                <w:rPr>
                  <w:szCs w:val="24"/>
                  <w:lang w:eastAsia="lt-LT"/>
                </w:rPr>
              </w:pPr>
              <w:sdt>
                <w:sdtPr>
                  <w:alias w:val="Numeris"/>
                  <w:tag w:val="nr_1176b8da4fa2495c8f28b935fafb62e9"/>
                  <w:lock w:val="sdtLocked"/>
                  <w:richText/>
                </w:sdtPr>
                <w:sdtContent>
                  <w:r>
                    <w:rPr>
                      <w:szCs w:val="24"/>
                      <w:lang w:eastAsia="lt-LT"/>
                    </w:rPr>
                    <w:t>14</w:t>
                  </w:r>
                </w:sdtContent>
              </w:sdt>
              <w:r>
                <w:rPr>
                  <w:szCs w:val="24"/>
                  <w:lang w:eastAsia="lt-LT"/>
                </w:rPr>
                <w:t>. Mokslo ir studijų įstatymo ir jį įgyvendinančių teisės aktų nustatyta tvarka aukštųjų mokyklų studentams iš valstybės biudžeto lėšų gali būti teikiama ir kita parama.</w:t>
              </w:r>
            </w:p>
            <w:p>
              <w:pPr>
                <w:pStyle w:val="PlainText"/>
                <w:rPr>
                  <w:rFonts w:ascii="Arial" w:eastAsia="MS Mincho" w:hAnsi="Arial"/>
                  <w:sz w:val="20"/>
                  <w:i/>
                  <w:iCs/>
                </w:rPr>
              </w:pPr>
              <w:r>
                <w:rPr>
                  <w:rFonts w:ascii="Arial" w:eastAsia="MS Mincho" w:hAnsi="Arial"/>
                  <w:sz w:val="20"/>
                  <w:i/>
                  <w:iCs/>
                </w:rPr>
                <w:t>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2eb3e10bc4b11eab9d9cd0c85e0b745">
                <w:r w:rsidRPr="00532B9F">
                  <w:rPr>
                    <w:rFonts w:ascii="Arial" w:eastAsia="MS Mincho" w:hAnsi="Arial"/>
                    <w:sz w:val="20"/>
                    <w:i/>
                    <w:iCs/>
                    <w:color w:val="0000FF" w:themeColor="hyperlink"/>
                    <w:u w:val="single"/>
                  </w:rPr>
                  <w:t>717</w:t>
                </w:r>
              </w:fldSimple>
              <w:r>
                <w:rPr>
                  <w:rFonts w:ascii="Arial" w:eastAsia="MS Mincho" w:hAnsi="Arial"/>
                  <w:sz w:val="20"/>
                  <w:i/>
                  <w:iCs/>
                </w:rPr>
                <w:t>,
2020-07-01,
paskelbta TAR 2020-07-02, i. k. 2020-14854        </w:t>
              </w:r>
            </w:p>
            <w:p/>
          </w:sdtContent>
        </w:sdt>
        <w:sdt>
          <w:sdtPr>
            <w:alias w:val="pabaiga"/>
            <w:tag w:val="part_37f7542a3d48404787607311b40d173f"/>
            <w:lock w:val="sdtLocked"/>
            <w:richText/>
          </w:sdtPr>
          <w:sdtContent>
            <w:p>
              <w:pPr>
                <w:spacing w:line="360" w:lineRule="atLeast"/>
                <w:ind w:firstLine="720"/>
                <w:jc w:val="center"/>
                <w:rPr>
                  <w:b/>
                  <w:color w:val="000000"/>
                  <w:szCs w:val="24"/>
                  <w:lang w:eastAsia="lt-LT"/>
                </w:rPr>
              </w:pPr>
              <w:r>
                <w:rPr>
                  <w:szCs w:val="24"/>
                  <w:lang w:eastAsia="lt-LT"/>
                </w:rPr>
                <w:t>––––––––––––––––</w:t>
              </w:r>
            </w:p>
            <w:p>
              <w:pPr>
                <w:jc w:val="both"/>
              </w:pP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8c7b1e0043a11e9a5eaf2cd290f1944">
            <w:r w:rsidRPr="00532B9F">
              <w:rPr>
                <w:rFonts w:ascii="Arial" w:eastAsia="MS Mincho" w:hAnsi="Arial"/>
                <w:sz w:val="20"/>
                <w:i/>
                <w:iCs/>
                <w:color w:val="0000FF" w:themeColor="hyperlink"/>
                <w:u w:val="single"/>
              </w:rPr>
              <w:t>1317</w:t>
            </w:r>
          </w:fldSimple>
          <w:r>
            <w:rPr>
              <w:rFonts w:ascii="Arial" w:eastAsia="MS Mincho" w:hAnsi="Arial"/>
              <w:sz w:val="20"/>
              <w:i/>
              <w:iCs/>
            </w:rPr>
            <w:t>,
2018-12-19,
paskelbta TAR 2018-12-20, i. k. 2018-20934        </w:t>
          </w:r>
        </w:p>
        <w:p/>
      </w:sdtContent>
    </w:sdt>
    <w:sdt>
      <w:sdtPr>
        <w:alias w:val="patvirtinta"/>
        <w:tag w:val="part_e5cf729213fd483ca89c6c78b008ddee"/>
        <w:lock w:val="sdtLocked"/>
        <w:richText/>
      </w:sdtPr>
      <w:sdtContent>
        <w:p>
          <w:pPr>
            <w:ind w:left="5040"/>
            <w:sectPr>
              <w:pgSz w:w="11906" w:h="16838" w:code="9"/>
              <w:pgMar w:top="1134" w:right="1134" w:bottom="1134" w:left="1701" w:header="567" w:footer="567" w:gutter="0"/>
              <w:pgNumType w:start="1"/>
              <w:cols w:space="1296"/>
              <w:titlePg/>
              <w:docGrid w:linePitch="326"/>
            </w:sectPr>
          </w:pPr>
        </w:p>
        <w:p>
          <w:pPr>
            <w:ind w:left="5040"/>
            <w:rPr>
              <w:color w:val="000000"/>
              <w:szCs w:val="24"/>
              <w:lang w:eastAsia="lt-LT"/>
            </w:rPr>
          </w:pPr>
          <w:r>
            <w:rPr>
              <w:color w:val="000000"/>
              <w:szCs w:val="24"/>
              <w:lang w:eastAsia="lt-LT"/>
            </w:rPr>
            <w:t>PATVIRTINTA</w:t>
          </w:r>
        </w:p>
        <w:p>
          <w:pPr>
            <w:ind w:left="5040"/>
            <w:rPr>
              <w:color w:val="000000"/>
              <w:szCs w:val="24"/>
              <w:lang w:eastAsia="lt-LT"/>
            </w:rPr>
          </w:pPr>
          <w:r>
            <w:rPr>
              <w:color w:val="000000"/>
              <w:szCs w:val="24"/>
              <w:lang w:eastAsia="lt-LT"/>
            </w:rPr>
            <w:t>Lietuvos Respublikos Vyriausybės</w:t>
          </w:r>
        </w:p>
        <w:p>
          <w:pPr>
            <w:ind w:left="5040"/>
            <w:rPr>
              <w:color w:val="000000"/>
              <w:szCs w:val="24"/>
              <w:lang w:eastAsia="lt-LT"/>
            </w:rPr>
          </w:pPr>
          <w:r>
            <w:rPr>
              <w:color w:val="000000"/>
              <w:szCs w:val="24"/>
              <w:lang w:eastAsia="lt-LT"/>
            </w:rPr>
            <w:t>2017 m. kovo 1 d. nutarimu Nr. 149</w:t>
          </w:r>
        </w:p>
        <w:p>
          <w:pPr>
            <w:ind w:left="5040"/>
            <w:rPr>
              <w:color w:val="000000"/>
              <w:szCs w:val="24"/>
              <w:lang w:eastAsia="lt-LT"/>
            </w:rPr>
          </w:pPr>
          <w:r>
            <w:rPr>
              <w:color w:val="000000"/>
              <w:szCs w:val="24"/>
              <w:lang w:eastAsia="lt-LT"/>
            </w:rPr>
            <w:t>(Lietuvos Respublikos Vyriausybės</w:t>
          </w:r>
        </w:p>
        <w:p>
          <w:pPr>
            <w:ind w:left="5040"/>
            <w:rPr>
              <w:color w:val="000000"/>
              <w:szCs w:val="24"/>
              <w:lang w:eastAsia="lt-LT"/>
            </w:rPr>
          </w:pPr>
          <w:r>
            <w:rPr>
              <w:color w:val="000000"/>
              <w:szCs w:val="24"/>
              <w:lang w:eastAsia="lt-LT"/>
            </w:rPr>
            <w:t xml:space="preserve">2018 m. gruodžio 19 d. nutarimo </w:t>
          </w:r>
        </w:p>
        <w:p>
          <w:pPr>
            <w:ind w:left="5040"/>
            <w:rPr>
              <w:color w:val="000000"/>
              <w:szCs w:val="24"/>
              <w:lang w:eastAsia="lt-LT"/>
            </w:rPr>
          </w:pPr>
          <w:r>
            <w:rPr>
              <w:color w:val="000000"/>
              <w:szCs w:val="24"/>
              <w:lang w:eastAsia="lt-LT"/>
            </w:rPr>
            <w:t xml:space="preserve">Nr. 1317 redakcija) </w:t>
          </w:r>
        </w:p>
        <w:p>
          <w:pPr>
            <w:jc w:val="both"/>
            <w:rPr>
              <w:szCs w:val="24"/>
              <w:lang w:eastAsia="lt-LT"/>
            </w:rPr>
          </w:pPr>
        </w:p>
        <w:p>
          <w:pPr>
            <w:jc w:val="center"/>
            <w:rPr>
              <w:lang w:eastAsia="lt-LT"/>
            </w:rPr>
          </w:pPr>
          <w:sdt>
            <w:sdtPr>
              <w:alias w:val="Pavadinimas"/>
              <w:tag w:val="title_e5cf729213fd483ca89c6c78b008ddee"/>
              <w:lock w:val="sdtLocked"/>
              <w:richText/>
            </w:sdtPr>
            <w:sdtContent>
              <w:r>
                <w:rPr>
                  <w:b/>
                  <w:szCs w:val="24"/>
                  <w:lang w:eastAsia="lt-LT"/>
                </w:rPr>
                <w:t>MOKSLO SRIČIŲ KLASIFIKATORIUS</w:t>
              </w:r>
            </w:sdtContent>
          </w:sdt>
        </w:p>
        <w:p>
          <w:pPr>
            <w:jc w:val="both"/>
            <w:rPr>
              <w:color w:val="00000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71"/>
            <w:gridCol w:w="3827"/>
          </w:tblGrid>
          <w:tr>
            <w:tc>
              <w:tcPr>
                <w:tcW w:w="1271"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b/>
                    <w:szCs w:val="24"/>
                    <w:lang w:eastAsia="lt-LT"/>
                  </w:rPr>
                </w:pPr>
                <w:r>
                  <w:rPr>
                    <w:b/>
                    <w:szCs w:val="24"/>
                    <w:lang w:eastAsia="lt-LT"/>
                  </w:rPr>
                  <w:t>Kodas</w:t>
                </w:r>
              </w:p>
            </w:tc>
            <w:tc>
              <w:tcPr>
                <w:tcW w:w="3827"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b/>
                    <w:szCs w:val="24"/>
                    <w:lang w:eastAsia="lt-LT"/>
                  </w:rPr>
                </w:pPr>
                <w:r>
                  <w:rPr>
                    <w:b/>
                    <w:szCs w:val="24"/>
                    <w:lang w:eastAsia="lt-LT"/>
                  </w:rPr>
                  <w:t>Mokslo sritis</w:t>
                </w:r>
              </w:p>
            </w:tc>
          </w:tr>
          <w:tr>
            <w:tc>
              <w:tcPr>
                <w:tcW w:w="1271"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N 000</w:t>
                </w:r>
              </w:p>
            </w:tc>
            <w:tc>
              <w:tcPr>
                <w:tcW w:w="3827"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Gamtos mokslai</w:t>
                </w:r>
              </w:p>
            </w:tc>
          </w:tr>
          <w:tr>
            <w:tc>
              <w:tcPr>
                <w:tcW w:w="1271"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T 000</w:t>
                </w:r>
              </w:p>
            </w:tc>
            <w:tc>
              <w:tcPr>
                <w:tcW w:w="3827"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Technologijos mokslai</w:t>
                </w:r>
              </w:p>
            </w:tc>
          </w:tr>
          <w:tr>
            <w:tc>
              <w:tcPr>
                <w:tcW w:w="1271"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M 000</w:t>
                </w:r>
              </w:p>
            </w:tc>
            <w:tc>
              <w:tcPr>
                <w:tcW w:w="3827"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Medicinos ir sveikatos mokslai</w:t>
                </w:r>
              </w:p>
            </w:tc>
          </w:tr>
          <w:tr>
            <w:tc>
              <w:tcPr>
                <w:tcW w:w="1271"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A 000</w:t>
                </w:r>
              </w:p>
            </w:tc>
            <w:tc>
              <w:tcPr>
                <w:tcW w:w="3827"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Žemės ūkio mokslai</w:t>
                </w:r>
              </w:p>
            </w:tc>
          </w:tr>
          <w:tr>
            <w:tc>
              <w:tcPr>
                <w:tcW w:w="1271"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S 000</w:t>
                </w:r>
              </w:p>
            </w:tc>
            <w:tc>
              <w:tcPr>
                <w:tcW w:w="3827"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Socialiniai mokslai</w:t>
                </w:r>
              </w:p>
            </w:tc>
          </w:tr>
          <w:tr>
            <w:tc>
              <w:tcPr>
                <w:tcW w:w="1271"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H 000</w:t>
                </w:r>
              </w:p>
            </w:tc>
            <w:tc>
              <w:tcPr>
                <w:tcW w:w="3827"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Humanitariniai mokslai</w:t>
                </w:r>
              </w:p>
            </w:tc>
          </w:tr>
        </w:tbl>
        <w:sdt>
          <w:sdtPr>
            <w:alias w:val="pabaiga"/>
            <w:tag w:val="part_4e23e0c2ce164b64b5d6147aa75c3767"/>
            <w:lock w:val="sdtLocked"/>
            <w:richText/>
          </w:sdtPr>
          <w:sdtContent>
            <w:p>
              <w:pPr>
                <w:jc w:val="center"/>
                <w:rPr>
                  <w:color w:val="000000"/>
                </w:rPr>
              </w:pPr>
              <w:r>
                <w:rPr>
                  <w:color w:val="000000"/>
                </w:rPr>
                <w:t>_______________________</w:t>
              </w:r>
            </w:p>
            <w:p>
              <w:pPr>
                <w:jc w:val="both"/>
              </w:pP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8c7b1e0043a11e9a5eaf2cd290f1944">
            <w:r w:rsidRPr="00532B9F">
              <w:rPr>
                <w:rFonts w:ascii="Arial" w:eastAsia="MS Mincho" w:hAnsi="Arial"/>
                <w:sz w:val="20"/>
                <w:i/>
                <w:iCs/>
                <w:color w:val="0000FF" w:themeColor="hyperlink"/>
                <w:u w:val="single"/>
              </w:rPr>
              <w:t>1317</w:t>
            </w:r>
          </w:fldSimple>
          <w:r>
            <w:rPr>
              <w:rFonts w:ascii="Arial" w:eastAsia="MS Mincho" w:hAnsi="Arial"/>
              <w:sz w:val="20"/>
              <w:i/>
              <w:iCs/>
            </w:rPr>
            <w:t>,
2018-12-19,
paskelbta TAR 2018-12-20, i. k. 2018-20934        </w:t>
          </w:r>
        </w:p>
        <w:p/>
      </w:sdtContent>
    </w:sdt>
    <w:sdt>
      <w:sdtPr>
        <w:alias w:val="patvirtinta"/>
        <w:tag w:val="part_e2ffff881f454e678ae1f200915e1f59"/>
        <w:lock w:val="sdtLocked"/>
        <w:richText/>
      </w:sdtPr>
      <w:sdtContent>
        <w:p>
          <w:pPr>
            <w:ind w:left="5040"/>
            <w:sectPr>
              <w:pgSz w:w="11906" w:h="16838" w:code="9"/>
              <w:pgMar w:top="1134" w:right="1134" w:bottom="1134" w:left="1701" w:header="567" w:footer="567" w:gutter="0"/>
              <w:pgNumType w:start="1"/>
              <w:cols w:space="1296"/>
              <w:titlePg/>
              <w:docGrid w:linePitch="326"/>
            </w:sectPr>
          </w:pPr>
        </w:p>
        <w:p>
          <w:pPr>
            <w:ind w:left="5040"/>
            <w:rPr>
              <w:color w:val="000000"/>
              <w:szCs w:val="24"/>
              <w:lang w:eastAsia="lt-LT"/>
            </w:rPr>
          </w:pPr>
          <w:r>
            <w:rPr>
              <w:color w:val="000000"/>
              <w:szCs w:val="24"/>
              <w:lang w:eastAsia="lt-LT"/>
            </w:rPr>
            <w:t>PATVIRTINTA</w:t>
          </w:r>
        </w:p>
        <w:p>
          <w:pPr>
            <w:ind w:left="5040"/>
            <w:rPr>
              <w:color w:val="000000"/>
              <w:szCs w:val="24"/>
              <w:lang w:eastAsia="lt-LT"/>
            </w:rPr>
          </w:pPr>
          <w:r>
            <w:rPr>
              <w:color w:val="000000"/>
              <w:szCs w:val="24"/>
              <w:lang w:eastAsia="lt-LT"/>
            </w:rPr>
            <w:t>Lietuvos Respublikos Vyriausybės</w:t>
          </w:r>
        </w:p>
        <w:p>
          <w:pPr>
            <w:ind w:left="5040"/>
            <w:rPr>
              <w:color w:val="000000"/>
              <w:szCs w:val="24"/>
              <w:lang w:eastAsia="lt-LT"/>
            </w:rPr>
          </w:pPr>
          <w:r>
            <w:rPr>
              <w:color w:val="000000"/>
              <w:szCs w:val="24"/>
              <w:lang w:eastAsia="lt-LT"/>
            </w:rPr>
            <w:t>2017 m. kovo 1 d. nutarimu Nr. 149</w:t>
          </w:r>
        </w:p>
        <w:p>
          <w:pPr>
            <w:ind w:left="5040"/>
            <w:rPr>
              <w:color w:val="000000"/>
              <w:szCs w:val="24"/>
              <w:lang w:eastAsia="lt-LT"/>
            </w:rPr>
          </w:pPr>
          <w:r>
            <w:rPr>
              <w:color w:val="000000"/>
              <w:szCs w:val="24"/>
              <w:lang w:eastAsia="lt-LT"/>
            </w:rPr>
            <w:t>(Lietuvos Respublikos Vyriausybės</w:t>
          </w:r>
        </w:p>
        <w:p>
          <w:pPr>
            <w:ind w:left="5040"/>
            <w:rPr>
              <w:color w:val="000000"/>
              <w:szCs w:val="24"/>
              <w:lang w:eastAsia="lt-LT"/>
            </w:rPr>
          </w:pPr>
          <w:r>
            <w:rPr>
              <w:color w:val="000000"/>
              <w:szCs w:val="24"/>
              <w:lang w:eastAsia="lt-LT"/>
            </w:rPr>
            <w:t xml:space="preserve">2018 m. gruodžio 19 nutarimo Nr. 1317 redakcija) </w:t>
          </w:r>
        </w:p>
        <w:p>
          <w:pPr>
            <w:jc w:val="both"/>
            <w:rPr>
              <w:szCs w:val="24"/>
              <w:lang w:eastAsia="lt-LT"/>
            </w:rPr>
          </w:pPr>
        </w:p>
        <w:p>
          <w:pPr>
            <w:jc w:val="center"/>
            <w:rPr>
              <w:lang w:eastAsia="lt-LT"/>
            </w:rPr>
          </w:pPr>
          <w:sdt>
            <w:sdtPr>
              <w:alias w:val="Pavadinimas"/>
              <w:tag w:val="title_e2ffff881f454e678ae1f200915e1f59"/>
              <w:lock w:val="sdtLocked"/>
              <w:richText/>
            </w:sdtPr>
            <w:sdtContent>
              <w:r>
                <w:rPr>
                  <w:b/>
                  <w:szCs w:val="24"/>
                  <w:lang w:eastAsia="lt-LT"/>
                </w:rPr>
                <w:t>MENO SRIČIŲ KLASIFIKATORIUS</w:t>
              </w:r>
            </w:sdtContent>
          </w:sdt>
        </w:p>
        <w:p>
          <w:pPr>
            <w:jc w:val="both"/>
            <w:rPr>
              <w:color w:val="00000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71"/>
            <w:gridCol w:w="3827"/>
          </w:tblGrid>
          <w:tr>
            <w:tc>
              <w:tcPr>
                <w:tcW w:w="1271"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b/>
                    <w:szCs w:val="24"/>
                    <w:lang w:eastAsia="lt-LT"/>
                  </w:rPr>
                </w:pPr>
                <w:r>
                  <w:rPr>
                    <w:b/>
                    <w:szCs w:val="24"/>
                    <w:lang w:eastAsia="lt-LT"/>
                  </w:rPr>
                  <w:t>Kodas</w:t>
                </w:r>
              </w:p>
            </w:tc>
            <w:tc>
              <w:tcPr>
                <w:tcW w:w="3827"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b/>
                    <w:szCs w:val="24"/>
                    <w:lang w:eastAsia="lt-LT"/>
                  </w:rPr>
                </w:pPr>
                <w:r>
                  <w:rPr>
                    <w:b/>
                    <w:szCs w:val="24"/>
                    <w:lang w:eastAsia="lt-LT"/>
                  </w:rPr>
                  <w:t>Meno sritis</w:t>
                </w:r>
              </w:p>
            </w:tc>
          </w:tr>
          <w:tr>
            <w:tc>
              <w:tcPr>
                <w:tcW w:w="1271"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C 000</w:t>
                </w:r>
              </w:p>
            </w:tc>
            <w:tc>
              <w:tcPr>
                <w:tcW w:w="3827"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Scenos ir ekrano menai</w:t>
                </w:r>
              </w:p>
            </w:tc>
          </w:tr>
          <w:tr>
            <w:tc>
              <w:tcPr>
                <w:tcW w:w="1271"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V 000</w:t>
                </w:r>
              </w:p>
            </w:tc>
            <w:tc>
              <w:tcPr>
                <w:tcW w:w="3827" w:type="dxa"/>
                <w:tcBorders>
                  <w:top w:val="single" w:sz="4" w:space="0" w:color="auto"/>
                  <w:left w:val="single" w:sz="4" w:space="0" w:color="auto"/>
                  <w:bottom w:val="single" w:sz="4" w:space="0" w:color="auto"/>
                  <w:right w:val="single" w:sz="4" w:space="0" w:color="auto"/>
                </w:tcBorders>
                <w:hideMark/>
              </w:tcPr>
              <w:p>
                <w:pPr>
                  <w:rPr>
                    <w:sz w:val="10"/>
                    <w:szCs w:val="10"/>
                  </w:rPr>
                </w:pPr>
              </w:p>
              <w:p>
                <w:pPr>
                  <w:jc w:val="center"/>
                  <w:rPr>
                    <w:szCs w:val="24"/>
                    <w:lang w:eastAsia="lt-LT"/>
                  </w:rPr>
                </w:pPr>
                <w:r>
                  <w:rPr>
                    <w:szCs w:val="24"/>
                    <w:lang w:eastAsia="lt-LT"/>
                  </w:rPr>
                  <w:t>Vaizduojamieji menai</w:t>
                </w:r>
              </w:p>
            </w:tc>
          </w:tr>
        </w:tbl>
        <w:sdt>
          <w:sdtPr>
            <w:alias w:val="pabaiga"/>
            <w:tag w:val="part_abad468c99f44ef2b98cc42eb5593d8e"/>
            <w:lock w:val="sdtLocked"/>
            <w:richText/>
          </w:sdtPr>
          <w:sdtContent>
            <w:p>
              <w:pPr>
                <w:jc w:val="center"/>
                <w:rPr>
                  <w:color w:val="000000"/>
                </w:rPr>
              </w:pPr>
              <w:r>
                <w:rPr>
                  <w:color w:val="000000"/>
                </w:rPr>
                <w:t>_____________________</w:t>
              </w:r>
            </w:p>
            <w:p>
              <w:pPr>
                <w:tabs>
                  <w:tab w:val="center" w:pos="-7800"/>
                  <w:tab w:val="left" w:pos="6237"/>
                  <w:tab w:val="right" w:pos="8306"/>
                </w:tabs>
              </w:pP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8c7b1e0043a11e9a5eaf2cd290f1944">
            <w:r w:rsidRPr="00532B9F">
              <w:rPr>
                <w:rFonts w:ascii="Arial" w:eastAsia="MS Mincho" w:hAnsi="Arial"/>
                <w:sz w:val="20"/>
                <w:i/>
                <w:iCs/>
                <w:color w:val="0000FF" w:themeColor="hyperlink"/>
                <w:u w:val="single"/>
              </w:rPr>
              <w:t>1317</w:t>
            </w:r>
          </w:fldSimple>
          <w:r>
            <w:rPr>
              <w:rFonts w:ascii="Arial" w:eastAsia="MS Mincho" w:hAnsi="Arial"/>
              <w:sz w:val="20"/>
              <w:i/>
              <w:iCs/>
            </w:rPr>
            <w:t>,
2018-12-19,
paskelbta TAR 2018-12-20, i. k. 2018-20934        </w:t>
          </w:r>
        </w:p>
        <w:p/>
      </w:sdtContent>
    </w:sdt>
    <w:sdt>
      <w:sdtPr>
        <w:alias w:val="patvirtinta"/>
        <w:tag w:val="part_24d489dbaade4120abaac70af9b2a718"/>
        <w:lock w:val="sdtLocked"/>
        <w:richText/>
      </w:sdtPr>
      <w:sdtContent>
        <w:p>
          <w:pPr>
            <w:ind w:left="5102"/>
            <w:sectPr>
              <w:headerReference w:type="even" r:id="rId70"/>
              <w:headerReference w:type="default" r:id="rId71"/>
              <w:footerReference w:type="even" r:id="rId72"/>
              <w:footerReference w:type="default" r:id="rId73"/>
              <w:headerReference w:type="first" r:id="rId74"/>
              <w:footerReference w:type="first" r:id="rId75"/>
              <w:pgSz w:w="11906" w:h="16838" w:code="9"/>
              <w:pgMar w:top="1134" w:right="1134" w:bottom="1134" w:left="1701" w:header="567" w:footer="567" w:gutter="0"/>
              <w:cols w:space="1296"/>
              <w:titlePg/>
            </w:sectPr>
          </w:pPr>
        </w:p>
        <w:p>
          <w:pPr>
            <w:ind w:left="5102"/>
            <w:rPr>
              <w:szCs w:val="24"/>
              <w:lang w:eastAsia="lt-LT"/>
            </w:rPr>
          </w:pPr>
          <w:r>
            <w:rPr>
              <w:szCs w:val="24"/>
              <w:lang w:eastAsia="lt-LT"/>
            </w:rPr>
            <w:t>PATVIRTINTA</w:t>
          </w:r>
        </w:p>
        <w:p>
          <w:pPr>
            <w:ind w:left="5102"/>
            <w:rPr>
              <w:szCs w:val="24"/>
              <w:lang w:eastAsia="lt-LT"/>
            </w:rPr>
          </w:pPr>
          <w:r>
            <w:rPr>
              <w:szCs w:val="24"/>
              <w:lang w:eastAsia="lt-LT"/>
            </w:rPr>
            <w:t>Lietuvos Respublikos Vyriausybės</w:t>
          </w:r>
        </w:p>
        <w:p>
          <w:pPr>
            <w:ind w:left="5102"/>
            <w:rPr>
              <w:szCs w:val="24"/>
              <w:lang w:eastAsia="lt-LT"/>
            </w:rPr>
          </w:pPr>
          <w:r>
            <w:rPr>
              <w:szCs w:val="24"/>
              <w:lang w:eastAsia="lt-LT"/>
            </w:rPr>
            <w:t xml:space="preserve">2017 m. kovo 1 d. nutarimu Nr. 149 </w:t>
          </w:r>
        </w:p>
        <w:p>
          <w:pPr>
            <w:ind w:left="5102"/>
            <w:rPr>
              <w:szCs w:val="24"/>
              <w:lang w:eastAsia="lt-LT"/>
            </w:rPr>
          </w:pPr>
          <w:r>
            <w:rPr>
              <w:szCs w:val="24"/>
              <w:lang w:eastAsia="lt-LT"/>
            </w:rPr>
            <w:t>(Lietuvos Respublikos Vyriausybės</w:t>
          </w:r>
        </w:p>
        <w:p>
          <w:pPr>
            <w:ind w:left="5102"/>
            <w:rPr>
              <w:szCs w:val="24"/>
              <w:lang w:eastAsia="lt-LT"/>
            </w:rPr>
          </w:pPr>
          <w:r>
            <w:rPr>
              <w:szCs w:val="24"/>
              <w:lang w:eastAsia="lt-LT"/>
            </w:rPr>
            <w:t>2020 m. birželio 3 d. nutarimo Nr. 559</w:t>
          </w:r>
        </w:p>
        <w:p>
          <w:pPr>
            <w:ind w:left="5102"/>
            <w:rPr>
              <w:szCs w:val="24"/>
              <w:lang w:eastAsia="lt-LT"/>
            </w:rPr>
          </w:pPr>
          <w:r>
            <w:rPr>
              <w:szCs w:val="24"/>
              <w:lang w:eastAsia="lt-LT"/>
            </w:rPr>
            <w:t>redakcija)</w:t>
          </w:r>
        </w:p>
        <w:p>
          <w:pPr>
            <w:rPr>
              <w:sz w:val="22"/>
              <w:szCs w:val="22"/>
            </w:rPr>
          </w:pPr>
        </w:p>
        <w:p/>
        <w:p>
          <w:pPr>
            <w:jc w:val="center"/>
            <w:rPr>
              <w:color w:val="000000"/>
              <w:szCs w:val="24"/>
            </w:rPr>
          </w:pPr>
          <w:sdt>
            <w:sdtPr>
              <w:alias w:val="Pavadinimas"/>
              <w:tag w:val="title_24d489dbaade4120abaac70af9b2a718"/>
              <w:lock w:val="sdtLocked"/>
              <w:richText/>
            </w:sdtPr>
            <w:sdtContent>
              <w:r>
                <w:rPr>
                  <w:b/>
                  <w:bCs/>
                  <w:color w:val="000000"/>
                  <w:szCs w:val="24"/>
                </w:rPr>
                <w:t>PARAMOS STUDIJOMS TEIKIMO DOKTORANTAMS TVARKOS APRAŠAS</w:t>
              </w:r>
            </w:sdtContent>
          </w:sdt>
        </w:p>
        <w:p>
          <w:pPr>
            <w:ind w:firstLine="720"/>
            <w:jc w:val="center"/>
            <w:rPr>
              <w:color w:val="000000"/>
              <w:sz w:val="27"/>
              <w:szCs w:val="27"/>
            </w:rPr>
          </w:pPr>
        </w:p>
        <w:sdt>
          <w:sdtPr>
            <w:alias w:val="1 p."/>
            <w:tag w:val="part_8914ca3277764f819699e0382dd3cbae"/>
            <w:lock w:val="sdtLocked"/>
            <w:richText/>
          </w:sdtPr>
          <w:sdtContent>
            <w:p>
              <w:pPr>
                <w:ind w:firstLine="567"/>
                <w:jc w:val="both"/>
                <w:rPr>
                  <w:strike/>
                  <w:color w:val="000000"/>
                  <w:szCs w:val="24"/>
                </w:rPr>
              </w:pPr>
              <w:sdt>
                <w:sdtPr>
                  <w:alias w:val="Numeris"/>
                  <w:tag w:val="nr_8914ca3277764f819699e0382dd3cbae"/>
                  <w:lock w:val="sdtLocked"/>
                  <w:richText/>
                </w:sdtPr>
                <w:sdtContent>
                  <w:r>
                    <w:rPr>
                      <w:color w:val="000000"/>
                      <w:szCs w:val="24"/>
                    </w:rPr>
                    <w:t>1</w:t>
                  </w:r>
                </w:sdtContent>
              </w:sdt>
              <w:r>
                <w:rPr>
                  <w:color w:val="000000"/>
                  <w:szCs w:val="24"/>
                </w:rPr>
                <w:t>. Parama studijoms teikiama kas mėnesį visiems nuolatinės studijų formos mokslo ir meno doktorantams, kurių doktorantūra apmokama Lietuvos Respublikos valstybės biudžeto (toliau – biudžetas) lėšomis ar kuriems yra mokama studijų stipendija studijoms nuolatinės studijų formos doktorantūroje (toliau – studijų stipendija) (toliau kartu vadinami doktorantais).</w:t>
              </w:r>
            </w:p>
          </w:sdtContent>
        </w:sdt>
        <w:sdt>
          <w:sdtPr>
            <w:alias w:val="2 p."/>
            <w:tag w:val="part_acf57c1ccbd543cb98d5f1d391d64a57"/>
            <w:lock w:val="sdtLocked"/>
            <w:richText/>
          </w:sdtPr>
          <w:sdtContent>
            <w:p>
              <w:pPr>
                <w:ind w:firstLine="567"/>
                <w:jc w:val="both"/>
                <w:rPr>
                  <w:color w:val="000000"/>
                  <w:szCs w:val="24"/>
                </w:rPr>
              </w:pPr>
              <w:sdt>
                <w:sdtPr>
                  <w:alias w:val="Numeris"/>
                  <w:tag w:val="nr_acf57c1ccbd543cb98d5f1d391d64a57"/>
                  <w:lock w:val="sdtLocked"/>
                  <w:richText/>
                </w:sdtPr>
                <w:sdtContent>
                  <w:r>
                    <w:rPr>
                      <w:color w:val="000000"/>
                      <w:szCs w:val="24"/>
                    </w:rPr>
                    <w:t>2</w:t>
                  </w:r>
                </w:sdtContent>
              </w:sdt>
              <w:r>
                <w:rPr>
                  <w:color w:val="000000"/>
                  <w:szCs w:val="24"/>
                </w:rPr>
                <w:t>. Paramos studijoms dydis (bazinės socialinės išmokos dydžiais) yra toks:</w:t>
              </w:r>
            </w:p>
            <w:sdt>
              <w:sdtPr>
                <w:alias w:val="2.1 pp."/>
                <w:tag w:val="part_098f0b320e46434383e6ffe6903b8e9c"/>
                <w:lock w:val="sdtLocked"/>
                <w:richText/>
              </w:sdtPr>
              <w:sdtContent>
                <w:p>
                  <w:pPr>
                    <w:ind w:firstLine="567"/>
                    <w:rPr>
                      <w:color w:val="000000"/>
                      <w:szCs w:val="24"/>
                    </w:rPr>
                  </w:pPr>
                  <w:sdt>
                    <w:sdtPr>
                      <w:alias w:val="Numeris"/>
                      <w:tag w:val="nr_098f0b320e46434383e6ffe6903b8e9c"/>
                      <w:lock w:val="sdtLocked"/>
                      <w:richText/>
                    </w:sdtPr>
                    <w:sdtContent>
                      <w:r>
                        <w:rPr>
                          <w:color w:val="000000"/>
                          <w:szCs w:val="24"/>
                        </w:rPr>
                        <w:t>2.1</w:t>
                      </w:r>
                    </w:sdtContent>
                  </w:sdt>
                  <w:r>
                    <w:rPr>
                      <w:color w:val="000000"/>
                      <w:szCs w:val="24"/>
                    </w:rPr>
                    <w:t>. pirmųjų doktorantūros metų doktorantams – 19,0; </w:t>
                  </w:r>
                </w:p>
              </w:sdtContent>
            </w:sdt>
            <w:sdt>
              <w:sdtPr>
                <w:alias w:val="2.2 pp."/>
                <w:tag w:val="part_4acb0fa36d6746b4a02752b541ee976b"/>
                <w:lock w:val="sdtLocked"/>
                <w:richText/>
              </w:sdtPr>
              <w:sdtContent>
                <w:p>
                  <w:pPr>
                    <w:ind w:firstLine="567"/>
                    <w:jc w:val="both"/>
                    <w:rPr>
                      <w:color w:val="000000"/>
                      <w:szCs w:val="24"/>
                    </w:rPr>
                  </w:pPr>
                  <w:sdt>
                    <w:sdtPr>
                      <w:alias w:val="Numeris"/>
                      <w:tag w:val="nr_4acb0fa36d6746b4a02752b541ee976b"/>
                      <w:lock w:val="sdtLocked"/>
                      <w:richText/>
                    </w:sdtPr>
                    <w:sdtContent>
                      <w:r>
                        <w:rPr>
                          <w:color w:val="000000"/>
                          <w:szCs w:val="24"/>
                        </w:rPr>
                        <w:t>2.2</w:t>
                      </w:r>
                    </w:sdtContent>
                  </w:sdt>
                  <w:r>
                    <w:rPr>
                      <w:color w:val="000000"/>
                      <w:szCs w:val="24"/>
                    </w:rPr>
                    <w:t>. antrųjų ir vėlesnių doktorantūros metų doktorantams – 22.</w:t>
                  </w:r>
                </w:p>
              </w:sdtContent>
            </w:sdt>
          </w:sdtContent>
        </w:sdt>
        <w:sdt>
          <w:sdtPr>
            <w:alias w:val="3 p."/>
            <w:tag w:val="part_6e08890862184980889567f98c5af5f9"/>
            <w:lock w:val="sdtLocked"/>
            <w:richText/>
          </w:sdtPr>
          <w:sdtContent>
            <w:p>
              <w:pPr>
                <w:ind w:firstLine="567"/>
                <w:jc w:val="both"/>
                <w:rPr>
                  <w:color w:val="000000"/>
                  <w:szCs w:val="24"/>
                </w:rPr>
              </w:pPr>
              <w:sdt>
                <w:sdtPr>
                  <w:alias w:val="Numeris"/>
                  <w:tag w:val="nr_6e08890862184980889567f98c5af5f9"/>
                  <w:lock w:val="sdtLocked"/>
                  <w:richText/>
                </w:sdtPr>
                <w:sdtContent>
                  <w:r>
                    <w:rPr>
                      <w:color w:val="000000"/>
                      <w:szCs w:val="24"/>
                    </w:rPr>
                    <w:t>3</w:t>
                  </w:r>
                </w:sdtContent>
              </w:sdt>
              <w:r>
                <w:rPr>
                  <w:color w:val="000000"/>
                  <w:szCs w:val="24"/>
                </w:rPr>
                <w:t>. Paramą studijoms doktorantams, kurių doktorantūra apmokama biudžeto lėšomis, teikia doktorantūrą vykdančios mokslo ir studijų institucijos (toliau – institucija) iš joms paskirtų biudžeto asignavimų, studijų stipendiją gaunantiems doktorantams – Valstybinis studijų fondas (toliau – Fondas) iš Lietuvos Respublikos švietimo, mokslo ir sporto ministerijos jam skirtų biudžeto asignavimų. </w:t>
              </w:r>
            </w:p>
          </w:sdtContent>
        </w:sdt>
        <w:sdt>
          <w:sdtPr>
            <w:alias w:val="4 p."/>
            <w:tag w:val="part_8497b6e79e0949d988a5822c9992a9e5"/>
            <w:lock w:val="sdtLocked"/>
            <w:richText/>
          </w:sdtPr>
          <w:sdtContent>
            <w:p>
              <w:pPr>
                <w:ind w:firstLine="567"/>
                <w:jc w:val="both"/>
                <w:rPr>
                  <w:color w:val="000000"/>
                  <w:szCs w:val="24"/>
                </w:rPr>
              </w:pPr>
              <w:sdt>
                <w:sdtPr>
                  <w:alias w:val="Numeris"/>
                  <w:tag w:val="nr_8497b6e79e0949d988a5822c9992a9e5"/>
                  <w:lock w:val="sdtLocked"/>
                  <w:richText/>
                </w:sdtPr>
                <w:sdtContent>
                  <w:r>
                    <w:rPr>
                      <w:color w:val="000000"/>
                      <w:szCs w:val="24"/>
                    </w:rPr>
                    <w:t>4</w:t>
                  </w:r>
                </w:sdtContent>
              </w:sdt>
              <w:r>
                <w:rPr>
                  <w:color w:val="000000"/>
                  <w:szCs w:val="24"/>
                </w:rPr>
                <w:t>. Parama studijoms doktorantams teikiama iki studijų pabaigos, bet ne ilgiau nei doktorantūros</w:t>
              </w:r>
              <w:r>
                <w:rPr>
                  <w:strike/>
                  <w:color w:val="000000"/>
                  <w:szCs w:val="24"/>
                </w:rPr>
                <w:t xml:space="preserve"> </w:t>
              </w:r>
              <w:r>
                <w:rPr>
                  <w:color w:val="000000"/>
                  <w:szCs w:val="24"/>
                </w:rPr>
                <w:t xml:space="preserve"> trukmė. Doktorantams, išėjusiems akademinių atostogų, už šį laiką parama neteikiama.</w:t>
              </w:r>
            </w:p>
          </w:sdtContent>
        </w:sdt>
        <w:sdt>
          <w:sdtPr>
            <w:alias w:val="5 p."/>
            <w:tag w:val="part_b3583fc776e949dd95bf46e4812cc957"/>
            <w:lock w:val="sdtLocked"/>
            <w:richText/>
          </w:sdtPr>
          <w:sdtContent>
            <w:p>
              <w:pPr>
                <w:ind w:firstLine="567"/>
                <w:rPr>
                  <w:color w:val="000000"/>
                  <w:szCs w:val="24"/>
                </w:rPr>
              </w:pPr>
              <w:sdt>
                <w:sdtPr>
                  <w:alias w:val="Numeris"/>
                  <w:tag w:val="nr_b3583fc776e949dd95bf46e4812cc957"/>
                  <w:lock w:val="sdtLocked"/>
                  <w:richText/>
                </w:sdtPr>
                <w:sdtContent>
                  <w:r>
                    <w:rPr>
                      <w:color w:val="000000"/>
                      <w:szCs w:val="24"/>
                    </w:rPr>
                    <w:t>5</w:t>
                  </w:r>
                </w:sdtContent>
              </w:sdt>
              <w:r>
                <w:rPr>
                  <w:color w:val="000000"/>
                  <w:szCs w:val="24"/>
                </w:rPr>
                <w:t>. Nevykdant doktoranto darbo plano doktorantui:</w:t>
              </w:r>
            </w:p>
            <w:sdt>
              <w:sdtPr>
                <w:alias w:val="5.1 pp."/>
                <w:tag w:val="part_2ea534315a104efca464257ce2ac3e33"/>
                <w:lock w:val="sdtLocked"/>
                <w:richText/>
              </w:sdtPr>
              <w:sdtContent>
                <w:p>
                  <w:pPr>
                    <w:ind w:firstLine="567"/>
                    <w:jc w:val="both"/>
                    <w:rPr>
                      <w:color w:val="000000"/>
                      <w:szCs w:val="24"/>
                    </w:rPr>
                  </w:pPr>
                  <w:sdt>
                    <w:sdtPr>
                      <w:alias w:val="Numeris"/>
                      <w:tag w:val="nr_2ea534315a104efca464257ce2ac3e33"/>
                      <w:lock w:val="sdtLocked"/>
                      <w:richText/>
                    </w:sdtPr>
                    <w:sdtContent>
                      <w:r>
                        <w:rPr>
                          <w:color w:val="000000"/>
                          <w:szCs w:val="24"/>
                        </w:rPr>
                        <w:t>5.1</w:t>
                      </w:r>
                    </w:sdtContent>
                  </w:sdt>
                  <w:r>
                    <w:rPr>
                      <w:color w:val="000000"/>
                      <w:szCs w:val="24"/>
                    </w:rPr>
                    <w:t>. kurio doktorantūra apmokama biudžeto lėšomis, per 5 darbo dienas nuo šios aplinkybės nustatymo dienos institucija priima sprendimą sustabdyti paramos studijoms teikimą šiam doktorantui. Nustačiusi, kad doktorantas vėl vykdo doktoranto darbo planą, institucija per 5 darbo dienas nuo šios aplinkybės nustatymo dienos priima sprendimą atnaujinti paramos studijoms teikimą šiam doktorantui;</w:t>
                  </w:r>
                </w:p>
              </w:sdtContent>
            </w:sdt>
            <w:sdt>
              <w:sdtPr>
                <w:alias w:val="5.2 pp."/>
                <w:tag w:val="part_f1b14422b984490091329efb4604f5d9"/>
                <w:lock w:val="sdtLocked"/>
                <w:richText/>
              </w:sdtPr>
              <w:sdtContent>
                <w:p>
                  <w:pPr>
                    <w:ind w:firstLine="567"/>
                    <w:jc w:val="both"/>
                    <w:rPr>
                      <w:color w:val="000000"/>
                      <w:szCs w:val="24"/>
                    </w:rPr>
                  </w:pPr>
                  <w:sdt>
                    <w:sdtPr>
                      <w:alias w:val="Numeris"/>
                      <w:tag w:val="nr_f1b14422b984490091329efb4604f5d9"/>
                      <w:lock w:val="sdtLocked"/>
                      <w:richText/>
                    </w:sdtPr>
                    <w:sdtContent>
                      <w:r>
                        <w:rPr>
                          <w:color w:val="000000"/>
                          <w:szCs w:val="24"/>
                        </w:rPr>
                        <w:t>5.2</w:t>
                      </w:r>
                    </w:sdtContent>
                  </w:sdt>
                  <w:r>
                    <w:rPr>
                      <w:color w:val="000000"/>
                      <w:szCs w:val="24"/>
                    </w:rPr>
                    <w:t>. gaunančiam studijų stipendiją, institucija per 5 darbo dienas nuo šios aplinkybės nustatymo dienos raštu apie tai informuoja Fondą, kuris per 2 darbo dienas nuo šios informacijos gavimo sustabdo paramos studijoms teikimą šiam doktorantui. Nustačiusi, kad doktorantas vėl vykdo doktoranto darbo planą, institucija per 5 darbo dienas nuo šios aplinkybės nustatymo dienos raštu apie tai informuoja Fondą, kuris per 2 darbo dienas nuo šios informacijos gavimo atnaujina paramos studijoms teikimą šiam doktorantui.</w:t>
                  </w:r>
                </w:p>
              </w:sdtContent>
            </w:sdt>
          </w:sdtContent>
        </w:sdt>
        <w:sdt>
          <w:sdtPr>
            <w:alias w:val="pabaiga"/>
            <w:tag w:val="part_e7735788fd23411eb0c9d1aa1fc6ed3a"/>
            <w:lock w:val="sdtLocked"/>
            <w:richText/>
          </w:sdtPr>
          <w:sdtContent>
            <w:p>
              <w:pPr>
                <w:ind w:firstLine="567"/>
                <w:jc w:val="center"/>
              </w:pPr>
              <w:r>
                <w:rPr>
                  <w:b/>
                  <w:bCs/>
                  <w:color w:val="000000"/>
                  <w:szCs w:val="24"/>
                  <w:lang w:eastAsia="lt-LT"/>
                </w:rPr>
                <w:t>____________________</w:t>
              </w:r>
            </w:p>
          </w:sdtContent>
        </w:sdt>
      </w:sdtContent>
    </w:sdt>
    <w:sdt>
      <w:sdtPr>
        <w:alias w:val="patvirtinta"/>
        <w:tag w:val="part_3aa07f83854b47e9b51eeca69d9e696b"/>
        <w:lock w:val="sdtLocked"/>
        <w:richText/>
      </w:sdtPr>
      <w:sdtContent>
        <w:p>
          <w:pPr>
            <w:ind w:left="5102" w:hanging="282"/>
            <w:sectPr>
              <w:pgSz w:w="11906" w:h="16838" w:code="9"/>
              <w:pgMar w:top="1134" w:right="1134" w:bottom="1134" w:left="1701" w:header="567" w:footer="567" w:gutter="0"/>
              <w:pgNumType w:start="1"/>
              <w:cols w:space="1296"/>
              <w:titlePg/>
            </w:sectPr>
          </w:pPr>
        </w:p>
        <w:p>
          <w:pPr>
            <w:ind w:left="5102" w:hanging="282"/>
            <w:rPr>
              <w:szCs w:val="24"/>
              <w:lang w:eastAsia="lt-LT"/>
            </w:rPr>
          </w:pPr>
          <w:r>
            <w:rPr>
              <w:szCs w:val="24"/>
              <w:lang w:eastAsia="lt-LT"/>
            </w:rPr>
            <w:t>PATVIRTINTA</w:t>
          </w:r>
        </w:p>
        <w:p>
          <w:pPr>
            <w:ind w:left="5102" w:hanging="282"/>
            <w:rPr>
              <w:szCs w:val="24"/>
              <w:lang w:eastAsia="lt-LT"/>
            </w:rPr>
          </w:pPr>
          <w:r>
            <w:rPr>
              <w:szCs w:val="24"/>
              <w:lang w:eastAsia="lt-LT"/>
            </w:rPr>
            <w:t>Lietuvos Respublikos Vyriausybės</w:t>
          </w:r>
        </w:p>
        <w:p>
          <w:pPr>
            <w:ind w:left="5102" w:hanging="282"/>
            <w:rPr>
              <w:szCs w:val="24"/>
              <w:lang w:eastAsia="lt-LT"/>
            </w:rPr>
          </w:pPr>
          <w:r>
            <w:rPr>
              <w:szCs w:val="24"/>
              <w:lang w:eastAsia="lt-LT"/>
            </w:rPr>
            <w:t xml:space="preserve">2017 m. kovo 1 d. nutarimu Nr. 149   </w:t>
          </w:r>
        </w:p>
        <w:p>
          <w:pPr>
            <w:ind w:left="5102" w:hanging="282"/>
            <w:rPr>
              <w:szCs w:val="24"/>
              <w:lang w:eastAsia="lt-LT"/>
            </w:rPr>
          </w:pPr>
          <w:r>
            <w:rPr>
              <w:szCs w:val="24"/>
              <w:lang w:eastAsia="lt-LT"/>
            </w:rPr>
            <w:t>(Lietuvos Respublikos Vyriausybės</w:t>
          </w:r>
        </w:p>
        <w:p>
          <w:pPr>
            <w:ind w:left="5102" w:hanging="282"/>
            <w:rPr>
              <w:szCs w:val="24"/>
              <w:lang w:eastAsia="lt-LT"/>
            </w:rPr>
          </w:pPr>
          <w:r>
            <w:rPr>
              <w:szCs w:val="24"/>
              <w:lang w:eastAsia="lt-LT"/>
            </w:rPr>
            <w:t>nutarimo 2019 m. balandžio 15 d. Nr. 337</w:t>
          </w:r>
        </w:p>
        <w:p>
          <w:pPr>
            <w:ind w:left="5102" w:hanging="282"/>
            <w:rPr>
              <w:szCs w:val="24"/>
              <w:lang w:eastAsia="lt-LT"/>
            </w:rPr>
          </w:pPr>
          <w:r>
            <w:rPr>
              <w:szCs w:val="24"/>
              <w:lang w:eastAsia="lt-LT"/>
            </w:rPr>
            <w:t>redakcija)</w:t>
          </w:r>
        </w:p>
        <w:p>
          <w:pPr>
            <w:rPr>
              <w:szCs w:val="24"/>
              <w:lang w:eastAsia="lt-LT"/>
            </w:rPr>
          </w:pPr>
        </w:p>
        <w:p>
          <w:pPr>
            <w:jc w:val="center"/>
            <w:rPr>
              <w:b/>
            </w:rPr>
          </w:pPr>
          <w:sdt>
            <w:sdtPr>
              <w:alias w:val="Pavadinimas"/>
              <w:tag w:val="title_3aa07f83854b47e9b51eeca69d9e696b"/>
              <w:lock w:val="sdtLocked"/>
              <w:richText/>
            </w:sdtPr>
            <w:sdtContent>
              <w:r>
                <w:rPr>
                  <w:b/>
                </w:rPr>
                <w:t>PARAMOS UŽ STUDIJŲ REZULTATUS IR PARAMOS AKADEMINĖMS IŠVYKOMS</w:t>
              </w:r>
              <w:r>
                <w:t xml:space="preserve"> </w:t>
              </w:r>
              <w:r>
                <w:rPr>
                  <w:b/>
                </w:rPr>
                <w:t>TEIKIMO DOKTORANTAMS TVARKOS APRAŠAS</w:t>
              </w:r>
            </w:sdtContent>
          </w:sdt>
        </w:p>
        <w:p>
          <w:pPr>
            <w:jc w:val="center"/>
            <w:rPr>
              <w:b/>
            </w:rPr>
          </w:pPr>
        </w:p>
        <w:sdt>
          <w:sdtPr>
            <w:alias w:val="skyrius"/>
            <w:tag w:val="part_0aaf154d4a724a648b29dad607f25af1"/>
            <w:lock w:val="sdtLocked"/>
            <w:richText/>
          </w:sdtPr>
          <w:sdtContent>
            <w:p>
              <w:pPr>
                <w:jc w:val="center"/>
                <w:rPr>
                  <w:b/>
                </w:rPr>
              </w:pPr>
              <w:sdt>
                <w:sdtPr>
                  <w:alias w:val="Numeris"/>
                  <w:tag w:val="nr_0aaf154d4a724a648b29dad607f25af1"/>
                  <w:lock w:val="sdtLocked"/>
                  <w:richText/>
                </w:sdtPr>
                <w:sdtContent>
                  <w:r>
                    <w:rPr>
                      <w:b/>
                    </w:rPr>
                    <w:t>I</w:t>
                  </w:r>
                </w:sdtContent>
              </w:sdt>
              <w:r>
                <w:rPr>
                  <w:b/>
                </w:rPr>
                <w:t xml:space="preserve"> SKYRIUS</w:t>
              </w:r>
            </w:p>
            <w:p>
              <w:pPr>
                <w:jc w:val="center"/>
                <w:rPr>
                  <w:b/>
                </w:rPr>
              </w:pPr>
              <w:sdt>
                <w:sdtPr>
                  <w:alias w:val="Pavadinimas"/>
                  <w:tag w:val="title_0aaf154d4a724a648b29dad607f25af1"/>
                  <w:lock w:val="sdtLocked"/>
                  <w:richText/>
                </w:sdtPr>
                <w:sdtContent>
                  <w:r>
                    <w:rPr>
                      <w:b/>
                    </w:rPr>
                    <w:t>BENDROSIOS NUOSTATOS</w:t>
                  </w:r>
                </w:sdtContent>
              </w:sdt>
            </w:p>
            <w:p>
              <w:pPr>
                <w:ind w:firstLine="567"/>
                <w:jc w:val="both"/>
              </w:pPr>
            </w:p>
            <w:sdt>
              <w:sdtPr>
                <w:alias w:val="1 p."/>
                <w:tag w:val="part_6c1a3804b58347bbb104af0dd2a05887"/>
                <w:lock w:val="sdtLocked"/>
                <w:richText/>
              </w:sdtPr>
              <w:sdtContent>
                <w:p>
                  <w:pPr>
                    <w:ind w:firstLine="567"/>
                    <w:jc w:val="both"/>
                  </w:pPr>
                  <w:sdt>
                    <w:sdtPr>
                      <w:alias w:val="Numeris"/>
                      <w:tag w:val="nr_6c1a3804b58347bbb104af0dd2a05887"/>
                      <w:lock w:val="sdtLocked"/>
                      <w:richText/>
                    </w:sdtPr>
                    <w:sdtContent>
                      <w:r>
                        <w:t>1</w:t>
                      </w:r>
                    </w:sdtContent>
                  </w:sdt>
                  <w:r>
                    <w:t>. Paramos už studijų rezultatus ir paramos akademinėms išvykoms teikimo doktorantams tvarkos apraše (toliau – Aprašas) nustatomi reikalavimai mokslo ir meno doktorantams (toliau – doktorantai), pretenduojantiems gauti Lietuvos mokslo tarybos (toliau – Taryba) konkurso būdu skiriamą ir jai skirtais Lietuvos Respublikos valstybės biudžeto asignavimais teikiamą paramą už studijų rezultatus ir paramą jų akademinių išvykų (išvyka į užsienyje vykstantį tarptautinį mokslo ar meno renginį pristatyti savo mokslinių tyrimų ir (ar) meno kūrinių, dalyvavimas užsienyje vykstančiame tarptautiniame seminare ar doktorantams skirtuose mokymuose, stažuotė užsienio mokslo ir studijų institucijoje ar kitoje mokslinius tyrimus vykdančioje institucijoje) išlaidoms padengti (toliau – parama akademinėms išvykoms), paramos už studijų rezultatus ir paramos akademinėms išvykoms teikimo tvarka.</w:t>
                  </w:r>
                </w:p>
                <w:p>
                  <w:pPr>
                    <w:rPr>
                      <w:sz w:val="2"/>
                      <w:szCs w:val="2"/>
                    </w:rPr>
                  </w:pPr>
                </w:p>
              </w:sdtContent>
            </w:sdt>
            <w:sdt>
              <w:sdtPr>
                <w:alias w:val="2 p."/>
                <w:tag w:val="part_b48b5b56c938488aaf12e07c58e96be8"/>
                <w:lock w:val="sdtLocked"/>
                <w:richText/>
              </w:sdtPr>
              <w:sdtContent>
                <w:p>
                  <w:pPr>
                    <w:ind w:firstLine="567"/>
                    <w:jc w:val="both"/>
                  </w:pPr>
                  <w:sdt>
                    <w:sdtPr>
                      <w:alias w:val="Numeris"/>
                      <w:tag w:val="nr_b48b5b56c938488aaf12e07c58e96be8"/>
                      <w:lock w:val="sdtLocked"/>
                      <w:richText/>
                    </w:sdtPr>
                    <w:sdtContent>
                      <w:r>
                        <w:t>2</w:t>
                      </w:r>
                    </w:sdtContent>
                  </w:sdt>
                  <w:r>
                    <w:t>. Paramos už studijų rezultatus teikimo tikslas – paremti produktyviai studijuojančius doktorantus, paramos akademinėms išvykoms tikslas – sudaryti sąlygas doktorantams tobulinti jų mokslinę kvalifikaciją dalyvaujant užsienyje vykstančiuose renginiuose, didinti doktorantų tarptautinį judumą, remti Lietuvos mokslinių tyrimų rezultatų tarptautinę sklaidą.</w:t>
                  </w:r>
                </w:p>
                <w:p>
                  <w:pPr>
                    <w:rPr>
                      <w:sz w:val="2"/>
                      <w:szCs w:val="2"/>
                    </w:rPr>
                  </w:pPr>
                </w:p>
                <w:p>
                  <w:pPr>
                    <w:ind w:firstLine="567"/>
                    <w:jc w:val="both"/>
                    <w:rPr>
                      <w:b/>
                    </w:rPr>
                  </w:pPr>
                </w:p>
              </w:sdtContent>
            </w:sdt>
          </w:sdtContent>
        </w:sdt>
        <w:sdt>
          <w:sdtPr>
            <w:alias w:val="skyrius"/>
            <w:tag w:val="part_4eade232fbc14ba384c10cdc9f952c58"/>
            <w:lock w:val="sdtLocked"/>
            <w:richText/>
          </w:sdtPr>
          <w:sdtContent>
            <w:p>
              <w:pPr>
                <w:jc w:val="center"/>
                <w:rPr>
                  <w:b/>
                </w:rPr>
              </w:pPr>
              <w:sdt>
                <w:sdtPr>
                  <w:alias w:val="Numeris"/>
                  <w:tag w:val="nr_4eade232fbc14ba384c10cdc9f952c58"/>
                  <w:lock w:val="sdtLocked"/>
                  <w:richText/>
                </w:sdtPr>
                <w:sdtContent>
                  <w:r>
                    <w:rPr>
                      <w:b/>
                    </w:rPr>
                    <w:t>II</w:t>
                  </w:r>
                </w:sdtContent>
              </w:sdt>
              <w:r>
                <w:rPr>
                  <w:b/>
                </w:rPr>
                <w:t xml:space="preserve"> SKYRIUS</w:t>
              </w:r>
            </w:p>
            <w:p>
              <w:pPr>
                <w:jc w:val="center"/>
                <w:rPr>
                  <w:b/>
                </w:rPr>
              </w:pPr>
              <w:sdt>
                <w:sdtPr>
                  <w:alias w:val="Pavadinimas"/>
                  <w:tag w:val="title_4eade232fbc14ba384c10cdc9f952c58"/>
                  <w:lock w:val="sdtLocked"/>
                  <w:richText/>
                </w:sdtPr>
                <w:sdtContent>
                  <w:r>
                    <w:rPr>
                      <w:b/>
                    </w:rPr>
                    <w:t>PARAMOS UŽ STUDIJŲ REZULTATUS IR PARAMOS AKADEMINĖMS IŠVYKOMS TEIKIMAS</w:t>
                  </w:r>
                </w:sdtContent>
              </w:sdt>
            </w:p>
            <w:p>
              <w:pPr>
                <w:ind w:firstLine="567"/>
                <w:jc w:val="both"/>
              </w:pPr>
            </w:p>
            <w:sdt>
              <w:sdtPr>
                <w:alias w:val="3 p."/>
                <w:tag w:val="part_30bde3473f0042b6b30da14d05b45333"/>
                <w:lock w:val="sdtLocked"/>
                <w:richText/>
              </w:sdtPr>
              <w:sdtContent>
                <w:p>
                  <w:pPr>
                    <w:ind w:firstLine="567"/>
                    <w:jc w:val="both"/>
                  </w:pPr>
                  <w:sdt>
                    <w:sdtPr>
                      <w:alias w:val="Numeris"/>
                      <w:tag w:val="nr_30bde3473f0042b6b30da14d05b45333"/>
                      <w:lock w:val="sdtLocked"/>
                      <w:richText/>
                    </w:sdtPr>
                    <w:sdtContent>
                      <w:r>
                        <w:t>3</w:t>
                      </w:r>
                    </w:sdtContent>
                  </w:sdt>
                  <w:r>
                    <w:t xml:space="preserve">. Parama už studijų rezultatus ir  parama akademinėms išvykoms gali būti teikiamos:</w:t>
                  </w:r>
                </w:p>
                <w:p>
                  <w:pPr>
                    <w:rPr>
                      <w:sz w:val="2"/>
                      <w:szCs w:val="2"/>
                    </w:rPr>
                  </w:pPr>
                </w:p>
                <w:sdt>
                  <w:sdtPr>
                    <w:alias w:val="3.1 pp."/>
                    <w:tag w:val="part_f10c19b6241e43b99f54eca21e8ba12c"/>
                    <w:lock w:val="sdtLocked"/>
                    <w:richText/>
                  </w:sdtPr>
                  <w:sdtContent>
                    <w:p>
                      <w:pPr>
                        <w:ind w:firstLine="567"/>
                        <w:jc w:val="both"/>
                      </w:pPr>
                      <w:sdt>
                        <w:sdtPr>
                          <w:alias w:val="Numeris"/>
                          <w:tag w:val="nr_f10c19b6241e43b99f54eca21e8ba12c"/>
                          <w:lock w:val="sdtLocked"/>
                          <w:richText/>
                        </w:sdtPr>
                        <w:sdtContent>
                          <w:r>
                            <w:t>3.1</w:t>
                          </w:r>
                        </w:sdtContent>
                      </w:sdt>
                      <w:r>
                        <w:t>. mokslo doktorantams, vykdantiems mokslinius tyrimus ir turintiems doktorantūros metu paskelbtų ar priimtų spausdinti mokslinių darbų rengiamos disertacijos tematika;</w:t>
                      </w:r>
                    </w:p>
                    <w:p>
                      <w:pPr>
                        <w:rPr>
                          <w:sz w:val="2"/>
                          <w:szCs w:val="2"/>
                        </w:rPr>
                      </w:pPr>
                    </w:p>
                  </w:sdtContent>
                </w:sdt>
                <w:sdt>
                  <w:sdtPr>
                    <w:alias w:val="3.2 pp."/>
                    <w:tag w:val="part_60ed91f7c7fb49c6a03f35b7b93a0af5"/>
                    <w:lock w:val="sdtLocked"/>
                    <w:richText/>
                  </w:sdtPr>
                  <w:sdtContent>
                    <w:p>
                      <w:pPr>
                        <w:ind w:firstLine="567"/>
                        <w:jc w:val="both"/>
                      </w:pPr>
                      <w:sdt>
                        <w:sdtPr>
                          <w:alias w:val="Numeris"/>
                          <w:tag w:val="nr_60ed91f7c7fb49c6a03f35b7b93a0af5"/>
                          <w:lock w:val="sdtLocked"/>
                          <w:richText/>
                        </w:sdtPr>
                        <w:sdtContent>
                          <w:r>
                            <w:t>3.2</w:t>
                          </w:r>
                        </w:sdtContent>
                      </w:sdt>
                      <w:r>
                        <w:t xml:space="preserve">. meno doktorantams, vykdantiems tyrimus ir (ar) kuriantiems, atliekantiems ir viešai pristatantiems meno kūrinius ir turintiems doktorantūros metu kultūros ir meno leidiniuose paskelbtų ar priimtų spausdinti tyrimų ir (ar) sukurtų, atliktų ir viešai pristatytų meno kūrinių rengiamo meno projekto tematika (toliau – meno kūriniai). </w:t>
                      </w:r>
                    </w:p>
                    <w:p>
                      <w:pPr>
                        <w:rPr>
                          <w:sz w:val="2"/>
                          <w:szCs w:val="2"/>
                        </w:rPr>
                      </w:pPr>
                    </w:p>
                  </w:sdtContent>
                </w:sdt>
              </w:sdtContent>
            </w:sdt>
            <w:sdt>
              <w:sdtPr>
                <w:alias w:val="4 p."/>
                <w:tag w:val="part_9acbdb92464d4a4f9ba1b7e10f9956a2"/>
                <w:lock w:val="sdtLocked"/>
                <w:richText/>
              </w:sdtPr>
              <w:sdtContent>
                <w:p>
                  <w:pPr>
                    <w:ind w:firstLine="567"/>
                    <w:jc w:val="both"/>
                  </w:pPr>
                  <w:sdt>
                    <w:sdtPr>
                      <w:alias w:val="Numeris"/>
                      <w:tag w:val="nr_9acbdb92464d4a4f9ba1b7e10f9956a2"/>
                      <w:lock w:val="sdtLocked"/>
                      <w:richText/>
                    </w:sdtPr>
                    <w:sdtContent>
                      <w:r>
                        <w:t>4</w:t>
                      </w:r>
                    </w:sdtContent>
                  </w:sdt>
                  <w:r>
                    <w:t xml:space="preserve">. Taryba, suderinusi su Lietuvos Respublikos švietimo, mokslo ir sporto ministerija, kasmet iki vasario 1 d. nustato lėšų sumą paramai už studijų rezultatus ir paramai akademinėms išvykoms. </w:t>
                  </w:r>
                </w:p>
                <w:p>
                  <w:pPr>
                    <w:rPr>
                      <w:sz w:val="2"/>
                      <w:szCs w:val="2"/>
                    </w:rPr>
                  </w:pPr>
                </w:p>
              </w:sdtContent>
            </w:sdt>
            <w:sdt>
              <w:sdtPr>
                <w:alias w:val="5 p."/>
                <w:tag w:val="part_e6e751811ed1423593427c4b9fb51729"/>
                <w:lock w:val="sdtLocked"/>
                <w:richText/>
              </w:sdtPr>
              <w:sdtContent>
                <w:p>
                  <w:pPr>
                    <w:ind w:firstLine="567"/>
                    <w:jc w:val="both"/>
                  </w:pPr>
                  <w:sdt>
                    <w:sdtPr>
                      <w:alias w:val="Numeris"/>
                      <w:tag w:val="nr_e6e751811ed1423593427c4b9fb51729"/>
                      <w:lock w:val="sdtLocked"/>
                      <w:richText/>
                    </w:sdtPr>
                    <w:sdtContent>
                      <w:r>
                        <w:t>5</w:t>
                      </w:r>
                    </w:sdtContent>
                  </w:sdt>
                  <w:r>
                    <w:t>. Doktorantams teikiamos paramos už studijų rezultatus dydį, ne didesnį kaip 96 bazinės socialinės išmokos dydžių per metus, ir paramą už studijų rezultatus gaunančių doktorantų skaičių Taryba nustato kasmet iki kovo 1 d., atsižvelgdama į pateiktų prašymų skaičių ir paramai už studijų rezultatus numatytą lėšų sumą.</w:t>
                  </w:r>
                </w:p>
                <w:p>
                  <w:pPr>
                    <w:rPr>
                      <w:sz w:val="2"/>
                      <w:szCs w:val="2"/>
                    </w:rPr>
                  </w:pPr>
                </w:p>
              </w:sdtContent>
            </w:sdt>
            <w:sdt>
              <w:sdtPr>
                <w:alias w:val="6 p."/>
                <w:tag w:val="part_332168302eb9401ea0ea7071682fa642"/>
                <w:lock w:val="sdtLocked"/>
                <w:richText/>
              </w:sdtPr>
              <w:sdtContent>
                <w:p>
                  <w:pPr>
                    <w:ind w:firstLine="567"/>
                    <w:jc w:val="both"/>
                  </w:pPr>
                  <w:sdt>
                    <w:sdtPr>
                      <w:alias w:val="Numeris"/>
                      <w:tag w:val="nr_332168302eb9401ea0ea7071682fa642"/>
                      <w:lock w:val="sdtLocked"/>
                      <w:richText/>
                    </w:sdtPr>
                    <w:sdtContent>
                      <w:r>
                        <w:t>6</w:t>
                      </w:r>
                    </w:sdtContent>
                  </w:sdt>
                  <w:r>
                    <w:t>. Parama už studijų rezultatus doktorantui skiriama vieniems kalendoriniams metams, bet ne ilgiau kaip iki mokslo ir studijų institucijos (toliau – institucija) nustatyto doktorantūros pabaigos termino, metinį paramos už studijų rezultatus dydį perskaičiuojant proporcingai studijų trukmei tais kalendoriniais metais. Parama akademinėms išvykoms doktorantui gali būti paskirta tik vieną kartą per kalendorinius metus.</w:t>
                  </w:r>
                </w:p>
                <w:p>
                  <w:pPr>
                    <w:rPr>
                      <w:sz w:val="2"/>
                      <w:szCs w:val="2"/>
                    </w:rPr>
                  </w:pPr>
                </w:p>
              </w:sdtContent>
            </w:sdt>
            <w:sdt>
              <w:sdtPr>
                <w:alias w:val="7 p."/>
                <w:tag w:val="part_5eb3f2646747450c85db7bb8535f5429"/>
                <w:lock w:val="sdtLocked"/>
                <w:richText/>
              </w:sdtPr>
              <w:sdtContent>
                <w:p>
                  <w:pPr>
                    <w:ind w:firstLine="567"/>
                    <w:jc w:val="both"/>
                  </w:pPr>
                  <w:sdt>
                    <w:sdtPr>
                      <w:alias w:val="Numeris"/>
                      <w:tag w:val="nr_5eb3f2646747450c85db7bb8535f5429"/>
                      <w:lock w:val="sdtLocked"/>
                      <w:richText/>
                    </w:sdtPr>
                    <w:sdtContent>
                      <w:r>
                        <w:t>7</w:t>
                      </w:r>
                    </w:sdtContent>
                  </w:sdt>
                  <w:r>
                    <w:t>. Parama už studijų rezultatus ir parama akademinėms išvykoms doktorantams neskiriamos paskutiniais doktorantūros metais, jeigu jų doktorantūra pasibaigia pirmąjį tų metų ketvirtį.</w:t>
                  </w:r>
                </w:p>
                <w:p>
                  <w:pPr>
                    <w:rPr>
                      <w:sz w:val="2"/>
                      <w:szCs w:val="2"/>
                    </w:rPr>
                  </w:pPr>
                </w:p>
              </w:sdtContent>
            </w:sdt>
            <w:sdt>
              <w:sdtPr>
                <w:alias w:val="8 p."/>
                <w:tag w:val="part_be49e338252745d1922c491ace9be332"/>
                <w:lock w:val="sdtLocked"/>
                <w:richText/>
              </w:sdtPr>
              <w:sdtContent>
                <w:p>
                  <w:pPr>
                    <w:ind w:firstLine="567"/>
                    <w:jc w:val="both"/>
                  </w:pPr>
                  <w:sdt>
                    <w:sdtPr>
                      <w:alias w:val="Numeris"/>
                      <w:tag w:val="nr_be49e338252745d1922c491ace9be332"/>
                      <w:lock w:val="sdtLocked"/>
                      <w:richText/>
                    </w:sdtPr>
                    <w:sdtContent>
                      <w:r>
                        <w:t>8</w:t>
                      </w:r>
                    </w:sdtContent>
                  </w:sdt>
                  <w:r>
                    <w:t>. Prašymus skirti paramą už studijų rezultatus doktorantai pateikia Tarybai kasmet nuo spalio 15 d. iki gruodžio 15 d. Prašymus skirti paramą akademinėms išvykoms doktorantai pateikia Tarybai kasmet nuo spalio 15 d. iki lapkričio 15 d. ir nuo balandžio 15 d. iki gegužės 15 d. Minėti prašymai teikiami pagal Tarybos patvirtintas formas, numatančias taip pat ir informacijos pagal Aprašo 9 punkte nurodytus prašymų vertinimo kriterijus pateikimą. Kartu su prašymu doktorantas turi pateikti jo doktorantūros institucijos vadovo pasirašytą rekomendaciją. Doktorantas, kuriam jau buvo paskirta parama už studijų rezultatus (iki Aprašo įsigaliojimo – akademinius pasiekimus) ar parama akademinėms išvykoms, pakartotinai teikdamas prašymą skirti šią paramą, prašyme negali nurodyti paskelbtų (priimtų spausdinti) mokslinių darbų ar meno kūrinių ir paskelbtų (priimtų spausdinti) tyrimų, taip pat kitų mokslinės ir (ar) meninės veiklos kokybę ir reikšmingumą parodančių duomenų (toliau kartu vadinama – darbai), kurie buvo nurodyti prašyme, pagal kurį jam ši parama buvo paskirta. Jei tokie darbai pakartotiniame prašyme yra nurodomi, toks prašymas nagrinėjamas, į juos neatsižvelgiant.</w:t>
                  </w:r>
                </w:p>
                <w:p>
                  <w:pPr>
                    <w:rPr>
                      <w:sz w:val="2"/>
                      <w:szCs w:val="2"/>
                    </w:rPr>
                  </w:pPr>
                </w:p>
              </w:sdtContent>
            </w:sdt>
            <w:sdt>
              <w:sdtPr>
                <w:alias w:val="9 p."/>
                <w:tag w:val="part_0b09c776052f4ccb84ff569fdc392c2e"/>
                <w:lock w:val="sdtLocked"/>
                <w:richText/>
              </w:sdtPr>
              <w:sdtContent>
                <w:p>
                  <w:pPr>
                    <w:ind w:firstLine="567"/>
                    <w:jc w:val="both"/>
                  </w:pPr>
                  <w:sdt>
                    <w:sdtPr>
                      <w:alias w:val="Numeris"/>
                      <w:tag w:val="nr_0b09c776052f4ccb84ff569fdc392c2e"/>
                      <w:lock w:val="sdtLocked"/>
                      <w:richText/>
                    </w:sdtPr>
                    <w:sdtContent>
                      <w:r>
                        <w:t>9</w:t>
                      </w:r>
                    </w:sdtContent>
                  </w:sdt>
                  <w:r>
                    <w:t>. Doktorantų prašymus nagrinėja ir vertina Taryba, vadovaudamasi skaidrumo, viešumo, objektyvumo ir nediskriminavimo principais pagal šiuos prašymų vertinimo kriterijus:</w:t>
                  </w:r>
                </w:p>
                <w:p>
                  <w:pPr>
                    <w:rPr>
                      <w:sz w:val="2"/>
                      <w:szCs w:val="2"/>
                    </w:rPr>
                  </w:pPr>
                </w:p>
                <w:sdt>
                  <w:sdtPr>
                    <w:alias w:val="9.1 pp."/>
                    <w:tag w:val="part_deb1be97d42b451bb719c31455874498"/>
                    <w:lock w:val="sdtLocked"/>
                    <w:richText/>
                  </w:sdtPr>
                  <w:sdtContent>
                    <w:p>
                      <w:pPr>
                        <w:ind w:firstLine="567"/>
                        <w:jc w:val="both"/>
                      </w:pPr>
                      <w:sdt>
                        <w:sdtPr>
                          <w:alias w:val="Numeris"/>
                          <w:tag w:val="nr_deb1be97d42b451bb719c31455874498"/>
                          <w:lock w:val="sdtLocked"/>
                          <w:richText/>
                        </w:sdtPr>
                        <w:sdtContent>
                          <w:r>
                            <w:t>9.1</w:t>
                          </w:r>
                        </w:sdtContent>
                      </w:sdt>
                      <w:r>
                        <w:t>. doktorantų mokslinių publikacijų, tyrimų publikacijų ir (ar) meno kūrinių kiekį ir lygį;</w:t>
                      </w:r>
                    </w:p>
                    <w:p>
                      <w:pPr>
                        <w:rPr>
                          <w:sz w:val="2"/>
                          <w:szCs w:val="2"/>
                        </w:rPr>
                      </w:pPr>
                    </w:p>
                  </w:sdtContent>
                </w:sdt>
                <w:sdt>
                  <w:sdtPr>
                    <w:alias w:val="9.2 pp."/>
                    <w:tag w:val="part_23f8b60064434c378c83344795bb168d"/>
                    <w:lock w:val="sdtLocked"/>
                    <w:richText/>
                  </w:sdtPr>
                  <w:sdtContent>
                    <w:p>
                      <w:pPr>
                        <w:ind w:firstLine="567"/>
                        <w:jc w:val="both"/>
                      </w:pPr>
                      <w:sdt>
                        <w:sdtPr>
                          <w:alias w:val="Numeris"/>
                          <w:tag w:val="nr_23f8b60064434c378c83344795bb168d"/>
                          <w:lock w:val="sdtLocked"/>
                          <w:richText/>
                        </w:sdtPr>
                        <w:sdtContent>
                          <w:r>
                            <w:t>9.2</w:t>
                          </w:r>
                        </w:sdtContent>
                      </w:sdt>
                      <w:r>
                        <w:t>. doktorantų mokslinės ir (ar) meninės veiklos kokybę ir reikšmingumą;</w:t>
                      </w:r>
                    </w:p>
                    <w:p>
                      <w:pPr>
                        <w:rPr>
                          <w:sz w:val="2"/>
                          <w:szCs w:val="2"/>
                        </w:rPr>
                      </w:pPr>
                    </w:p>
                  </w:sdtContent>
                </w:sdt>
                <w:sdt>
                  <w:sdtPr>
                    <w:alias w:val="9.3 pp."/>
                    <w:tag w:val="part_ef15cc23df33418697898490ff579ece"/>
                    <w:lock w:val="sdtLocked"/>
                    <w:richText/>
                  </w:sdtPr>
                  <w:sdtContent>
                    <w:p>
                      <w:pPr>
                        <w:ind w:firstLine="567"/>
                        <w:jc w:val="both"/>
                      </w:pPr>
                      <w:sdt>
                        <w:sdtPr>
                          <w:alias w:val="Numeris"/>
                          <w:tag w:val="nr_ef15cc23df33418697898490ff579ece"/>
                          <w:lock w:val="sdtLocked"/>
                          <w:richText/>
                        </w:sdtPr>
                        <w:sdtContent>
                          <w:r>
                            <w:t>9.3</w:t>
                          </w:r>
                        </w:sdtContent>
                      </w:sdt>
                      <w:r>
                        <w:t>. tarptautinio mokslo ar meno renginio, seminaro, doktorantų mokyklos ar stažuotės institucijos, į kurią vykstama, mokslinį ar meninį lygį ir doktoranto dalyvavimo būdą (prašymų skirti paramą akademinėms išvykoms atveju).</w:t>
                      </w:r>
                    </w:p>
                    <w:p>
                      <w:pPr>
                        <w:rPr>
                          <w:sz w:val="2"/>
                          <w:szCs w:val="2"/>
                        </w:rPr>
                      </w:pPr>
                    </w:p>
                  </w:sdtContent>
                </w:sdt>
              </w:sdtContent>
            </w:sdt>
            <w:sdt>
              <w:sdtPr>
                <w:alias w:val="10 p."/>
                <w:tag w:val="part_5b74c146c5bc4fb48f3f66908528f189"/>
                <w:lock w:val="sdtLocked"/>
                <w:richText/>
              </w:sdtPr>
              <w:sdtContent>
                <w:p>
                  <w:pPr>
                    <w:ind w:firstLine="567"/>
                    <w:jc w:val="both"/>
                  </w:pPr>
                  <w:sdt>
                    <w:sdtPr>
                      <w:alias w:val="Numeris"/>
                      <w:tag w:val="nr_5b74c146c5bc4fb48f3f66908528f189"/>
                      <w:lock w:val="sdtLocked"/>
                      <w:richText/>
                    </w:sdtPr>
                    <w:sdtContent>
                      <w:r>
                        <w:t>10</w:t>
                      </w:r>
                    </w:sdtContent>
                  </w:sdt>
                  <w:r>
                    <w:t xml:space="preserve">. Nutarimą dėl paramos už studijų rezultatus skyrimo Taryba priima kasmet iki kovo 1 d., nutarimą dėl paramos akademinėms išvykoms skyrimo – kasmet atitinkamai iki vasario 1 d. ir liepos 1 d. Apie paskirtą paramą už studijų rezultatus ir paramą akademinėms išvykoms Taryba per 3 darbo dienas nuo jos paskyrimo praneša institucijoms, kurios per 3 darbo dienas nuo pranešimo gavimo informuoja doktorantus apie jiems paskirtą paramą, ir paskelbia Tarybos interneto svetainėje. </w:t>
                  </w:r>
                </w:p>
                <w:p>
                  <w:pPr>
                    <w:rPr>
                      <w:sz w:val="2"/>
                      <w:szCs w:val="2"/>
                    </w:rPr>
                  </w:pPr>
                </w:p>
              </w:sdtContent>
            </w:sdt>
            <w:sdt>
              <w:sdtPr>
                <w:alias w:val="11 p."/>
                <w:tag w:val="part_92dd52f58ea04545baaf66894f436200"/>
                <w:lock w:val="sdtLocked"/>
                <w:richText/>
              </w:sdtPr>
              <w:sdtContent>
                <w:p>
                  <w:pPr>
                    <w:ind w:firstLine="567"/>
                    <w:jc w:val="both"/>
                  </w:pPr>
                  <w:sdt>
                    <w:sdtPr>
                      <w:alias w:val="Numeris"/>
                      <w:tag w:val="nr_92dd52f58ea04545baaf66894f436200"/>
                      <w:lock w:val="sdtLocked"/>
                      <w:richText/>
                    </w:sdtPr>
                    <w:sdtContent>
                      <w:r>
                        <w:t>11</w:t>
                      </w:r>
                    </w:sdtContent>
                  </w:sdt>
                  <w:r>
                    <w:t xml:space="preserve">. Paramą už studijų rezultatus doktorantams Taryba išmoka iki kovo 31 dienos. </w:t>
                  </w:r>
                </w:p>
                <w:p>
                  <w:pPr>
                    <w:rPr>
                      <w:sz w:val="2"/>
                      <w:szCs w:val="2"/>
                    </w:rPr>
                  </w:pPr>
                </w:p>
              </w:sdtContent>
            </w:sdt>
            <w:sdt>
              <w:sdtPr>
                <w:alias w:val="12 p."/>
                <w:tag w:val="part_ec544b9e49f44ad6a3a1344aa249ea8e"/>
                <w:lock w:val="sdtLocked"/>
                <w:richText/>
              </w:sdtPr>
              <w:sdtContent>
                <w:p>
                  <w:pPr>
                    <w:ind w:firstLine="567"/>
                    <w:jc w:val="both"/>
                  </w:pPr>
                  <w:sdt>
                    <w:sdtPr>
                      <w:alias w:val="Numeris"/>
                      <w:tag w:val="nr_ec544b9e49f44ad6a3a1344aa249ea8e"/>
                      <w:lock w:val="sdtLocked"/>
                      <w:richText/>
                    </w:sdtPr>
                    <w:sdtContent>
                      <w:r>
                        <w:t>12</w:t>
                      </w:r>
                    </w:sdtContent>
                  </w:sdt>
                  <w:r>
                    <w:t>. Paramos akademinėms išvykoms dydis – ne daugiau kaip 30 bazinių socialinių išmokų dydžių. Parama akademinėms išvykoms skiriama:</w:t>
                  </w:r>
                </w:p>
                <w:p>
                  <w:pPr>
                    <w:rPr>
                      <w:sz w:val="2"/>
                      <w:szCs w:val="2"/>
                    </w:rPr>
                  </w:pPr>
                </w:p>
                <w:sdt>
                  <w:sdtPr>
                    <w:alias w:val="12.1 pp."/>
                    <w:tag w:val="part_877b4af6bc74495585da4dbe6f8fe11e"/>
                    <w:lock w:val="sdtLocked"/>
                    <w:richText/>
                  </w:sdtPr>
                  <w:sdtContent>
                    <w:p>
                      <w:pPr>
                        <w:ind w:firstLine="567"/>
                        <w:jc w:val="both"/>
                      </w:pPr>
                      <w:sdt>
                        <w:sdtPr>
                          <w:alias w:val="Numeris"/>
                          <w:tag w:val="nr_877b4af6bc74495585da4dbe6f8fe11e"/>
                          <w:lock w:val="sdtLocked"/>
                          <w:richText/>
                        </w:sdtPr>
                        <w:sdtContent>
                          <w:r>
                            <w:t>12.1</w:t>
                          </w:r>
                        </w:sdtContent>
                      </w:sdt>
                      <w:r>
                        <w:t>. kelionės išlaidoms padengti, akademinės išvykos dalyvio mokesčiui (jei toks yra) sumokėti;</w:t>
                      </w:r>
                    </w:p>
                    <w:p>
                      <w:pPr>
                        <w:rPr>
                          <w:sz w:val="2"/>
                          <w:szCs w:val="2"/>
                        </w:rPr>
                      </w:pPr>
                    </w:p>
                  </w:sdtContent>
                </w:sdt>
                <w:sdt>
                  <w:sdtPr>
                    <w:alias w:val="12.2 pp."/>
                    <w:tag w:val="part_e857e5edea3144b4b153a4fc3d8ea551"/>
                    <w:lock w:val="sdtLocked"/>
                    <w:richText/>
                  </w:sdtPr>
                  <w:sdtContent>
                    <w:p>
                      <w:pPr>
                        <w:ind w:firstLine="567"/>
                        <w:jc w:val="both"/>
                      </w:pPr>
                      <w:sdt>
                        <w:sdtPr>
                          <w:alias w:val="Numeris"/>
                          <w:tag w:val="nr_e857e5edea3144b4b153a4fc3d8ea551"/>
                          <w:lock w:val="sdtLocked"/>
                          <w:richText/>
                        </w:sdtPr>
                        <w:sdtContent>
                          <w:r>
                            <w:t>12.2</w:t>
                          </w:r>
                        </w:sdtContent>
                      </w:sdt>
                      <w:r>
                        <w:t>. doktoranto gyvenamojo ploto nuomos, vizos (jei jos reikia), draudimo, vietinio transporto ir dienpinigių (ar maitinimo) išlaidoms (toliau – kitos išlaidos) padengti.</w:t>
                      </w:r>
                    </w:p>
                    <w:p>
                      <w:pPr>
                        <w:rPr>
                          <w:sz w:val="2"/>
                          <w:szCs w:val="2"/>
                        </w:rPr>
                      </w:pPr>
                    </w:p>
                  </w:sdtContent>
                </w:sdt>
              </w:sdtContent>
            </w:sdt>
            <w:sdt>
              <w:sdtPr>
                <w:alias w:val="13 p."/>
                <w:tag w:val="part_d9d0a6504b1c44798ca5cc0db71feccb"/>
                <w:lock w:val="sdtLocked"/>
                <w:richText/>
              </w:sdtPr>
              <w:sdtContent>
                <w:p>
                  <w:pPr>
                    <w:ind w:firstLine="567"/>
                    <w:jc w:val="both"/>
                  </w:pPr>
                  <w:sdt>
                    <w:sdtPr>
                      <w:alias w:val="Numeris"/>
                      <w:tag w:val="nr_d9d0a6504b1c44798ca5cc0db71feccb"/>
                      <w:lock w:val="sdtLocked"/>
                      <w:richText/>
                    </w:sdtPr>
                    <w:sdtContent>
                      <w:r>
                        <w:t>13</w:t>
                      </w:r>
                    </w:sdtContent>
                  </w:sdt>
                  <w:r>
                    <w:t>. Parama akademinėms išvykoms teikiama išlaidų kompensavimo ir avansinio apmokėjimo tvarka. Paramos konkrečiai akademinei išvykai teikimo tvarka ir avansu skiriamų lėšų dydis nustatomi Tarybos patvirtintos formos paramos akademinėms išvykoms skyrimo sutartyje tarp Tarybos, institucijos ir doktoranto (toliau – sutartis). Sutartyje nustatomos paramos lėšų pervedimo sąlygos ir terminai. Avansu skiriamos lėšos kelionės išlaidoms padengti ir akademinės išvykos dalyvio mokesčiui (jei toks yra) sumokėti, jei lėšos pagal sutartį gali būti pervestos institucijai, iki ji patiria šias išlaidas. Avansu pervestomis lėšomis padengus doktoranto kelionės išlaidas ir akademinės išvykos dalyvio mokestį (jei toks yra), likusios lėšos gali būti panaudotos kitoms išlaidoms padengti, jei jos numatytos sutartyje.</w:t>
                  </w:r>
                </w:p>
                <w:p>
                  <w:pPr>
                    <w:rPr>
                      <w:sz w:val="2"/>
                      <w:szCs w:val="2"/>
                    </w:rPr>
                  </w:pPr>
                </w:p>
              </w:sdtContent>
            </w:sdt>
            <w:sdt>
              <w:sdtPr>
                <w:alias w:val="14 p."/>
                <w:tag w:val="part_0c04445bb6604419a70964d50acfb54c"/>
                <w:lock w:val="sdtLocked"/>
                <w:richText/>
              </w:sdtPr>
              <w:sdtContent>
                <w:p>
                  <w:pPr>
                    <w:ind w:firstLine="567"/>
                    <w:jc w:val="both"/>
                  </w:pPr>
                  <w:sdt>
                    <w:sdtPr>
                      <w:alias w:val="Numeris"/>
                      <w:tag w:val="nr_0c04445bb6604419a70964d50acfb54c"/>
                      <w:lock w:val="sdtLocked"/>
                      <w:richText/>
                    </w:sdtPr>
                    <w:sdtContent>
                      <w:r>
                        <w:t>14</w:t>
                      </w:r>
                    </w:sdtContent>
                  </w:sdt>
                  <w:r>
                    <w:t xml:space="preserve">. Ne vėliau kaip per 7 darbo dienas nuo doktoranto grįžimo iš akademinės išvykos dienos doktorantas privalo pateikti institucijai jo patirtas išlaidas pateisinančius dokumentus, o ne vėliau kaip per 10 darbo dienų nuo jo grįžimo iš akademinės išvykos dienos – pateikti Tarybai jo akademinės išvykos dalykinę ataskaitą. Ne vėliau kaip per 10 darbo dienų nuo doktoranto grįžimo iš akademinės išvykos dienos institucija pateikia Tarybai doktoranto paramos akademinėms išvykoms lėšų panaudojimo ataskaitą ir dokumentų, </w:t>
                  </w:r>
                  <w:r>
                    <w:rPr>
                      <w:color w:val="000000"/>
                    </w:rPr>
                    <w:t>pateisinančių jos patirtas išlaidas,</w:t>
                  </w:r>
                  <w:r>
                    <w:rPr>
                      <w:b/>
                      <w:color w:val="000000"/>
                    </w:rPr>
                    <w:t xml:space="preserve"> </w:t>
                  </w:r>
                  <w:r>
                    <w:rPr>
                      <w:color w:val="000000"/>
                    </w:rPr>
                    <w:t xml:space="preserve">patvirtintas kopijas. Institucijos patirtas išlaidas Taryba kompensuoja neviršydama Lietuvos Respublikos Vyriausybės  2004 m. balandžio 29 d. nutarimu Nr. 526 „</w:t>
                  </w:r>
                  <w:hyperlink r:id="rId62" w:tgtFrame="_blank" w:history="1">
                    <w:r>
                      <w:rPr>
                        <w:color w:val="000000"/>
                        <w:szCs w:val="24"/>
                        <w:u w:val="single"/>
                      </w:rPr>
                      <w:t>Dėl dienpinigių ir kitų komandiruočių išlaidų apmokėjimo</w:t>
                    </w:r>
                  </w:hyperlink>
                  <w:r>
                    <w:rPr>
                      <w:color w:val="000000"/>
                      <w:szCs w:val="24"/>
                    </w:rPr>
                    <w:t>“</w:t>
                  </w:r>
                  <w:r>
                    <w:rPr>
                      <w:color w:val="000000"/>
                    </w:rPr>
                    <w:t xml:space="preserve"> patvirtintuose Maksimalių dienpinigių dydžių sąraše ir Komandiruočių išlaidų apmokėjimo biudžetinėse įstaigose taisyklėse </w:t>
                  </w:r>
                  <w:r>
                    <w:t>nustatytų dienpinigių dydžių ir gyvenamojo ploto nuomos išlaidų normų.</w:t>
                  </w:r>
                </w:p>
                <w:p>
                  <w:pPr>
                    <w:rPr>
                      <w:sz w:val="2"/>
                      <w:szCs w:val="2"/>
                    </w:rPr>
                  </w:pPr>
                </w:p>
              </w:sdtContent>
            </w:sdt>
          </w:sdtContent>
        </w:sdt>
        <w:sdt>
          <w:sdtPr>
            <w:alias w:val="pabaiga"/>
            <w:tag w:val="part_a6cefbee15804cdc90d6c06ca5dfb1aa"/>
            <w:lock w:val="sdtLocked"/>
            <w:richText/>
          </w:sdtPr>
          <w:sdtContent>
            <w:p>
              <w:pPr>
                <w:tabs>
                  <w:tab w:val="left" w:pos="6237"/>
                  <w:tab w:val="right" w:pos="8306"/>
                </w:tabs>
                <w:jc w:val="center"/>
              </w:pPr>
              <w:r>
                <w:t>_________________</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10ea20603d11e99676cb74c51fe1f4">
            <w:r w:rsidRPr="00532B9F">
              <w:rPr>
                <w:rFonts w:ascii="Arial" w:eastAsia="MS Mincho" w:hAnsi="Arial"/>
                <w:sz w:val="20"/>
                <w:i/>
                <w:iCs/>
                <w:color w:val="0000FF" w:themeColor="hyperlink"/>
                <w:u w:val="single"/>
              </w:rPr>
              <w:t>337</w:t>
            </w:r>
          </w:fldSimple>
          <w:r>
            <w:rPr>
              <w:rFonts w:ascii="Arial" w:eastAsia="MS Mincho" w:hAnsi="Arial"/>
              <w:sz w:val="20"/>
              <w:i/>
              <w:iCs/>
            </w:rPr>
            <w:t>,
2019-04-15,
paskelbta TAR 2019-04-16, i. k. 2019-06219        </w:t>
          </w:r>
        </w:p>
        <w:p/>
      </w:sdtContent>
    </w:sdt>
    <w:sdt>
      <w:sdtPr>
        <w:alias w:val="patvirtinta"/>
        <w:tag w:val="part_1396c2cca6d64a5d8af676975c351b9e"/>
        <w:lock w:val="sdtLocked"/>
        <w:richText/>
      </w:sdtPr>
      <w:sdtContent>
        <w:p>
          <w:pPr>
            <w:ind w:left="5102" w:hanging="282"/>
            <w:sectPr>
              <w:pgSz w:w="11906" w:h="16838" w:code="9"/>
              <w:pgMar w:top="1134" w:right="1134" w:bottom="1134" w:left="1701" w:header="567" w:footer="567" w:gutter="0"/>
              <w:pgNumType w:start="1"/>
              <w:cols w:space="1296"/>
              <w:titlePg/>
            </w:sectPr>
          </w:pPr>
        </w:p>
        <w:p>
          <w:pPr>
            <w:ind w:left="5102" w:hanging="282"/>
            <w:rPr>
              <w:szCs w:val="24"/>
              <w:lang w:eastAsia="lt-LT"/>
            </w:rPr>
          </w:pPr>
          <w:r>
            <w:rPr>
              <w:szCs w:val="24"/>
              <w:lang w:eastAsia="lt-LT"/>
            </w:rPr>
            <w:t>PATVIRTINTA</w:t>
          </w:r>
        </w:p>
        <w:p>
          <w:pPr>
            <w:ind w:left="5102" w:hanging="282"/>
            <w:rPr>
              <w:szCs w:val="24"/>
              <w:lang w:eastAsia="lt-LT"/>
            </w:rPr>
          </w:pPr>
          <w:r>
            <w:rPr>
              <w:szCs w:val="24"/>
              <w:lang w:eastAsia="lt-LT"/>
            </w:rPr>
            <w:t>Lietuvos Respublikos Vyriausybės</w:t>
          </w:r>
        </w:p>
        <w:p>
          <w:pPr>
            <w:ind w:left="5102" w:hanging="282"/>
            <w:rPr>
              <w:szCs w:val="24"/>
              <w:lang w:eastAsia="lt-LT"/>
            </w:rPr>
          </w:pPr>
          <w:r>
            <w:rPr>
              <w:szCs w:val="24"/>
              <w:lang w:eastAsia="lt-LT"/>
            </w:rPr>
            <w:t xml:space="preserve">2017 m. kovo 1 d. nutarimu Nr. 149   </w:t>
          </w:r>
        </w:p>
        <w:p>
          <w:pPr>
            <w:ind w:left="5102" w:hanging="282"/>
            <w:rPr>
              <w:szCs w:val="24"/>
              <w:lang w:eastAsia="lt-LT"/>
            </w:rPr>
          </w:pPr>
          <w:r>
            <w:rPr>
              <w:szCs w:val="24"/>
              <w:lang w:eastAsia="lt-LT"/>
            </w:rPr>
            <w:t>(Lietuvos Respublikos Vyriausybės</w:t>
          </w:r>
        </w:p>
        <w:p>
          <w:pPr>
            <w:ind w:left="5102" w:hanging="282"/>
            <w:rPr>
              <w:szCs w:val="24"/>
              <w:lang w:eastAsia="lt-LT"/>
            </w:rPr>
          </w:pPr>
          <w:r>
            <w:rPr>
              <w:szCs w:val="24"/>
              <w:lang w:eastAsia="lt-LT"/>
            </w:rPr>
            <w:t>nutarimo 2019 m. balandžio 15 d. Nr. 337</w:t>
          </w:r>
        </w:p>
        <w:p>
          <w:pPr>
            <w:ind w:left="5102" w:hanging="282"/>
            <w:rPr>
              <w:szCs w:val="24"/>
              <w:lang w:eastAsia="lt-LT"/>
            </w:rPr>
          </w:pPr>
          <w:r>
            <w:rPr>
              <w:szCs w:val="24"/>
              <w:lang w:eastAsia="lt-LT"/>
            </w:rPr>
            <w:t>redakcija)</w:t>
          </w:r>
        </w:p>
        <w:p>
          <w:pPr>
            <w:tabs>
              <w:tab w:val="left" w:pos="5245"/>
              <w:tab w:val="left" w:pos="5387"/>
              <w:tab w:val="left" w:pos="5529"/>
              <w:tab w:val="left" w:pos="6237"/>
            </w:tabs>
            <w:rPr>
              <w:szCs w:val="24"/>
              <w:lang w:eastAsia="lt-LT"/>
            </w:rPr>
          </w:pPr>
        </w:p>
        <w:p>
          <w:pPr>
            <w:jc w:val="center"/>
            <w:rPr>
              <w:b/>
              <w:szCs w:val="24"/>
              <w:lang w:eastAsia="lt-LT"/>
            </w:rPr>
          </w:pPr>
          <w:sdt>
            <w:sdtPr>
              <w:alias w:val="Pavadinimas"/>
              <w:tag w:val="title_1396c2cca6d64a5d8af676975c351b9e"/>
              <w:lock w:val="sdtLocked"/>
              <w:richText/>
            </w:sdtPr>
            <w:sdtContent>
              <w:r>
                <w:rPr>
                  <w:b/>
                  <w:szCs w:val="24"/>
                  <w:lang w:eastAsia="lt-LT"/>
                </w:rPr>
                <w:t xml:space="preserve">ASMENŲ, STUDIJUOJANČIŲ VALSTYBĖS NEFINANSUOJAMOSE </w:t>
              </w:r>
              <w:r>
                <w:rPr>
                  <w:rFonts w:eastAsia="Calibri"/>
                  <w:b/>
                  <w:bCs/>
                  <w:szCs w:val="24"/>
                  <w:lang w:eastAsia="lt-LT"/>
                </w:rPr>
                <w:t>STUDIJŲ VIETOSE, STUDIJŲ KAINOS ARBA JOS DALIES APMOKĖJIMO VALSTYBĖS BIUDŽETO LĖŠOMIS TVARKOS APRAŠA</w:t>
              </w:r>
              <w:r>
                <w:rPr>
                  <w:b/>
                  <w:szCs w:val="24"/>
                  <w:lang w:eastAsia="lt-LT"/>
                </w:rPr>
                <w:t>S</w:t>
              </w:r>
            </w:sdtContent>
          </w:sdt>
        </w:p>
        <w:p>
          <w:pPr>
            <w:jc w:val="center"/>
            <w:rPr>
              <w:b/>
              <w:szCs w:val="24"/>
              <w:lang w:eastAsia="lt-LT"/>
            </w:rPr>
          </w:pPr>
        </w:p>
        <w:sdt>
          <w:sdtPr>
            <w:alias w:val="skyrius"/>
            <w:tag w:val="part_50a91cbf62ef46daac818e01d0996779"/>
            <w:lock w:val="sdtLocked"/>
            <w:richText/>
          </w:sdtPr>
          <w:sdtContent>
            <w:p>
              <w:pPr>
                <w:jc w:val="center"/>
                <w:rPr>
                  <w:b/>
                  <w:szCs w:val="24"/>
                  <w:lang w:eastAsia="lt-LT"/>
                </w:rPr>
              </w:pPr>
              <w:sdt>
                <w:sdtPr>
                  <w:alias w:val="Numeris"/>
                  <w:tag w:val="nr_50a91cbf62ef46daac818e01d0996779"/>
                  <w:lock w:val="sdtLocked"/>
                  <w:richText/>
                </w:sdtPr>
                <w:sdtContent>
                  <w:r>
                    <w:rPr>
                      <w:b/>
                      <w:szCs w:val="24"/>
                      <w:lang w:eastAsia="lt-LT"/>
                    </w:rPr>
                    <w:t>I</w:t>
                  </w:r>
                </w:sdtContent>
              </w:sdt>
              <w:r>
                <w:rPr>
                  <w:b/>
                  <w:szCs w:val="24"/>
                  <w:lang w:eastAsia="lt-LT"/>
                </w:rPr>
                <w:t xml:space="preserve"> SKYRIUS</w:t>
              </w:r>
            </w:p>
            <w:p>
              <w:pPr>
                <w:jc w:val="center"/>
                <w:rPr>
                  <w:b/>
                  <w:szCs w:val="24"/>
                  <w:lang w:eastAsia="lt-LT"/>
                </w:rPr>
              </w:pPr>
              <w:sdt>
                <w:sdtPr>
                  <w:alias w:val="Pavadinimas"/>
                  <w:tag w:val="title_50a91cbf62ef46daac818e01d0996779"/>
                  <w:lock w:val="sdtLocked"/>
                  <w:richText/>
                </w:sdtPr>
                <w:sdtContent>
                  <w:r>
                    <w:rPr>
                      <w:b/>
                      <w:szCs w:val="24"/>
                      <w:lang w:eastAsia="lt-LT"/>
                    </w:rPr>
                    <w:t>BENDROSIOS NUOSTATOS</w:t>
                  </w:r>
                </w:sdtContent>
              </w:sdt>
            </w:p>
            <w:p>
              <w:pPr>
                <w:jc w:val="center"/>
                <w:rPr>
                  <w:b/>
                  <w:szCs w:val="24"/>
                  <w:lang w:eastAsia="lt-LT"/>
                </w:rPr>
              </w:pPr>
            </w:p>
            <w:sdt>
              <w:sdtPr>
                <w:alias w:val="1 p."/>
                <w:tag w:val="part_7bfd4d40798a47aebe698efbbeedeb57"/>
                <w:lock w:val="sdtLocked"/>
                <w:richText/>
              </w:sdtPr>
              <w:sdtContent>
                <w:p>
                  <w:pPr>
                    <w:keepNext/>
                    <w:ind w:firstLine="567"/>
                    <w:jc w:val="both"/>
                    <w:rPr>
                      <w:szCs w:val="24"/>
                      <w:lang w:eastAsia="lt-LT"/>
                    </w:rPr>
                  </w:pPr>
                  <w:sdt>
                    <w:sdtPr>
                      <w:alias w:val="Numeris"/>
                      <w:tag w:val="nr_7bfd4d40798a47aebe698efbbeedeb57"/>
                      <w:lock w:val="sdtLocked"/>
                      <w:richText/>
                    </w:sdtPr>
                    <w:sdtContent>
                      <w:r>
                        <w:rPr>
                          <w:szCs w:val="24"/>
                          <w:lang w:eastAsia="lt-LT"/>
                        </w:rPr>
                        <w:t>1</w:t>
                      </w:r>
                    </w:sdtContent>
                  </w:sdt>
                  <w:r>
                    <w:rPr>
                      <w:szCs w:val="24"/>
                      <w:lang w:eastAsia="lt-LT"/>
                    </w:rPr>
                    <w:t xml:space="preserve">. </w:t>
                  </w:r>
                  <w:r>
                    <w:rPr>
                      <w:rFonts w:eastAsia="Calibri"/>
                      <w:szCs w:val="24"/>
                      <w:lang w:eastAsia="lt-LT"/>
                    </w:rPr>
                    <w:t>Asmenų</w:t>
                  </w:r>
                  <w:r>
                    <w:rPr>
                      <w:szCs w:val="24"/>
                      <w:lang w:eastAsia="lt-LT"/>
                    </w:rPr>
                    <w:t xml:space="preserve">, studijuojančių valstybės nefinansuojamose studijų vietose, studijų kainos arba jos dalies </w:t>
                  </w:r>
                  <w:r>
                    <w:rPr>
                      <w:rFonts w:eastAsia="Calibri"/>
                      <w:szCs w:val="24"/>
                      <w:lang w:eastAsia="lt-LT"/>
                    </w:rPr>
                    <w:t>apmokėjimo valstybės biudžeto lėšomis tvarkos apraše (toliau – Aprašas) reglamentuojama studijų kainos arba jos dalies (toliau – studijų kaina) apmokėjimo asmenims, kurie studijuoja pagal studijų programas Lietuvos aukštosiose mokyklose (toliau – aukštoji mokykla) valstybės nefinansuojamose studijų vietose, tvarka</w:t>
                  </w:r>
                  <w:r>
                    <w:rPr>
                      <w:szCs w:val="24"/>
                      <w:lang w:eastAsia="lt-LT"/>
                    </w:rPr>
                    <w:t>.</w:t>
                  </w:r>
                </w:p>
                <w:p>
                  <w:pPr>
                    <w:rPr>
                      <w:sz w:val="2"/>
                      <w:szCs w:val="2"/>
                    </w:rPr>
                  </w:pPr>
                </w:p>
              </w:sdtContent>
            </w:sdt>
            <w:sdt>
              <w:sdtPr>
                <w:alias w:val="2 p."/>
                <w:tag w:val="part_f289ccbf72064b15961f6fbe8b2743d8"/>
                <w:lock w:val="sdtLocked"/>
                <w:richText/>
              </w:sdtPr>
              <w:sdtContent>
                <w:p>
                  <w:pPr>
                    <w:ind w:firstLine="567"/>
                    <w:jc w:val="both"/>
                    <w:rPr>
                      <w:szCs w:val="24"/>
                      <w:lang w:eastAsia="lt-LT"/>
                    </w:rPr>
                  </w:pPr>
                  <w:sdt>
                    <w:sdtPr>
                      <w:alias w:val="Numeris"/>
                      <w:tag w:val="nr_f289ccbf72064b15961f6fbe8b2743d8"/>
                      <w:lock w:val="sdtLocked"/>
                      <w:richText/>
                    </w:sdtPr>
                    <w:sdtContent>
                      <w:r>
                        <w:rPr>
                          <w:rFonts w:eastAsia="Calibri"/>
                          <w:szCs w:val="24"/>
                          <w:lang w:eastAsia="lt-LT"/>
                        </w:rPr>
                        <w:t>2</w:t>
                      </w:r>
                    </w:sdtContent>
                  </w:sdt>
                  <w:r>
                    <w:rPr>
                      <w:rFonts w:eastAsia="Calibri"/>
                      <w:szCs w:val="24"/>
                      <w:lang w:eastAsia="lt-LT"/>
                    </w:rPr>
                    <w:t>. Apraše vartojamos sąvokos atitinka Lietuvos Respublikos mokslo ir studijų įstatyme (toliau – Įstatymas) vartojamas sąvokas</w:t>
                  </w:r>
                  <w:r>
                    <w:rPr>
                      <w:szCs w:val="24"/>
                      <w:lang w:eastAsia="lt-LT"/>
                    </w:rPr>
                    <w:t>.</w:t>
                  </w:r>
                </w:p>
                <w:p>
                  <w:pPr>
                    <w:rPr>
                      <w:sz w:val="2"/>
                      <w:szCs w:val="2"/>
                    </w:rPr>
                  </w:pPr>
                </w:p>
              </w:sdtContent>
            </w:sdt>
            <w:sdt>
              <w:sdtPr>
                <w:alias w:val="3 p."/>
                <w:tag w:val="part_cb8a0c62af9349b6ad635e18656ab394"/>
                <w:lock w:val="sdtLocked"/>
                <w:richText/>
              </w:sdtPr>
              <w:sdtContent>
                <w:p>
                  <w:pPr>
                    <w:ind w:firstLine="567"/>
                    <w:jc w:val="both"/>
                    <w:rPr>
                      <w:szCs w:val="24"/>
                      <w:lang w:eastAsia="lt-LT"/>
                    </w:rPr>
                  </w:pPr>
                  <w:sdt>
                    <w:sdtPr>
                      <w:alias w:val="Numeris"/>
                      <w:tag w:val="nr_cb8a0c62af9349b6ad635e18656ab394"/>
                      <w:lock w:val="sdtLocked"/>
                      <w:richText/>
                    </w:sdtPr>
                    <w:sdtContent>
                      <w:r>
                        <w:rPr>
                          <w:szCs w:val="24"/>
                          <w:lang w:eastAsia="lt-LT"/>
                        </w:rPr>
                        <w:t>3</w:t>
                      </w:r>
                    </w:sdtContent>
                  </w:sdt>
                  <w:r>
                    <w:rPr>
                      <w:szCs w:val="24"/>
                      <w:lang w:eastAsia="lt-LT"/>
                    </w:rPr>
                    <w:t>. Aprašas netaikomas asmenims:</w:t>
                  </w:r>
                </w:p>
                <w:p>
                  <w:pPr>
                    <w:rPr>
                      <w:sz w:val="2"/>
                      <w:szCs w:val="2"/>
                    </w:rPr>
                  </w:pPr>
                </w:p>
                <w:sdt>
                  <w:sdtPr>
                    <w:alias w:val="3.1 pp."/>
                    <w:tag w:val="part_3b850b0bb09348a3a96725eeef0e620b"/>
                    <w:lock w:val="sdtLocked"/>
                    <w:richText/>
                  </w:sdtPr>
                  <w:sdtContent>
                    <w:p>
                      <w:pPr>
                        <w:ind w:firstLine="567"/>
                        <w:jc w:val="both"/>
                        <w:rPr>
                          <w:szCs w:val="24"/>
                          <w:lang w:eastAsia="lt-LT"/>
                        </w:rPr>
                      </w:pPr>
                      <w:sdt>
                        <w:sdtPr>
                          <w:alias w:val="Numeris"/>
                          <w:tag w:val="nr_3b850b0bb09348a3a96725eeef0e620b"/>
                          <w:lock w:val="sdtLocked"/>
                          <w:richText/>
                        </w:sdtPr>
                        <w:sdtContent>
                          <w:r>
                            <w:rPr>
                              <w:szCs w:val="24"/>
                              <w:lang w:eastAsia="lt-LT"/>
                            </w:rPr>
                            <w:t>3.1</w:t>
                          </w:r>
                        </w:sdtContent>
                      </w:sdt>
                      <w:r>
                        <w:rPr>
                          <w:szCs w:val="24"/>
                          <w:lang w:eastAsia="lt-LT"/>
                        </w:rPr>
                        <w:t>. kurie gavę vidaus reikalų statutinės centrinės įstaigos vadovo siuntimą ir sudarę stojimo į vidaus tarnybą sutartį, aukštosiose mokyklose valstybės nefinansuojamose studijų vietose studijuoja pagal vidaus tarnybos sistemai reikalingų specialybių studijų programas ir kurių studijų kaina apmokama pagal Lietuvos Respublikos Vyriausybės 2018 m. gruodžio 12 d. nutarimą Nr. 1300 „Dėl Lietuvos Respublikos vidaus tarnybos statuto įgyvendinimo“;</w:t>
                      </w:r>
                    </w:p>
                    <w:p>
                      <w:pPr>
                        <w:rPr>
                          <w:sz w:val="2"/>
                          <w:szCs w:val="2"/>
                        </w:rPr>
                      </w:pPr>
                    </w:p>
                  </w:sdtContent>
                </w:sdt>
                <w:sdt>
                  <w:sdtPr>
                    <w:alias w:val="3.2 pp."/>
                    <w:tag w:val="part_1933b6ae852f4b39b9733f947d4c1cc9"/>
                    <w:lock w:val="sdtLocked"/>
                    <w:richText/>
                  </w:sdtPr>
                  <w:sdtContent>
                    <w:p>
                      <w:pPr>
                        <w:ind w:firstLine="567"/>
                        <w:jc w:val="both"/>
                        <w:rPr>
                          <w:szCs w:val="24"/>
                          <w:lang w:eastAsia="lt-LT"/>
                        </w:rPr>
                      </w:pPr>
                      <w:sdt>
                        <w:sdtPr>
                          <w:alias w:val="Numeris"/>
                          <w:tag w:val="nr_1933b6ae852f4b39b9733f947d4c1cc9"/>
                          <w:lock w:val="sdtLocked"/>
                          <w:richText/>
                        </w:sdtPr>
                        <w:sdtContent>
                          <w:r>
                            <w:rPr>
                              <w:szCs w:val="24"/>
                              <w:lang w:eastAsia="lt-LT"/>
                            </w:rPr>
                            <w:t>3.2</w:t>
                          </w:r>
                        </w:sdtContent>
                      </w:sdt>
                      <w:r>
                        <w:rPr>
                          <w:szCs w:val="24"/>
                          <w:lang w:eastAsia="lt-LT"/>
                        </w:rPr>
                        <w:t>. kuriems studijų kaina ar jos dalis apmokama arba parama teikiama pagal Lietuvos Respublikos Vyriausybės 2013 m. liepos 17 d. nutarimą Nr. 642 „Dėl Studijų kainos ar jos dalies apmokėjimo arba paramos teikimo asmenims, studijuojantiems aukštosiose mokyklose pagal krašto apsaugos sistemai reikalingų specialybių studijų programas, tvarkos aprašo patvirtinimo“;</w:t>
                      </w:r>
                    </w:p>
                    <w:p>
                      <w:pPr>
                        <w:rPr>
                          <w:sz w:val="2"/>
                          <w:szCs w:val="2"/>
                        </w:rPr>
                      </w:pPr>
                    </w:p>
                  </w:sdtContent>
                </w:sdt>
                <w:sdt>
                  <w:sdtPr>
                    <w:alias w:val="3.3 pp."/>
                    <w:tag w:val="part_ffab6df938904924a5b8b143c1da7749"/>
                    <w:lock w:val="sdtLocked"/>
                    <w:richText/>
                  </w:sdtPr>
                  <w:sdtContent>
                    <w:p>
                      <w:pPr>
                        <w:ind w:firstLine="567"/>
                        <w:jc w:val="both"/>
                        <w:rPr>
                          <w:szCs w:val="24"/>
                        </w:rPr>
                      </w:pPr>
                      <w:sdt>
                        <w:sdtPr>
                          <w:alias w:val="Numeris"/>
                          <w:tag w:val="nr_ffab6df938904924a5b8b143c1da7749"/>
                          <w:lock w:val="sdtLocked"/>
                          <w:richText/>
                        </w:sdtPr>
                        <w:sdtContent>
                          <w:r>
                            <w:rPr>
                              <w:szCs w:val="24"/>
                              <w:lang w:eastAsia="lt-LT"/>
                            </w:rPr>
                            <w:t>3.3</w:t>
                          </w:r>
                        </w:sdtContent>
                      </w:sdt>
                      <w:r>
                        <w:rPr>
                          <w:szCs w:val="24"/>
                          <w:lang w:eastAsia="lt-LT"/>
                        </w:rPr>
                        <w:t>. kurie yra k</w:t>
                      </w:r>
                      <w:r>
                        <w:rPr>
                          <w:szCs w:val="24"/>
                        </w:rPr>
                        <w:t>ariūnai, studijuojantys Generolo Jono Žemaičio Lietuvos karo akademijoje, vadovaujantis Lietuvos Respublikos krašto apsaugos sistemos organizavimo ir karo tarnybos įstatymo 20 straipsnio 7 dalies nuostatomis, pareiškę norą įgyti krašto apsaugos sistemai reikalingų specialybių, įgyjamų, suteikiant aukštojo mokslo kvalifikaciją kitose Lietuvos aukštosiose mokyklose, ir atitinkantys priėmimo studijuoti pagal atitinkamas studijų programas sąlygas, krašto apsaugos ministro nustatyta tvarka siunčiami studijuoti kitose Lietuvos aukštosiose mokyklose;</w:t>
                      </w:r>
                    </w:p>
                    <w:p>
                      <w:pPr>
                        <w:rPr>
                          <w:sz w:val="2"/>
                          <w:szCs w:val="2"/>
                        </w:rPr>
                      </w:pPr>
                    </w:p>
                  </w:sdtContent>
                </w:sdt>
                <w:sdt>
                  <w:sdtPr>
                    <w:alias w:val="3.4 pp."/>
                    <w:tag w:val="part_92d5b91e17834853afba1bc9fb8c713d"/>
                    <w:lock w:val="sdtLocked"/>
                    <w:richText/>
                  </w:sdtPr>
                  <w:sdtContent>
                    <w:p>
                      <w:pPr>
                        <w:ind w:firstLine="567"/>
                        <w:jc w:val="both"/>
                        <w:rPr>
                          <w:szCs w:val="24"/>
                        </w:rPr>
                      </w:pPr>
                      <w:sdt>
                        <w:sdtPr>
                          <w:alias w:val="Numeris"/>
                          <w:tag w:val="nr_92d5b91e17834853afba1bc9fb8c713d"/>
                          <w:lock w:val="sdtLocked"/>
                          <w:richText/>
                        </w:sdtPr>
                        <w:sdtContent>
                          <w:r>
                            <w:rPr>
                              <w:szCs w:val="24"/>
                            </w:rPr>
                            <w:t>3.4</w:t>
                          </w:r>
                        </w:sdtContent>
                      </w:sdt>
                      <w:r>
                        <w:rPr>
                          <w:szCs w:val="24"/>
                        </w:rPr>
                        <w:t>. kuriems pagal Studijų stipendijų skyrimo ir mokėjimo tvarkos aprašo, patvirtinto Lietuvos Respublikos Vyriausybės 2012 m. gegužės 29 d. nutarimu Nr. 595 „Dėl Studijų stipendijų skyrimo ir mokėjimo tvarkos aprašo patvirtinimo“, nuostatas paskirta studijų stipendija, neturi teisės į studijų kainos apmokėjimą už tuos studijų laikotarpius, už kuriuos jam buvo paskirta ir mokama studijų stipendija.</w:t>
                      </w:r>
                    </w:p>
                    <w:p>
                      <w:pPr>
                        <w:rPr>
                          <w:sz w:val="2"/>
                          <w:szCs w:val="2"/>
                        </w:rPr>
                      </w:pPr>
                    </w:p>
                    <w:p>
                      <w:pPr>
                        <w:ind w:firstLine="567"/>
                        <w:jc w:val="both"/>
                        <w:rPr>
                          <w:szCs w:val="24"/>
                          <w:lang w:eastAsia="lt-LT"/>
                        </w:rPr>
                      </w:pPr>
                    </w:p>
                    <w:p>
                      <w:pPr>
                        <w:rPr>
                          <w:sz w:val="2"/>
                          <w:szCs w:val="2"/>
                        </w:rPr>
                      </w:pPr>
                    </w:p>
                  </w:sdtContent>
                </w:sdt>
              </w:sdtContent>
            </w:sdt>
          </w:sdtContent>
        </w:sdt>
        <w:sdt>
          <w:sdtPr>
            <w:alias w:val="skyrius"/>
            <w:tag w:val="part_2245e2b8f07844c2852f0dfc1e23a606"/>
            <w:lock w:val="sdtLocked"/>
            <w:richText/>
          </w:sdtPr>
          <w:sdtContent>
            <w:p>
              <w:pPr>
                <w:jc w:val="center"/>
                <w:rPr>
                  <w:b/>
                  <w:szCs w:val="24"/>
                  <w:lang w:eastAsia="lt-LT"/>
                </w:rPr>
              </w:pPr>
              <w:sdt>
                <w:sdtPr>
                  <w:alias w:val="Numeris"/>
                  <w:tag w:val="nr_2245e2b8f07844c2852f0dfc1e23a606"/>
                  <w:lock w:val="sdtLocked"/>
                  <w:richText/>
                </w:sdtPr>
                <w:sdtContent>
                  <w:r>
                    <w:rPr>
                      <w:b/>
                      <w:szCs w:val="24"/>
                      <w:lang w:eastAsia="lt-LT"/>
                    </w:rPr>
                    <w:t>II</w:t>
                  </w:r>
                </w:sdtContent>
              </w:sdt>
              <w:r>
                <w:rPr>
                  <w:b/>
                  <w:szCs w:val="24"/>
                  <w:lang w:eastAsia="lt-LT"/>
                </w:rPr>
                <w:t xml:space="preserve"> SKYRIUS</w:t>
              </w:r>
            </w:p>
            <w:p>
              <w:pPr>
                <w:jc w:val="center"/>
                <w:rPr>
                  <w:rFonts w:eastAsia="Calibri"/>
                  <w:b/>
                  <w:bCs/>
                  <w:szCs w:val="24"/>
                  <w:lang w:eastAsia="lt-LT"/>
                </w:rPr>
              </w:pPr>
              <w:sdt>
                <w:sdtPr>
                  <w:alias w:val="Pavadinimas"/>
                  <w:tag w:val="title_2245e2b8f07844c2852f0dfc1e23a606"/>
                  <w:lock w:val="sdtLocked"/>
                  <w:richText/>
                </w:sdtPr>
                <w:sdtContent>
                  <w:r>
                    <w:rPr>
                      <w:b/>
                      <w:szCs w:val="24"/>
                    </w:rPr>
                    <w:t xml:space="preserve">ASMENŲ, KURIŲ STUDIJŲ KAINA APMOKAMA VALSTYBĖS BIUDŽETO LĖŠOMIS, ATRANKA IR JŲ </w:t>
                  </w:r>
                  <w:r>
                    <w:rPr>
                      <w:rFonts w:eastAsia="Calibri"/>
                      <w:b/>
                      <w:bCs/>
                      <w:szCs w:val="24"/>
                      <w:lang w:eastAsia="lt-LT"/>
                    </w:rPr>
                    <w:t>STUDIJŲ KAINOS APMOKĖJIMAS</w:t>
                  </w:r>
                </w:sdtContent>
              </w:sdt>
            </w:p>
            <w:p>
              <w:pPr>
                <w:jc w:val="center"/>
                <w:rPr>
                  <w:b/>
                  <w:szCs w:val="24"/>
                  <w:lang w:eastAsia="lt-LT"/>
                </w:rPr>
              </w:pPr>
            </w:p>
            <w:sdt>
              <w:sdtPr>
                <w:alias w:val="4 p."/>
                <w:tag w:val="part_bf475978bd0542448bb6009224e5cd02"/>
                <w:lock w:val="sdtLocked"/>
                <w:richText/>
              </w:sdtPr>
              <w:sdtContent>
                <w:p>
                  <w:pPr>
                    <w:ind w:firstLine="567"/>
                    <w:jc w:val="both"/>
                    <w:rPr>
                      <w:szCs w:val="24"/>
                      <w:lang w:eastAsia="lt-LT"/>
                    </w:rPr>
                  </w:pPr>
                  <w:sdt>
                    <w:sdtPr>
                      <w:alias w:val="Numeris"/>
                      <w:tag w:val="nr_bf475978bd0542448bb6009224e5cd02"/>
                      <w:lock w:val="sdtLocked"/>
                      <w:richText/>
                    </w:sdtPr>
                    <w:sdtContent>
                      <w:r>
                        <w:rPr>
                          <w:szCs w:val="24"/>
                          <w:lang w:eastAsia="lt-LT"/>
                        </w:rPr>
                        <w:t>4</w:t>
                      </w:r>
                    </w:sdtContent>
                  </w:sdt>
                  <w:r>
                    <w:rPr>
                      <w:szCs w:val="24"/>
                      <w:lang w:eastAsia="lt-LT"/>
                    </w:rPr>
                    <w:t xml:space="preserve">. </w:t>
                  </w:r>
                  <w:r>
                    <w:rPr>
                      <w:rFonts w:eastAsia="Calibri"/>
                      <w:szCs w:val="24"/>
                      <w:lang w:eastAsia="lt-LT"/>
                    </w:rPr>
                    <w:t>Ministerijos, veikdamos pavestose valdymo srityse, turi teisę apmokėti studijų kainą iš joms patvirtintų valstybės biudžeto asignavimų asmenims, studijuojantiems pagal studijų programas aukštųjų mokyklų valstybės nefinansuojamose studijų vietose</w:t>
                  </w:r>
                  <w:r>
                    <w:rPr>
                      <w:szCs w:val="24"/>
                      <w:lang w:eastAsia="lt-LT"/>
                    </w:rPr>
                    <w:t>.</w:t>
                  </w:r>
                </w:p>
                <w:p>
                  <w:pPr>
                    <w:rPr>
                      <w:sz w:val="2"/>
                      <w:szCs w:val="2"/>
                    </w:rPr>
                  </w:pPr>
                </w:p>
              </w:sdtContent>
            </w:sdt>
            <w:sdt>
              <w:sdtPr>
                <w:alias w:val="5 p."/>
                <w:tag w:val="part_15e5e6f174d44328931fab0e6fd5998f"/>
                <w:lock w:val="sdtLocked"/>
                <w:richText/>
              </w:sdtPr>
              <w:sdtContent>
                <w:p>
                  <w:pPr>
                    <w:tabs>
                      <w:tab w:val="left" w:pos="851"/>
                    </w:tabs>
                    <w:ind w:firstLine="567"/>
                    <w:jc w:val="both"/>
                    <w:rPr>
                      <w:rFonts w:eastAsia="Calibri"/>
                      <w:szCs w:val="24"/>
                      <w:lang w:eastAsia="lt-LT"/>
                    </w:rPr>
                  </w:pPr>
                  <w:sdt>
                    <w:sdtPr>
                      <w:alias w:val="Numeris"/>
                      <w:tag w:val="nr_15e5e6f174d44328931fab0e6fd5998f"/>
                      <w:lock w:val="sdtLocked"/>
                      <w:richText/>
                    </w:sdtPr>
                    <w:sdtContent>
                      <w:r>
                        <w:rPr>
                          <w:szCs w:val="24"/>
                          <w:lang w:eastAsia="lt-LT"/>
                        </w:rPr>
                        <w:t>5</w:t>
                      </w:r>
                    </w:sdtContent>
                  </w:sdt>
                  <w:r>
                    <w:rPr>
                      <w:szCs w:val="24"/>
                      <w:lang w:eastAsia="lt-LT"/>
                    </w:rPr>
                    <w:t xml:space="preserve">. Ministerija, nustačiusi papildomą specialistų poreikį valstybėje arba atskiruose regionuose pagal savo valdymo sritį, iki einamųjų metų balandžio 30 dienos tvirtina studijų programų, pagal kurias studijuojantiems valstybės nefinansuojamose studijų vietose asmenims valstybės biudžeto lėšomis apmokama jų studijų kaina, sąrašą, studijų pakopą, apmokamos studijų kainos, kuri negali viršyti norminės studijų kainos, dydžius, planuojamą studijų vietų, kuriose studijuojantiems asmenims nuo einamųjų studijų metų iki jų studijų baigimo bus apmokama studijų kaina, skaičių (toliau – studijų programų sąrašas). Ministerija, patvirtinusi studijų programų sąrašą, </w:t>
                  </w:r>
                  <w:r>
                    <w:rPr>
                      <w:color w:val="000000"/>
                      <w:szCs w:val="24"/>
                    </w:rPr>
                    <w:t>savo interneto svetainėje skelbia informaciją apie studijų kainos apmokėjimo tvarką ir būsimus įsipareigojimus dirbti, įgijus aukštojo mokslo kvalifikaciją, kurie bus nurodyti sutartyje, pasirašomoje su aukštąja mokykla ir ministerija (toliau – trišalė sutartis).</w:t>
                  </w:r>
                </w:p>
                <w:p>
                  <w:pPr>
                    <w:rPr>
                      <w:sz w:val="2"/>
                      <w:szCs w:val="2"/>
                    </w:rPr>
                  </w:pPr>
                </w:p>
              </w:sdtContent>
            </w:sdt>
            <w:sdt>
              <w:sdtPr>
                <w:alias w:val="6 p."/>
                <w:tag w:val="part_85e45004fc0e4bb89aa42634c187bb96"/>
                <w:lock w:val="sdtLocked"/>
                <w:richText/>
              </w:sdtPr>
              <w:sdtContent>
                <w:p>
                  <w:pPr>
                    <w:tabs>
                      <w:tab w:val="left" w:pos="851"/>
                    </w:tabs>
                    <w:ind w:firstLine="567"/>
                    <w:jc w:val="both"/>
                    <w:rPr>
                      <w:rFonts w:eastAsia="Calibri"/>
                      <w:szCs w:val="24"/>
                      <w:lang w:eastAsia="lt-LT"/>
                    </w:rPr>
                  </w:pPr>
                  <w:sdt>
                    <w:sdtPr>
                      <w:alias w:val="Numeris"/>
                      <w:tag w:val="nr_85e45004fc0e4bb89aa42634c187bb96"/>
                      <w:lock w:val="sdtLocked"/>
                      <w:richText/>
                    </w:sdtPr>
                    <w:sdtContent>
                      <w:r>
                        <w:rPr>
                          <w:szCs w:val="24"/>
                          <w:lang w:eastAsia="lt-LT"/>
                        </w:rPr>
                        <w:t>6</w:t>
                      </w:r>
                    </w:sdtContent>
                  </w:sdt>
                  <w:r>
                    <w:rPr>
                      <w:szCs w:val="24"/>
                      <w:lang w:eastAsia="lt-LT"/>
                    </w:rPr>
                    <w:t>. Ministerija konkurso būdu atrenka asmenis, kurių studijų kainą ketina apmokėti (toliau – atrinktieji asmenys):</w:t>
                  </w:r>
                </w:p>
                <w:p>
                  <w:pPr>
                    <w:rPr>
                      <w:sz w:val="2"/>
                      <w:szCs w:val="2"/>
                    </w:rPr>
                  </w:pPr>
                </w:p>
                <w:sdt>
                  <w:sdtPr>
                    <w:alias w:val="6.1 pp."/>
                    <w:tag w:val="part_c7eadfaabd8e4db0afa6d3cde5619009"/>
                    <w:lock w:val="sdtLocked"/>
                    <w:richText/>
                  </w:sdtPr>
                  <w:sdtContent>
                    <w:p>
                      <w:pPr>
                        <w:ind w:firstLine="567"/>
                        <w:jc w:val="both"/>
                        <w:rPr>
                          <w:rFonts w:eastAsia="Calibri"/>
                          <w:szCs w:val="24"/>
                          <w:lang w:eastAsia="lt-LT"/>
                        </w:rPr>
                      </w:pPr>
                      <w:sdt>
                        <w:sdtPr>
                          <w:alias w:val="Numeris"/>
                          <w:tag w:val="nr_c7eadfaabd8e4db0afa6d3cde5619009"/>
                          <w:lock w:val="sdtLocked"/>
                          <w:richText/>
                        </w:sdtPr>
                        <w:sdtContent>
                          <w:r>
                            <w:rPr>
                              <w:rFonts w:eastAsia="Calibri"/>
                              <w:szCs w:val="24"/>
                              <w:lang w:eastAsia="lt-LT"/>
                            </w:rPr>
                            <w:t>6.1</w:t>
                          </w:r>
                        </w:sdtContent>
                      </w:sdt>
                      <w:r>
                        <w:rPr>
                          <w:rFonts w:eastAsia="Calibri"/>
                          <w:szCs w:val="24"/>
                          <w:lang w:eastAsia="lt-LT"/>
                        </w:rPr>
                        <w:t>. jeigu šie asmenys priimti į pirmosios pakopos pirmąjį kursą, jų konkursinis balas turi būti ne žemesnis negu švietimo, mokslo ir sporto ministro nustatytas mažiausias stojamasis konkursinis balas; prioriteto tvarka atrenkami asmenys, priimti su aukštesniu konkursiniu balu;</w:t>
                      </w:r>
                    </w:p>
                    <w:p>
                      <w:pPr>
                        <w:rPr>
                          <w:sz w:val="2"/>
                          <w:szCs w:val="2"/>
                        </w:rPr>
                      </w:pPr>
                    </w:p>
                  </w:sdtContent>
                </w:sdt>
                <w:sdt>
                  <w:sdtPr>
                    <w:alias w:val="6.2 pp."/>
                    <w:tag w:val="part_720ff8ab4b174667a526776259647408"/>
                    <w:lock w:val="sdtLocked"/>
                    <w:richText/>
                  </w:sdtPr>
                  <w:sdtContent>
                    <w:p>
                      <w:pPr>
                        <w:ind w:firstLine="567"/>
                        <w:jc w:val="both"/>
                        <w:rPr>
                          <w:rFonts w:eastAsia="Calibri"/>
                          <w:szCs w:val="24"/>
                          <w:lang w:eastAsia="lt-LT"/>
                        </w:rPr>
                      </w:pPr>
                      <w:sdt>
                        <w:sdtPr>
                          <w:alias w:val="Numeris"/>
                          <w:tag w:val="nr_720ff8ab4b174667a526776259647408"/>
                          <w:lock w:val="sdtLocked"/>
                          <w:richText/>
                        </w:sdtPr>
                        <w:sdtContent>
                          <w:r>
                            <w:rPr>
                              <w:rFonts w:eastAsia="Calibri"/>
                              <w:szCs w:val="24"/>
                              <w:lang w:eastAsia="lt-LT"/>
                            </w:rPr>
                            <w:t>6.2</w:t>
                          </w:r>
                        </w:sdtContent>
                      </w:sdt>
                      <w:r>
                        <w:rPr>
                          <w:rFonts w:eastAsia="Calibri"/>
                          <w:szCs w:val="24"/>
                          <w:lang w:eastAsia="lt-LT"/>
                        </w:rPr>
                        <w:t>. jeigu šie asmenys studijuoja pagal pirmosios, antrosios studijų pakopos, vientisųjų ar rezidentūros studijų programas antrame ir aukštesniuose kursuose, jie turi būti pagal Įstatymą gerai besimokantys studentai; prioriteto tvarka atrenkami asmenys, kurių paskutinio studijų semestro studijų rezultatai yra geresni.</w:t>
                      </w:r>
                    </w:p>
                    <w:p>
                      <w:pPr>
                        <w:rPr>
                          <w:sz w:val="2"/>
                          <w:szCs w:val="2"/>
                        </w:rPr>
                      </w:pPr>
                    </w:p>
                  </w:sdtContent>
                </w:sdt>
              </w:sdtContent>
            </w:sdt>
            <w:sdt>
              <w:sdtPr>
                <w:alias w:val="7 p."/>
                <w:tag w:val="part_42138f7bbd8c48de931fe2a9e7e34628"/>
                <w:lock w:val="sdtLocked"/>
                <w:richText/>
              </w:sdtPr>
              <w:sdtContent>
                <w:p>
                  <w:pPr>
                    <w:ind w:firstLine="567"/>
                    <w:jc w:val="both"/>
                    <w:rPr>
                      <w:szCs w:val="24"/>
                      <w:lang w:eastAsia="lt-LT"/>
                    </w:rPr>
                  </w:pPr>
                  <w:sdt>
                    <w:sdtPr>
                      <w:alias w:val="Numeris"/>
                      <w:tag w:val="nr_42138f7bbd8c48de931fe2a9e7e34628"/>
                      <w:lock w:val="sdtLocked"/>
                      <w:richText/>
                    </w:sdtPr>
                    <w:sdtContent>
                      <w:r>
                        <w:rPr>
                          <w:rFonts w:eastAsia="Calibri"/>
                          <w:szCs w:val="24"/>
                          <w:lang w:eastAsia="lt-LT"/>
                        </w:rPr>
                        <w:t>7</w:t>
                      </w:r>
                    </w:sdtContent>
                  </w:sdt>
                  <w:r>
                    <w:rPr>
                      <w:rFonts w:eastAsia="Calibri"/>
                      <w:szCs w:val="24"/>
                      <w:lang w:eastAsia="lt-LT"/>
                    </w:rPr>
                    <w:t>. Atrinktieji asmenys iki einamųjų studijų metų spalio 15 d. pasirašo ministerijos nustatytos formos trišalę sutartį su aukštąja mokykla ir ministerija</w:t>
                  </w:r>
                  <w:r>
                    <w:rPr>
                      <w:szCs w:val="24"/>
                      <w:lang w:eastAsia="lt-LT"/>
                    </w:rPr>
                    <w:t>.</w:t>
                  </w:r>
                </w:p>
                <w:p>
                  <w:pPr>
                    <w:rPr>
                      <w:sz w:val="2"/>
                      <w:szCs w:val="2"/>
                    </w:rPr>
                  </w:pPr>
                </w:p>
              </w:sdtContent>
            </w:sdt>
            <w:sdt>
              <w:sdtPr>
                <w:alias w:val="8 p."/>
                <w:tag w:val="part_2d7f52b102364fec802731a2f67b51cf"/>
                <w:lock w:val="sdtLocked"/>
                <w:richText/>
              </w:sdtPr>
              <w:sdtContent>
                <w:p>
                  <w:pPr>
                    <w:ind w:firstLine="567"/>
                    <w:jc w:val="both"/>
                    <w:rPr>
                      <w:rFonts w:eastAsia="Calibri"/>
                      <w:szCs w:val="24"/>
                      <w:lang w:eastAsia="lt-LT"/>
                    </w:rPr>
                  </w:pPr>
                  <w:sdt>
                    <w:sdtPr>
                      <w:alias w:val="Numeris"/>
                      <w:tag w:val="nr_2d7f52b102364fec802731a2f67b51cf"/>
                      <w:lock w:val="sdtLocked"/>
                      <w:richText/>
                    </w:sdtPr>
                    <w:sdtContent>
                      <w:r>
                        <w:rPr>
                          <w:rFonts w:eastAsia="Calibri"/>
                          <w:szCs w:val="24"/>
                          <w:lang w:eastAsia="lt-LT"/>
                        </w:rPr>
                        <w:t>8</w:t>
                      </w:r>
                    </w:sdtContent>
                  </w:sdt>
                  <w:r>
                    <w:rPr>
                      <w:rFonts w:eastAsia="Calibri"/>
                      <w:szCs w:val="24"/>
                      <w:lang w:eastAsia="lt-LT"/>
                    </w:rPr>
                    <w:t>. Trišalėje sutartyje privalo būti nustatyta:</w:t>
                  </w:r>
                </w:p>
                <w:p>
                  <w:pPr>
                    <w:rPr>
                      <w:sz w:val="2"/>
                      <w:szCs w:val="2"/>
                    </w:rPr>
                  </w:pPr>
                </w:p>
                <w:sdt>
                  <w:sdtPr>
                    <w:alias w:val="8.1 pp."/>
                    <w:tag w:val="part_8c83cc83ebdc48f0a39aa94159c32974"/>
                    <w:lock w:val="sdtLocked"/>
                    <w:richText/>
                  </w:sdtPr>
                  <w:sdtContent>
                    <w:p>
                      <w:pPr>
                        <w:ind w:firstLine="567"/>
                        <w:jc w:val="both"/>
                        <w:rPr>
                          <w:rFonts w:eastAsia="Calibri"/>
                          <w:szCs w:val="24"/>
                          <w:lang w:eastAsia="lt-LT"/>
                        </w:rPr>
                      </w:pPr>
                      <w:sdt>
                        <w:sdtPr>
                          <w:alias w:val="Numeris"/>
                          <w:tag w:val="nr_8c83cc83ebdc48f0a39aa94159c32974"/>
                          <w:lock w:val="sdtLocked"/>
                          <w:richText/>
                        </w:sdtPr>
                        <w:sdtContent>
                          <w:r>
                            <w:rPr>
                              <w:rFonts w:eastAsia="Calibri"/>
                              <w:szCs w:val="24"/>
                              <w:lang w:eastAsia="lt-LT"/>
                            </w:rPr>
                            <w:t>8.1</w:t>
                          </w:r>
                        </w:sdtContent>
                      </w:sdt>
                      <w:r>
                        <w:rPr>
                          <w:rFonts w:eastAsia="Calibri"/>
                          <w:szCs w:val="24"/>
                          <w:lang w:eastAsia="lt-LT"/>
                        </w:rPr>
                        <w:t>. atrinktojo asmens įsipareigojimai:</w:t>
                      </w:r>
                    </w:p>
                    <w:p>
                      <w:pPr>
                        <w:rPr>
                          <w:sz w:val="2"/>
                          <w:szCs w:val="2"/>
                        </w:rPr>
                      </w:pPr>
                    </w:p>
                    <w:sdt>
                      <w:sdtPr>
                        <w:alias w:val="8.1.1 pp."/>
                        <w:tag w:val="part_52924498e55442688c9692c3c3e4ace5"/>
                        <w:lock w:val="sdtLocked"/>
                        <w:richText/>
                      </w:sdtPr>
                      <w:sdtContent>
                        <w:p>
                          <w:pPr>
                            <w:ind w:firstLine="567"/>
                            <w:jc w:val="both"/>
                            <w:rPr>
                              <w:rFonts w:eastAsia="Calibri"/>
                              <w:szCs w:val="24"/>
                              <w:lang w:eastAsia="lt-LT"/>
                            </w:rPr>
                          </w:pPr>
                          <w:sdt>
                            <w:sdtPr>
                              <w:alias w:val="Numeris"/>
                              <w:tag w:val="nr_52924498e55442688c9692c3c3e4ace5"/>
                              <w:lock w:val="sdtLocked"/>
                              <w:richText/>
                            </w:sdtPr>
                            <w:sdtContent>
                              <w:r>
                                <w:rPr>
                                  <w:rFonts w:eastAsia="Calibri"/>
                                  <w:szCs w:val="24"/>
                                  <w:lang w:eastAsia="lt-LT"/>
                                </w:rPr>
                                <w:t>8.1.1</w:t>
                              </w:r>
                            </w:sdtContent>
                          </w:sdt>
                          <w:r>
                            <w:rPr>
                              <w:rFonts w:eastAsia="Calibri"/>
                              <w:szCs w:val="24"/>
                              <w:lang w:eastAsia="lt-LT"/>
                            </w:rPr>
                            <w:t>. baigus studijas per 5 darbo dienas pateikti ministerijai aukštojo mokslo kvalifikaciją patvirtinančio dokumento kopiją;</w:t>
                          </w:r>
                        </w:p>
                        <w:p>
                          <w:pPr>
                            <w:rPr>
                              <w:sz w:val="2"/>
                              <w:szCs w:val="2"/>
                            </w:rPr>
                          </w:pPr>
                        </w:p>
                      </w:sdtContent>
                    </w:sdt>
                    <w:sdt>
                      <w:sdtPr>
                        <w:alias w:val="8.1.2 pp."/>
                        <w:tag w:val="part_49f62d578a7947cea866049a66b45113"/>
                        <w:lock w:val="sdtLocked"/>
                        <w:richText/>
                      </w:sdtPr>
                      <w:sdtContent>
                        <w:p>
                          <w:pPr>
                            <w:ind w:firstLine="567"/>
                            <w:jc w:val="both"/>
                            <w:rPr>
                              <w:rFonts w:eastAsia="Calibri"/>
                              <w:szCs w:val="24"/>
                              <w:lang w:eastAsia="lt-LT"/>
                            </w:rPr>
                          </w:pPr>
                          <w:sdt>
                            <w:sdtPr>
                              <w:alias w:val="Numeris"/>
                              <w:tag w:val="nr_49f62d578a7947cea866049a66b45113"/>
                              <w:lock w:val="sdtLocked"/>
                              <w:richText/>
                            </w:sdtPr>
                            <w:sdtContent>
                              <w:r>
                                <w:rPr>
                                  <w:rFonts w:eastAsia="Calibri"/>
                                  <w:szCs w:val="24"/>
                                  <w:lang w:eastAsia="lt-LT"/>
                                </w:rPr>
                                <w:t>8.1.2</w:t>
                              </w:r>
                            </w:sdtContent>
                          </w:sdt>
                          <w:r>
                            <w:rPr>
                              <w:rFonts w:eastAsia="Calibri"/>
                              <w:szCs w:val="24"/>
                              <w:lang w:eastAsia="lt-LT"/>
                            </w:rPr>
                            <w:t>. ne vėliau kaip per 3 mėnesius nuo aukštojo mokslo kvalifikacijos įgijimo įsidarbinti, kur reikalinga įgyta aukštojo mokslo kvalifikacija, ir dirbti ne trumpiau kaip 3 metus per 5 metų laikotarpį (skaičiuojamas faktiškai dirbtas darbo laikas);</w:t>
                          </w:r>
                        </w:p>
                        <w:p>
                          <w:pPr>
                            <w:rPr>
                              <w:sz w:val="2"/>
                              <w:szCs w:val="2"/>
                            </w:rPr>
                          </w:pPr>
                        </w:p>
                      </w:sdtContent>
                    </w:sdt>
                    <w:sdt>
                      <w:sdtPr>
                        <w:alias w:val="8.1.3 pp."/>
                        <w:tag w:val="part_2e1fff3f826d4d96b02db8d12354288b"/>
                        <w:lock w:val="sdtLocked"/>
                        <w:richText/>
                      </w:sdtPr>
                      <w:sdtContent>
                        <w:p>
                          <w:pPr>
                            <w:ind w:firstLine="567"/>
                            <w:jc w:val="both"/>
                            <w:rPr>
                              <w:rFonts w:eastAsia="Calibri"/>
                              <w:szCs w:val="24"/>
                              <w:lang w:eastAsia="lt-LT"/>
                            </w:rPr>
                          </w:pPr>
                          <w:sdt>
                            <w:sdtPr>
                              <w:alias w:val="Numeris"/>
                              <w:tag w:val="nr_2e1fff3f826d4d96b02db8d12354288b"/>
                              <w:lock w:val="sdtLocked"/>
                              <w:richText/>
                            </w:sdtPr>
                            <w:sdtContent>
                              <w:r>
                                <w:rPr>
                                  <w:rFonts w:eastAsia="Calibri"/>
                                  <w:szCs w:val="24"/>
                                  <w:lang w:eastAsia="lt-LT"/>
                                </w:rPr>
                                <w:t>8.1.3</w:t>
                              </w:r>
                            </w:sdtContent>
                          </w:sdt>
                          <w:r>
                            <w:rPr>
                              <w:rFonts w:eastAsia="Calibri"/>
                              <w:szCs w:val="24"/>
                              <w:lang w:eastAsia="lt-LT"/>
                            </w:rPr>
                            <w:t>. informuoti ministeriją per mėnesį nuo įsidarbinimo pradžios, o pakeitus darbovietę – per 5 darbo dienas nuo darbovietės pakeitimo dienos;</w:t>
                          </w:r>
                        </w:p>
                        <w:p>
                          <w:pPr>
                            <w:rPr>
                              <w:sz w:val="2"/>
                              <w:szCs w:val="2"/>
                            </w:rPr>
                          </w:pPr>
                        </w:p>
                      </w:sdtContent>
                    </w:sdt>
                    <w:sdt>
                      <w:sdtPr>
                        <w:alias w:val="8.1.4 pp."/>
                        <w:tag w:val="part_02130989e22845abbcce02ddfe958688"/>
                        <w:lock w:val="sdtLocked"/>
                        <w:richText/>
                      </w:sdtPr>
                      <w:sdtContent>
                        <w:p>
                          <w:pPr>
                            <w:ind w:firstLine="567"/>
                            <w:jc w:val="both"/>
                            <w:rPr>
                              <w:rFonts w:eastAsia="Calibri"/>
                              <w:szCs w:val="24"/>
                              <w:lang w:eastAsia="lt-LT"/>
                            </w:rPr>
                          </w:pPr>
                          <w:sdt>
                            <w:sdtPr>
                              <w:alias w:val="Numeris"/>
                              <w:tag w:val="nr_02130989e22845abbcce02ddfe958688"/>
                              <w:lock w:val="sdtLocked"/>
                              <w:richText/>
                            </w:sdtPr>
                            <w:sdtContent>
                              <w:r>
                                <w:rPr>
                                  <w:rFonts w:eastAsia="Calibri"/>
                                  <w:szCs w:val="24"/>
                                  <w:lang w:eastAsia="lt-LT"/>
                                </w:rPr>
                                <w:t>8.1.4</w:t>
                              </w:r>
                            </w:sdtContent>
                          </w:sdt>
                          <w:r>
                            <w:rPr>
                              <w:rFonts w:eastAsia="Calibri"/>
                              <w:szCs w:val="24"/>
                              <w:lang w:eastAsia="lt-LT"/>
                            </w:rPr>
                            <w:t>. pateikti ministerijai dokumentus, įrodančius, kad atliko trišalėje sutartyje numatytą įsipareigojimą dirbti ne trumpiau kaip 3 metus per 5 metų laikotarpį;</w:t>
                          </w:r>
                        </w:p>
                        <w:p>
                          <w:pPr>
                            <w:rPr>
                              <w:sz w:val="2"/>
                              <w:szCs w:val="2"/>
                            </w:rPr>
                          </w:pPr>
                        </w:p>
                      </w:sdtContent>
                    </w:sdt>
                    <w:sdt>
                      <w:sdtPr>
                        <w:alias w:val="8.1.5 pp."/>
                        <w:tag w:val="part_c1fa47c6e1e643fd894784d6451113ef"/>
                        <w:lock w:val="sdtLocked"/>
                        <w:richText/>
                      </w:sdtPr>
                      <w:sdtContent>
                        <w:p>
                          <w:pPr>
                            <w:ind w:firstLine="567"/>
                            <w:jc w:val="both"/>
                            <w:rPr>
                              <w:rFonts w:eastAsia="Calibri"/>
                              <w:szCs w:val="24"/>
                              <w:lang w:eastAsia="lt-LT"/>
                            </w:rPr>
                          </w:pPr>
                          <w:sdt>
                            <w:sdtPr>
                              <w:alias w:val="Numeris"/>
                              <w:tag w:val="nr_c1fa47c6e1e643fd894784d6451113ef"/>
                              <w:lock w:val="sdtLocked"/>
                              <w:richText/>
                            </w:sdtPr>
                            <w:sdtContent>
                              <w:r>
                                <w:rPr>
                                  <w:rFonts w:eastAsia="Calibri"/>
                                  <w:szCs w:val="24"/>
                                  <w:lang w:eastAsia="lt-LT"/>
                                </w:rPr>
                                <w:t>8.1.5</w:t>
                              </w:r>
                            </w:sdtContent>
                          </w:sdt>
                          <w:r>
                            <w:rPr>
                              <w:rFonts w:eastAsia="Calibri"/>
                              <w:szCs w:val="24"/>
                              <w:lang w:eastAsia="lt-LT"/>
                            </w:rPr>
                            <w:t>. jeigu asmuo tęsia aukštesnės pakopos ar profesines studijas, pateikia ministerijai tai patvirtinančius dokumentus, asmens įsipareigojimo, nustatyto Aprašo 8.1.2 papunktyje, vykdymo terminas atidedamas, bet ne ilgiau kaip 6 mėnesiams po šių aukštesnės pakopos studijų ar profesinių studijų pabaigos;</w:t>
                          </w:r>
                        </w:p>
                        <w:p>
                          <w:pPr>
                            <w:rPr>
                              <w:sz w:val="2"/>
                              <w:szCs w:val="2"/>
                            </w:rPr>
                          </w:pPr>
                        </w:p>
                      </w:sdtContent>
                    </w:sdt>
                    <w:sdt>
                      <w:sdtPr>
                        <w:alias w:val="8.1.6 pp."/>
                        <w:tag w:val="part_8c93f1edb774491ab893c849b1814159"/>
                        <w:lock w:val="sdtLocked"/>
                        <w:richText/>
                      </w:sdtPr>
                      <w:sdtContent>
                        <w:p>
                          <w:pPr>
                            <w:ind w:firstLine="567"/>
                            <w:jc w:val="both"/>
                            <w:rPr>
                              <w:szCs w:val="24"/>
                              <w:lang w:eastAsia="lt-LT"/>
                            </w:rPr>
                          </w:pPr>
                          <w:sdt>
                            <w:sdtPr>
                              <w:alias w:val="Numeris"/>
                              <w:tag w:val="nr_8c93f1edb774491ab893c849b1814159"/>
                              <w:lock w:val="sdtLocked"/>
                              <w:richText/>
                            </w:sdtPr>
                            <w:sdtContent>
                              <w:r>
                                <w:rPr>
                                  <w:rFonts w:eastAsia="Calibri"/>
                                  <w:szCs w:val="24"/>
                                  <w:lang w:eastAsia="lt-LT"/>
                                </w:rPr>
                                <w:t>8.1.6</w:t>
                              </w:r>
                            </w:sdtContent>
                          </w:sdt>
                          <w:r>
                            <w:rPr>
                              <w:rFonts w:eastAsia="Calibri"/>
                              <w:szCs w:val="24"/>
                              <w:lang w:eastAsia="lt-LT"/>
                            </w:rPr>
                            <w:t xml:space="preserve">. </w:t>
                          </w:r>
                          <w:r>
                            <w:rPr>
                              <w:szCs w:val="24"/>
                              <w:lang w:eastAsia="lt-LT"/>
                            </w:rPr>
                            <w:t>Aprašo 14 punkte nurodytais atvejais grąžinti jo studijų kainai apmokėti skirtas valstybės biudžeto lėšas;</w:t>
                          </w:r>
                        </w:p>
                        <w:p>
                          <w:pPr>
                            <w:rPr>
                              <w:sz w:val="2"/>
                              <w:szCs w:val="2"/>
                            </w:rPr>
                          </w:pPr>
                        </w:p>
                      </w:sdtContent>
                    </w:sdt>
                  </w:sdtContent>
                </w:sdt>
                <w:sdt>
                  <w:sdtPr>
                    <w:alias w:val="8.2 pp."/>
                    <w:tag w:val="part_1b5ee5de6de14790831f224bac94a936"/>
                    <w:lock w:val="sdtLocked"/>
                    <w:richText/>
                  </w:sdtPr>
                  <w:sdtContent>
                    <w:p>
                      <w:pPr>
                        <w:ind w:firstLine="567"/>
                        <w:jc w:val="both"/>
                        <w:rPr>
                          <w:szCs w:val="24"/>
                          <w:lang w:eastAsia="lt-LT"/>
                        </w:rPr>
                      </w:pPr>
                      <w:sdt>
                        <w:sdtPr>
                          <w:alias w:val="Numeris"/>
                          <w:tag w:val="nr_1b5ee5de6de14790831f224bac94a936"/>
                          <w:lock w:val="sdtLocked"/>
                          <w:richText/>
                        </w:sdtPr>
                        <w:sdtContent>
                          <w:r>
                            <w:rPr>
                              <w:szCs w:val="24"/>
                              <w:lang w:eastAsia="lt-LT"/>
                            </w:rPr>
                            <w:t>8.2</w:t>
                          </w:r>
                        </w:sdtContent>
                      </w:sdt>
                      <w:r>
                        <w:rPr>
                          <w:szCs w:val="24"/>
                          <w:lang w:eastAsia="lt-LT"/>
                        </w:rPr>
                        <w:t>. ministerijos įsipareigojimai sumokėti aukštajai mokyklai ne didesnę negu norminę studijų kainą už studijų metus, kai atrinktasis asmuo studijuoja valstybės nefinansuojamoje studijų vietoje, bet ne ilgiau, nei nustatyta studijų programos trukmė;</w:t>
                      </w:r>
                    </w:p>
                    <w:p>
                      <w:pPr>
                        <w:rPr>
                          <w:sz w:val="2"/>
                          <w:szCs w:val="2"/>
                        </w:rPr>
                      </w:pPr>
                    </w:p>
                  </w:sdtContent>
                </w:sdt>
                <w:sdt>
                  <w:sdtPr>
                    <w:alias w:val="8.3 pp."/>
                    <w:tag w:val="part_e41a5f9542244c3bb9037a397a1bf419"/>
                    <w:lock w:val="sdtLocked"/>
                    <w:richText/>
                  </w:sdtPr>
                  <w:sdtContent>
                    <w:p>
                      <w:pPr>
                        <w:ind w:firstLine="567"/>
                        <w:jc w:val="both"/>
                        <w:rPr>
                          <w:rFonts w:eastAsia="Calibri"/>
                          <w:szCs w:val="24"/>
                          <w:lang w:eastAsia="lt-LT"/>
                        </w:rPr>
                      </w:pPr>
                      <w:sdt>
                        <w:sdtPr>
                          <w:alias w:val="Numeris"/>
                          <w:tag w:val="nr_e41a5f9542244c3bb9037a397a1bf419"/>
                          <w:lock w:val="sdtLocked"/>
                          <w:richText/>
                        </w:sdtPr>
                        <w:sdtContent>
                          <w:r>
                            <w:rPr>
                              <w:rFonts w:eastAsia="Calibri"/>
                              <w:szCs w:val="24"/>
                              <w:lang w:eastAsia="lt-LT"/>
                            </w:rPr>
                            <w:t>8.3</w:t>
                          </w:r>
                        </w:sdtContent>
                      </w:sdt>
                      <w:r>
                        <w:rPr>
                          <w:rFonts w:eastAsia="Calibri"/>
                          <w:szCs w:val="24"/>
                          <w:lang w:eastAsia="lt-LT"/>
                        </w:rPr>
                        <w:t>. aukštosios mokyklos įsipareigojimai:</w:t>
                      </w:r>
                    </w:p>
                    <w:p>
                      <w:pPr>
                        <w:rPr>
                          <w:sz w:val="2"/>
                          <w:szCs w:val="2"/>
                        </w:rPr>
                      </w:pPr>
                    </w:p>
                    <w:sdt>
                      <w:sdtPr>
                        <w:alias w:val="8.3.1 pp."/>
                        <w:tag w:val="part_5c215a41c42744449047fca58c2c4f7a"/>
                        <w:lock w:val="sdtLocked"/>
                        <w:richText/>
                      </w:sdtPr>
                      <w:sdtContent>
                        <w:p>
                          <w:pPr>
                            <w:ind w:firstLine="567"/>
                            <w:jc w:val="both"/>
                            <w:rPr>
                              <w:szCs w:val="24"/>
                              <w:lang w:eastAsia="lt-LT"/>
                            </w:rPr>
                          </w:pPr>
                          <w:sdt>
                            <w:sdtPr>
                              <w:alias w:val="Numeris"/>
                              <w:tag w:val="nr_5c215a41c42744449047fca58c2c4f7a"/>
                              <w:lock w:val="sdtLocked"/>
                              <w:richText/>
                            </w:sdtPr>
                            <w:sdtContent>
                              <w:r>
                                <w:rPr>
                                  <w:rFonts w:eastAsia="Calibri"/>
                                  <w:szCs w:val="24"/>
                                  <w:lang w:eastAsia="lt-LT"/>
                                </w:rPr>
                                <w:t>8.3.1</w:t>
                              </w:r>
                            </w:sdtContent>
                          </w:sdt>
                          <w:r>
                            <w:rPr>
                              <w:rFonts w:eastAsia="Calibri"/>
                              <w:szCs w:val="24"/>
                              <w:lang w:eastAsia="lt-LT"/>
                            </w:rPr>
                            <w:t xml:space="preserve">. </w:t>
                          </w:r>
                          <w:r>
                            <w:rPr>
                              <w:szCs w:val="24"/>
                              <w:lang w:eastAsia="lt-LT"/>
                            </w:rPr>
                            <w:t>ministerijos rašytiniu prašymu pateikti informaciją apie atrinktojo asmens studijų rezultatus;</w:t>
                          </w:r>
                        </w:p>
                        <w:p>
                          <w:pPr>
                            <w:rPr>
                              <w:sz w:val="2"/>
                              <w:szCs w:val="2"/>
                            </w:rPr>
                          </w:pPr>
                        </w:p>
                      </w:sdtContent>
                    </w:sdt>
                    <w:sdt>
                      <w:sdtPr>
                        <w:alias w:val="8.3.2 pp."/>
                        <w:tag w:val="part_181b4fe97eca455fb5b98daceecc13ed"/>
                        <w:lock w:val="sdtLocked"/>
                        <w:richText/>
                      </w:sdtPr>
                      <w:sdtContent>
                        <w:p>
                          <w:pPr>
                            <w:ind w:firstLine="567"/>
                            <w:jc w:val="both"/>
                            <w:rPr>
                              <w:szCs w:val="24"/>
                              <w:lang w:eastAsia="lt-LT"/>
                            </w:rPr>
                          </w:pPr>
                          <w:sdt>
                            <w:sdtPr>
                              <w:alias w:val="Numeris"/>
                              <w:tag w:val="nr_181b4fe97eca455fb5b98daceecc13ed"/>
                              <w:lock w:val="sdtLocked"/>
                              <w:richText/>
                            </w:sdtPr>
                            <w:sdtContent>
                              <w:r>
                                <w:rPr>
                                  <w:szCs w:val="24"/>
                                  <w:lang w:eastAsia="lt-LT"/>
                                </w:rPr>
                                <w:t>8.3.2</w:t>
                              </w:r>
                            </w:sdtContent>
                          </w:sdt>
                          <w:r>
                            <w:rPr>
                              <w:szCs w:val="24"/>
                              <w:lang w:eastAsia="lt-LT"/>
                            </w:rPr>
                            <w:t>. atsiradus arba išnykus Aprašo 9, 10 arba 11 punktuose nurodytoms aplinkybėms, per 5 darbo dienas nuo jų atsiradimo ar išnykimo apie tai informuoti ministeriją;</w:t>
                          </w:r>
                        </w:p>
                        <w:p>
                          <w:pPr>
                            <w:rPr>
                              <w:sz w:val="2"/>
                              <w:szCs w:val="2"/>
                            </w:rPr>
                          </w:pPr>
                        </w:p>
                      </w:sdtContent>
                    </w:sdt>
                    <w:sdt>
                      <w:sdtPr>
                        <w:alias w:val="8.3.3 pp."/>
                        <w:tag w:val="part_d56987b4fc4d46e7b1fab0a270ffcc7f"/>
                        <w:lock w:val="sdtLocked"/>
                        <w:richText/>
                      </w:sdtPr>
                      <w:sdtContent>
                        <w:p>
                          <w:pPr>
                            <w:ind w:firstLine="567"/>
                            <w:jc w:val="both"/>
                            <w:rPr>
                              <w:szCs w:val="24"/>
                              <w:lang w:eastAsia="lt-LT"/>
                            </w:rPr>
                          </w:pPr>
                          <w:sdt>
                            <w:sdtPr>
                              <w:alias w:val="Numeris"/>
                              <w:tag w:val="nr_d56987b4fc4d46e7b1fab0a270ffcc7f"/>
                              <w:lock w:val="sdtLocked"/>
                              <w:richText/>
                            </w:sdtPr>
                            <w:sdtContent>
                              <w:r>
                                <w:rPr>
                                  <w:szCs w:val="24"/>
                                  <w:lang w:eastAsia="lt-LT"/>
                                </w:rPr>
                                <w:t>8.3.3</w:t>
                              </w:r>
                            </w:sdtContent>
                          </w:sdt>
                          <w:r>
                            <w:rPr>
                              <w:szCs w:val="24"/>
                              <w:lang w:eastAsia="lt-LT"/>
                            </w:rPr>
                            <w:t>. gavus iš ministerijos 8.2 papunktyje nurodytas lėšas, pervesti jas atrinktajam asmeniui tuo atveju, jeigu jis jau yra sumokėjęs aukštajai mokyklai einamųjų studijų metų kainą.</w:t>
                          </w:r>
                        </w:p>
                        <w:p>
                          <w:pPr>
                            <w:rPr>
                              <w:sz w:val="2"/>
                              <w:szCs w:val="2"/>
                            </w:rPr>
                          </w:pPr>
                        </w:p>
                      </w:sdtContent>
                    </w:sdt>
                  </w:sdtContent>
                </w:sdt>
              </w:sdtContent>
            </w:sdt>
            <w:sdt>
              <w:sdtPr>
                <w:alias w:val="9 p."/>
                <w:tag w:val="part_388246e1dc8b4137a276e2c6156b6076"/>
                <w:lock w:val="sdtLocked"/>
                <w:richText/>
              </w:sdtPr>
              <w:sdtContent>
                <w:p>
                  <w:pPr>
                    <w:ind w:firstLine="567"/>
                    <w:jc w:val="both"/>
                    <w:rPr>
                      <w:rFonts w:eastAsia="Calibri"/>
                      <w:szCs w:val="24"/>
                      <w:lang w:eastAsia="lt-LT"/>
                    </w:rPr>
                  </w:pPr>
                  <w:sdt>
                    <w:sdtPr>
                      <w:alias w:val="Numeris"/>
                      <w:tag w:val="nr_388246e1dc8b4137a276e2c6156b6076"/>
                      <w:lock w:val="sdtLocked"/>
                      <w:richText/>
                    </w:sdtPr>
                    <w:sdtContent>
                      <w:r>
                        <w:rPr>
                          <w:rFonts w:eastAsia="Calibri"/>
                          <w:szCs w:val="24"/>
                          <w:lang w:eastAsia="lt-LT"/>
                        </w:rPr>
                        <w:t>9</w:t>
                      </w:r>
                    </w:sdtContent>
                  </w:sdt>
                  <w:r>
                    <w:rPr>
                      <w:rFonts w:eastAsia="Calibri"/>
                      <w:szCs w:val="24"/>
                      <w:lang w:eastAsia="lt-LT"/>
                    </w:rPr>
                    <w:t>. Studijų kainos apmokėjimas sustabdomas, jeigu atrinktasis asmuo išeina akademinių atostogų.</w:t>
                  </w:r>
                </w:p>
                <w:p>
                  <w:pPr>
                    <w:rPr>
                      <w:sz w:val="2"/>
                      <w:szCs w:val="2"/>
                    </w:rPr>
                  </w:pPr>
                </w:p>
              </w:sdtContent>
            </w:sdt>
            <w:sdt>
              <w:sdtPr>
                <w:alias w:val="10 p."/>
                <w:tag w:val="part_eccf63bc71114bae9636d022df937a3d"/>
                <w:lock w:val="sdtLocked"/>
                <w:richText/>
              </w:sdtPr>
              <w:sdtContent>
                <w:p>
                  <w:pPr>
                    <w:ind w:firstLine="567"/>
                    <w:jc w:val="both"/>
                    <w:rPr>
                      <w:rFonts w:eastAsia="Calibri"/>
                      <w:szCs w:val="24"/>
                      <w:lang w:eastAsia="lt-LT"/>
                    </w:rPr>
                  </w:pPr>
                  <w:sdt>
                    <w:sdtPr>
                      <w:alias w:val="Numeris"/>
                      <w:tag w:val="nr_eccf63bc71114bae9636d022df937a3d"/>
                      <w:lock w:val="sdtLocked"/>
                      <w:richText/>
                    </w:sdtPr>
                    <w:sdtContent>
                      <w:r>
                        <w:rPr>
                          <w:rFonts w:eastAsia="Calibri"/>
                          <w:szCs w:val="24"/>
                          <w:lang w:eastAsia="lt-LT"/>
                        </w:rPr>
                        <w:t>10</w:t>
                      </w:r>
                    </w:sdtContent>
                  </w:sdt>
                  <w:r>
                    <w:rPr>
                      <w:rFonts w:eastAsia="Calibri"/>
                      <w:szCs w:val="24"/>
                      <w:lang w:eastAsia="lt-LT"/>
                    </w:rPr>
                    <w:t>. Atrinktajam asmeniui sugrįžus po akademinių atostogų, studijų kainos apmokėjimas atnaujinamas.</w:t>
                  </w:r>
                </w:p>
                <w:p>
                  <w:pPr>
                    <w:rPr>
                      <w:sz w:val="2"/>
                      <w:szCs w:val="2"/>
                    </w:rPr>
                  </w:pPr>
                </w:p>
              </w:sdtContent>
            </w:sdt>
            <w:sdt>
              <w:sdtPr>
                <w:alias w:val="11 p."/>
                <w:tag w:val="part_a6def63a5d7f4357944018e5d164d99a"/>
                <w:lock w:val="sdtLocked"/>
                <w:richText/>
              </w:sdtPr>
              <w:sdtContent>
                <w:p>
                  <w:pPr>
                    <w:ind w:firstLine="567"/>
                    <w:jc w:val="both"/>
                    <w:rPr>
                      <w:rFonts w:eastAsia="Calibri"/>
                      <w:szCs w:val="24"/>
                      <w:lang w:eastAsia="lt-LT"/>
                    </w:rPr>
                  </w:pPr>
                  <w:sdt>
                    <w:sdtPr>
                      <w:alias w:val="Numeris"/>
                      <w:tag w:val="nr_a6def63a5d7f4357944018e5d164d99a"/>
                      <w:lock w:val="sdtLocked"/>
                      <w:richText/>
                    </w:sdtPr>
                    <w:sdtContent>
                      <w:r>
                        <w:rPr>
                          <w:rFonts w:eastAsia="Calibri"/>
                          <w:szCs w:val="24"/>
                          <w:lang w:eastAsia="lt-LT"/>
                        </w:rPr>
                        <w:t>11</w:t>
                      </w:r>
                    </w:sdtContent>
                  </w:sdt>
                  <w:r>
                    <w:rPr>
                      <w:rFonts w:eastAsia="Calibri"/>
                      <w:szCs w:val="24"/>
                      <w:lang w:eastAsia="lt-LT"/>
                    </w:rPr>
                    <w:t>. Studijų kainos apmokėjimas nutraukiamas ir trišalė sutartis nutraukiama, jeigu atrinktasis asmuo:</w:t>
                  </w:r>
                </w:p>
                <w:p>
                  <w:pPr>
                    <w:rPr>
                      <w:sz w:val="2"/>
                      <w:szCs w:val="2"/>
                    </w:rPr>
                  </w:pPr>
                </w:p>
                <w:sdt>
                  <w:sdtPr>
                    <w:alias w:val="11.1 pp."/>
                    <w:tag w:val="part_20ae4cfa4af4408b94e6fe32f0656ab5"/>
                    <w:lock w:val="sdtLocked"/>
                    <w:richText/>
                  </w:sdtPr>
                  <w:sdtContent>
                    <w:p>
                      <w:pPr>
                        <w:ind w:firstLine="567"/>
                        <w:jc w:val="both"/>
                        <w:rPr>
                          <w:rFonts w:eastAsia="Calibri"/>
                          <w:szCs w:val="24"/>
                          <w:lang w:eastAsia="lt-LT"/>
                        </w:rPr>
                      </w:pPr>
                      <w:sdt>
                        <w:sdtPr>
                          <w:alias w:val="Numeris"/>
                          <w:tag w:val="nr_20ae4cfa4af4408b94e6fe32f0656ab5"/>
                          <w:lock w:val="sdtLocked"/>
                          <w:richText/>
                        </w:sdtPr>
                        <w:sdtContent>
                          <w:r>
                            <w:rPr>
                              <w:rFonts w:eastAsia="Calibri"/>
                              <w:szCs w:val="24"/>
                              <w:lang w:eastAsia="lt-LT"/>
                            </w:rPr>
                            <w:t>11.1</w:t>
                          </w:r>
                        </w:sdtContent>
                      </w:sdt>
                      <w:r>
                        <w:rPr>
                          <w:rFonts w:eastAsia="Calibri"/>
                          <w:szCs w:val="24"/>
                          <w:lang w:eastAsia="lt-LT"/>
                        </w:rPr>
                        <w:t>. pašalinamas iš aukštosios mokyklos arba nutraukia studijas;</w:t>
                      </w:r>
                    </w:p>
                    <w:p>
                      <w:pPr>
                        <w:rPr>
                          <w:sz w:val="2"/>
                          <w:szCs w:val="2"/>
                        </w:rPr>
                      </w:pPr>
                    </w:p>
                  </w:sdtContent>
                </w:sdt>
                <w:sdt>
                  <w:sdtPr>
                    <w:alias w:val="11.2 pp."/>
                    <w:tag w:val="part_8803fda191294bc895d9b1462fc02d9c"/>
                    <w:lock w:val="sdtLocked"/>
                    <w:richText/>
                  </w:sdtPr>
                  <w:sdtContent>
                    <w:p>
                      <w:pPr>
                        <w:ind w:firstLine="567"/>
                        <w:jc w:val="both"/>
                        <w:rPr>
                          <w:rFonts w:eastAsia="Calibri"/>
                          <w:szCs w:val="24"/>
                          <w:lang w:eastAsia="lt-LT"/>
                        </w:rPr>
                      </w:pPr>
                      <w:sdt>
                        <w:sdtPr>
                          <w:alias w:val="Numeris"/>
                          <w:tag w:val="nr_8803fda191294bc895d9b1462fc02d9c"/>
                          <w:lock w:val="sdtLocked"/>
                          <w:richText/>
                        </w:sdtPr>
                        <w:sdtContent>
                          <w:r>
                            <w:rPr>
                              <w:rFonts w:eastAsia="Calibri"/>
                              <w:szCs w:val="24"/>
                              <w:lang w:eastAsia="lt-LT"/>
                            </w:rPr>
                            <w:t>11.2</w:t>
                          </w:r>
                        </w:sdtContent>
                      </w:sdt>
                      <w:r>
                        <w:rPr>
                          <w:rFonts w:eastAsia="Calibri"/>
                          <w:szCs w:val="24"/>
                          <w:lang w:eastAsia="lt-LT"/>
                        </w:rPr>
                        <w:t>. Įstatymo nustatyta tvarka užima valstybės finansuojamą studijų vietą;</w:t>
                      </w:r>
                    </w:p>
                    <w:p>
                      <w:pPr>
                        <w:rPr>
                          <w:sz w:val="2"/>
                          <w:szCs w:val="2"/>
                        </w:rPr>
                      </w:pPr>
                    </w:p>
                  </w:sdtContent>
                </w:sdt>
                <w:sdt>
                  <w:sdtPr>
                    <w:alias w:val="11.3 pp."/>
                    <w:tag w:val="part_7e028af21c8846b8a2dd3ad55cef9674"/>
                    <w:lock w:val="sdtLocked"/>
                    <w:richText/>
                  </w:sdtPr>
                  <w:sdtContent>
                    <w:p>
                      <w:pPr>
                        <w:ind w:firstLine="567"/>
                        <w:jc w:val="both"/>
                        <w:rPr>
                          <w:rFonts w:eastAsia="Calibri"/>
                          <w:szCs w:val="24"/>
                          <w:lang w:eastAsia="lt-LT"/>
                        </w:rPr>
                      </w:pPr>
                      <w:sdt>
                        <w:sdtPr>
                          <w:alias w:val="Numeris"/>
                          <w:tag w:val="nr_7e028af21c8846b8a2dd3ad55cef9674"/>
                          <w:lock w:val="sdtLocked"/>
                          <w:richText/>
                        </w:sdtPr>
                        <w:sdtContent>
                          <w:r>
                            <w:rPr>
                              <w:rFonts w:eastAsia="Calibri"/>
                              <w:szCs w:val="24"/>
                              <w:lang w:eastAsia="lt-LT"/>
                            </w:rPr>
                            <w:t>11.3</w:t>
                          </w:r>
                        </w:sdtContent>
                      </w:sdt>
                      <w:r>
                        <w:rPr>
                          <w:rFonts w:eastAsia="Calibri"/>
                          <w:szCs w:val="24"/>
                          <w:lang w:eastAsia="lt-LT"/>
                        </w:rPr>
                        <w:t>. keičia studijų programą į kitą, nei nurodyta trišalėje sutartyje.</w:t>
                      </w:r>
                    </w:p>
                    <w:p>
                      <w:pPr>
                        <w:rPr>
                          <w:sz w:val="2"/>
                          <w:szCs w:val="2"/>
                        </w:rPr>
                      </w:pPr>
                    </w:p>
                  </w:sdtContent>
                </w:sdt>
              </w:sdtContent>
            </w:sdt>
            <w:sdt>
              <w:sdtPr>
                <w:alias w:val="12 p."/>
                <w:tag w:val="part_72782d43e1f345f795bc4dae836b4d9e"/>
                <w:lock w:val="sdtLocked"/>
                <w:richText/>
              </w:sdtPr>
              <w:sdtContent>
                <w:p>
                  <w:pPr>
                    <w:ind w:firstLine="567"/>
                    <w:jc w:val="both"/>
                    <w:rPr>
                      <w:rFonts w:eastAsia="Calibri"/>
                      <w:szCs w:val="24"/>
                      <w:lang w:eastAsia="lt-LT"/>
                    </w:rPr>
                  </w:pPr>
                  <w:sdt>
                    <w:sdtPr>
                      <w:alias w:val="Numeris"/>
                      <w:tag w:val="nr_72782d43e1f345f795bc4dae836b4d9e"/>
                      <w:lock w:val="sdtLocked"/>
                      <w:richText/>
                    </w:sdtPr>
                    <w:sdtContent>
                      <w:r>
                        <w:rPr>
                          <w:rFonts w:eastAsia="Calibri"/>
                          <w:szCs w:val="24"/>
                          <w:lang w:eastAsia="lt-LT"/>
                        </w:rPr>
                        <w:t>12</w:t>
                      </w:r>
                    </w:sdtContent>
                  </w:sdt>
                  <w:r>
                    <w:rPr>
                      <w:rFonts w:eastAsia="Calibri"/>
                      <w:szCs w:val="24"/>
                      <w:lang w:eastAsia="lt-LT"/>
                    </w:rPr>
                    <w:t xml:space="preserve">. Ministerija gali nutraukti studijų kainos apmokėjimą ir trišalę sutartį su asmeniu, kurio </w:t>
                  </w:r>
                  <w:r>
                    <w:rPr>
                      <w:szCs w:val="24"/>
                    </w:rPr>
                    <w:t>studijų rezultatai neatitinka Įstatymo 78 straipsnio 4 dalyje nustatytų gero mokymosi kriterijų.</w:t>
                  </w:r>
                </w:p>
                <w:p>
                  <w:pPr>
                    <w:rPr>
                      <w:sz w:val="2"/>
                      <w:szCs w:val="2"/>
                    </w:rPr>
                  </w:pPr>
                </w:p>
              </w:sdtContent>
            </w:sdt>
            <w:sdt>
              <w:sdtPr>
                <w:alias w:val="13 p."/>
                <w:tag w:val="part_1f311a072ad94983b468ac62b371b574"/>
                <w:lock w:val="sdtLocked"/>
                <w:richText/>
              </w:sdtPr>
              <w:sdtContent>
                <w:p>
                  <w:pPr>
                    <w:ind w:firstLine="567"/>
                    <w:jc w:val="both"/>
                    <w:rPr>
                      <w:rFonts w:eastAsia="Calibri"/>
                      <w:szCs w:val="24"/>
                      <w:lang w:eastAsia="lt-LT"/>
                    </w:rPr>
                  </w:pPr>
                  <w:sdt>
                    <w:sdtPr>
                      <w:alias w:val="Numeris"/>
                      <w:tag w:val="nr_1f311a072ad94983b468ac62b371b574"/>
                      <w:lock w:val="sdtLocked"/>
                      <w:richText/>
                    </w:sdtPr>
                    <w:sdtContent>
                      <w:r>
                        <w:rPr>
                          <w:rFonts w:eastAsia="Calibri"/>
                          <w:szCs w:val="24"/>
                          <w:lang w:eastAsia="lt-LT"/>
                        </w:rPr>
                        <w:t>13</w:t>
                      </w:r>
                    </w:sdtContent>
                  </w:sdt>
                  <w:r>
                    <w:rPr>
                      <w:rFonts w:eastAsia="Calibri"/>
                      <w:szCs w:val="24"/>
                      <w:lang w:eastAsia="lt-LT"/>
                    </w:rPr>
                    <w:t xml:space="preserve">. Ministerija apmoka atrinktųjų asmenų studijų kainą trišalėje sutartyje nustatyta tvarka. </w:t>
                  </w:r>
                </w:p>
                <w:p>
                  <w:pPr>
                    <w:rPr>
                      <w:sz w:val="2"/>
                      <w:szCs w:val="2"/>
                    </w:rPr>
                  </w:pPr>
                </w:p>
                <w:p>
                  <w:pPr>
                    <w:ind w:firstLine="567"/>
                    <w:jc w:val="both"/>
                    <w:rPr>
                      <w:rFonts w:eastAsia="Calibri"/>
                      <w:szCs w:val="24"/>
                      <w:lang w:eastAsia="lt-LT"/>
                    </w:rPr>
                  </w:pPr>
                </w:p>
                <w:p>
                  <w:pPr>
                    <w:rPr>
                      <w:sz w:val="2"/>
                      <w:szCs w:val="2"/>
                    </w:rPr>
                  </w:pPr>
                </w:p>
              </w:sdtContent>
            </w:sdt>
          </w:sdtContent>
        </w:sdt>
        <w:sdt>
          <w:sdtPr>
            <w:alias w:val="skyrius"/>
            <w:tag w:val="part_f6e10bce1e8a43b2a53c4ea81c9b251e"/>
            <w:lock w:val="sdtLocked"/>
            <w:richText/>
          </w:sdtPr>
          <w:sdtContent>
            <w:p>
              <w:pPr>
                <w:ind w:firstLine="720"/>
                <w:jc w:val="center"/>
                <w:rPr>
                  <w:b/>
                  <w:szCs w:val="24"/>
                  <w:lang w:eastAsia="lt-LT"/>
                </w:rPr>
              </w:pPr>
              <w:sdt>
                <w:sdtPr>
                  <w:alias w:val="Numeris"/>
                  <w:tag w:val="nr_f6e10bce1e8a43b2a53c4ea81c9b251e"/>
                  <w:lock w:val="sdtLocked"/>
                  <w:richText/>
                </w:sdtPr>
                <w:sdtContent>
                  <w:r>
                    <w:rPr>
                      <w:b/>
                      <w:szCs w:val="24"/>
                      <w:lang w:eastAsia="lt-LT"/>
                    </w:rPr>
                    <w:t>III</w:t>
                  </w:r>
                </w:sdtContent>
              </w:sdt>
              <w:r>
                <w:rPr>
                  <w:b/>
                  <w:szCs w:val="24"/>
                  <w:lang w:eastAsia="lt-LT"/>
                </w:rPr>
                <w:t xml:space="preserve"> SKYRIUS</w:t>
              </w:r>
            </w:p>
            <w:p>
              <w:pPr>
                <w:ind w:firstLine="720"/>
                <w:jc w:val="center"/>
                <w:rPr>
                  <w:b/>
                  <w:szCs w:val="24"/>
                  <w:lang w:eastAsia="lt-LT"/>
                </w:rPr>
              </w:pPr>
              <w:sdt>
                <w:sdtPr>
                  <w:alias w:val="Pavadinimas"/>
                  <w:tag w:val="title_f6e10bce1e8a43b2a53c4ea81c9b251e"/>
                  <w:lock w:val="sdtLocked"/>
                  <w:richText/>
                </w:sdtPr>
                <w:sdtContent>
                  <w:r>
                    <w:rPr>
                      <w:b/>
                      <w:szCs w:val="24"/>
                      <w:lang w:eastAsia="lt-LT"/>
                    </w:rPr>
                    <w:t>LĖŠŲ, SKIRTŲ STUDIJŲ KAINAI APMOKĖTI, GRĄŽINIMAS</w:t>
                  </w:r>
                </w:sdtContent>
              </w:sdt>
            </w:p>
            <w:p>
              <w:pPr>
                <w:ind w:firstLine="720"/>
                <w:jc w:val="center"/>
                <w:rPr>
                  <w:b/>
                  <w:szCs w:val="24"/>
                  <w:lang w:eastAsia="lt-LT"/>
                </w:rPr>
              </w:pPr>
            </w:p>
            <w:sdt>
              <w:sdtPr>
                <w:alias w:val="14 p."/>
                <w:tag w:val="part_e3f7a63e560540bab05e373ba3c282f7"/>
                <w:lock w:val="sdtLocked"/>
                <w:richText/>
              </w:sdtPr>
              <w:sdtContent>
                <w:p>
                  <w:pPr>
                    <w:ind w:firstLine="567"/>
                    <w:jc w:val="both"/>
                    <w:rPr>
                      <w:rFonts w:eastAsia="Calibri"/>
                      <w:szCs w:val="24"/>
                      <w:lang w:eastAsia="lt-LT"/>
                    </w:rPr>
                  </w:pPr>
                  <w:sdt>
                    <w:sdtPr>
                      <w:alias w:val="Numeris"/>
                      <w:tag w:val="nr_e3f7a63e560540bab05e373ba3c282f7"/>
                      <w:lock w:val="sdtLocked"/>
                      <w:richText/>
                    </w:sdtPr>
                    <w:sdtContent>
                      <w:r>
                        <w:rPr>
                          <w:rFonts w:eastAsia="Calibri"/>
                          <w:szCs w:val="24"/>
                          <w:lang w:eastAsia="lt-LT"/>
                        </w:rPr>
                        <w:t>14</w:t>
                      </w:r>
                    </w:sdtContent>
                  </w:sdt>
                  <w:r>
                    <w:rPr>
                      <w:rFonts w:eastAsia="Calibri"/>
                      <w:szCs w:val="24"/>
                      <w:lang w:eastAsia="lt-LT"/>
                    </w:rPr>
                    <w:t>. Atrinktasis asmuo turi grąžinti ministerijai valstybės biudžeto lėšas, skirtas jo studijų kainai apmokėti:</w:t>
                  </w:r>
                </w:p>
                <w:p>
                  <w:pPr>
                    <w:rPr>
                      <w:sz w:val="2"/>
                      <w:szCs w:val="2"/>
                    </w:rPr>
                  </w:pPr>
                </w:p>
                <w:sdt>
                  <w:sdtPr>
                    <w:alias w:val="14.1 pp."/>
                    <w:tag w:val="part_6b833ba008044dad9a13e3c4e5877339"/>
                    <w:lock w:val="sdtLocked"/>
                    <w:richText/>
                  </w:sdtPr>
                  <w:sdtContent>
                    <w:p>
                      <w:pPr>
                        <w:ind w:firstLine="567"/>
                        <w:jc w:val="both"/>
                        <w:rPr>
                          <w:rFonts w:eastAsia="Calibri"/>
                          <w:szCs w:val="24"/>
                          <w:lang w:eastAsia="lt-LT"/>
                        </w:rPr>
                      </w:pPr>
                      <w:sdt>
                        <w:sdtPr>
                          <w:alias w:val="Numeris"/>
                          <w:tag w:val="nr_6b833ba008044dad9a13e3c4e5877339"/>
                          <w:lock w:val="sdtLocked"/>
                          <w:richText/>
                        </w:sdtPr>
                        <w:sdtContent>
                          <w:r>
                            <w:rPr>
                              <w:rFonts w:eastAsia="Calibri"/>
                              <w:szCs w:val="24"/>
                              <w:lang w:eastAsia="lt-LT"/>
                            </w:rPr>
                            <w:t>14.1</w:t>
                          </w:r>
                        </w:sdtContent>
                      </w:sdt>
                      <w:r>
                        <w:rPr>
                          <w:rFonts w:eastAsia="Calibri"/>
                          <w:szCs w:val="24"/>
                          <w:lang w:eastAsia="lt-LT"/>
                        </w:rPr>
                        <w:t>. Aprašo 11.1 ir 11.3 papunkčiuose nustatytais atvejais;</w:t>
                      </w:r>
                    </w:p>
                    <w:p>
                      <w:pPr>
                        <w:rPr>
                          <w:sz w:val="2"/>
                          <w:szCs w:val="2"/>
                        </w:rPr>
                      </w:pPr>
                    </w:p>
                  </w:sdtContent>
                </w:sdt>
                <w:sdt>
                  <w:sdtPr>
                    <w:alias w:val="14.2 pp."/>
                    <w:tag w:val="part_402a0b15644e426c98f8593b0990b863"/>
                    <w:lock w:val="sdtLocked"/>
                    <w:richText/>
                  </w:sdtPr>
                  <w:sdtContent>
                    <w:p>
                      <w:pPr>
                        <w:ind w:firstLine="567"/>
                        <w:jc w:val="both"/>
                        <w:rPr>
                          <w:rFonts w:eastAsia="Calibri"/>
                          <w:szCs w:val="24"/>
                          <w:lang w:eastAsia="lt-LT"/>
                        </w:rPr>
                      </w:pPr>
                      <w:sdt>
                        <w:sdtPr>
                          <w:alias w:val="Numeris"/>
                          <w:tag w:val="nr_402a0b15644e426c98f8593b0990b863"/>
                          <w:lock w:val="sdtLocked"/>
                          <w:richText/>
                        </w:sdtPr>
                        <w:sdtContent>
                          <w:r>
                            <w:rPr>
                              <w:rFonts w:eastAsia="Calibri"/>
                              <w:szCs w:val="24"/>
                              <w:lang w:eastAsia="lt-LT"/>
                            </w:rPr>
                            <w:t>14.2</w:t>
                          </w:r>
                        </w:sdtContent>
                      </w:sdt>
                      <w:r>
                        <w:rPr>
                          <w:rFonts w:eastAsia="Calibri"/>
                          <w:szCs w:val="24"/>
                          <w:lang w:eastAsia="lt-LT"/>
                        </w:rPr>
                        <w:t>. neįvykdęs arba tik iš dalies įvykdęs trišalėje sutartyje nustatytus įsipareigojimus dirbti pagal įgytą kvalifikaciją trišalėje sutartyje nustatytą laikotarpį, išskyrus Aprašo 16 punkte nustatytus atvejus.</w:t>
                      </w:r>
                    </w:p>
                    <w:p>
                      <w:pPr>
                        <w:rPr>
                          <w:sz w:val="2"/>
                          <w:szCs w:val="2"/>
                        </w:rPr>
                      </w:pPr>
                    </w:p>
                  </w:sdtContent>
                </w:sdt>
              </w:sdtContent>
            </w:sdt>
            <w:sdt>
              <w:sdtPr>
                <w:alias w:val="15 p."/>
                <w:tag w:val="part_e2ed0db50b5340d58c23256d703d4433"/>
                <w:lock w:val="sdtLocked"/>
                <w:richText/>
              </w:sdtPr>
              <w:sdtContent>
                <w:p>
                  <w:pPr>
                    <w:ind w:firstLine="567"/>
                    <w:jc w:val="both"/>
                    <w:rPr>
                      <w:rFonts w:eastAsia="Calibri"/>
                      <w:szCs w:val="24"/>
                      <w:lang w:eastAsia="lt-LT"/>
                    </w:rPr>
                  </w:pPr>
                  <w:sdt>
                    <w:sdtPr>
                      <w:alias w:val="Numeris"/>
                      <w:tag w:val="nr_e2ed0db50b5340d58c23256d703d4433"/>
                      <w:lock w:val="sdtLocked"/>
                      <w:richText/>
                    </w:sdtPr>
                    <w:sdtContent>
                      <w:r>
                        <w:rPr>
                          <w:szCs w:val="24"/>
                          <w:lang w:eastAsia="lt-LT"/>
                        </w:rPr>
                        <w:t>15</w:t>
                      </w:r>
                    </w:sdtContent>
                  </w:sdt>
                  <w:r>
                    <w:rPr>
                      <w:szCs w:val="24"/>
                      <w:lang w:eastAsia="lt-LT"/>
                    </w:rPr>
                    <w:t>. Aprašo 14.2 papunktyje nustatytu atveju grąžinamos lėšos mažinamos proporcingai pagal trišalėje sutartyje nustatytoje darbo vietoje išdirbtą laikotarpį.</w:t>
                  </w:r>
                </w:p>
                <w:p>
                  <w:pPr>
                    <w:rPr>
                      <w:sz w:val="2"/>
                      <w:szCs w:val="2"/>
                    </w:rPr>
                  </w:pPr>
                </w:p>
              </w:sdtContent>
            </w:sdt>
            <w:sdt>
              <w:sdtPr>
                <w:alias w:val="16 p."/>
                <w:tag w:val="part_44b2f17cebd24391beff98c052a7bd1c"/>
                <w:lock w:val="sdtLocked"/>
                <w:richText/>
              </w:sdtPr>
              <w:sdtContent>
                <w:p>
                  <w:pPr>
                    <w:ind w:firstLine="567"/>
                    <w:jc w:val="both"/>
                    <w:rPr>
                      <w:szCs w:val="24"/>
                      <w:lang w:eastAsia="lt-LT"/>
                    </w:rPr>
                  </w:pPr>
                  <w:sdt>
                    <w:sdtPr>
                      <w:alias w:val="Numeris"/>
                      <w:tag w:val="nr_44b2f17cebd24391beff98c052a7bd1c"/>
                      <w:lock w:val="sdtLocked"/>
                      <w:richText/>
                    </w:sdtPr>
                    <w:sdtContent>
                      <w:r>
                        <w:rPr>
                          <w:rFonts w:eastAsia="Calibri"/>
                          <w:szCs w:val="24"/>
                          <w:lang w:eastAsia="lt-LT"/>
                        </w:rPr>
                        <w:t>16</w:t>
                      </w:r>
                    </w:sdtContent>
                  </w:sdt>
                  <w:r>
                    <w:rPr>
                      <w:rFonts w:eastAsia="Calibri"/>
                      <w:szCs w:val="24"/>
                      <w:lang w:eastAsia="lt-LT"/>
                    </w:rPr>
                    <w:t xml:space="preserve">. Ministerija atleidžia atrinktąjį asmenį </w:t>
                  </w:r>
                  <w:r>
                    <w:rPr>
                      <w:szCs w:val="24"/>
                      <w:lang w:eastAsia="lt-LT"/>
                    </w:rPr>
                    <w:t>nuo valstybės biudžeto lėšų, skirtų jo studijų kainai apmokėti, grąžinimo, jeigu:</w:t>
                  </w:r>
                </w:p>
                <w:p>
                  <w:pPr>
                    <w:rPr>
                      <w:sz w:val="2"/>
                      <w:szCs w:val="2"/>
                    </w:rPr>
                  </w:pPr>
                </w:p>
                <w:sdt>
                  <w:sdtPr>
                    <w:alias w:val="16.1 pp."/>
                    <w:tag w:val="part_2d09077b32c943eaadf333562715e103"/>
                    <w:lock w:val="sdtLocked"/>
                    <w:richText/>
                  </w:sdtPr>
                  <w:sdtContent>
                    <w:p>
                      <w:pPr>
                        <w:ind w:firstLine="567"/>
                        <w:jc w:val="both"/>
                        <w:rPr>
                          <w:szCs w:val="24"/>
                        </w:rPr>
                      </w:pPr>
                      <w:sdt>
                        <w:sdtPr>
                          <w:alias w:val="Numeris"/>
                          <w:tag w:val="nr_2d09077b32c943eaadf333562715e103"/>
                          <w:lock w:val="sdtLocked"/>
                          <w:richText/>
                        </w:sdtPr>
                        <w:sdtContent>
                          <w:r>
                            <w:rPr>
                              <w:szCs w:val="24"/>
                              <w:lang w:eastAsia="lt-LT"/>
                            </w:rPr>
                            <w:t>16.1</w:t>
                          </w:r>
                        </w:sdtContent>
                      </w:sdt>
                      <w:r>
                        <w:rPr>
                          <w:szCs w:val="24"/>
                          <w:lang w:eastAsia="lt-LT"/>
                        </w:rPr>
                        <w:t xml:space="preserve">. asmuo dėl sveikatos negali studijuoti pagal pasirinktą studijų programą, dirbti tam tikromis sąlygomis ir užsiimti atitinkama profesine veikla (pateikiamos </w:t>
                      </w:r>
                      <w:r>
                        <w:rPr>
                          <w:szCs w:val="24"/>
                        </w:rPr>
                        <w:t xml:space="preserve">asmens sveikatos būklę įvertinusios universiteto ligoninės gydytojų konsultacinės komisijos asmens sveikatos įvertinimo išvados, kuriose konstatuojama, kad asmuo dėl nustatytos ir atliktų tyrimų išvadomis pagrįstos diagnozės negali studijuoti, dirbti tam tikromis sąlygomis); </w:t>
                      </w:r>
                    </w:p>
                    <w:p>
                      <w:pPr>
                        <w:rPr>
                          <w:sz w:val="2"/>
                          <w:szCs w:val="2"/>
                        </w:rPr>
                      </w:pPr>
                    </w:p>
                  </w:sdtContent>
                </w:sdt>
                <w:sdt>
                  <w:sdtPr>
                    <w:alias w:val="16.2 pp."/>
                    <w:tag w:val="part_ab21956442c94bee90d814bcd209ba1e"/>
                    <w:lock w:val="sdtLocked"/>
                    <w:richText/>
                  </w:sdtPr>
                  <w:sdtContent>
                    <w:p>
                      <w:pPr>
                        <w:ind w:firstLine="567"/>
                        <w:jc w:val="both"/>
                        <w:rPr>
                          <w:szCs w:val="24"/>
                        </w:rPr>
                      </w:pPr>
                      <w:sdt>
                        <w:sdtPr>
                          <w:alias w:val="Numeris"/>
                          <w:tag w:val="nr_ab21956442c94bee90d814bcd209ba1e"/>
                          <w:lock w:val="sdtLocked"/>
                          <w:richText/>
                        </w:sdtPr>
                        <w:sdtContent>
                          <w:r>
                            <w:rPr>
                              <w:szCs w:val="24"/>
                            </w:rPr>
                            <w:t>16.2</w:t>
                          </w:r>
                        </w:sdtContent>
                      </w:sdt>
                      <w:r>
                        <w:rPr>
                          <w:szCs w:val="24"/>
                        </w:rPr>
                        <w:t>. per 3 mėnesius nuo studijų baigimo asmuo nepradėjo eiti Aprašo 8.1.2 papunktyje nurodytų pareigų, tačiau pateikia dokumentus, įrodančius aktyvias darbo paieškas per tuos 3 mėnesius. Tuo atveju trišalės sutarties įsipareigojimo, nurodyto Aprašo 8.1.2 papunktyje, terminas gali būti atidėtas, bet ne ilgesniam nei 6 mėnesių nuo aukštojo mokslo kvalifikacijos įgijimo dienos laikotarpiui;</w:t>
                      </w:r>
                    </w:p>
                    <w:p>
                      <w:pPr>
                        <w:rPr>
                          <w:sz w:val="2"/>
                          <w:szCs w:val="2"/>
                        </w:rPr>
                      </w:pPr>
                    </w:p>
                  </w:sdtContent>
                </w:sdt>
                <w:sdt>
                  <w:sdtPr>
                    <w:alias w:val="16.3 pp."/>
                    <w:tag w:val="part_2adb530d18fb47d8bb0e829d72e79226"/>
                    <w:lock w:val="sdtLocked"/>
                    <w:richText/>
                  </w:sdtPr>
                  <w:sdtContent>
                    <w:p>
                      <w:pPr>
                        <w:ind w:firstLine="567"/>
                        <w:jc w:val="both"/>
                        <w:rPr>
                          <w:szCs w:val="24"/>
                        </w:rPr>
                      </w:pPr>
                      <w:sdt>
                        <w:sdtPr>
                          <w:alias w:val="Numeris"/>
                          <w:tag w:val="nr_2adb530d18fb47d8bb0e829d72e79226"/>
                          <w:lock w:val="sdtLocked"/>
                          <w:richText/>
                        </w:sdtPr>
                        <w:sdtContent>
                          <w:r>
                            <w:rPr>
                              <w:szCs w:val="24"/>
                            </w:rPr>
                            <w:t>16.3</w:t>
                          </w:r>
                        </w:sdtContent>
                      </w:sdt>
                      <w:r>
                        <w:rPr>
                          <w:szCs w:val="24"/>
                        </w:rPr>
                        <w:t xml:space="preserve">. per 3 mėnesius nuo studijų baigimo asmuo nepradėjo eiti Aprašo 8.1.2 papunktyje nurodytų pareigų, tačiau pateikia ministerijai dokumentus, įrodančius, kad dėl objektyvių priežasčių negali dirbti (dėl studijų tęsimo aukštesnės pakopos ir profesinėse studijose, privalomosios pradinės karo tarnybos vykdymo Lietuvos Respublikos karo prievolės įstatymo nustatyta tvarka, dėl ligos, nėštumo ir gimdymo atostogų, arba augina vaiką (įvaikį) iki 3 metų ar neįgalų vaiką iki aštuoniolikos metų, arba prižiūri kitus šeimos narius, kuriems nustatytas mažesnis negu penkiasdešimt penkių procentų darbingumo lygis, arba šeimos narius, sukakusius senatvės pensijos amžių, kuriems nustatytas didelių ar vidutinių specialiųjų  poreikių  lygis). Tuo atveju trišalės sutarties įsipareigojimo, nurodyto Aprašo 8.1.2 papunktyje, terminas gali būti atidėtas, bet ne ilgesniam nei 6 mėnesių laikotarpiui nuo šiame papunktyje nurodytų aplinkybių pasibaigimo.</w:t>
                      </w:r>
                    </w:p>
                    <w:p>
                      <w:pPr>
                        <w:rPr>
                          <w:sz w:val="2"/>
                          <w:szCs w:val="2"/>
                        </w:rPr>
                      </w:pPr>
                    </w:p>
                  </w:sdtContent>
                </w:sdt>
              </w:sdtContent>
            </w:sdt>
          </w:sdtContent>
        </w:sdt>
        <w:sdt>
          <w:sdtPr>
            <w:alias w:val="pabaiga"/>
            <w:tag w:val="part_401ad09690d249a6a5638db1a43f384f"/>
            <w:lock w:val="sdtLocked"/>
            <w:richText/>
          </w:sdtPr>
          <w:sdtContent>
            <w:p>
              <w:pPr>
                <w:tabs>
                  <w:tab w:val="left" w:pos="6237"/>
                </w:tabs>
                <w:jc w:val="center"/>
              </w:pPr>
              <w:r>
                <w:rPr>
                  <w:szCs w:val="24"/>
                  <w:lang w:eastAsia="lt-LT"/>
                </w:rPr>
                <w:t>–––––––––––––––––––</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10ea20603d11e99676cb74c51fe1f4">
            <w:r w:rsidRPr="00532B9F">
              <w:rPr>
                <w:rFonts w:ascii="Arial" w:eastAsia="MS Mincho" w:hAnsi="Arial"/>
                <w:sz w:val="20"/>
                <w:i/>
                <w:iCs/>
                <w:color w:val="0000FF" w:themeColor="hyperlink"/>
                <w:u w:val="single"/>
              </w:rPr>
              <w:t>337</w:t>
            </w:r>
          </w:fldSimple>
          <w:r>
            <w:rPr>
              <w:rFonts w:ascii="Arial" w:eastAsia="MS Mincho" w:hAnsi="Arial"/>
              <w:sz w:val="20"/>
              <w:i/>
              <w:iCs/>
            </w:rPr>
            <w:t>,
2019-04-15,
paskelbta TAR 2019-04-16, i. k. 2019-06219        </w:t>
          </w:r>
        </w:p>
        <w:p/>
      </w:sdtContent>
    </w:sdt>
    <w:sdt>
      <w:sdtPr>
        <w:alias w:val="patvirtinta"/>
        <w:tag w:val="part_4479d2399ca440d0adae1ef1f50748e9"/>
        <w:lock w:val="sdtLocked"/>
        <w:richText/>
      </w:sdtPr>
      <w:sdtContent>
        <w:p>
          <w:pPr>
            <w:ind w:left="5102"/>
            <w:sectPr>
              <w:pgSz w:w="11906" w:h="16838" w:code="9"/>
              <w:pgMar w:top="1134" w:right="567" w:bottom="1134" w:left="1701" w:header="567" w:footer="567" w:gutter="0"/>
              <w:pgNumType w:start="1"/>
              <w:cols w:space="1296"/>
              <w:titlePg/>
              <w:docGrid w:linePitch="326"/>
            </w:sectPr>
          </w:pPr>
        </w:p>
        <w:p>
          <w:pPr>
            <w:ind w:left="5102"/>
            <w:rPr>
              <w:szCs w:val="24"/>
            </w:rPr>
          </w:pPr>
          <w:r>
            <w:rPr>
              <w:szCs w:val="24"/>
            </w:rPr>
            <w:t>PATVIRTINTA</w:t>
          </w:r>
        </w:p>
        <w:p>
          <w:pPr>
            <w:ind w:left="5102"/>
            <w:rPr>
              <w:szCs w:val="24"/>
            </w:rPr>
          </w:pPr>
          <w:r>
            <w:rPr>
              <w:szCs w:val="24"/>
            </w:rPr>
            <w:t>Lietuvos Respublikos Vyriausybės</w:t>
          </w:r>
        </w:p>
        <w:p>
          <w:pPr>
            <w:ind w:left="5102"/>
            <w:rPr>
              <w:szCs w:val="24"/>
            </w:rPr>
          </w:pPr>
          <w:r>
            <w:rPr>
              <w:szCs w:val="24"/>
            </w:rPr>
            <w:t xml:space="preserve">2017 m. kovo 1 d. nutarimu Nr. 149 </w:t>
          </w:r>
        </w:p>
        <w:p>
          <w:pPr>
            <w:ind w:left="5102"/>
            <w:rPr>
              <w:szCs w:val="24"/>
            </w:rPr>
          </w:pPr>
          <w:r>
            <w:rPr>
              <w:szCs w:val="24"/>
            </w:rPr>
            <w:t>(Lietuvos Respublikos Vyriausybės</w:t>
          </w:r>
        </w:p>
        <w:p>
          <w:pPr>
            <w:ind w:left="5102"/>
            <w:rPr>
              <w:szCs w:val="24"/>
            </w:rPr>
          </w:pPr>
          <w:r>
            <w:rPr>
              <w:lang w:eastAsia="lt-LT"/>
            </w:rPr>
            <w:t xml:space="preserve">2019 m. gegužės 29 d. </w:t>
          </w:r>
          <w:r>
            <w:rPr>
              <w:szCs w:val="24"/>
            </w:rPr>
            <w:t xml:space="preserve">nutarimo Nr. 515 </w:t>
          </w:r>
        </w:p>
        <w:p>
          <w:pPr>
            <w:ind w:left="5102"/>
            <w:rPr>
              <w:szCs w:val="24"/>
            </w:rPr>
          </w:pPr>
          <w:r>
            <w:rPr>
              <w:szCs w:val="24"/>
            </w:rPr>
            <w:t>redakcija)</w:t>
          </w:r>
        </w:p>
        <w:p>
          <w:pPr>
            <w:jc w:val="center"/>
            <w:rPr>
              <w:b/>
              <w:szCs w:val="24"/>
            </w:rPr>
          </w:pPr>
        </w:p>
        <w:p>
          <w:pPr>
            <w:jc w:val="center"/>
            <w:rPr>
              <w:b/>
              <w:szCs w:val="24"/>
            </w:rPr>
          </w:pPr>
          <w:sdt>
            <w:sdtPr>
              <w:alias w:val="Pavadinimas"/>
              <w:tag w:val="title_4479d2399ca440d0adae1ef1f50748e9"/>
              <w:lock w:val="sdtLocked"/>
              <w:richText/>
            </w:sdtPr>
            <w:sdtContent>
              <w:r>
                <w:rPr>
                  <w:b/>
                  <w:szCs w:val="24"/>
                </w:rPr>
                <w:t>PARAMOS ĮSTOJUSIEMS Į AUKŠTĄSIAS MOKYKLAS NE LIETUVOS RESPUBLIKOJE IR JOSE STUDIJUOJANTIEMS LIETUVOS RESPUBLIKOS PILIEČIAMS, TAIP PAT KITŲ EUROPOS SĄJUNGOS VALSTYBIŲ NARIŲ, EUROPOS LAISVOSIOS PREKYBOS ASOCIACIJOS VALSTYBIŲ PILIEČIAMS, DIRBANTIEMS IR (ARBA) TURINTIEMS TEISĘ NUOLAT GYVENTI LIETUVOS RESPUBLIKOJE, IR JŲ ŠEIMOS NARIAMS, TAIP PAT IR KITŲ UŽSIENIO VALSTYBIŲ PILIEČIAMS IR ASMENIMS BE PILIETYBĖS, TURINTIEMS TEISĘ NUOLAT GYVENTI LIETUVOS RESPUBLIKOJE, SKYRIMO TVARKOS APRAŠAS</w:t>
              </w:r>
            </w:sdtContent>
          </w:sdt>
        </w:p>
        <w:p>
          <w:pPr>
            <w:jc w:val="center"/>
            <w:rPr>
              <w:szCs w:val="24"/>
            </w:rPr>
          </w:pPr>
        </w:p>
        <w:sdt>
          <w:sdtPr>
            <w:alias w:val="skyrius"/>
            <w:tag w:val="part_8c4a53be073e4a70b68df90011912c17"/>
            <w:lock w:val="sdtLocked"/>
            <w:richText/>
          </w:sdtPr>
          <w:sdtContent>
            <w:p>
              <w:pPr>
                <w:jc w:val="center"/>
                <w:rPr>
                  <w:b/>
                  <w:szCs w:val="24"/>
                </w:rPr>
              </w:pPr>
              <w:sdt>
                <w:sdtPr>
                  <w:alias w:val="Numeris"/>
                  <w:tag w:val="nr_8c4a53be073e4a70b68df90011912c17"/>
                  <w:lock w:val="sdtLocked"/>
                  <w:richText/>
                </w:sdtPr>
                <w:sdtContent>
                  <w:r>
                    <w:rPr>
                      <w:b/>
                      <w:szCs w:val="24"/>
                    </w:rPr>
                    <w:t>I</w:t>
                  </w:r>
                </w:sdtContent>
              </w:sdt>
              <w:r>
                <w:rPr>
                  <w:b/>
                  <w:szCs w:val="24"/>
                </w:rPr>
                <w:t xml:space="preserve"> SKYRIUS</w:t>
              </w:r>
            </w:p>
            <w:p>
              <w:pPr>
                <w:jc w:val="center"/>
                <w:rPr>
                  <w:b/>
                  <w:szCs w:val="24"/>
                </w:rPr>
              </w:pPr>
              <w:sdt>
                <w:sdtPr>
                  <w:alias w:val="Pavadinimas"/>
                  <w:tag w:val="title_8c4a53be073e4a70b68df90011912c17"/>
                  <w:lock w:val="sdtLocked"/>
                  <w:richText/>
                </w:sdtPr>
                <w:sdtContent>
                  <w:r>
                    <w:rPr>
                      <w:b/>
                      <w:szCs w:val="24"/>
                    </w:rPr>
                    <w:t>BENDROSIOS NUOSTATOS</w:t>
                  </w:r>
                </w:sdtContent>
              </w:sdt>
            </w:p>
            <w:p>
              <w:pPr>
                <w:jc w:val="both"/>
                <w:rPr>
                  <w:szCs w:val="24"/>
                </w:rPr>
              </w:pPr>
            </w:p>
            <w:sdt>
              <w:sdtPr>
                <w:alias w:val="1 p."/>
                <w:tag w:val="part_f127d7abd1c64004a327410b68e097e1"/>
                <w:lock w:val="sdtLocked"/>
                <w:richText/>
              </w:sdtPr>
              <w:sdtContent>
                <w:p>
                  <w:pPr>
                    <w:ind w:firstLine="709"/>
                    <w:jc w:val="both"/>
                    <w:rPr>
                      <w:szCs w:val="24"/>
                    </w:rPr>
                  </w:pPr>
                  <w:sdt>
                    <w:sdtPr>
                      <w:alias w:val="Numeris"/>
                      <w:tag w:val="nr_f127d7abd1c64004a327410b68e097e1"/>
                      <w:lock w:val="sdtLocked"/>
                      <w:richText/>
                    </w:sdtPr>
                    <w:sdtContent>
                      <w:r>
                        <w:rPr>
                          <w:szCs w:val="24"/>
                        </w:rPr>
                        <w:t>1</w:t>
                      </w:r>
                    </w:sdtContent>
                  </w:sdt>
                  <w:r>
                    <w:rPr>
                      <w:szCs w:val="24"/>
                    </w:rPr>
                    <w:t>. Paramos įstojusiems į aukštąsias mokyklas ne Lietuvos Respublikoje ir jose studijuojantiems Lietuvos Respublikos piliečiams, taip pat kitų Europos Sąjungos valstybių narių, Europos laisvosios prekybos asociacijos valstybių piliečiams, dirbantiems ir (arba) turintiems teisę nuolat gyventi Lietuvos Respublikoje, ir jų šeimos nariams, taip pat ir kitų užsienio valstybių piliečiams ir asmenims be pilietybės, turintiems teisę nuolat gyventi Lietuvos Respublikoje, skyrimo tvarkos aprašas (toliau – Aprašas) nustato asmenų, pretenduojančių gauti paramą (toliau − Parama), atrankos kriterijus ir tvarką, sutarties dėl Paramos skyrimo (toliau – Sutartis) sąlygas.</w:t>
                  </w:r>
                </w:p>
              </w:sdtContent>
            </w:sdt>
            <w:sdt>
              <w:sdtPr>
                <w:alias w:val="2 p."/>
                <w:tag w:val="part_a5d710212f4e4188b843b92cd769f805"/>
                <w:lock w:val="sdtLocked"/>
                <w:richText/>
              </w:sdtPr>
              <w:sdtContent>
                <w:p>
                  <w:pPr>
                    <w:ind w:firstLine="709"/>
                    <w:jc w:val="both"/>
                    <w:rPr>
                      <w:szCs w:val="24"/>
                    </w:rPr>
                  </w:pPr>
                  <w:sdt>
                    <w:sdtPr>
                      <w:alias w:val="Numeris"/>
                      <w:tag w:val="nr_a5d710212f4e4188b843b92cd769f805"/>
                      <w:lock w:val="sdtLocked"/>
                      <w:richText/>
                    </w:sdtPr>
                    <w:sdtContent>
                      <w:r>
                        <w:rPr>
                          <w:szCs w:val="24"/>
                        </w:rPr>
                        <w:t>2</w:t>
                      </w:r>
                    </w:sdtContent>
                  </w:sdt>
                  <w:r>
                    <w:rPr>
                      <w:szCs w:val="24"/>
                    </w:rPr>
                    <w:t>. Apraše vartojamos sąvokos suprantamos taip, kaip jos apibrėžtos Lietuvos Respublikos mokslo ir studijų įstatyme, Lietuvos Respublikos įstatyme „Dėl užsieniečių teisinės padėties“, Lietuvos Respublikos piniginės socialinės paramos nepasiturintiems gyventojams įstatyme ir Lietuvos Respublikos neįgaliųjų socialinės integracijos įstatyme.</w:t>
                  </w:r>
                </w:p>
              </w:sdtContent>
            </w:sdt>
            <w:sdt>
              <w:sdtPr>
                <w:alias w:val="3 p."/>
                <w:tag w:val="part_fbbae957310844a98c21c521f42ffc7f"/>
                <w:lock w:val="sdtLocked"/>
                <w:richText/>
              </w:sdtPr>
              <w:sdtContent>
                <w:p>
                  <w:pPr>
                    <w:ind w:firstLine="709"/>
                    <w:jc w:val="both"/>
                    <w:rPr>
                      <w:szCs w:val="24"/>
                    </w:rPr>
                  </w:pPr>
                  <w:sdt>
                    <w:sdtPr>
                      <w:alias w:val="Numeris"/>
                      <w:tag w:val="nr_fbbae957310844a98c21c521f42ffc7f"/>
                      <w:lock w:val="sdtLocked"/>
                      <w:richText/>
                    </w:sdtPr>
                    <w:sdtContent>
                      <w:r>
                        <w:rPr>
                          <w:szCs w:val="24"/>
                        </w:rPr>
                        <w:t>3</w:t>
                      </w:r>
                    </w:sdtContent>
                  </w:sdt>
                  <w:r>
                    <w:rPr>
                      <w:szCs w:val="24"/>
                    </w:rPr>
                    <w:t>. Lėšas, skirtas Paramai, konkurso tvarka skiria Lietuvos Respublikos švietimo, mokslo ir sporto ministerijos įgaliota institucija (toliau – Įgaliota institucija).</w:t>
                  </w:r>
                </w:p>
              </w:sdtContent>
            </w:sdt>
            <w:sdt>
              <w:sdtPr>
                <w:alias w:val="4 p."/>
                <w:tag w:val="part_6751d27d75964f4db8b31be06abedb0f"/>
                <w:lock w:val="sdtLocked"/>
                <w:richText/>
              </w:sdtPr>
              <w:sdtContent>
                <w:p>
                  <w:pPr>
                    <w:ind w:firstLine="709"/>
                    <w:jc w:val="both"/>
                    <w:rPr>
                      <w:szCs w:val="24"/>
                      <w:lang w:eastAsia="lt-LT"/>
                    </w:rPr>
                  </w:pPr>
                  <w:sdt>
                    <w:sdtPr>
                      <w:alias w:val="Numeris"/>
                      <w:tag w:val="nr_6751d27d75964f4db8b31be06abedb0f"/>
                      <w:lock w:val="sdtLocked"/>
                      <w:richText/>
                    </w:sdtPr>
                    <w:sdtContent>
                      <w:r>
                        <w:rPr>
                          <w:szCs w:val="24"/>
                          <w:lang w:eastAsia="lt-LT"/>
                        </w:rPr>
                        <w:t>4</w:t>
                      </w:r>
                    </w:sdtContent>
                  </w:sdt>
                  <w:r>
                    <w:rPr>
                      <w:szCs w:val="24"/>
                      <w:lang w:eastAsia="lt-LT"/>
                    </w:rPr>
                    <w:t xml:space="preserve">. Parama gali būti skiriama Lietuvos Respublikos piliečiams, taip pat kitų Europos Sąjungos valstybių narių, Europos laisvosios prekybos asociacijos valstybių piliečiams, dirbantiems ir (arba) turintiems teisę nuolat gyventi Lietuvos Respublikoje, ir jų šeimos nariams, taip pat ir kitų užsienio valstybių piliečiams ir asmenims be pilietybės, turintiems teisę nuolat gyventi Lietuvos Respublikoje, įstojusiems į aukštąsias mokyklas ne Lietuvos Respublikoje ir jose studijuojantiems (toliau – asmuo), atitinkantiems vieną iš šių sąlygų: </w:t>
                  </w:r>
                </w:p>
                <w:sdt>
                  <w:sdtPr>
                    <w:alias w:val="4.1 pp."/>
                    <w:tag w:val="part_3f12480cd50740e6b326e754da41ba42"/>
                    <w:lock w:val="sdtLocked"/>
                    <w:richText/>
                  </w:sdtPr>
                  <w:sdtContent>
                    <w:p>
                      <w:pPr>
                        <w:ind w:firstLine="709"/>
                        <w:jc w:val="both"/>
                        <w:rPr>
                          <w:bCs/>
                          <w:szCs w:val="24"/>
                          <w:lang w:eastAsia="lt-LT"/>
                        </w:rPr>
                      </w:pPr>
                      <w:sdt>
                        <w:sdtPr>
                          <w:alias w:val="Numeris"/>
                          <w:tag w:val="nr_3f12480cd50740e6b326e754da41ba42"/>
                          <w:lock w:val="sdtLocked"/>
                          <w:richText/>
                        </w:sdtPr>
                        <w:sdtContent>
                          <w:r>
                            <w:rPr>
                              <w:szCs w:val="24"/>
                              <w:lang w:eastAsia="lt-LT"/>
                            </w:rPr>
                            <w:t>4.1</w:t>
                          </w:r>
                        </w:sdtContent>
                      </w:sdt>
                      <w:r>
                        <w:rPr>
                          <w:szCs w:val="24"/>
                          <w:lang w:eastAsia="lt-LT"/>
                        </w:rPr>
                        <w:t xml:space="preserve">. yra įstoję (pakviesti studijuoti) arba jau studijuoja pagal pirmosios, antrosios studijų pakopos, vientisųjų studijų programą užsienio valstybių aukštosiose mokyklose, patenkančiose tarp pirmų </w:t>
                      </w:r>
                      <w:r>
                        <w:rPr>
                          <w:bCs/>
                          <w:szCs w:val="24"/>
                          <w:lang w:eastAsia="lt-LT"/>
                        </w:rPr>
                        <w:t>20</w:t>
                      </w:r>
                      <w:r>
                        <w:rPr>
                          <w:szCs w:val="24"/>
                          <w:lang w:eastAsia="lt-LT"/>
                        </w:rPr>
                        <w:t xml:space="preserve"> aukštųjų mokyklų bent viename iš trijų pasaulinių reitingų (</w:t>
                      </w:r>
                      <w:r>
                        <w:rPr>
                          <w:i/>
                          <w:szCs w:val="24"/>
                          <w:lang w:eastAsia="lt-LT"/>
                        </w:rPr>
                        <w:t>Times Higher Education World University Rankings, QS World University Rankings, Academic Ranking of World Universities</w:t>
                      </w:r>
                      <w:r>
                        <w:rPr>
                          <w:szCs w:val="24"/>
                          <w:lang w:eastAsia="lt-LT"/>
                        </w:rPr>
                        <w:t xml:space="preserve"> (ARWU</w:t>
                      </w:r>
                      <w:r>
                        <w:rPr>
                          <w:bCs/>
                          <w:szCs w:val="24"/>
                          <w:lang w:eastAsia="lt-LT"/>
                        </w:rPr>
                        <w:t xml:space="preserve">), arba doktorantūroje užsienio valstybių aukštosiose mokyklose, patenkančiose tarp pirmų 200 aukštųjų mokyklų bent viename iš trijų šiame papunktyje nurodytų pasaulinių reitingų; </w:t>
                      </w:r>
                    </w:p>
                  </w:sdtContent>
                </w:sdt>
                <w:sdt>
                  <w:sdtPr>
                    <w:alias w:val="4.2 pp."/>
                    <w:tag w:val="part_ccdcfd6cad1a49979692be7412bf7720"/>
                    <w:lock w:val="sdtLocked"/>
                    <w:richText/>
                  </w:sdtPr>
                  <w:sdtContent>
                    <w:p>
                      <w:pPr>
                        <w:tabs>
                          <w:tab w:val="center" w:pos="-7800"/>
                          <w:tab w:val="left" w:pos="6237"/>
                          <w:tab w:val="right" w:pos="8306"/>
                        </w:tabs>
                        <w:ind w:firstLine="709"/>
                        <w:jc w:val="both"/>
                        <w:rPr>
                          <w:szCs w:val="24"/>
                        </w:rPr>
                      </w:pPr>
                      <w:sdt>
                        <w:sdtPr>
                          <w:alias w:val="Numeris"/>
                          <w:tag w:val="nr_ccdcfd6cad1a49979692be7412bf7720"/>
                          <w:lock w:val="sdtLocked"/>
                          <w:richText/>
                        </w:sdtPr>
                        <w:sdtContent>
                          <w:r>
                            <w:rPr>
                              <w:szCs w:val="24"/>
                              <w:lang w:eastAsia="lt-LT"/>
                            </w:rPr>
                            <w:t>4.2</w:t>
                          </w:r>
                        </w:sdtContent>
                      </w:sdt>
                      <w:r>
                        <w:rPr>
                          <w:szCs w:val="24"/>
                          <w:lang w:eastAsia="lt-LT"/>
                        </w:rPr>
                        <w:t xml:space="preserve">. </w:t>
                      </w:r>
                      <w:r>
                        <w:rPr>
                          <w:bCs/>
                          <w:szCs w:val="24"/>
                          <w:lang w:eastAsia="lt-LT"/>
                        </w:rPr>
                        <w:t xml:space="preserve">yra įstoję (pakviesti studijuoti) arba </w:t>
                      </w:r>
                      <w:r>
                        <w:rPr>
                          <w:szCs w:val="24"/>
                          <w:lang w:eastAsia="lt-LT"/>
                        </w:rPr>
                        <w:t xml:space="preserve">jau studijuoja pagal pirmosios, antrosios studijų pakopos, vientisųjų studijų programą ar doktorantūroje užsienio valstybių aukštosiose mokyklose, </w:t>
                      </w:r>
                      <w:r>
                        <w:rPr>
                          <w:bCs/>
                          <w:szCs w:val="24"/>
                          <w:lang w:eastAsia="lt-LT"/>
                        </w:rPr>
                        <w:t xml:space="preserve">kurios dėl savo specifikos nereitinguojamos Aprašo 4.1 papunktyje nurodytuose pasauliniuose reitinguose ir </w:t>
                      </w:r>
                      <w:r>
                        <w:rPr>
                          <w:szCs w:val="24"/>
                          <w:lang w:eastAsia="lt-LT"/>
                        </w:rPr>
                        <w:t>vykdo tik meno studijų krypčių grupės programas ar meno krypties studijas.</w:t>
                      </w:r>
                      <w:r>
                        <w:rPr>
                          <w:b/>
                          <w:szCs w:val="24"/>
                          <w:lang w:eastAsia="lt-LT"/>
                        </w:rPr>
                        <w:t xml:space="preserve"> </w:t>
                      </w:r>
                      <w:r>
                        <w:rPr>
                          <w:bCs/>
                          <w:szCs w:val="24"/>
                          <w:lang w:eastAsia="lt-LT"/>
                        </w:rPr>
                        <w:t>Šių aukštųjų mokyklų vertinimas pasauliniu lygiu atliekamas Aprašo 14.4 ir 20.1 papunkčiuose nustatyta tvarka. Jei aukštoji mokykla įvertinama kaip patenkanti tarp geriausių pasaulio aukštųjų mokyklų, joje studijuojantis asmuo turi teisę gauti Paramą.</w:t>
                      </w:r>
                      <w:r>
                        <w:t xml:space="preserve"> </w:t>
                      </w:r>
                    </w:p>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6a74ef0cbba11ec8d9390588bf2de65">
                    <w:r w:rsidRPr="00532B9F">
                      <w:rPr>
                        <w:rFonts w:ascii="Arial" w:eastAsia="MS Mincho" w:hAnsi="Arial"/>
                        <w:sz w:val="20"/>
                        <w:i/>
                        <w:iCs/>
                        <w:color w:val="0000FF" w:themeColor="hyperlink"/>
                        <w:u w:val="single"/>
                      </w:rPr>
                      <w:t>450</w:t>
                    </w:r>
                  </w:fldSimple>
                  <w:r>
                    <w:rPr>
                      <w:rFonts w:ascii="Arial" w:eastAsia="MS Mincho" w:hAnsi="Arial"/>
                      <w:sz w:val="20"/>
                      <w:i/>
                      <w:iCs/>
                    </w:rPr>
                    <w:t>,
2022-05-04,
paskelbta TAR 2022-05-04, i. k. 2022-09460            </w:t>
                  </w:r>
                </w:p>
                <w:p/>
              </w:sdtContent>
            </w:sdt>
            <w:sdt>
              <w:sdtPr>
                <w:alias w:val="5 p."/>
                <w:tag w:val="part_c9531cad27284908bfd9c9a4bca4af44"/>
                <w:lock w:val="sdtLocked"/>
                <w:richText/>
              </w:sdtPr>
              <w:sdtContent>
                <w:p>
                  <w:pPr>
                    <w:ind w:firstLine="709"/>
                    <w:jc w:val="both"/>
                    <w:rPr>
                      <w:szCs w:val="24"/>
                      <w:lang w:eastAsia="lt-LT"/>
                    </w:rPr>
                  </w:pPr>
                  <w:sdt>
                    <w:sdtPr>
                      <w:alias w:val="Numeris"/>
                      <w:tag w:val="nr_c9531cad27284908bfd9c9a4bca4af44"/>
                      <w:lock w:val="sdtLocked"/>
                      <w:richText/>
                    </w:sdtPr>
                    <w:sdtContent>
                      <w:r>
                        <w:rPr>
                          <w:szCs w:val="24"/>
                          <w:lang w:eastAsia="lt-LT"/>
                        </w:rPr>
                        <w:t>5</w:t>
                      </w:r>
                    </w:sdtContent>
                  </w:sdt>
                  <w:r>
                    <w:rPr>
                      <w:szCs w:val="24"/>
                      <w:lang w:eastAsia="lt-LT"/>
                    </w:rPr>
                    <w:t>. Teisės pretenduoti į Paramą neturi asmenys, kurie:</w:t>
                  </w:r>
                </w:p>
                <w:sdt>
                  <w:sdtPr>
                    <w:alias w:val="5.1 pp."/>
                    <w:tag w:val="part_f815b4cf0d93494c93deb2f15484d8f6"/>
                    <w:lock w:val="sdtLocked"/>
                    <w:richText/>
                  </w:sdtPr>
                  <w:sdtContent>
                    <w:p>
                      <w:pPr>
                        <w:ind w:firstLine="709"/>
                        <w:jc w:val="both"/>
                        <w:rPr>
                          <w:strike/>
                          <w:szCs w:val="24"/>
                          <w:lang w:eastAsia="lt-LT"/>
                        </w:rPr>
                      </w:pPr>
                      <w:sdt>
                        <w:sdtPr>
                          <w:alias w:val="Numeris"/>
                          <w:tag w:val="nr_f815b4cf0d93494c93deb2f15484d8f6"/>
                          <w:lock w:val="sdtLocked"/>
                          <w:richText/>
                        </w:sdtPr>
                        <w:sdtContent>
                          <w:r>
                            <w:rPr>
                              <w:szCs w:val="24"/>
                              <w:lang w:eastAsia="lt-LT"/>
                            </w:rPr>
                            <w:t>5.1</w:t>
                          </w:r>
                        </w:sdtContent>
                      </w:sdt>
                      <w:r>
                        <w:rPr>
                          <w:szCs w:val="24"/>
                          <w:lang w:eastAsia="lt-LT"/>
                        </w:rPr>
                        <w:t xml:space="preserve">. </w:t>
                      </w:r>
                      <w:r>
                        <w:rPr>
                          <w:bCs/>
                          <w:szCs w:val="24"/>
                          <w:lang w:eastAsia="lt-LT"/>
                        </w:rPr>
                        <w:t xml:space="preserve">prašymų skirti Paramą pateikimo metu jau yra įgiję daugiau kaip pusę tos pačios  pakopos, kuriai prašo skirti Paramą, studijų programos kreditų valstybės biudžeto lėšomis;</w:t>
                      </w:r>
                    </w:p>
                  </w:sdtContent>
                </w:sdt>
                <w:sdt>
                  <w:sdtPr>
                    <w:alias w:val="5.2 pp."/>
                    <w:tag w:val="part_90a71a01896b4a888d6bf7a4443cdc1e"/>
                    <w:lock w:val="sdtLocked"/>
                    <w:richText/>
                  </w:sdtPr>
                  <w:sdtContent>
                    <w:p>
                      <w:pPr>
                        <w:ind w:firstLine="709"/>
                        <w:jc w:val="both"/>
                        <w:rPr>
                          <w:szCs w:val="24"/>
                          <w:lang w:eastAsia="lt-LT"/>
                        </w:rPr>
                      </w:pPr>
                      <w:sdt>
                        <w:sdtPr>
                          <w:alias w:val="Numeris"/>
                          <w:tag w:val="nr_90a71a01896b4a888d6bf7a4443cdc1e"/>
                          <w:lock w:val="sdtLocked"/>
                          <w:richText/>
                        </w:sdtPr>
                        <w:sdtContent>
                          <w:r>
                            <w:rPr>
                              <w:szCs w:val="24"/>
                              <w:lang w:eastAsia="lt-LT"/>
                            </w:rPr>
                            <w:t>5.2</w:t>
                          </w:r>
                        </w:sdtContent>
                      </w:sdt>
                      <w:r>
                        <w:rPr>
                          <w:szCs w:val="24"/>
                          <w:lang w:eastAsia="lt-LT"/>
                        </w:rPr>
                        <w:t xml:space="preserve">. </w:t>
                      </w:r>
                      <w:r>
                        <w:rPr>
                          <w:bCs/>
                          <w:szCs w:val="24"/>
                          <w:lang w:eastAsia="lt-LT"/>
                        </w:rPr>
                        <w:t>yra pakviesti studijuoti</w:t>
                      </w:r>
                      <w:r>
                        <w:rPr>
                          <w:szCs w:val="24"/>
                          <w:lang w:eastAsia="lt-LT"/>
                        </w:rPr>
                        <w:t xml:space="preserve"> ar</w:t>
                      </w:r>
                      <w:r>
                        <w:rPr>
                          <w:b/>
                          <w:szCs w:val="24"/>
                          <w:lang w:eastAsia="lt-LT"/>
                        </w:rPr>
                        <w:t xml:space="preserve"> </w:t>
                      </w:r>
                      <w:r>
                        <w:rPr>
                          <w:szCs w:val="24"/>
                          <w:lang w:eastAsia="lt-LT"/>
                        </w:rPr>
                        <w:t>pakartotinai studijuoja pagal tos pačios pakopos studijų programą, jeigu ankstesnių studijų metu asmeniui buvo skirta Parama;</w:t>
                      </w:r>
                    </w:p>
                  </w:sdtContent>
                </w:sdt>
                <w:sdt>
                  <w:sdtPr>
                    <w:alias w:val="5.3 pp."/>
                    <w:tag w:val="part_25c427d0d8c34b5aad8dae2487d2da39"/>
                    <w:lock w:val="sdtLocked"/>
                    <w:richText/>
                  </w:sdtPr>
                  <w:sdtContent>
                    <w:p>
                      <w:pPr>
                        <w:tabs>
                          <w:tab w:val="center" w:pos="-7800"/>
                          <w:tab w:val="left" w:pos="6237"/>
                          <w:tab w:val="right" w:pos="8306"/>
                        </w:tabs>
                        <w:ind w:firstLine="709"/>
                        <w:jc w:val="both"/>
                        <w:rPr>
                          <w:szCs w:val="24"/>
                        </w:rPr>
                      </w:pPr>
                      <w:sdt>
                        <w:sdtPr>
                          <w:alias w:val="Numeris"/>
                          <w:tag w:val="nr_25c427d0d8c34b5aad8dae2487d2da39"/>
                          <w:lock w:val="sdtLocked"/>
                          <w:richText/>
                        </w:sdtPr>
                        <w:sdtContent>
                          <w:r>
                            <w:rPr>
                              <w:szCs w:val="24"/>
                              <w:lang w:eastAsia="lt-LT"/>
                            </w:rPr>
                            <w:t>5.3</w:t>
                          </w:r>
                        </w:sdtContent>
                      </w:sdt>
                      <w:r>
                        <w:rPr>
                          <w:szCs w:val="24"/>
                          <w:lang w:eastAsia="lt-LT"/>
                        </w:rPr>
                        <w:t xml:space="preserve">. </w:t>
                      </w:r>
                      <w:r>
                        <w:rPr>
                          <w:bCs/>
                          <w:szCs w:val="24"/>
                          <w:lang w:eastAsia="lt-LT"/>
                        </w:rPr>
                        <w:t>prašymų skirti Paramą pateikimo metu jau studijuoja valstybės finansuojamoje studijų vietoje ar vietoje, kuriai skirta Parama (turi galiojančią studijų sutartį su aukštąja mokykla ir (arba) yra šios aukštosios mokyklos studentų sąrašuose), ir prašo skirti Paramą kitai tos pačios pakopos studijų programai.</w:t>
                      </w:r>
                      <w:r>
                        <w:t xml:space="preserve"> </w:t>
                      </w:r>
                    </w:p>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9d462c0967a11ea9515f752ff221ec9">
                    <w:r w:rsidRPr="00532B9F">
                      <w:rPr>
                        <w:rFonts w:ascii="Arial" w:eastAsia="MS Mincho" w:hAnsi="Arial"/>
                        <w:sz w:val="20"/>
                        <w:i/>
                        <w:iCs/>
                        <w:color w:val="0000FF" w:themeColor="hyperlink"/>
                        <w:u w:val="single"/>
                      </w:rPr>
                      <w:t>495</w:t>
                    </w:r>
                  </w:fldSimple>
                  <w:r>
                    <w:rPr>
                      <w:rFonts w:ascii="Arial" w:eastAsia="MS Mincho" w:hAnsi="Arial"/>
                      <w:sz w:val="20"/>
                      <w:i/>
                      <w:iCs/>
                    </w:rPr>
                    <w:t>,
2020-05-13,
paskelbta TAR 2020-05-15, i. k. 2020-10453            </w:t>
                  </w:r>
                </w:p>
                <w:p/>
              </w:sdtContent>
            </w:sdt>
            <w:sdt>
              <w:sdtPr>
                <w:alias w:val="6 p."/>
                <w:tag w:val="part_fa32b409f8b94ec480f7a4f3e29e17e1"/>
                <w:lock w:val="sdtLocked"/>
                <w:richText/>
              </w:sdtPr>
              <w:sdtContent>
                <w:p>
                  <w:pPr>
                    <w:ind w:firstLine="709"/>
                    <w:jc w:val="both"/>
                    <w:rPr>
                      <w:szCs w:val="24"/>
                    </w:rPr>
                  </w:pPr>
                  <w:sdt>
                    <w:sdtPr>
                      <w:alias w:val="Numeris"/>
                      <w:tag w:val="nr_fa32b409f8b94ec480f7a4f3e29e17e1"/>
                      <w:lock w:val="sdtLocked"/>
                      <w:richText/>
                    </w:sdtPr>
                    <w:sdtContent>
                      <w:r>
                        <w:rPr>
                          <w:szCs w:val="24"/>
                        </w:rPr>
                        <w:t>6</w:t>
                      </w:r>
                    </w:sdtContent>
                  </w:sdt>
                  <w:r>
                    <w:rPr>
                      <w:szCs w:val="24"/>
                    </w:rPr>
                    <w:t>. Asmenų, įstojusių (pakviestų studijuoti) į pirmą kursą, studijoms užsienyje Parama skiriama visam studijų laikotarpiui. Jeigu Parama skiriama jau studijuojantiems asmenims, ji mokama nuo to kurso, kuriame studijuodamas asmuo gaus Paramą.</w:t>
                  </w:r>
                </w:p>
              </w:sdtContent>
            </w:sdt>
            <w:sdt>
              <w:sdtPr>
                <w:alias w:val="7 p."/>
                <w:tag w:val="part_700aa10b36044500b7609f9510cf1b2e"/>
                <w:lock w:val="sdtLocked"/>
                <w:richText/>
              </w:sdtPr>
              <w:sdtContent>
                <w:p>
                  <w:pPr>
                    <w:ind w:firstLine="709"/>
                    <w:jc w:val="both"/>
                    <w:rPr>
                      <w:szCs w:val="24"/>
                    </w:rPr>
                  </w:pPr>
                  <w:sdt>
                    <w:sdtPr>
                      <w:alias w:val="Numeris"/>
                      <w:tag w:val="nr_700aa10b36044500b7609f9510cf1b2e"/>
                      <w:lock w:val="sdtLocked"/>
                      <w:richText/>
                    </w:sdtPr>
                    <w:sdtContent>
                      <w:r>
                        <w:rPr>
                          <w:szCs w:val="24"/>
                        </w:rPr>
                        <w:t>7</w:t>
                      </w:r>
                    </w:sdtContent>
                  </w:sdt>
                  <w:r>
                    <w:rPr>
                      <w:szCs w:val="24"/>
                    </w:rPr>
                    <w:t>. Parama mokama iš Lietuvos Respublikos švietimo, mokslo ir sporto ministerijai skirtų valstybės biudžeto asignavimų ir (arba) kitų teisėtai gautų lėšų.</w:t>
                  </w:r>
                </w:p>
              </w:sdtContent>
            </w:sdt>
            <w:sdt>
              <w:sdtPr>
                <w:alias w:val="8 p."/>
                <w:tag w:val="part_e3a6fed356e04b299931087494c725c0"/>
                <w:lock w:val="sdtLocked"/>
                <w:richText/>
              </w:sdtPr>
              <w:sdtContent>
                <w:p>
                  <w:pPr>
                    <w:tabs>
                      <w:tab w:val="center" w:pos="-7800"/>
                      <w:tab w:val="left" w:pos="6237"/>
                      <w:tab w:val="right" w:pos="8306"/>
                    </w:tabs>
                    <w:ind w:firstLine="709"/>
                    <w:jc w:val="both"/>
                    <w:rPr>
                      <w:bCs/>
                      <w:szCs w:val="24"/>
                      <w:lang w:eastAsia="lt-LT"/>
                    </w:rPr>
                  </w:pPr>
                  <w:sdt>
                    <w:sdtPr>
                      <w:alias w:val="Numeris"/>
                      <w:tag w:val="nr_e3a6fed356e04b299931087494c725c0"/>
                      <w:lock w:val="sdtLocked"/>
                      <w:richText/>
                    </w:sdtPr>
                    <w:sdtContent>
                      <w:r>
                        <w:rPr>
                          <w:bCs/>
                          <w:szCs w:val="24"/>
                          <w:lang w:eastAsia="lt-LT"/>
                        </w:rPr>
                        <w:t>8</w:t>
                      </w:r>
                    </w:sdtContent>
                  </w:sdt>
                  <w:r>
                    <w:rPr>
                      <w:bCs/>
                      <w:szCs w:val="24"/>
                      <w:lang w:eastAsia="lt-LT"/>
                    </w:rPr>
                    <w:t xml:space="preserve">. Asmeniui skiriama jo prašyme nurodytos rūšies ir dydžio parama (išskyrus Aprašo 32 punkte nurodytą atvejį), ne didesnė nei </w:t>
                  </w:r>
                  <w:r>
                    <w:rPr>
                      <w:szCs w:val="24"/>
                      <w:lang w:eastAsia="lt-LT"/>
                    </w:rPr>
                    <w:t>830</w:t>
                  </w:r>
                  <w:r>
                    <w:rPr>
                      <w:bCs/>
                      <w:szCs w:val="24"/>
                      <w:lang w:eastAsia="lt-LT"/>
                    </w:rPr>
                    <w:t xml:space="preserve"> bazinės socialinės išmokos dydžių (toliau – BSI) vieniems studijų metams:</w:t>
                  </w:r>
                </w:p>
                <w:sdt>
                  <w:sdtPr>
                    <w:alias w:val="8.1 pp."/>
                    <w:tag w:val="part_233ebd64ad114aa19cdda1729741fdf7"/>
                    <w:lock w:val="sdtLocked"/>
                    <w:richText/>
                  </w:sdtPr>
                  <w:sdtContent>
                    <w:p>
                      <w:pPr>
                        <w:tabs>
                          <w:tab w:val="center" w:pos="-7800"/>
                          <w:tab w:val="left" w:pos="6237"/>
                          <w:tab w:val="right" w:pos="8306"/>
                        </w:tabs>
                        <w:ind w:firstLine="709"/>
                        <w:jc w:val="both"/>
                        <w:rPr>
                          <w:bCs/>
                          <w:szCs w:val="24"/>
                          <w:lang w:eastAsia="lt-LT"/>
                        </w:rPr>
                      </w:pPr>
                      <w:sdt>
                        <w:sdtPr>
                          <w:alias w:val="Numeris"/>
                          <w:tag w:val="nr_233ebd64ad114aa19cdda1729741fdf7"/>
                          <w:lock w:val="sdtLocked"/>
                          <w:richText/>
                        </w:sdtPr>
                        <w:sdtContent>
                          <w:r>
                            <w:rPr>
                              <w:bCs/>
                              <w:szCs w:val="24"/>
                              <w:lang w:eastAsia="lt-LT"/>
                            </w:rPr>
                            <w:t>8.1</w:t>
                          </w:r>
                        </w:sdtContent>
                      </w:sdt>
                      <w:r>
                        <w:rPr>
                          <w:bCs/>
                          <w:szCs w:val="24"/>
                          <w:lang w:eastAsia="lt-LT"/>
                        </w:rPr>
                        <w:t xml:space="preserve">. Parama studijų kainai, jei asmens studijos yra mokamos. Šios Paramos suma vieniems studijų metams yra ne didesnė nei studento mokama metinė studijų kaina ir ne didesnė nei </w:t>
                      </w:r>
                      <w:r>
                        <w:rPr>
                          <w:szCs w:val="24"/>
                          <w:lang w:eastAsia="lt-LT"/>
                        </w:rPr>
                        <w:t xml:space="preserve">830 </w:t>
                      </w:r>
                      <w:r>
                        <w:rPr>
                          <w:bCs/>
                          <w:szCs w:val="24"/>
                          <w:lang w:eastAsia="lt-LT"/>
                        </w:rPr>
                        <w:t>BSI dydžių;</w:t>
                      </w:r>
                    </w:p>
                  </w:sdtContent>
                </w:sdt>
                <w:sdt>
                  <w:sdtPr>
                    <w:alias w:val="8.2 pp."/>
                    <w:tag w:val="part_552ab2a23a544000a0132030e5909e18"/>
                    <w:lock w:val="sdtLocked"/>
                    <w:richText/>
                  </w:sdtPr>
                  <w:sdtContent>
                    <w:p>
                      <w:pPr>
                        <w:tabs>
                          <w:tab w:val="center" w:pos="-7800"/>
                          <w:tab w:val="left" w:pos="6237"/>
                          <w:tab w:val="right" w:pos="8306"/>
                        </w:tabs>
                        <w:ind w:firstLine="709"/>
                        <w:jc w:val="both"/>
                        <w:rPr>
                          <w:smallCaps/>
                          <w:szCs w:val="24"/>
                        </w:rPr>
                      </w:pPr>
                      <w:sdt>
                        <w:sdtPr>
                          <w:alias w:val="Numeris"/>
                          <w:tag w:val="nr_552ab2a23a544000a0132030e5909e18"/>
                          <w:lock w:val="sdtLocked"/>
                          <w:richText/>
                        </w:sdtPr>
                        <w:sdtContent>
                          <w:r>
                            <w:rPr>
                              <w:bCs/>
                              <w:szCs w:val="24"/>
                              <w:lang w:eastAsia="lt-LT"/>
                            </w:rPr>
                            <w:t>8.2</w:t>
                          </w:r>
                        </w:sdtContent>
                      </w:sdt>
                      <w:r>
                        <w:rPr>
                          <w:bCs/>
                          <w:szCs w:val="24"/>
                          <w:lang w:eastAsia="lt-LT"/>
                        </w:rPr>
                        <w:t xml:space="preserve">. Parama pragyvenimo išlaidoms. Šios Paramos suma vienam studijų mėnesiui yra ne didesnė nei </w:t>
                      </w:r>
                      <w:r>
                        <w:rPr>
                          <w:szCs w:val="24"/>
                          <w:lang w:eastAsia="lt-LT"/>
                        </w:rPr>
                        <w:t>19,5</w:t>
                      </w:r>
                      <w:r>
                        <w:rPr>
                          <w:bCs/>
                          <w:szCs w:val="24"/>
                          <w:lang w:eastAsia="lt-LT"/>
                        </w:rPr>
                        <w:t xml:space="preserve"> BSI dydžių per mėnesį ir ne daugiau nei </w:t>
                      </w:r>
                      <w:r>
                        <w:rPr>
                          <w:szCs w:val="24"/>
                          <w:lang w:eastAsia="lt-LT"/>
                        </w:rPr>
                        <w:t>234</w:t>
                      </w:r>
                      <w:r>
                        <w:rPr>
                          <w:bCs/>
                          <w:szCs w:val="24"/>
                          <w:lang w:eastAsia="lt-LT"/>
                        </w:rPr>
                        <w:t xml:space="preserve"> BSI vieniems studijų metams.</w:t>
                      </w:r>
                      <w:r>
                        <w:t xml:space="preserve"> </w:t>
                      </w:r>
                    </w:p>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6a74ef0cbba11ec8d9390588bf2de65">
                    <w:r w:rsidRPr="00532B9F">
                      <w:rPr>
                        <w:rFonts w:ascii="Arial" w:eastAsia="MS Mincho" w:hAnsi="Arial"/>
                        <w:sz w:val="20"/>
                        <w:i/>
                        <w:iCs/>
                        <w:color w:val="0000FF" w:themeColor="hyperlink"/>
                        <w:u w:val="single"/>
                      </w:rPr>
                      <w:t>450</w:t>
                    </w:r>
                  </w:fldSimple>
                  <w:r>
                    <w:rPr>
                      <w:rFonts w:ascii="Arial" w:eastAsia="MS Mincho" w:hAnsi="Arial"/>
                      <w:sz w:val="20"/>
                      <w:i/>
                      <w:iCs/>
                    </w:rPr>
                    <w:t>,
2022-05-04,
paskelbta TAR 2022-05-04, i. k. 2022-09460            </w:t>
                  </w:r>
                </w:p>
                <w:p/>
              </w:sdtContent>
            </w:sdt>
          </w:sdtContent>
        </w:sdt>
        <w:sdt>
          <w:sdtPr>
            <w:alias w:val="skyrius"/>
            <w:tag w:val="part_3c673c83cee24303956ef159e8548319"/>
            <w:lock w:val="sdtLocked"/>
            <w:richText/>
          </w:sdtPr>
          <w:sdtContent>
            <w:p>
              <w:pPr>
                <w:jc w:val="center"/>
                <w:rPr>
                  <w:b/>
                  <w:smallCaps/>
                  <w:szCs w:val="24"/>
                </w:rPr>
              </w:pPr>
              <w:sdt>
                <w:sdtPr>
                  <w:alias w:val="Numeris"/>
                  <w:tag w:val="nr_3c673c83cee24303956ef159e8548319"/>
                  <w:lock w:val="sdtLocked"/>
                  <w:richText/>
                </w:sdtPr>
                <w:sdtContent>
                  <w:r>
                    <w:rPr>
                      <w:b/>
                      <w:smallCaps/>
                      <w:szCs w:val="24"/>
                    </w:rPr>
                    <w:t>II</w:t>
                  </w:r>
                </w:sdtContent>
              </w:sdt>
              <w:r>
                <w:rPr>
                  <w:b/>
                  <w:smallCaps/>
                  <w:szCs w:val="24"/>
                </w:rPr>
                <w:t xml:space="preserve"> SKYRIUS</w:t>
              </w:r>
            </w:p>
            <w:p>
              <w:pPr>
                <w:jc w:val="center"/>
                <w:rPr>
                  <w:b/>
                  <w:smallCaps/>
                  <w:szCs w:val="24"/>
                </w:rPr>
              </w:pPr>
              <w:sdt>
                <w:sdtPr>
                  <w:alias w:val="Pavadinimas"/>
                  <w:tag w:val="title_3c673c83cee24303956ef159e8548319"/>
                  <w:lock w:val="sdtLocked"/>
                  <w:richText/>
                </w:sdtPr>
                <w:sdtContent>
                  <w:r>
                    <w:rPr>
                      <w:b/>
                      <w:smallCaps/>
                      <w:szCs w:val="24"/>
                    </w:rPr>
                    <w:t>ASMENŲ, PRETENDUOJANČIŲ GAUTI PARAMĄ, PRAŠYMŲ PATEIKIMO IR VERTINIMO TVARKA</w:t>
                  </w:r>
                </w:sdtContent>
              </w:sdt>
            </w:p>
            <w:p>
              <w:pPr>
                <w:ind w:firstLine="709"/>
                <w:jc w:val="both"/>
                <w:rPr>
                  <w:b/>
                  <w:szCs w:val="24"/>
                </w:rPr>
              </w:pPr>
            </w:p>
            <w:sdt>
              <w:sdtPr>
                <w:alias w:val="9 p."/>
                <w:tag w:val="part_078e80f1eb0942e5b28a9243ca59d3cc"/>
                <w:lock w:val="sdtLocked"/>
                <w:richText/>
              </w:sdtPr>
              <w:sdtContent>
                <w:p>
                  <w:pPr>
                    <w:tabs>
                      <w:tab w:val="center" w:pos="-7800"/>
                      <w:tab w:val="left" w:pos="709"/>
                      <w:tab w:val="left" w:pos="6237"/>
                      <w:tab w:val="right" w:pos="8306"/>
                    </w:tabs>
                    <w:ind w:firstLine="709"/>
                    <w:jc w:val="both"/>
                    <w:rPr>
                      <w:szCs w:val="24"/>
                    </w:rPr>
                  </w:pPr>
                  <w:sdt>
                    <w:sdtPr>
                      <w:alias w:val="Numeris"/>
                      <w:tag w:val="nr_078e80f1eb0942e5b28a9243ca59d3cc"/>
                      <w:lock w:val="sdtLocked"/>
                      <w:richText/>
                    </w:sdtPr>
                    <w:sdtContent>
                      <w:r>
                        <w:rPr>
                          <w:szCs w:val="24"/>
                          <w:lang w:eastAsia="lt-LT"/>
                        </w:rPr>
                        <w:t>9</w:t>
                      </w:r>
                    </w:sdtContent>
                  </w:sdt>
                  <w:r>
                    <w:rPr>
                      <w:szCs w:val="24"/>
                      <w:lang w:eastAsia="lt-LT"/>
                    </w:rPr>
                    <w:t xml:space="preserve">. Konkursą Paramai skirti (toliau – Konkursas) organizuoja Įgaliota institucija. Informacija apie Konkurso pradžią kasmet skelbiama iki gegužės </w:t>
                  </w:r>
                  <w:r>
                    <w:rPr>
                      <w:bCs/>
                      <w:szCs w:val="24"/>
                      <w:lang w:eastAsia="lt-LT"/>
                    </w:rPr>
                    <w:t>15</w:t>
                  </w:r>
                  <w:r>
                    <w:rPr>
                      <w:szCs w:val="24"/>
                      <w:lang w:eastAsia="lt-LT"/>
                    </w:rPr>
                    <w:t xml:space="preserve"> d. Įgaliotos institucijos interneto svetainėje. Konkurso skelbime nurodoma: dokumentų, kuriuos reikia pateikti, sąrašas, kita su prašymo Paramai gauti (toliau – Prašymas) priėmimu ir Parama susijusi informacija, asmenų Prašymų ir su jais pateiktų dokumentų vertinimo kriterijai.</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9d462c0967a11ea9515f752ff221ec9">
                    <w:r w:rsidRPr="00532B9F">
                      <w:rPr>
                        <w:rFonts w:ascii="Arial" w:eastAsia="MS Mincho" w:hAnsi="Arial"/>
                        <w:sz w:val="20"/>
                        <w:i/>
                        <w:iCs/>
                        <w:color w:val="0000FF" w:themeColor="hyperlink"/>
                        <w:u w:val="single"/>
                      </w:rPr>
                      <w:t>495</w:t>
                    </w:r>
                  </w:fldSimple>
                  <w:r>
                    <w:rPr>
                      <w:rFonts w:ascii="Arial" w:eastAsia="MS Mincho" w:hAnsi="Arial"/>
                      <w:sz w:val="20"/>
                      <w:i/>
                      <w:iCs/>
                    </w:rPr>
                    <w:t>,
2020-05-13,
paskelbta TAR 2020-05-15, i. k. 2020-10453            </w:t>
                  </w:r>
                </w:p>
                <w:p/>
              </w:sdtContent>
            </w:sdt>
            <w:sdt>
              <w:sdtPr>
                <w:alias w:val="10 p."/>
                <w:tag w:val="part_9f236c29aac043968e9b9ec020ccfd1c"/>
                <w:lock w:val="sdtLocked"/>
                <w:richText/>
              </w:sdtPr>
              <w:sdtContent>
                <w:p>
                  <w:pPr>
                    <w:ind w:firstLine="709"/>
                    <w:jc w:val="both"/>
                    <w:rPr>
                      <w:szCs w:val="24"/>
                    </w:rPr>
                  </w:pPr>
                  <w:sdt>
                    <w:sdtPr>
                      <w:alias w:val="Numeris"/>
                      <w:tag w:val="nr_9f236c29aac043968e9b9ec020ccfd1c"/>
                      <w:lock w:val="sdtLocked"/>
                      <w:richText/>
                    </w:sdtPr>
                    <w:sdtContent>
                      <w:r>
                        <w:rPr>
                          <w:szCs w:val="24"/>
                          <w:lang w:eastAsia="lt-LT"/>
                        </w:rPr>
                        <w:t>10</w:t>
                      </w:r>
                    </w:sdtContent>
                  </w:sdt>
                  <w:r>
                    <w:rPr>
                      <w:szCs w:val="24"/>
                      <w:lang w:eastAsia="lt-LT"/>
                    </w:rPr>
                    <w:t>. Asmenys, pretenduojantys gauti Paramą, turi pateikti Įgaliotai institucijai jos nustatytos formos Prašymą per 20 darbo dienų nuo Konkurso paskelbimo dienos. Asmuo vieno Konkurso metu turi teisę gauti Paramą vienoms studijoms vienoje užsienio valstybės aukštojoje mokykloje.</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9d462c0967a11ea9515f752ff221ec9">
                    <w:r w:rsidRPr="00532B9F">
                      <w:rPr>
                        <w:rFonts w:ascii="Arial" w:eastAsia="MS Mincho" w:hAnsi="Arial"/>
                        <w:sz w:val="20"/>
                        <w:i/>
                        <w:iCs/>
                        <w:color w:val="0000FF" w:themeColor="hyperlink"/>
                        <w:u w:val="single"/>
                      </w:rPr>
                      <w:t>495</w:t>
                    </w:r>
                  </w:fldSimple>
                  <w:r>
                    <w:rPr>
                      <w:rFonts w:ascii="Arial" w:eastAsia="MS Mincho" w:hAnsi="Arial"/>
                      <w:sz w:val="20"/>
                      <w:i/>
                      <w:iCs/>
                    </w:rPr>
                    <w:t>,
2020-05-13,
paskelbta TAR 2020-05-15, i. k. 2020-10453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a01a10b4a011eb8371ea260d59d64b">
                    <w:r w:rsidRPr="00532B9F">
                      <w:rPr>
                        <w:rFonts w:ascii="Arial" w:eastAsia="MS Mincho" w:hAnsi="Arial"/>
                        <w:sz w:val="20"/>
                        <w:i/>
                        <w:iCs/>
                        <w:color w:val="0000FF" w:themeColor="hyperlink"/>
                        <w:u w:val="single"/>
                      </w:rPr>
                      <w:t>341</w:t>
                    </w:r>
                  </w:fldSimple>
                  <w:r>
                    <w:rPr>
                      <w:rFonts w:ascii="Arial" w:eastAsia="MS Mincho" w:hAnsi="Arial"/>
                      <w:sz w:val="20"/>
                      <w:i/>
                      <w:iCs/>
                    </w:rPr>
                    <w:t>,
2021-05-05,
paskelbta TAR 2021-05-14, i. k. 2021-10795            </w:t>
                  </w:r>
                </w:p>
                <w:p/>
              </w:sdtContent>
            </w:sdt>
            <w:sdt>
              <w:sdtPr>
                <w:alias w:val="11 p."/>
                <w:tag w:val="part_9f344c9764ce4ba79672d328916821ca"/>
                <w:lock w:val="sdtLocked"/>
                <w:richText/>
              </w:sdtPr>
              <w:sdtContent>
                <w:p>
                  <w:pPr>
                    <w:ind w:firstLine="709"/>
                    <w:jc w:val="both"/>
                    <w:rPr>
                      <w:szCs w:val="24"/>
                    </w:rPr>
                  </w:pPr>
                  <w:sdt>
                    <w:sdtPr>
                      <w:alias w:val="Numeris"/>
                      <w:tag w:val="nr_9f344c9764ce4ba79672d328916821ca"/>
                      <w:lock w:val="sdtLocked"/>
                      <w:richText/>
                    </w:sdtPr>
                    <w:sdtContent>
                      <w:r>
                        <w:rPr>
                          <w:szCs w:val="24"/>
                        </w:rPr>
                        <w:t>11</w:t>
                      </w:r>
                    </w:sdtContent>
                  </w:sdt>
                  <w:r>
                    <w:rPr>
                      <w:szCs w:val="24"/>
                    </w:rPr>
                    <w:t>. Asmenys kartu su Prašymu valstybine kalba, jeigu Įgaliota institucija nenustato kitaip, turi pateikti Įgaliotai institucijai (asmeniškai, registruotu paštu, per kurjerį arba elektroniniu paštu, pasirašydami saugiu elektroniniu parašu):</w:t>
                  </w:r>
                </w:p>
                <w:sdt>
                  <w:sdtPr>
                    <w:alias w:val="11.1 pp."/>
                    <w:tag w:val="part_70125bd6a8d04b7bb2ae7f55b89bc655"/>
                    <w:lock w:val="sdtLocked"/>
                    <w:richText/>
                  </w:sdtPr>
                  <w:sdtContent>
                    <w:p>
                      <w:pPr>
                        <w:ind w:firstLine="709"/>
                        <w:jc w:val="both"/>
                        <w:rPr>
                          <w:szCs w:val="24"/>
                        </w:rPr>
                      </w:pPr>
                      <w:sdt>
                        <w:sdtPr>
                          <w:alias w:val="Numeris"/>
                          <w:tag w:val="nr_70125bd6a8d04b7bb2ae7f55b89bc655"/>
                          <w:lock w:val="sdtLocked"/>
                          <w:richText/>
                        </w:sdtPr>
                        <w:sdtContent>
                          <w:r>
                            <w:rPr>
                              <w:szCs w:val="24"/>
                            </w:rPr>
                            <w:t>11.1</w:t>
                          </w:r>
                        </w:sdtContent>
                      </w:sdt>
                      <w:r>
                        <w:rPr>
                          <w:szCs w:val="24"/>
                        </w:rPr>
                        <w:t>. asmens tapatybę patvirtinančio dokumento kopiją (reikalavimas netaikomas, kai teikiamas saugiu elektroniniu parašu pasirašytas Prašymas);</w:t>
                      </w:r>
                    </w:p>
                  </w:sdtContent>
                </w:sdt>
                <w:sdt>
                  <w:sdtPr>
                    <w:alias w:val="11.2 pp."/>
                    <w:tag w:val="part_e6e805c6a3d74be393ee74e99d88bfcf"/>
                    <w:lock w:val="sdtLocked"/>
                    <w:richText/>
                  </w:sdtPr>
                  <w:sdtContent>
                    <w:p>
                      <w:pPr>
                        <w:ind w:firstLine="709"/>
                        <w:jc w:val="both"/>
                        <w:rPr>
                          <w:szCs w:val="24"/>
                        </w:rPr>
                      </w:pPr>
                      <w:sdt>
                        <w:sdtPr>
                          <w:alias w:val="Numeris"/>
                          <w:tag w:val="nr_e6e805c6a3d74be393ee74e99d88bfcf"/>
                          <w:lock w:val="sdtLocked"/>
                          <w:richText/>
                        </w:sdtPr>
                        <w:sdtContent>
                          <w:r>
                            <w:rPr>
                              <w:szCs w:val="24"/>
                            </w:rPr>
                            <w:t>11.2</w:t>
                          </w:r>
                        </w:sdtContent>
                      </w:sdt>
                      <w:r>
                        <w:rPr>
                          <w:szCs w:val="24"/>
                        </w:rPr>
                        <w:t xml:space="preserve">. kvietimą arba priėmimą studijuoti užsienio valstybės aukštojoje mokykloje patvirtinančio dokumento arba dokumento, patvirtinančio, kad asmuo jau studijuoja, kopiją; </w:t>
                      </w:r>
                    </w:p>
                  </w:sdtContent>
                </w:sdt>
                <w:sdt>
                  <w:sdtPr>
                    <w:alias w:val="11.3 pp."/>
                    <w:tag w:val="part_d5a6554a1dc74e42b6f06011c43b75c4"/>
                    <w:lock w:val="sdtLocked"/>
                    <w:richText/>
                  </w:sdtPr>
                  <w:sdtContent>
                    <w:p>
                      <w:pPr>
                        <w:ind w:firstLine="709"/>
                        <w:jc w:val="both"/>
                        <w:rPr>
                          <w:szCs w:val="24"/>
                        </w:rPr>
                      </w:pPr>
                      <w:sdt>
                        <w:sdtPr>
                          <w:alias w:val="Numeris"/>
                          <w:tag w:val="nr_d5a6554a1dc74e42b6f06011c43b75c4"/>
                          <w:lock w:val="sdtLocked"/>
                          <w:richText/>
                        </w:sdtPr>
                        <w:sdtContent>
                          <w:r>
                            <w:rPr>
                              <w:szCs w:val="24"/>
                            </w:rPr>
                            <w:t>11.3</w:t>
                          </w:r>
                        </w:sdtContent>
                      </w:sdt>
                      <w:r>
                        <w:rPr>
                          <w:szCs w:val="24"/>
                        </w:rPr>
                        <w:t>. dokumento, įrodančio lietuvių kalbos mokėjimą ne žemesniu nei B2 lygiu pagal Bendruosius Europos kalbų metmenis, kopiją (taikoma ne Lietuvos Respublikos piliečiams);</w:t>
                      </w:r>
                    </w:p>
                  </w:sdtContent>
                </w:sdt>
                <w:sdt>
                  <w:sdtPr>
                    <w:alias w:val="11.4 pp."/>
                    <w:tag w:val="part_5f4fb5be58f6439aa4a58ea855785aed"/>
                    <w:lock w:val="sdtLocked"/>
                    <w:richText/>
                  </w:sdtPr>
                  <w:sdtContent>
                    <w:p>
                      <w:pPr>
                        <w:ind w:firstLine="709"/>
                        <w:jc w:val="both"/>
                        <w:rPr>
                          <w:color w:val="000000"/>
                          <w:szCs w:val="24"/>
                        </w:rPr>
                      </w:pPr>
                      <w:sdt>
                        <w:sdtPr>
                          <w:alias w:val="Numeris"/>
                          <w:tag w:val="nr_5f4fb5be58f6439aa4a58ea855785aed"/>
                          <w:lock w:val="sdtLocked"/>
                          <w:richText/>
                        </w:sdtPr>
                        <w:sdtContent>
                          <w:r>
                            <w:rPr>
                              <w:szCs w:val="24"/>
                            </w:rPr>
                            <w:t>11.4</w:t>
                          </w:r>
                        </w:sdtContent>
                      </w:sdt>
                      <w:r>
                        <w:rPr>
                          <w:szCs w:val="24"/>
                        </w:rPr>
                        <w:t>. motyvacinį laišką;</w:t>
                      </w:r>
                    </w:p>
                  </w:sdtContent>
                </w:sdt>
                <w:sdt>
                  <w:sdtPr>
                    <w:alias w:val="11.5 pp."/>
                    <w:tag w:val="part_38a7d94afc4143a9a2a4a79be6a0f223"/>
                    <w:lock w:val="sdtLocked"/>
                    <w:richText/>
                  </w:sdtPr>
                  <w:sdtContent>
                    <w:p>
                      <w:pPr>
                        <w:ind w:firstLine="709"/>
                        <w:jc w:val="both"/>
                        <w:rPr>
                          <w:szCs w:val="24"/>
                        </w:rPr>
                      </w:pPr>
                      <w:sdt>
                        <w:sdtPr>
                          <w:alias w:val="Numeris"/>
                          <w:tag w:val="nr_38a7d94afc4143a9a2a4a79be6a0f223"/>
                          <w:lock w:val="sdtLocked"/>
                          <w:richText/>
                        </w:sdtPr>
                        <w:sdtContent>
                          <w:r>
                            <w:rPr>
                              <w:szCs w:val="24"/>
                            </w:rPr>
                            <w:t>11.5</w:t>
                          </w:r>
                        </w:sdtContent>
                      </w:sdt>
                      <w:r>
                        <w:rPr>
                          <w:szCs w:val="24"/>
                        </w:rPr>
                        <w:t xml:space="preserve">. informaciją apie studijų, kurioms prašoma skirti Paramą, pakopą, metinę studijų kainą, studijų pradžios ir pabaigos datą;  </w:t>
                      </w:r>
                    </w:p>
                  </w:sdtContent>
                </w:sdt>
                <w:sdt>
                  <w:sdtPr>
                    <w:alias w:val="11.6 pp."/>
                    <w:tag w:val="part_051d449ddc134577929fd78687ce20f7"/>
                    <w:lock w:val="sdtLocked"/>
                    <w:richText/>
                  </w:sdtPr>
                  <w:sdtContent>
                    <w:p>
                      <w:pPr>
                        <w:ind w:firstLine="709"/>
                        <w:jc w:val="both"/>
                        <w:rPr>
                          <w:szCs w:val="24"/>
                        </w:rPr>
                      </w:pPr>
                      <w:sdt>
                        <w:sdtPr>
                          <w:alias w:val="Numeris"/>
                          <w:tag w:val="nr_051d449ddc134577929fd78687ce20f7"/>
                          <w:lock w:val="sdtLocked"/>
                          <w:richText/>
                        </w:sdtPr>
                        <w:sdtContent>
                          <w:r>
                            <w:rPr>
                              <w:szCs w:val="24"/>
                            </w:rPr>
                            <w:t>11.6</w:t>
                          </w:r>
                        </w:sdtContent>
                      </w:sdt>
                      <w:r>
                        <w:rPr>
                          <w:szCs w:val="24"/>
                        </w:rPr>
                        <w:t>. vieną iš šių rekomendacijų:</w:t>
                      </w:r>
                    </w:p>
                    <w:sdt>
                      <w:sdtPr>
                        <w:alias w:val="11.6.1 pp."/>
                        <w:tag w:val="part_daf7fb7640bd443787af0a37ea0b8d8b"/>
                        <w:lock w:val="sdtLocked"/>
                        <w:richText/>
                      </w:sdtPr>
                      <w:sdtContent>
                        <w:p>
                          <w:pPr>
                            <w:ind w:firstLine="709"/>
                            <w:jc w:val="both"/>
                            <w:rPr>
                              <w:szCs w:val="24"/>
                            </w:rPr>
                          </w:pPr>
                          <w:sdt>
                            <w:sdtPr>
                              <w:alias w:val="Numeris"/>
                              <w:tag w:val="nr_daf7fb7640bd443787af0a37ea0b8d8b"/>
                              <w:lock w:val="sdtLocked"/>
                              <w:richText/>
                            </w:sdtPr>
                            <w:sdtContent>
                              <w:r>
                                <w:rPr>
                                  <w:szCs w:val="24"/>
                                </w:rPr>
                                <w:t>11.6.1</w:t>
                              </w:r>
                            </w:sdtContent>
                          </w:sdt>
                          <w:r>
                            <w:rPr>
                              <w:szCs w:val="24"/>
                            </w:rPr>
                            <w:t>.  mokyklos, kurioje asmuo baigia (baigė) bendrojo ugdymo programą – jeigu asmuo yra įstojęs (pakviestas studijuoti) į pirmosios pakopos ar vientisąsias studijas ir anksčiau aukštojo mokslo kvalifikacijos nėra įgijęs;  </w:t>
                          </w:r>
                        </w:p>
                      </w:sdtContent>
                    </w:sdt>
                    <w:sdt>
                      <w:sdtPr>
                        <w:alias w:val="11.6.2 pp."/>
                        <w:tag w:val="part_67310129898f40338a7e98aaee0d6c36"/>
                        <w:lock w:val="sdtLocked"/>
                        <w:richText/>
                      </w:sdtPr>
                      <w:sdtContent>
                        <w:p>
                          <w:pPr>
                            <w:ind w:firstLine="709"/>
                            <w:jc w:val="both"/>
                            <w:rPr>
                              <w:szCs w:val="24"/>
                            </w:rPr>
                          </w:pPr>
                          <w:sdt>
                            <w:sdtPr>
                              <w:alias w:val="Numeris"/>
                              <w:tag w:val="nr_67310129898f40338a7e98aaee0d6c36"/>
                              <w:lock w:val="sdtLocked"/>
                              <w:richText/>
                            </w:sdtPr>
                            <w:sdtContent>
                              <w:r>
                                <w:rPr>
                                  <w:szCs w:val="24"/>
                                </w:rPr>
                                <w:t>11.6.2</w:t>
                              </w:r>
                            </w:sdtContent>
                          </w:sdt>
                          <w:r>
                            <w:rPr>
                              <w:szCs w:val="24"/>
                            </w:rPr>
                            <w:t>. aukštosios mokyklos, kurioje asmuo įgijo aukštojo mokslo kvalifikaciją –  jei asmuo yra įstojęs (pakviestas studijuoti) į pirmosios pakopos, vientisąsias, antrosios ar trečiosios pakopos studijas ir anksčiau yra įgijęs aukštojo mokslo kvalifikaciją;</w:t>
                          </w:r>
                        </w:p>
                      </w:sdtContent>
                    </w:sdt>
                    <w:sdt>
                      <w:sdtPr>
                        <w:alias w:val="11.6.3 pp."/>
                        <w:tag w:val="part_c420ac492ecc4363b8871eab100c74d6"/>
                        <w:lock w:val="sdtLocked"/>
                        <w:richText/>
                      </w:sdtPr>
                      <w:sdtContent>
                        <w:p>
                          <w:pPr>
                            <w:ind w:firstLine="709"/>
                            <w:jc w:val="both"/>
                            <w:rPr>
                              <w:szCs w:val="24"/>
                            </w:rPr>
                          </w:pPr>
                          <w:sdt>
                            <w:sdtPr>
                              <w:alias w:val="Numeris"/>
                              <w:tag w:val="nr_c420ac492ecc4363b8871eab100c74d6"/>
                              <w:lock w:val="sdtLocked"/>
                              <w:richText/>
                            </w:sdtPr>
                            <w:sdtContent>
                              <w:r>
                                <w:rPr>
                                  <w:szCs w:val="24"/>
                                </w:rPr>
                                <w:t>11.6.3</w:t>
                              </w:r>
                            </w:sdtContent>
                          </w:sdt>
                          <w:r>
                            <w:rPr>
                              <w:szCs w:val="24"/>
                            </w:rPr>
                            <w:t>. užsienio valstybės aukštosios mokyklos, kurioje asmuo šiuo metu studijuoja – jeigu asmuo šiuo metu studijuoja užsienio valstybės aukštojoje mokykloje ir šioms studijoms siekia gauti Paramą;</w:t>
                          </w:r>
                        </w:p>
                      </w:sdtContent>
                    </w:sdt>
                    <w:sdt>
                      <w:sdtPr>
                        <w:alias w:val="11.6.4 pp."/>
                        <w:tag w:val="part_ac51f8e725e4480898a48e4d48fb1c6d"/>
                        <w:lock w:val="sdtLocked"/>
                        <w:richText/>
                      </w:sdtPr>
                      <w:sdtContent>
                        <w:p>
                          <w:pPr>
                            <w:ind w:firstLine="709"/>
                            <w:jc w:val="both"/>
                            <w:rPr>
                              <w:szCs w:val="24"/>
                            </w:rPr>
                          </w:pPr>
                          <w:sdt>
                            <w:sdtPr>
                              <w:alias w:val="Numeris"/>
                              <w:tag w:val="nr_ac51f8e725e4480898a48e4d48fb1c6d"/>
                              <w:lock w:val="sdtLocked"/>
                              <w:richText/>
                            </w:sdtPr>
                            <w:sdtContent>
                              <w:r>
                                <w:rPr>
                                  <w:szCs w:val="24"/>
                                </w:rPr>
                                <w:t>11.6.4</w:t>
                              </w:r>
                            </w:sdtContent>
                          </w:sdt>
                          <w:r>
                            <w:rPr>
                              <w:szCs w:val="24"/>
                            </w:rPr>
                            <w:t>. darbovietės ar organizacijos, kurioje asmuo dirba (dirbo) ar atlieka (atliko) savanorišką veiklą.</w:t>
                          </w:r>
                        </w:p>
                      </w:sdtContent>
                    </w:sdt>
                  </w:sdtContent>
                </w:sdt>
                <w:sdt>
                  <w:sdtPr>
                    <w:alias w:val="11.7 pp."/>
                    <w:tag w:val="part_f520a65a21824f71b67b672a0497df36"/>
                    <w:lock w:val="sdtLocked"/>
                    <w:richText/>
                  </w:sdtPr>
                  <w:sdtContent>
                    <w:p>
                      <w:pPr>
                        <w:ind w:firstLine="709"/>
                        <w:jc w:val="both"/>
                        <w:rPr>
                          <w:szCs w:val="24"/>
                        </w:rPr>
                      </w:pPr>
                      <w:sdt>
                        <w:sdtPr>
                          <w:alias w:val="Numeris"/>
                          <w:tag w:val="nr_f520a65a21824f71b67b672a0497df36"/>
                          <w:lock w:val="sdtLocked"/>
                          <w:richText/>
                        </w:sdtPr>
                        <w:sdtContent>
                          <w:r>
                            <w:rPr>
                              <w:szCs w:val="24"/>
                            </w:rPr>
                            <w:t>11.7</w:t>
                          </w:r>
                        </w:sdtContent>
                      </w:sdt>
                      <w:r>
                        <w:rPr>
                          <w:szCs w:val="24"/>
                        </w:rPr>
                        <w:t>. gyvenimo aprašymą;</w:t>
                      </w:r>
                    </w:p>
                  </w:sdtContent>
                </w:sdt>
                <w:sdt>
                  <w:sdtPr>
                    <w:alias w:val="11.8 pp."/>
                    <w:tag w:val="part_4a37d12d7ac04e89b7df06b5c0e84ff8"/>
                    <w:lock w:val="sdtLocked"/>
                    <w:richText/>
                  </w:sdtPr>
                  <w:sdtContent>
                    <w:p>
                      <w:pPr>
                        <w:ind w:firstLine="709"/>
                        <w:jc w:val="both"/>
                        <w:rPr>
                          <w:szCs w:val="24"/>
                        </w:rPr>
                      </w:pPr>
                      <w:sdt>
                        <w:sdtPr>
                          <w:alias w:val="Numeris"/>
                          <w:tag w:val="nr_4a37d12d7ac04e89b7df06b5c0e84ff8"/>
                          <w:lock w:val="sdtLocked"/>
                          <w:richText/>
                        </w:sdtPr>
                        <w:sdtContent>
                          <w:r>
                            <w:rPr>
                              <w:szCs w:val="24"/>
                            </w:rPr>
                            <w:t>11.8</w:t>
                          </w:r>
                        </w:sdtContent>
                      </w:sdt>
                      <w:r>
                        <w:rPr>
                          <w:szCs w:val="24"/>
                        </w:rPr>
                        <w:t>. dokumento, patvirtinančio teisę nuolat gyventi Lietuvos Respublikoje, kopiją (taikoma tik kitų (ne Lietuvos Respublikos) Europos Sąjungos valstybių narių, Europos laisvosios prekybos asociacijos valstybių piliečiams, dirbantiems ir (arba) turintiems teisę nuolat gyventi Lietuvos Respublikoje, kitų užsienio valstybių piliečiams ir asmenims be pilietybės, turintiems teisę nuolat gyventi Lietuvos Respublikoje) arba dokumento, patvirtinančio, kad dirba Lietuvos Respublikoje, kopiją (taikoma tik kitų Europos Sąjungos valstybių narių, Europos laisvosios prekybos asociacijos valstybių piliečiams, neturintiems teisės nuolat gyventi Lietuvos Respublikoje);</w:t>
                      </w:r>
                    </w:p>
                  </w:sdtContent>
                </w:sdt>
                <w:sdt>
                  <w:sdtPr>
                    <w:alias w:val="11.9 pp."/>
                    <w:tag w:val="part_516d2106e37c48338d5955f4d1b13345"/>
                    <w:lock w:val="sdtLocked"/>
                    <w:richText/>
                  </w:sdtPr>
                  <w:sdtContent>
                    <w:p>
                      <w:pPr>
                        <w:ind w:firstLine="709"/>
                        <w:jc w:val="both"/>
                        <w:rPr>
                          <w:szCs w:val="24"/>
                        </w:rPr>
                      </w:pPr>
                      <w:sdt>
                        <w:sdtPr>
                          <w:alias w:val="Numeris"/>
                          <w:tag w:val="nr_516d2106e37c48338d5955f4d1b13345"/>
                          <w:lock w:val="sdtLocked"/>
                          <w:richText/>
                        </w:sdtPr>
                        <w:sdtContent>
                          <w:r>
                            <w:rPr>
                              <w:szCs w:val="24"/>
                            </w:rPr>
                            <w:t>11.9</w:t>
                          </w:r>
                        </w:sdtContent>
                      </w:sdt>
                      <w:r>
                        <w:rPr>
                          <w:szCs w:val="24"/>
                        </w:rPr>
                        <w:t>. dokumento, patvirtinančio ar suteikiančio šeimos nariui teisę gyventi Lietuvos Respublikoje, kopiją (taikoma kitų (ne Lietuvos Respublikos) Europos Sąjungos valstybių narių, Europos laisvosios prekybos asociacijos valstybių piliečių, dirbančių ir (arba) turinčių teisę nuolat gyventi Lietuvos Respublikoje, šeimos nariams, taip pat Lietuvos Respublikos piliečių šeimos nariams (ne Lietuvos Respublikos piliečiams));</w:t>
                      </w:r>
                    </w:p>
                  </w:sdtContent>
                </w:sdt>
                <w:sdt>
                  <w:sdtPr>
                    <w:alias w:val="11.10 pp."/>
                    <w:tag w:val="part_e5d07a2e623a48289ce82908abe1fa9d"/>
                    <w:lock w:val="sdtLocked"/>
                    <w:richText/>
                  </w:sdtPr>
                  <w:sdtContent>
                    <w:p>
                      <w:pPr>
                        <w:ind w:firstLine="709"/>
                        <w:jc w:val="both"/>
                        <w:rPr>
                          <w:szCs w:val="24"/>
                        </w:rPr>
                      </w:pPr>
                      <w:sdt>
                        <w:sdtPr>
                          <w:alias w:val="Numeris"/>
                          <w:tag w:val="nr_e5d07a2e623a48289ce82908abe1fa9d"/>
                          <w:lock w:val="sdtLocked"/>
                          <w:richText/>
                        </w:sdtPr>
                        <w:sdtContent>
                          <w:r>
                            <w:rPr>
                              <w:szCs w:val="24"/>
                            </w:rPr>
                            <w:t>11.10</w:t>
                          </w:r>
                        </w:sdtContent>
                      </w:sdt>
                      <w:r>
                        <w:rPr>
                          <w:szCs w:val="24"/>
                        </w:rPr>
                        <w:t>. šeimos nario statusą patvirtinančio dokumento kopiją (taikoma Lietuvos Respublikos ir kitų Europos Sąjungos valstybių narių, Europos laisvosios prekybos asociacijos valstybių piliečių, dirbančių ir (arba) turinčių teisę nuolat gyventi Lietuvos Respublikoje, šeimos nariams).</w:t>
                      </w:r>
                    </w:p>
                  </w:sdtContent>
                </w:sdt>
              </w:sdtContent>
            </w:sdt>
            <w:sdt>
              <w:sdtPr>
                <w:alias w:val="12 p."/>
                <w:tag w:val="part_f79fabd8f7c14ecd9653b71e55969b4b"/>
                <w:lock w:val="sdtLocked"/>
                <w:richText/>
              </w:sdtPr>
              <w:sdtContent>
                <w:p>
                  <w:pPr>
                    <w:ind w:firstLine="709"/>
                    <w:jc w:val="both"/>
                    <w:rPr>
                      <w:szCs w:val="24"/>
                    </w:rPr>
                  </w:pPr>
                  <w:sdt>
                    <w:sdtPr>
                      <w:alias w:val="Numeris"/>
                      <w:tag w:val="nr_f79fabd8f7c14ecd9653b71e55969b4b"/>
                      <w:lock w:val="sdtLocked"/>
                      <w:richText/>
                    </w:sdtPr>
                    <w:sdtContent>
                      <w:r>
                        <w:rPr>
                          <w:szCs w:val="24"/>
                        </w:rPr>
                        <w:t>12</w:t>
                      </w:r>
                    </w:sdtContent>
                  </w:sdt>
                  <w:r>
                    <w:rPr>
                      <w:szCs w:val="24"/>
                    </w:rPr>
                    <w:t xml:space="preserve">. Jei asmuo Prašyme pažymi, kad atitinka Aprašo 20.3 papunktyje nustatytus kriterijus papildomam konkursiniam balui gauti, be Aprašo 11 punkte nurodytų dokumentų asmuo turi papildomai pateikti vieną iš šių dokumentų: </w:t>
                  </w:r>
                </w:p>
                <w:sdt>
                  <w:sdtPr>
                    <w:alias w:val="12.1 pp."/>
                    <w:tag w:val="part_488c531c202a4b82bbb94d79555ac78e"/>
                    <w:lock w:val="sdtLocked"/>
                    <w:richText/>
                  </w:sdtPr>
                  <w:sdtContent>
                    <w:p>
                      <w:pPr>
                        <w:ind w:firstLine="709"/>
                        <w:jc w:val="both"/>
                        <w:rPr>
                          <w:szCs w:val="24"/>
                        </w:rPr>
                      </w:pPr>
                      <w:sdt>
                        <w:sdtPr>
                          <w:alias w:val="Numeris"/>
                          <w:tag w:val="nr_488c531c202a4b82bbb94d79555ac78e"/>
                          <w:lock w:val="sdtLocked"/>
                          <w:richText/>
                        </w:sdtPr>
                        <w:sdtContent>
                          <w:r>
                            <w:rPr>
                              <w:szCs w:val="24"/>
                            </w:rPr>
                            <w:t>12.1</w:t>
                          </w:r>
                        </w:sdtContent>
                      </w:sdt>
                      <w:r>
                        <w:rPr>
                          <w:szCs w:val="24"/>
                        </w:rPr>
                        <w:t>. dokumentą, patvirtinantį, kad asmeniui paskirta socialinė pašalpa;</w:t>
                      </w:r>
                    </w:p>
                  </w:sdtContent>
                </w:sdt>
                <w:sdt>
                  <w:sdtPr>
                    <w:alias w:val="12.2 pp."/>
                    <w:tag w:val="part_ee4e5122baaf4296a3ba39e686c7d18b"/>
                    <w:lock w:val="sdtLocked"/>
                    <w:richText/>
                  </w:sdtPr>
                  <w:sdtContent>
                    <w:p>
                      <w:pPr>
                        <w:ind w:firstLine="709"/>
                        <w:jc w:val="both"/>
                        <w:rPr>
                          <w:szCs w:val="24"/>
                        </w:rPr>
                      </w:pPr>
                      <w:sdt>
                        <w:sdtPr>
                          <w:alias w:val="Numeris"/>
                          <w:tag w:val="nr_ee4e5122baaf4296a3ba39e686c7d18b"/>
                          <w:lock w:val="sdtLocked"/>
                          <w:richText/>
                        </w:sdtPr>
                        <w:sdtContent>
                          <w:r>
                            <w:rPr>
                              <w:szCs w:val="24"/>
                            </w:rPr>
                            <w:t>12.2</w:t>
                          </w:r>
                        </w:sdtContent>
                      </w:sdt>
                      <w:r>
                        <w:rPr>
                          <w:szCs w:val="24"/>
                        </w:rPr>
                        <w:t>. dokumentą, patvirtinantį, kad asmeniui nustatytas 45 procentų ar mažesnis darbingumo lygis arba sunkus ar vidutinis neįgalumo lygis;</w:t>
                      </w:r>
                    </w:p>
                  </w:sdtContent>
                </w:sdt>
                <w:sdt>
                  <w:sdtPr>
                    <w:alias w:val="12.3 pp."/>
                    <w:tag w:val="part_676f4757ae314bc2a379f154cdf99427"/>
                    <w:lock w:val="sdtLocked"/>
                    <w:richText/>
                  </w:sdtPr>
                  <w:sdtContent>
                    <w:p>
                      <w:pPr>
                        <w:ind w:firstLine="709"/>
                        <w:jc w:val="both"/>
                        <w:rPr>
                          <w:szCs w:val="24"/>
                        </w:rPr>
                      </w:pPr>
                      <w:sdt>
                        <w:sdtPr>
                          <w:alias w:val="Numeris"/>
                          <w:tag w:val="nr_676f4757ae314bc2a379f154cdf99427"/>
                          <w:lock w:val="sdtLocked"/>
                          <w:richText/>
                        </w:sdtPr>
                        <w:sdtContent>
                          <w:r>
                            <w:rPr>
                              <w:szCs w:val="24"/>
                              <w:lang w:eastAsia="lt-LT"/>
                            </w:rPr>
                            <w:t>12.3</w:t>
                          </w:r>
                        </w:sdtContent>
                      </w:sdt>
                      <w:r>
                        <w:rPr>
                          <w:szCs w:val="24"/>
                          <w:lang w:eastAsia="lt-LT"/>
                        </w:rPr>
                        <w:t xml:space="preserve">. dokumentus, patvirtinančius, kad asmeniui iki pilnametystės buvo nustatyta globa (rūpyba) arba jo abu tėvai </w:t>
                      </w:r>
                      <w:r>
                        <w:rPr>
                          <w:color w:val="000000"/>
                          <w:szCs w:val="24"/>
                          <w:lang w:eastAsia="lt-LT"/>
                        </w:rPr>
                        <w:t>(turėtas vienintelis iš tėvų)</w:t>
                      </w:r>
                      <w:r>
                        <w:rPr>
                          <w:szCs w:val="24"/>
                          <w:lang w:eastAsia="lt-LT"/>
                        </w:rPr>
                        <w:t xml:space="preserve"> yra mirę.</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a01a10b4a011eb8371ea260d59d64b">
                        <w:r w:rsidRPr="00532B9F">
                          <w:rPr>
                            <w:rFonts w:ascii="Arial" w:eastAsia="MS Mincho" w:hAnsi="Arial"/>
                            <w:sz w:val="20"/>
                            <w:i/>
                            <w:iCs/>
                            <w:color w:val="0000FF" w:themeColor="hyperlink"/>
                            <w:u w:val="single"/>
                          </w:rPr>
                          <w:t>341</w:t>
                        </w:r>
                      </w:fldSimple>
                      <w:r>
                        <w:rPr>
                          <w:rFonts w:ascii="Arial" w:eastAsia="MS Mincho" w:hAnsi="Arial"/>
                          <w:sz w:val="20"/>
                          <w:i/>
                          <w:iCs/>
                        </w:rPr>
                        <w:t>,
2021-05-05,
paskelbta TAR 2021-05-14, i. k. 2021-10795            </w:t>
                      </w:r>
                    </w:p>
                    <w:p/>
                  </w:sdtContent>
                </w:sdt>
              </w:sdtContent>
            </w:sdt>
            <w:sdt>
              <w:sdtPr>
                <w:alias w:val="13 p."/>
                <w:tag w:val="part_31484a27d5924dfd80550d518257ef10"/>
                <w:lock w:val="sdtLocked"/>
                <w:richText/>
              </w:sdtPr>
              <w:sdtContent>
                <w:p>
                  <w:pPr>
                    <w:ind w:firstLine="709"/>
                    <w:jc w:val="both"/>
                    <w:rPr>
                      <w:szCs w:val="24"/>
                    </w:rPr>
                  </w:pPr>
                  <w:sdt>
                    <w:sdtPr>
                      <w:alias w:val="Numeris"/>
                      <w:tag w:val="nr_31484a27d5924dfd80550d518257ef10"/>
                      <w:lock w:val="sdtLocked"/>
                      <w:richText/>
                    </w:sdtPr>
                    <w:sdtContent>
                      <w:r>
                        <w:rPr>
                          <w:szCs w:val="24"/>
                        </w:rPr>
                        <w:t>13</w:t>
                      </w:r>
                    </w:sdtContent>
                  </w:sdt>
                  <w:r>
                    <w:rPr>
                      <w:szCs w:val="24"/>
                    </w:rPr>
                    <w:t>. Aprašo 11.8–11.10 papunkčiuose ir Aprašo 12 punkte nurodytų dokumentų asmenys kartu su Prašymu neteikia, jei Įgaliota institucija gauna jų duomenis iš registrų ir (arba) informacinių sistemų ir tai paskelbia Aprašo 9 punkte nurodytame Konkurso skelbime.</w:t>
                  </w:r>
                </w:p>
              </w:sdtContent>
            </w:sdt>
            <w:sdt>
              <w:sdtPr>
                <w:alias w:val="14 p."/>
                <w:tag w:val="part_30cb2f8c03f8468a8d12d6e8bdb3a0c4"/>
                <w:lock w:val="sdtLocked"/>
                <w:richText/>
              </w:sdtPr>
              <w:sdtContent>
                <w:p>
                  <w:pPr>
                    <w:ind w:firstLine="709"/>
                    <w:jc w:val="both"/>
                    <w:rPr>
                      <w:szCs w:val="24"/>
                      <w:lang w:eastAsia="lt-LT"/>
                    </w:rPr>
                  </w:pPr>
                  <w:sdt>
                    <w:sdtPr>
                      <w:alias w:val="Numeris"/>
                      <w:tag w:val="nr_30cb2f8c03f8468a8d12d6e8bdb3a0c4"/>
                      <w:lock w:val="sdtLocked"/>
                      <w:richText/>
                    </w:sdtPr>
                    <w:sdtContent>
                      <w:r>
                        <w:rPr>
                          <w:szCs w:val="24"/>
                          <w:lang w:eastAsia="lt-LT"/>
                        </w:rPr>
                        <w:t>14</w:t>
                      </w:r>
                    </w:sdtContent>
                  </w:sdt>
                  <w:r>
                    <w:rPr>
                      <w:szCs w:val="24"/>
                      <w:lang w:eastAsia="lt-LT"/>
                    </w:rPr>
                    <w:t xml:space="preserve">. Įgaliota institucija patikrina asmens Prašyme ir dokumentuose, nurodytuose Aprašo 11 ir 12 punktuose, esančią  informaciją:</w:t>
                  </w:r>
                </w:p>
                <w:sdt>
                  <w:sdtPr>
                    <w:alias w:val="14.1 pp."/>
                    <w:tag w:val="part_ff9417a162e04f05925e5f91e1c65579"/>
                    <w:lock w:val="sdtLocked"/>
                    <w:richText/>
                  </w:sdtPr>
                  <w:sdtContent>
                    <w:p>
                      <w:pPr>
                        <w:tabs>
                          <w:tab w:val="center" w:pos="-7800"/>
                          <w:tab w:val="left" w:pos="709"/>
                          <w:tab w:val="left" w:pos="6237"/>
                          <w:tab w:val="right" w:pos="8306"/>
                        </w:tabs>
                        <w:ind w:firstLine="709"/>
                        <w:jc w:val="both"/>
                        <w:rPr>
                          <w:szCs w:val="24"/>
                          <w:lang w:eastAsia="lt-LT"/>
                        </w:rPr>
                      </w:pPr>
                      <w:sdt>
                        <w:sdtPr>
                          <w:alias w:val="Numeris"/>
                          <w:tag w:val="nr_ff9417a162e04f05925e5f91e1c65579"/>
                          <w:lock w:val="sdtLocked"/>
                          <w:richText/>
                        </w:sdtPr>
                        <w:sdtContent>
                          <w:r>
                            <w:rPr>
                              <w:szCs w:val="24"/>
                              <w:lang w:eastAsia="lt-LT"/>
                            </w:rPr>
                            <w:t>14.1</w:t>
                          </w:r>
                        </w:sdtContent>
                      </w:sdt>
                      <w:r>
                        <w:rPr>
                          <w:szCs w:val="24"/>
                          <w:lang w:eastAsia="lt-LT"/>
                        </w:rPr>
                        <w:t>. nustačiusi, kad Aprašo 4 punkte nustatytos Paramos skyrimo sąlygos nėra tenkinamos, Įgaliota institucija per 5 darbo dienas nuo Prašymų teikimo termino pabaigos Prašyme nurodytu asmens elektroninio pašto adresu informuoja asmenį apie tai, kad jis neturi teisės gauti Paramos ir jo Prašymas atmetamas;</w:t>
                      </w:r>
                    </w:p>
                  </w:sdtContent>
                </w:sdt>
                <w:sdt>
                  <w:sdtPr>
                    <w:alias w:val="14.2 pp."/>
                    <w:tag w:val="part_4a1c0b29bad34f4996c1c535dec96955"/>
                    <w:lock w:val="sdtLocked"/>
                    <w:richText/>
                  </w:sdtPr>
                  <w:sdtContent>
                    <w:p>
                      <w:pPr>
                        <w:tabs>
                          <w:tab w:val="center" w:pos="-7800"/>
                          <w:tab w:val="left" w:pos="709"/>
                          <w:tab w:val="left" w:pos="6237"/>
                          <w:tab w:val="right" w:pos="8306"/>
                        </w:tabs>
                        <w:ind w:firstLine="709"/>
                        <w:jc w:val="both"/>
                        <w:rPr>
                          <w:bCs/>
                          <w:szCs w:val="24"/>
                          <w:lang w:eastAsia="lt-LT"/>
                        </w:rPr>
                      </w:pPr>
                      <w:sdt>
                        <w:sdtPr>
                          <w:alias w:val="Numeris"/>
                          <w:tag w:val="nr_4a1c0b29bad34f4996c1c535dec96955"/>
                          <w:lock w:val="sdtLocked"/>
                          <w:richText/>
                        </w:sdtPr>
                        <w:sdtContent>
                          <w:r>
                            <w:rPr>
                              <w:bCs/>
                              <w:szCs w:val="24"/>
                              <w:lang w:eastAsia="lt-LT"/>
                            </w:rPr>
                            <w:t>14.2</w:t>
                          </w:r>
                        </w:sdtContent>
                      </w:sdt>
                      <w:r>
                        <w:rPr>
                          <w:bCs/>
                          <w:szCs w:val="24"/>
                          <w:lang w:eastAsia="lt-LT"/>
                        </w:rPr>
                        <w:t xml:space="preserve">. siekdama nustatyti, ar nėra Aprašo 5 punkte nurodytų aplinkybių, Įgaliota institucija per 5 darbo dienas nuo Prašymų teikimo termino pabaigos kreipiasi į Nacionalinę švietimo agentūrą, prašydama pateikti šiuos Studentų registre kaupiamus duomenis apie Prašymus pateikusius asmenis: aukštosios mokyklos, kurioje asmuo studijuoja ar studijavo, pavadinimą, studijų programos pavadinimą, studijų pradžios ir pabaigos datas, studijų pakopą, studijų programos apimtį kreditais, valstybės lėšomis įgytų studijų kreditų skaičių. Nacionalinė švietimo agentūra pateikia šiuos duomenis Įgaliotai institucijai per 5 darbo dienas nuo Įgaliotos institucijos Prašymo gavimo. </w:t>
                      </w:r>
                      <w:r>
                        <w:rPr>
                          <w:bCs/>
                          <w:color w:val="000000"/>
                          <w:szCs w:val="24"/>
                          <w:lang w:eastAsia="lt-LT"/>
                        </w:rPr>
                        <w:t xml:space="preserve">Jei Studentų registre nurodyta ne visa Įgaliotos institucijos prašyta informacija, Įgaliota institucija per 3 darbo dienas nuo duomenų gavimo kreipiasi į aukštąją mokyklą dėl informacijos paaiškinimo ar papildymo Studentų registre. </w:t>
                      </w:r>
                      <w:r>
                        <w:rPr>
                          <w:bCs/>
                          <w:szCs w:val="24"/>
                          <w:lang w:eastAsia="lt-LT"/>
                        </w:rPr>
                        <w:t>Aukštoji mokykla pateikia atsakymą per 5 darbo dienas nuo Prašymo gavimo. Nustačiusi, kad asmuo negali gauti Paramos dėl Aprašo 5 punkte nustatytų sąlygų, Įgaliota institucija per 5 darbo dienas nuo visos šiame papunktyje nurodytos informacijos apie asmenį gavimo Prašyme nurodytu asmens elektroninio pašto adresu informuoja asmenį apie tai, kad jis neturi teisės gauti Paramos ir jo Prašymas atmetamas;</w:t>
                      </w:r>
                    </w:p>
                  </w:sdtContent>
                </w:sdt>
                <w:sdt>
                  <w:sdtPr>
                    <w:alias w:val="14.3 pp."/>
                    <w:tag w:val="part_b1629d8e567c4ac3803f5ddac6e67360"/>
                    <w:lock w:val="sdtLocked"/>
                    <w:richText/>
                  </w:sdtPr>
                  <w:sdtContent>
                    <w:p>
                      <w:pPr>
                        <w:tabs>
                          <w:tab w:val="left" w:pos="709"/>
                        </w:tabs>
                        <w:ind w:firstLine="709"/>
                        <w:jc w:val="both"/>
                        <w:rPr>
                          <w:szCs w:val="24"/>
                          <w:lang w:eastAsia="lt-LT"/>
                        </w:rPr>
                      </w:pPr>
                      <w:sdt>
                        <w:sdtPr>
                          <w:alias w:val="Numeris"/>
                          <w:tag w:val="nr_b1629d8e567c4ac3803f5ddac6e67360"/>
                          <w:lock w:val="sdtLocked"/>
                          <w:richText/>
                        </w:sdtPr>
                        <w:sdtContent>
                          <w:r>
                            <w:rPr>
                              <w:szCs w:val="24"/>
                              <w:lang w:eastAsia="lt-LT"/>
                            </w:rPr>
                            <w:t>14.3</w:t>
                          </w:r>
                        </w:sdtContent>
                      </w:sdt>
                      <w:r>
                        <w:rPr>
                          <w:szCs w:val="24"/>
                          <w:lang w:eastAsia="lt-LT"/>
                        </w:rPr>
                        <w:t>. nustačiusi, kad asmuo kartu su Prašymu pateikė ne visus Aprašo 11 ir 12 punktuose nurodytus dokumentus, Prašyme ir (arba) dokumentuose pateikti ne visi duomenys ir (arba) pateikti duomenys yra prieštaringi, asmuo pateikė Prašymą skirti Paramą dviem ar daugiau studijų programų užsienio valstybės aukštojoje mokykloje, Įgaliota institucija per 5 darbo dienas nuo Prašymų teikimo termino pabaigos Prašyme nurodytu asmens elektroninio pašto adresu išsiunčia asmeniui pranešimą, kuriame nurodo nustatytus Prašymo ir kartu su juo pateiktų dokumentų trūkumus bei ne trumpesnį nei 5 darbo dienų terminą šiems trūkumams ištaisyti. Asmeniui nustatytu terminu neištaisius nustatytų Prašymo ir (arba) dokumentų trūkumų, jo Prašymas atmetamas. Apie tai Įgaliota institucija asmens Prašyme nurodytu asmens elektroninio pašto adresu informuoja asmenį per 3 darbo dienas nuo termino trūkumams ištaisyti pabaigos;</w:t>
                      </w:r>
                    </w:p>
                  </w:sdtContent>
                </w:sdt>
                <w:sdt>
                  <w:sdtPr>
                    <w:alias w:val="14.4 pp."/>
                    <w:tag w:val="part_7953fa849877441a97c543e4ef00807a"/>
                    <w:lock w:val="sdtLocked"/>
                    <w:richText/>
                  </w:sdtPr>
                  <w:sdtContent>
                    <w:p>
                      <w:pPr>
                        <w:tabs>
                          <w:tab w:val="left" w:pos="709"/>
                        </w:tabs>
                        <w:ind w:firstLine="709"/>
                        <w:jc w:val="both"/>
                        <w:rPr>
                          <w:szCs w:val="24"/>
                          <w:lang w:eastAsia="lt-LT"/>
                        </w:rPr>
                      </w:pPr>
                      <w:sdt>
                        <w:sdtPr>
                          <w:alias w:val="Numeris"/>
                          <w:tag w:val="nr_7953fa849877441a97c543e4ef00807a"/>
                          <w:lock w:val="sdtLocked"/>
                          <w:richText/>
                        </w:sdtPr>
                        <w:sdtContent>
                          <w:r>
                            <w:rPr>
                              <w:szCs w:val="24"/>
                              <w:lang w:eastAsia="lt-LT"/>
                            </w:rPr>
                            <w:t>14.4</w:t>
                          </w:r>
                        </w:sdtContent>
                      </w:sdt>
                      <w:r>
                        <w:rPr>
                          <w:szCs w:val="24"/>
                          <w:lang w:eastAsia="lt-LT"/>
                        </w:rPr>
                        <w:t xml:space="preserve">. nustačiusi, kad asmuo yra įstojęs (pakviestas studijuoti) ar studijuoja Aprašo 4.2 papunktyje nurodytoje aukštojoje mokykloje, Įgaliota institucija per 5 darbo dienas nuo asmens Prašymo gavimo kreipiasi pasirinktinai į šias institucijas (toliau – Vertinimą atliekanti įstaiga), prašydama įvertinti, ar asmens Prašyme nurodyta aukštoji mokykla patenka tarp geriausių pasaulio aukštųjų mokyklų: </w:t>
                      </w:r>
                    </w:p>
                    <w:sdt>
                      <w:sdtPr>
                        <w:alias w:val="14.4.1 pp."/>
                        <w:tag w:val="part_aae653c0bb674adb9c8bfe68fa633a2a"/>
                        <w:lock w:val="sdtLocked"/>
                        <w:richText/>
                      </w:sdtPr>
                      <w:sdtContent>
                        <w:p>
                          <w:pPr>
                            <w:tabs>
                              <w:tab w:val="left" w:pos="709"/>
                            </w:tabs>
                            <w:ind w:firstLine="709"/>
                            <w:jc w:val="both"/>
                            <w:rPr>
                              <w:szCs w:val="24"/>
                              <w:lang w:eastAsia="lt-LT"/>
                            </w:rPr>
                          </w:pPr>
                          <w:sdt>
                            <w:sdtPr>
                              <w:alias w:val="Numeris"/>
                              <w:tag w:val="nr_aae653c0bb674adb9c8bfe68fa633a2a"/>
                              <w:lock w:val="sdtLocked"/>
                              <w:richText/>
                            </w:sdtPr>
                            <w:sdtContent>
                              <w:r>
                                <w:rPr>
                                  <w:szCs w:val="24"/>
                                  <w:lang w:eastAsia="lt-LT"/>
                                </w:rPr>
                                <w:t>14.4.1</w:t>
                              </w:r>
                            </w:sdtContent>
                          </w:sdt>
                          <w:r>
                            <w:rPr>
                              <w:szCs w:val="24"/>
                              <w:lang w:eastAsia="lt-LT"/>
                            </w:rPr>
                            <w:t>. Lietuvos Respublikos aukštąją mokyklą, kuri vykdo panašią studijų programą;</w:t>
                          </w:r>
                        </w:p>
                      </w:sdtContent>
                    </w:sdt>
                    <w:sdt>
                      <w:sdtPr>
                        <w:alias w:val="14.4.2 pp."/>
                        <w:tag w:val="part_8f58f568a91e440ab09d3aa0362e97ba"/>
                        <w:lock w:val="sdtLocked"/>
                        <w:richText/>
                      </w:sdtPr>
                      <w:sdtContent>
                        <w:p>
                          <w:pPr>
                            <w:ind w:firstLine="709"/>
                            <w:jc w:val="both"/>
                            <w:rPr>
                              <w:szCs w:val="24"/>
                              <w:lang w:eastAsia="lt-LT"/>
                            </w:rPr>
                          </w:pPr>
                          <w:sdt>
                            <w:sdtPr>
                              <w:alias w:val="Numeris"/>
                              <w:tag w:val="nr_8f58f568a91e440ab09d3aa0362e97ba"/>
                              <w:lock w:val="sdtLocked"/>
                              <w:richText/>
                            </w:sdtPr>
                            <w:sdtContent>
                              <w:r>
                                <w:rPr>
                                  <w:szCs w:val="24"/>
                                  <w:lang w:eastAsia="lt-LT"/>
                                </w:rPr>
                                <w:t>14.4.2</w:t>
                              </w:r>
                            </w:sdtContent>
                          </w:sdt>
                          <w:r>
                            <w:rPr>
                              <w:szCs w:val="24"/>
                              <w:lang w:eastAsia="lt-LT"/>
                            </w:rPr>
                            <w:t>. Lietuvos Respublikos valstybės institucijas ar įstaigas, nevyriausybines organizacijas, kurių veiklos srityje yra su asmens studijų programa susiję klausimai;</w:t>
                          </w:r>
                        </w:p>
                      </w:sdtContent>
                    </w:sdt>
                    <w:sdt>
                      <w:sdtPr>
                        <w:alias w:val="14.4.3 pp."/>
                        <w:tag w:val="part_100639b35fcb4ef38f2b276f6688870d"/>
                        <w:lock w:val="sdtLocked"/>
                        <w:richText/>
                      </w:sdtPr>
                      <w:sdtContent>
                        <w:p>
                          <w:pPr>
                            <w:ind w:firstLine="709"/>
                            <w:jc w:val="both"/>
                            <w:rPr>
                              <w:szCs w:val="24"/>
                            </w:rPr>
                          </w:pPr>
                          <w:sdt>
                            <w:sdtPr>
                              <w:alias w:val="Numeris"/>
                              <w:tag w:val="nr_100639b35fcb4ef38f2b276f6688870d"/>
                              <w:lock w:val="sdtLocked"/>
                              <w:richText/>
                            </w:sdtPr>
                            <w:sdtContent>
                              <w:r>
                                <w:rPr>
                                  <w:bCs/>
                                  <w:szCs w:val="24"/>
                                  <w:lang w:eastAsia="lt-LT"/>
                                </w:rPr>
                                <w:t>14.4.3</w:t>
                              </w:r>
                            </w:sdtContent>
                          </w:sdt>
                          <w:r>
                            <w:rPr>
                              <w:bCs/>
                              <w:szCs w:val="24"/>
                              <w:lang w:eastAsia="lt-LT"/>
                            </w:rPr>
                            <w:t xml:space="preserve">. </w:t>
                          </w:r>
                          <w:r>
                            <w:rPr>
                              <w:szCs w:val="24"/>
                              <w:lang w:eastAsia="lt-LT"/>
                            </w:rPr>
                            <w:t>Lietuvos Respublikoje veikiančias asociacijas, </w:t>
                          </w:r>
                          <w:r>
                            <w:rPr>
                              <w:szCs w:val="24"/>
                              <w:bdr w:val="none" w:sz="0" w:space="0" w:color="auto" w:frame="1"/>
                              <w:lang w:eastAsia="lt-LT"/>
                            </w:rPr>
                            <w:t xml:space="preserve">vienijančias studijų krypčių grupės ar </w:t>
                          </w:r>
                          <w:r>
                            <w:rPr>
                              <w:szCs w:val="24"/>
                              <w:lang w:eastAsia="lt-LT"/>
                            </w:rPr>
                            <w:t>mokslo (meno) krypties</w:t>
                          </w:r>
                          <w:r>
                            <w:rPr>
                              <w:szCs w:val="24"/>
                              <w:bdr w:val="none" w:sz="0" w:space="0" w:color="auto" w:frame="1"/>
                              <w:lang w:eastAsia="lt-LT"/>
                            </w:rPr>
                            <w:t>, kuriai priklauso Prašymą pateikusio asmens studijų programa, </w:t>
                          </w:r>
                          <w:r>
                            <w:rPr>
                              <w:szCs w:val="24"/>
                              <w:lang w:eastAsia="lt-LT"/>
                            </w:rPr>
                            <w:t xml:space="preserve">specialistus. Vertinimą atliekanti įstaiga, nagrinėdama Įgaliotos institucijos Prašymą, vadovaujasi šiais kriterijais: Vertinimą atliekančios įstaigos turimomis žiniomis ir (arba) patirtimi, bendradarbiaujant su Aprašo 4.2 papunktyje nurodyta aukštąja mokykla, jos dėstytojais ir studentais, aukštosios mokyklos interneto svetainėje skelbiama informacija, kituose (ne Aprašo 4.1 papunktyje nurodytuose) pasauliniuose reitinguose skelbiama informacija apie aukštosios mokyklos vietą pasauliniu lygiu. Vertinimą atliekanti įstaiga papildomai turi teisę naudoti ir kitus kriterijus, kurie turi reikšmės vertinimo tikslumui. Vertinimą atliekanti įstaiga pateikia vertinimą Įgaliotai institucijai per 10 darbo dienų nuo Įgaliotos institucijos Prašymo gavimo. </w:t>
                          </w:r>
                          <w:r>
                            <w:rPr>
                              <w:bCs/>
                              <w:szCs w:val="24"/>
                              <w:lang w:eastAsia="lt-LT"/>
                            </w:rPr>
                            <w:t>Jei Įgaliotos institucijos pasirinkta Vertinimą atliekanti įstaiga praneša, kad vertinimo atlikti negali, Įgaliota institucija per 3 darbo dienas nuo pranešimo gavimo kreipiasi į kitą Vertinimą atliekančią įstaigą arba kitas šiame papunktyje nenurodytas, tačiau vertinimą pagal kompetenciją galinčias atlikti institucijas ar asmenis.</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6a74ef0cbba11ec8d9390588bf2de65">
                            <w:r w:rsidRPr="00532B9F">
                              <w:rPr>
                                <w:rFonts w:ascii="Arial" w:eastAsia="MS Mincho" w:hAnsi="Arial"/>
                                <w:sz w:val="20"/>
                                <w:i/>
                                <w:iCs/>
                                <w:color w:val="0000FF" w:themeColor="hyperlink"/>
                                <w:u w:val="single"/>
                              </w:rPr>
                              <w:t>450</w:t>
                            </w:r>
                          </w:fldSimple>
                          <w:r>
                            <w:rPr>
                              <w:rFonts w:ascii="Arial" w:eastAsia="MS Mincho" w:hAnsi="Arial"/>
                              <w:sz w:val="20"/>
                              <w:i/>
                              <w:iCs/>
                            </w:rPr>
                            <w:t>,
2022-05-04,
paskelbta TAR 2022-05-04, i. k. 2022-09460            </w:t>
                          </w:r>
                        </w:p>
                        <w:p/>
                      </w:sdtContent>
                    </w:sdt>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9d462c0967a11ea9515f752ff221ec9">
                    <w:r w:rsidRPr="00532B9F">
                      <w:rPr>
                        <w:rFonts w:ascii="Arial" w:eastAsia="MS Mincho" w:hAnsi="Arial"/>
                        <w:sz w:val="20"/>
                        <w:i/>
                        <w:iCs/>
                        <w:color w:val="0000FF" w:themeColor="hyperlink"/>
                        <w:u w:val="single"/>
                      </w:rPr>
                      <w:t>495</w:t>
                    </w:r>
                  </w:fldSimple>
                  <w:r>
                    <w:rPr>
                      <w:rFonts w:ascii="Arial" w:eastAsia="MS Mincho" w:hAnsi="Arial"/>
                      <w:sz w:val="20"/>
                      <w:i/>
                      <w:iCs/>
                    </w:rPr>
                    <w:t>,
2020-05-13,
paskelbta TAR 2020-05-15, i. k. 2020-10453            </w:t>
                  </w:r>
                </w:p>
                <w:p/>
              </w:sdtContent>
            </w:sdt>
            <w:sdt>
              <w:sdtPr>
                <w:alias w:val="15 p."/>
                <w:tag w:val="part_90873aa91b254bbba794698de683d5eb"/>
                <w:lock w:val="sdtLocked"/>
                <w:richText/>
              </w:sdtPr>
              <w:sdtContent>
                <w:p>
                  <w:pPr>
                    <w:ind w:firstLine="709"/>
                    <w:jc w:val="both"/>
                    <w:rPr>
                      <w:szCs w:val="24"/>
                    </w:rPr>
                  </w:pPr>
                  <w:sdt>
                    <w:sdtPr>
                      <w:alias w:val="Numeris"/>
                      <w:tag w:val="nr_90873aa91b254bbba794698de683d5eb"/>
                      <w:lock w:val="sdtLocked"/>
                      <w:richText/>
                    </w:sdtPr>
                    <w:sdtContent>
                      <w:r>
                        <w:rPr>
                          <w:szCs w:val="24"/>
                          <w:lang w:eastAsia="lt-LT"/>
                        </w:rPr>
                        <w:t>15</w:t>
                      </w:r>
                    </w:sdtContent>
                  </w:sdt>
                  <w:r>
                    <w:rPr>
                      <w:szCs w:val="24"/>
                      <w:lang w:eastAsia="lt-LT"/>
                    </w:rPr>
                    <w:t xml:space="preserve">. Prašymai, neturintys trūkumų, Prašymai, kurių trūkumai ištaisyti Aprašo </w:t>
                  </w:r>
                  <w:r>
                    <w:rPr>
                      <w:bCs/>
                      <w:szCs w:val="24"/>
                      <w:lang w:eastAsia="lt-LT"/>
                    </w:rPr>
                    <w:t>14.3</w:t>
                  </w:r>
                  <w:r>
                    <w:rPr>
                      <w:szCs w:val="24"/>
                      <w:lang w:eastAsia="lt-LT"/>
                    </w:rPr>
                    <w:t xml:space="preserve"> papunktyje nustatyta tvarka, taip pat Vertinimą atliekančių įstaigų pateikti Aprašo 4.2 papunktyje nurodytų aukštųjų mokyklų vertinimai perduodami nagrinėti Įgaliotos institucijos sudarytai komisijai (toliau – Komisija). Kad būtų užtikrinamas priimamų sprendimų skaidrumas, Komisijos sudėtis per 1 darbo dieną nuo jos sudarymo paskelbiama Įgaliotos institucijos interneto svetainėje, nurodant Komisijos narių vardus, pavardes ir einamas pareigas, asmens duomenų paskelbimo tikslą ir skelbimo terminą. Komisijos narių asmens duomenys Įgaliotos institucijos interneto svetainėje skelbiami tol, kol asmuo eina Komisijos nario pareigas. Komisija sudaroma iš 7 narių, kurie nėra susiję tiesioginio pavaldumo ryšiais. Vieną narį į Komisiją skiria Lietuvos Respublikos Vyriausybės kanceliarija, du narius – Lietuvos Respublikos švietimo, mokslo ir sporto ministerija (Švietimo, mokslo ir sporto ministerija į Komisiją negali skirti Įgaliotos institucijos atstovų), du narius – Įgaliota institucija, vieną narį – Lietuvos aukštųjų mokyklų studentų atstovybių sąjunga (sąjungos), vieną narį – viešoji įstaiga „Investuok Lietuvoje“. Į Komisijos sudėtį negali būti įtraukiamas Įgaliotos institucijos vadovas. Komisija sudaroma 4 metų kadencijai. Tas pats asmuo į Komisiją gali būti skiriamas ne daugiau kaip 2 kadencijas iš eilės. Į kadencijos laiką įskaitomi laikotarpiai, kai asmuo Komisijos nario pareigas ėjo ne visą Komisijos kadencijos laiką.</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a01a10b4a011eb8371ea260d59d64b">
                    <w:r w:rsidRPr="00532B9F">
                      <w:rPr>
                        <w:rFonts w:ascii="Arial" w:eastAsia="MS Mincho" w:hAnsi="Arial"/>
                        <w:sz w:val="20"/>
                        <w:i/>
                        <w:iCs/>
                        <w:color w:val="0000FF" w:themeColor="hyperlink"/>
                        <w:u w:val="single"/>
                      </w:rPr>
                      <w:t>341</w:t>
                    </w:r>
                  </w:fldSimple>
                  <w:r>
                    <w:rPr>
                      <w:rFonts w:ascii="Arial" w:eastAsia="MS Mincho" w:hAnsi="Arial"/>
                      <w:sz w:val="20"/>
                      <w:i/>
                      <w:iCs/>
                    </w:rPr>
                    <w:t>,
2021-05-05,
paskelbta TAR 2021-05-14, i. k. 2021-10795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6a74ef0cbba11ec8d9390588bf2de65">
                    <w:r w:rsidRPr="00532B9F">
                      <w:rPr>
                        <w:rFonts w:ascii="Arial" w:eastAsia="MS Mincho" w:hAnsi="Arial"/>
                        <w:sz w:val="20"/>
                        <w:i/>
                        <w:iCs/>
                        <w:color w:val="0000FF" w:themeColor="hyperlink"/>
                        <w:u w:val="single"/>
                      </w:rPr>
                      <w:t>450</w:t>
                    </w:r>
                  </w:fldSimple>
                  <w:r>
                    <w:rPr>
                      <w:rFonts w:ascii="Arial" w:eastAsia="MS Mincho" w:hAnsi="Arial"/>
                      <w:sz w:val="20"/>
                      <w:i/>
                      <w:iCs/>
                    </w:rPr>
                    <w:t>,
2022-05-04,
paskelbta TAR 2022-05-04, i. k. 2022-09460            </w:t>
                  </w:r>
                </w:p>
                <w:p/>
              </w:sdtContent>
            </w:sdt>
            <w:sdt>
              <w:sdtPr>
                <w:alias w:val="16 p."/>
                <w:tag w:val="part_0c7f796dab4548958d7cbc222eb577fc"/>
                <w:lock w:val="sdtLocked"/>
                <w:richText/>
              </w:sdtPr>
              <w:sdtContent>
                <w:p>
                  <w:pPr>
                    <w:ind w:firstLine="709"/>
                    <w:jc w:val="both"/>
                    <w:rPr>
                      <w:szCs w:val="24"/>
                    </w:rPr>
                  </w:pPr>
                  <w:sdt>
                    <w:sdtPr>
                      <w:alias w:val="Numeris"/>
                      <w:tag w:val="nr_0c7f796dab4548958d7cbc222eb577fc"/>
                      <w:lock w:val="sdtLocked"/>
                      <w:richText/>
                    </w:sdtPr>
                    <w:sdtContent>
                      <w:r>
                        <w:rPr>
                          <w:szCs w:val="24"/>
                        </w:rPr>
                        <w:t>16</w:t>
                      </w:r>
                    </w:sdtContent>
                  </w:sdt>
                  <w:r>
                    <w:rPr>
                      <w:szCs w:val="24"/>
                    </w:rPr>
                    <w:t xml:space="preserve">. Komisijai vadovauja Komisijos pirmininkas. Nesant Komisijos pirmininko, jo funkcijas atlieka Komisijos pirmininko pavaduotojas. Komisijos pirmininką, Komisijos pirmininko pavaduotoją ir Komisijos sekretorių skiria Įgaliota institucija. Komisijos darbą organizuoja Komisijos sekretorius, kuris nėra Komisijos narys. </w:t>
                  </w:r>
                </w:p>
              </w:sdtContent>
            </w:sdt>
            <w:sdt>
              <w:sdtPr>
                <w:alias w:val="17 p."/>
                <w:tag w:val="part_d903fa1283e04758b4e5d570bba26bde"/>
                <w:lock w:val="sdtLocked"/>
                <w:richText/>
              </w:sdtPr>
              <w:sdtContent>
                <w:p>
                  <w:pPr>
                    <w:ind w:firstLine="709"/>
                    <w:jc w:val="both"/>
                    <w:rPr>
                      <w:szCs w:val="24"/>
                    </w:rPr>
                  </w:pPr>
                  <w:sdt>
                    <w:sdtPr>
                      <w:alias w:val="Numeris"/>
                      <w:tag w:val="nr_d903fa1283e04758b4e5d570bba26bde"/>
                      <w:lock w:val="sdtLocked"/>
                      <w:richText/>
                    </w:sdtPr>
                    <w:sdtContent>
                      <w:r>
                        <w:rPr>
                          <w:szCs w:val="24"/>
                        </w:rPr>
                        <w:t>17</w:t>
                      </w:r>
                    </w:sdtContent>
                  </w:sdt>
                  <w:r>
                    <w:rPr>
                      <w:szCs w:val="24"/>
                    </w:rPr>
                    <w:t xml:space="preserve">. Komisijos darbo forma yra posėdžiai. Posėdžiai vyksta Komisijos pirmininko, o jo nesant – Komisijos pirmininko pavaduotojo nustatytu laiku. Posėdžiai yra teisėti, kai juose dalyvauja ne mažiau kaip pusė Komisijos narių, iš kurių vienas privalo būti Komisijos pirmininkas arba Komisijos pirmininko pavaduotojas. Prireikus Komisija į posėdžius gali pasikviesti Vertinimą atliekančios įstaigos atstovą. </w:t>
                  </w:r>
                </w:p>
              </w:sdtContent>
            </w:sdt>
            <w:sdt>
              <w:sdtPr>
                <w:alias w:val="18 p."/>
                <w:tag w:val="part_0a3936cca9754c84aae9010c12b5c787"/>
                <w:lock w:val="sdtLocked"/>
                <w:richText/>
              </w:sdtPr>
              <w:sdtContent>
                <w:p>
                  <w:pPr>
                    <w:ind w:firstLine="709"/>
                    <w:jc w:val="both"/>
                    <w:rPr>
                      <w:szCs w:val="24"/>
                    </w:rPr>
                  </w:pPr>
                  <w:sdt>
                    <w:sdtPr>
                      <w:alias w:val="Numeris"/>
                      <w:tag w:val="nr_0a3936cca9754c84aae9010c12b5c787"/>
                      <w:lock w:val="sdtLocked"/>
                      <w:richText/>
                    </w:sdtPr>
                    <w:sdtContent>
                      <w:r>
                        <w:rPr>
                          <w:szCs w:val="24"/>
                        </w:rPr>
                        <w:t>18</w:t>
                      </w:r>
                    </w:sdtContent>
                  </w:sdt>
                  <w:r>
                    <w:rPr>
                      <w:szCs w:val="24"/>
                    </w:rPr>
                    <w:t xml:space="preserve">. Pirmasis Komisijos posėdis atitinkamais kalendoriniais metais sušaukiamas ne vėliau kaip per 20 darbo dienų nuo Prašymų priėmimo termino pabaigos. </w:t>
                  </w:r>
                </w:p>
              </w:sdtContent>
            </w:sdt>
            <w:sdt>
              <w:sdtPr>
                <w:alias w:val="19 p."/>
                <w:tag w:val="part_8af7c7d0e6f547bb999f01d715c3c187"/>
                <w:lock w:val="sdtLocked"/>
                <w:richText/>
              </w:sdtPr>
              <w:sdtContent>
                <w:p>
                  <w:pPr>
                    <w:ind w:firstLine="709"/>
                    <w:jc w:val="both"/>
                    <w:rPr>
                      <w:color w:val="000000"/>
                      <w:szCs w:val="24"/>
                    </w:rPr>
                  </w:pPr>
                  <w:sdt>
                    <w:sdtPr>
                      <w:alias w:val="Numeris"/>
                      <w:tag w:val="nr_8af7c7d0e6f547bb999f01d715c3c187"/>
                      <w:lock w:val="sdtLocked"/>
                      <w:richText/>
                    </w:sdtPr>
                    <w:sdtContent>
                      <w:r>
                        <w:rPr>
                          <w:szCs w:val="24"/>
                        </w:rPr>
                        <w:t>19</w:t>
                      </w:r>
                    </w:sdtContent>
                  </w:sdt>
                  <w:r>
                    <w:rPr>
                      <w:szCs w:val="24"/>
                    </w:rPr>
                    <w:t>. Komisijos nariams apie posėdžius raštu arba elektroniniu paštu ne vėliau kaip prieš 3 darbo dienas iki kiekvieno posėdžio praneša Komisijos sekretorius, kuris kartu su pranešimu Komisijos nariams pateikia medžiagą numatomais svarstyti klausimais.</w:t>
                  </w:r>
                </w:p>
              </w:sdtContent>
            </w:sdt>
            <w:sdt>
              <w:sdtPr>
                <w:alias w:val="20 p."/>
                <w:tag w:val="part_685838f00f234123a6ec0689da01a0c4"/>
                <w:lock w:val="sdtLocked"/>
                <w:richText/>
              </w:sdtPr>
              <w:sdtContent>
                <w:p>
                  <w:pPr>
                    <w:ind w:firstLine="709"/>
                    <w:jc w:val="both"/>
                    <w:rPr>
                      <w:b/>
                      <w:bCs/>
                      <w:szCs w:val="24"/>
                      <w:lang w:eastAsia="lt-LT"/>
                    </w:rPr>
                  </w:pPr>
                  <w:sdt>
                    <w:sdtPr>
                      <w:alias w:val="Numeris"/>
                      <w:tag w:val="nr_685838f00f234123a6ec0689da01a0c4"/>
                      <w:lock w:val="sdtLocked"/>
                      <w:richText/>
                    </w:sdtPr>
                    <w:sdtContent>
                      <w:r>
                        <w:rPr>
                          <w:szCs w:val="24"/>
                          <w:lang w:eastAsia="lt-LT"/>
                        </w:rPr>
                        <w:t>20</w:t>
                      </w:r>
                    </w:sdtContent>
                  </w:sdt>
                  <w:r>
                    <w:rPr>
                      <w:szCs w:val="24"/>
                      <w:lang w:eastAsia="lt-LT"/>
                    </w:rPr>
                    <w:t>. Komisija nagrinėja asmenų Prašymus ir dokumentus ir skiria jiems šiuos balus:</w:t>
                  </w:r>
                </w:p>
                <w:sdt>
                  <w:sdtPr>
                    <w:alias w:val="20.1 pp."/>
                    <w:tag w:val="part_b475f10f6473415a983567da86862c0b"/>
                    <w:lock w:val="sdtLocked"/>
                    <w:richText/>
                  </w:sdtPr>
                  <w:sdtContent>
                    <w:p>
                      <w:pPr>
                        <w:tabs>
                          <w:tab w:val="center" w:pos="-7800"/>
                          <w:tab w:val="left" w:pos="6237"/>
                          <w:tab w:val="right" w:pos="8306"/>
                        </w:tabs>
                        <w:ind w:firstLine="709"/>
                        <w:jc w:val="both"/>
                        <w:rPr>
                          <w:b/>
                          <w:bCs/>
                          <w:szCs w:val="24"/>
                          <w:lang w:eastAsia="lt-LT"/>
                        </w:rPr>
                      </w:pPr>
                      <w:sdt>
                        <w:sdtPr>
                          <w:alias w:val="Numeris"/>
                          <w:tag w:val="nr_b475f10f6473415a983567da86862c0b"/>
                          <w:lock w:val="sdtLocked"/>
                          <w:richText/>
                        </w:sdtPr>
                        <w:sdtContent>
                          <w:r>
                            <w:rPr>
                              <w:bCs/>
                              <w:szCs w:val="24"/>
                              <w:lang w:eastAsia="lt-LT"/>
                            </w:rPr>
                            <w:t>20.1</w:t>
                          </w:r>
                        </w:sdtContent>
                      </w:sdt>
                      <w:r>
                        <w:rPr>
                          <w:bCs/>
                          <w:szCs w:val="24"/>
                          <w:lang w:eastAsia="lt-LT"/>
                        </w:rPr>
                        <w:t xml:space="preserve">. už aukštosios mokyklos, į kurią asmuo yra įstojęs (pakviestas studijuoti) ar kurioje studijuoja, pasaulinį reitingą skiriama nuo 2 iki </w:t>
                      </w:r>
                      <w:r>
                        <w:rPr>
                          <w:szCs w:val="24"/>
                          <w:lang w:eastAsia="lt-LT"/>
                        </w:rPr>
                        <w:t>40</w:t>
                      </w:r>
                      <w:r>
                        <w:rPr>
                          <w:bCs/>
                          <w:szCs w:val="24"/>
                          <w:lang w:eastAsia="lt-LT"/>
                        </w:rPr>
                        <w:t xml:space="preserve"> balų. Skiriant balą, vadovaujamasi paskutine aktualia kiekvieno iš pasaulinių reitingų informacija. Šis balas skiriamas tik tiems asmenims, kurie yra įstoję (pakviesti studijuoti) ar studijuoja Aprašo 4.1 papunktyje nurodytose užsienio valstybių aukštosiose mokyklose. Išvedus pasaulinių reitingų vidurkį už 1 vietoje esančią aukštąją mokyklą skiriama </w:t>
                      </w:r>
                      <w:r>
                        <w:rPr>
                          <w:szCs w:val="24"/>
                          <w:lang w:eastAsia="lt-LT"/>
                        </w:rPr>
                        <w:t>40</w:t>
                      </w:r>
                      <w:r>
                        <w:rPr>
                          <w:bCs/>
                          <w:szCs w:val="24"/>
                          <w:lang w:eastAsia="lt-LT"/>
                        </w:rPr>
                        <w:t xml:space="preserve"> balų, 2 vietoje – </w:t>
                      </w:r>
                      <w:r>
                        <w:rPr>
                          <w:szCs w:val="24"/>
                          <w:lang w:eastAsia="lt-LT"/>
                        </w:rPr>
                        <w:t>38</w:t>
                      </w:r>
                      <w:r>
                        <w:rPr>
                          <w:bCs/>
                          <w:szCs w:val="24"/>
                          <w:lang w:eastAsia="lt-LT"/>
                        </w:rPr>
                        <w:t xml:space="preserve"> balai ir taip toliau. Doktorantūros studijų atveju už 21–200 vietose esančią aukštąją mokyklą skiriama 0 balų. Komisija turi teisę motyvuotu rašytiniu sprendimu nepritarti Vertinimą atliekančios įstaigos pateiktam Aprašo 4.2 papunktyje nurodytų aukštųjų mokyklų įvertinimui. Komisija nepritaria Vertinimą atliekančios įstaigos pateiktam Aprašo 4.2 papunktyje nurodytų aukštųjų mokyklų įvertinimui, jeigu Vertinimą atliekančios įstaigos vertinimas nepagrįstas nei vienu iš Aprašo 14.4.3 papunktyje nurodytų kriterijų arba pagrindimas yra neišsamus ir (arba) Vertinimą atliekančios įstaigos vertinime nurodyta informacija prieštarauja oficialioje aukštosios mokyklos interneto svetainėje teikiamai informacijai apie aukštąją mokyklą. Jei Komisija priima sprendimą, kad aukštoji mokykla nepatenka tarp geriausių pasaulio aukštųjų mokyklų, asmens Prašymas toliau nenagrinėjamas. Apie tai asmuo informuojamas jo Prašyme nurodytu elektroninio pašto adresu per 3 darbo dienas nuo Komisijos sprendimo priėmimo;</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6a74ef0cbba11ec8d9390588bf2de65">
                        <w:r w:rsidRPr="00532B9F">
                          <w:rPr>
                            <w:rFonts w:ascii="Arial" w:eastAsia="MS Mincho" w:hAnsi="Arial"/>
                            <w:sz w:val="20"/>
                            <w:i/>
                            <w:iCs/>
                            <w:color w:val="0000FF" w:themeColor="hyperlink"/>
                            <w:u w:val="single"/>
                          </w:rPr>
                          <w:t>450</w:t>
                        </w:r>
                      </w:fldSimple>
                      <w:r>
                        <w:rPr>
                          <w:rFonts w:ascii="Arial" w:eastAsia="MS Mincho" w:hAnsi="Arial"/>
                          <w:sz w:val="20"/>
                          <w:i/>
                          <w:iCs/>
                        </w:rPr>
                        <w:t>,
2022-05-04,
paskelbta TAR 2022-05-04, i. k. 2022-09460            </w:t>
                      </w:r>
                    </w:p>
                    <w:p/>
                  </w:sdtContent>
                </w:sdt>
                <w:sdt>
                  <w:sdtPr>
                    <w:alias w:val="20.2 pp."/>
                    <w:tag w:val="part_ba841c46e89749518f05646ffb0c37db"/>
                    <w:lock w:val="sdtLocked"/>
                    <w:richText/>
                  </w:sdtPr>
                  <w:sdtContent>
                    <w:p>
                      <w:pPr>
                        <w:ind w:firstLine="709"/>
                        <w:jc w:val="both"/>
                        <w:rPr>
                          <w:szCs w:val="24"/>
                          <w:lang w:eastAsia="lt-LT"/>
                        </w:rPr>
                      </w:pPr>
                      <w:sdt>
                        <w:sdtPr>
                          <w:alias w:val="Numeris"/>
                          <w:tag w:val="nr_ba841c46e89749518f05646ffb0c37db"/>
                          <w:lock w:val="sdtLocked"/>
                          <w:richText/>
                        </w:sdtPr>
                        <w:sdtContent>
                          <w:r>
                            <w:rPr>
                              <w:szCs w:val="24"/>
                              <w:lang w:eastAsia="lt-LT"/>
                            </w:rPr>
                            <w:t>20.2</w:t>
                          </w:r>
                        </w:sdtContent>
                      </w:sdt>
                      <w:r>
                        <w:rPr>
                          <w:szCs w:val="24"/>
                          <w:lang w:eastAsia="lt-LT"/>
                        </w:rPr>
                        <w:t xml:space="preserve">. už asmens motyvaciją, rekomendaciją, gyvenimo aprašymą skiriama nuo 1 iki 30 balų </w:t>
                      </w:r>
                      <w:r>
                        <w:rPr>
                          <w:bCs/>
                          <w:szCs w:val="24"/>
                          <w:lang w:eastAsia="lt-LT"/>
                        </w:rPr>
                        <w:t>pagal nustatytus kriterijus (priedas).</w:t>
                      </w:r>
                      <w:r>
                        <w:rPr>
                          <w:szCs w:val="24"/>
                          <w:lang w:eastAsia="lt-LT"/>
                        </w:rPr>
                        <w:t xml:space="preserve"> Šie kriterijai skelbiami Įgaliotos institucijos interneto svetainėje kartu su Konkurso skelbimu; </w:t>
                      </w:r>
                    </w:p>
                  </w:sdtContent>
                </w:sdt>
                <w:sdt>
                  <w:sdtPr>
                    <w:alias w:val="20.3 pp."/>
                    <w:tag w:val="part_7733aeb6ea584179802130165267b71c"/>
                    <w:lock w:val="sdtLocked"/>
                    <w:richText/>
                  </w:sdtPr>
                  <w:sdtContent>
                    <w:p>
                      <w:pPr>
                        <w:ind w:firstLine="709"/>
                        <w:jc w:val="both"/>
                        <w:rPr>
                          <w:szCs w:val="24"/>
                          <w:lang w:eastAsia="lt-LT"/>
                        </w:rPr>
                      </w:pPr>
                      <w:sdt>
                        <w:sdtPr>
                          <w:alias w:val="Numeris"/>
                          <w:tag w:val="nr_7733aeb6ea584179802130165267b71c"/>
                          <w:lock w:val="sdtLocked"/>
                          <w:richText/>
                        </w:sdtPr>
                        <w:sdtContent>
                          <w:r>
                            <w:rPr>
                              <w:szCs w:val="24"/>
                              <w:lang w:eastAsia="lt-LT"/>
                            </w:rPr>
                            <w:t>20.3</w:t>
                          </w:r>
                        </w:sdtContent>
                      </w:sdt>
                      <w:r>
                        <w:rPr>
                          <w:szCs w:val="24"/>
                          <w:lang w:eastAsia="lt-LT"/>
                        </w:rPr>
                        <w:t>. papildomi 20 balų skiriami asmenims, kurie atitinka bet vieną iš šių sąlygų:</w:t>
                      </w:r>
                    </w:p>
                    <w:sdt>
                      <w:sdtPr>
                        <w:alias w:val="20.3.1 pp."/>
                        <w:tag w:val="part_7c416055624d4de4a53e26b612862979"/>
                        <w:lock w:val="sdtLocked"/>
                        <w:richText/>
                      </w:sdtPr>
                      <w:sdtContent>
                        <w:p>
                          <w:pPr>
                            <w:ind w:firstLine="709"/>
                            <w:jc w:val="both"/>
                            <w:rPr>
                              <w:szCs w:val="24"/>
                              <w:lang w:eastAsia="lt-LT"/>
                            </w:rPr>
                          </w:pPr>
                          <w:sdt>
                            <w:sdtPr>
                              <w:alias w:val="Numeris"/>
                              <w:tag w:val="nr_7c416055624d4de4a53e26b612862979"/>
                              <w:lock w:val="sdtLocked"/>
                              <w:richText/>
                            </w:sdtPr>
                            <w:sdtContent>
                              <w:r>
                                <w:rPr>
                                  <w:szCs w:val="24"/>
                                  <w:lang w:eastAsia="lt-LT"/>
                                </w:rPr>
                                <w:t>20.3.1</w:t>
                              </w:r>
                            </w:sdtContent>
                          </w:sdt>
                          <w:r>
                            <w:rPr>
                              <w:szCs w:val="24"/>
                              <w:lang w:eastAsia="lt-LT"/>
                            </w:rPr>
                            <w:t>. yra iš nepasiturinčių šeimų ar vieni gyvenantys asmenys, turintys teisę gauti arba gaunantys socialinę pašalpą pagal Lietuvos Respublikos piniginės socialinės paramos nepasiturintiems gyventojams įstatymą;</w:t>
                          </w:r>
                        </w:p>
                      </w:sdtContent>
                    </w:sdt>
                    <w:sdt>
                      <w:sdtPr>
                        <w:alias w:val="20.3.2 pp."/>
                        <w:tag w:val="part_bc998fb6b76247a188711ff64882c412"/>
                        <w:lock w:val="sdtLocked"/>
                        <w:richText/>
                      </w:sdtPr>
                      <w:sdtContent>
                        <w:p>
                          <w:pPr>
                            <w:ind w:firstLine="709"/>
                            <w:jc w:val="both"/>
                            <w:rPr>
                              <w:szCs w:val="24"/>
                              <w:lang w:eastAsia="lt-LT"/>
                            </w:rPr>
                          </w:pPr>
                          <w:sdt>
                            <w:sdtPr>
                              <w:alias w:val="Numeris"/>
                              <w:tag w:val="nr_bc998fb6b76247a188711ff64882c412"/>
                              <w:lock w:val="sdtLocked"/>
                              <w:richText/>
                            </w:sdtPr>
                            <w:sdtContent>
                              <w:r>
                                <w:rPr>
                                  <w:szCs w:val="24"/>
                                  <w:lang w:eastAsia="lt-LT"/>
                                </w:rPr>
                                <w:t>20.3.2</w:t>
                              </w:r>
                            </w:sdtContent>
                          </w:sdt>
                          <w:r>
                            <w:rPr>
                              <w:szCs w:val="24"/>
                              <w:lang w:eastAsia="lt-LT"/>
                            </w:rPr>
                            <w:t xml:space="preserve">. turi teisės aktų nustatyta tvarka nustatytą 45 procentų ar mažesnį darbingumo lygį arba sunkų ar vidutinį neįgalumo lygį; </w:t>
                          </w:r>
                        </w:p>
                      </w:sdtContent>
                    </w:sdt>
                    <w:sdt>
                      <w:sdtPr>
                        <w:alias w:val="20.3.3 pp."/>
                        <w:tag w:val="part_743d10a76dd24a78a67c98fac4e476dc"/>
                        <w:lock w:val="sdtLocked"/>
                        <w:richText/>
                      </w:sdtPr>
                      <w:sdtContent>
                        <w:p>
                          <w:pPr>
                            <w:ind w:firstLine="709"/>
                            <w:jc w:val="both"/>
                            <w:rPr>
                              <w:szCs w:val="24"/>
                            </w:rPr>
                          </w:pPr>
                          <w:sdt>
                            <w:sdtPr>
                              <w:alias w:val="Numeris"/>
                              <w:tag w:val="nr_743d10a76dd24a78a67c98fac4e476dc"/>
                              <w:lock w:val="sdtLocked"/>
                              <w:richText/>
                            </w:sdtPr>
                            <w:sdtContent>
                              <w:r>
                                <w:rPr>
                                  <w:szCs w:val="24"/>
                                  <w:lang w:eastAsia="lt-LT"/>
                                </w:rPr>
                                <w:t>20.3.3</w:t>
                              </w:r>
                            </w:sdtContent>
                          </w:sdt>
                          <w:r>
                            <w:rPr>
                              <w:szCs w:val="24"/>
                              <w:lang w:eastAsia="lt-LT"/>
                            </w:rPr>
                            <w:t xml:space="preserve">. yra ne vyresni kaip 25 metų ir jiems iki pilnametystės įstatymų nustatyta tvarka buvo nustatyta globa (rūpyba) arba jų abu tėvai </w:t>
                          </w:r>
                          <w:r>
                            <w:rPr>
                              <w:color w:val="000000"/>
                              <w:szCs w:val="24"/>
                              <w:lang w:eastAsia="lt-LT"/>
                            </w:rPr>
                            <w:t>(turėtas vienintelis iš tėvų)</w:t>
                          </w:r>
                          <w:r>
                            <w:rPr>
                              <w:szCs w:val="24"/>
                              <w:lang w:eastAsia="lt-LT"/>
                            </w:rPr>
                            <w:t xml:space="preserve"> yra mirę.</w:t>
                          </w:r>
                          <w:r>
                            <w:t xml:space="preserve"> </w:t>
                          </w:r>
                        </w:p>
                      </w:sdtContent>
                    </w:sdt>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a01a10b4a011eb8371ea260d59d64b">
                    <w:r w:rsidRPr="00532B9F">
                      <w:rPr>
                        <w:rFonts w:ascii="Arial" w:eastAsia="MS Mincho" w:hAnsi="Arial"/>
                        <w:sz w:val="20"/>
                        <w:i/>
                        <w:iCs/>
                        <w:color w:val="0000FF" w:themeColor="hyperlink"/>
                        <w:u w:val="single"/>
                      </w:rPr>
                      <w:t>341</w:t>
                    </w:r>
                  </w:fldSimple>
                  <w:r>
                    <w:rPr>
                      <w:rFonts w:ascii="Arial" w:eastAsia="MS Mincho" w:hAnsi="Arial"/>
                      <w:sz w:val="20"/>
                      <w:i/>
                      <w:iCs/>
                    </w:rPr>
                    <w:t>,
2021-05-05,
paskelbta TAR 2021-05-14, i. k. 2021-10795            </w:t>
                  </w:r>
                </w:p>
                <w:p/>
              </w:sdtContent>
            </w:sdt>
            <w:sdt>
              <w:sdtPr>
                <w:alias w:val="21 p."/>
                <w:tag w:val="part_6c25de8bcbf943f09e42ea10b338454f"/>
                <w:lock w:val="sdtLocked"/>
                <w:richText/>
              </w:sdtPr>
              <w:sdtContent>
                <w:p>
                  <w:pPr>
                    <w:ind w:firstLine="709"/>
                    <w:jc w:val="both"/>
                    <w:rPr>
                      <w:szCs w:val="24"/>
                    </w:rPr>
                  </w:pPr>
                  <w:sdt>
                    <w:sdtPr>
                      <w:alias w:val="Numeris"/>
                      <w:tag w:val="nr_6c25de8bcbf943f09e42ea10b338454f"/>
                      <w:lock w:val="sdtLocked"/>
                      <w:richText/>
                    </w:sdtPr>
                    <w:sdtContent>
                      <w:r>
                        <w:rPr>
                          <w:szCs w:val="24"/>
                        </w:rPr>
                        <w:t>21</w:t>
                      </w:r>
                    </w:sdtContent>
                  </w:sdt>
                  <w:r>
                    <w:rPr>
                      <w:szCs w:val="24"/>
                    </w:rPr>
                    <w:t>. Komisijos sprendimai dėl Paramos skyrimo asmenims priimami įvertinus posėdžio metu dalyvavusių Komisijos narių kiekvienam dokumentus pateikusiam asmeniui surašytus konkursinius balus:</w:t>
                  </w:r>
                </w:p>
                <w:sdt>
                  <w:sdtPr>
                    <w:alias w:val="21.1 pp."/>
                    <w:tag w:val="part_b10527496fb24c5083c0fb19411b3df2"/>
                    <w:lock w:val="sdtLocked"/>
                    <w:richText/>
                  </w:sdtPr>
                  <w:sdtContent>
                    <w:p>
                      <w:pPr>
                        <w:ind w:firstLine="709"/>
                        <w:jc w:val="both"/>
                        <w:rPr>
                          <w:szCs w:val="24"/>
                        </w:rPr>
                      </w:pPr>
                      <w:sdt>
                        <w:sdtPr>
                          <w:alias w:val="Numeris"/>
                          <w:tag w:val="nr_b10527496fb24c5083c0fb19411b3df2"/>
                          <w:lock w:val="sdtLocked"/>
                          <w:richText/>
                        </w:sdtPr>
                        <w:sdtContent>
                          <w:r>
                            <w:rPr>
                              <w:szCs w:val="24"/>
                            </w:rPr>
                            <w:t>21.1</w:t>
                          </w:r>
                        </w:sdtContent>
                      </w:sdt>
                      <w:r>
                        <w:rPr>
                          <w:szCs w:val="24"/>
                        </w:rPr>
                        <w:t>. Aprašo 20.1 ir 20.3 papunkčiuose nustatyti asmens pateiktų dokumentų vertinimo balai surašomi bendru posėdyje dalyvaujančių Komisijos narių sprendimu;</w:t>
                      </w:r>
                    </w:p>
                  </w:sdtContent>
                </w:sdt>
                <w:sdt>
                  <w:sdtPr>
                    <w:alias w:val="21.2 pp."/>
                    <w:tag w:val="part_e3cb5b1616f54f6fa004b4e97217b618"/>
                    <w:lock w:val="sdtLocked"/>
                    <w:richText/>
                  </w:sdtPr>
                  <w:sdtContent>
                    <w:p>
                      <w:pPr>
                        <w:tabs>
                          <w:tab w:val="left" w:pos="709"/>
                        </w:tabs>
                        <w:ind w:firstLine="709"/>
                        <w:jc w:val="both"/>
                        <w:rPr>
                          <w:szCs w:val="24"/>
                        </w:rPr>
                      </w:pPr>
                      <w:sdt>
                        <w:sdtPr>
                          <w:alias w:val="Numeris"/>
                          <w:tag w:val="nr_e3cb5b1616f54f6fa004b4e97217b618"/>
                          <w:lock w:val="sdtLocked"/>
                          <w:richText/>
                        </w:sdtPr>
                        <w:sdtContent>
                          <w:r>
                            <w:rPr>
                              <w:szCs w:val="24"/>
                              <w:lang w:eastAsia="lt-LT"/>
                            </w:rPr>
                            <w:t>21.2</w:t>
                          </w:r>
                        </w:sdtContent>
                      </w:sdt>
                      <w:r>
                        <w:rPr>
                          <w:szCs w:val="24"/>
                          <w:lang w:eastAsia="lt-LT"/>
                        </w:rPr>
                        <w:t xml:space="preserve">. Aprašo 20.2 papunktyje nustatyti asmens pateiktų dokumentų vertinimo balai surašomi kiekvieno posėdyje dalyvaujančio Komisijos nario atskirai, iš jų išvedamas aritmetinis vidurkis. </w:t>
                      </w:r>
                      <w:r>
                        <w:rPr>
                          <w:bCs/>
                          <w:szCs w:val="24"/>
                          <w:lang w:eastAsia="lt-LT"/>
                        </w:rPr>
                        <w:t>Jei jis yra mažesnis nei 16, asmens Prašymas toliau nenagrinėjamas. Apie tai asmuo informuojamas jo Prašyme nurodytu elektroninio pašto adresu per 3 darbo dienas nuo Komisijos sprendimo priėmimo</w:t>
                      </w:r>
                      <w:r>
                        <w:rPr>
                          <w:szCs w:val="24"/>
                          <w:lang w:eastAsia="lt-LT"/>
                        </w:rPr>
                        <w:t>;</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9d462c0967a11ea9515f752ff221ec9">
                        <w:r w:rsidRPr="00532B9F">
                          <w:rPr>
                            <w:rFonts w:ascii="Arial" w:eastAsia="MS Mincho" w:hAnsi="Arial"/>
                            <w:sz w:val="20"/>
                            <w:i/>
                            <w:iCs/>
                            <w:color w:val="0000FF" w:themeColor="hyperlink"/>
                            <w:u w:val="single"/>
                          </w:rPr>
                          <w:t>495</w:t>
                        </w:r>
                      </w:fldSimple>
                      <w:r>
                        <w:rPr>
                          <w:rFonts w:ascii="Arial" w:eastAsia="MS Mincho" w:hAnsi="Arial"/>
                          <w:sz w:val="20"/>
                          <w:i/>
                          <w:iCs/>
                        </w:rPr>
                        <w:t>,
2020-05-13,
paskelbta TAR 2020-05-15, i. k. 2020-10453            </w:t>
                      </w:r>
                    </w:p>
                    <w:p/>
                  </w:sdtContent>
                </w:sdt>
                <w:sdt>
                  <w:sdtPr>
                    <w:alias w:val="21.3 pp."/>
                    <w:tag w:val="part_1a0b3c4b56b8430c9ad71c1e5a95f20d"/>
                    <w:lock w:val="sdtLocked"/>
                    <w:richText/>
                  </w:sdtPr>
                  <w:sdtContent>
                    <w:p>
                      <w:pPr>
                        <w:ind w:firstLine="709"/>
                        <w:jc w:val="both"/>
                        <w:rPr>
                          <w:szCs w:val="24"/>
                        </w:rPr>
                      </w:pPr>
                      <w:sdt>
                        <w:sdtPr>
                          <w:alias w:val="Numeris"/>
                          <w:tag w:val="nr_1a0b3c4b56b8430c9ad71c1e5a95f20d"/>
                          <w:lock w:val="sdtLocked"/>
                          <w:richText/>
                        </w:sdtPr>
                        <w:sdtContent>
                          <w:r>
                            <w:rPr>
                              <w:szCs w:val="24"/>
                            </w:rPr>
                            <w:t>21.3</w:t>
                          </w:r>
                        </w:sdtContent>
                      </w:sdt>
                      <w:r>
                        <w:rPr>
                          <w:szCs w:val="24"/>
                        </w:rPr>
                        <w:t>. Aprašo 20 punkte nurodyti balai sumuojami į bendrą asmens konkursinį balą.</w:t>
                      </w:r>
                    </w:p>
                  </w:sdtContent>
                </w:sdt>
              </w:sdtContent>
            </w:sdt>
            <w:sdt>
              <w:sdtPr>
                <w:alias w:val="22 p."/>
                <w:tag w:val="part_f2888e68f49b477398c08f254f0ed336"/>
                <w:lock w:val="sdtLocked"/>
                <w:richText/>
              </w:sdtPr>
              <w:sdtContent>
                <w:p>
                  <w:pPr>
                    <w:ind w:firstLine="709"/>
                    <w:jc w:val="both"/>
                    <w:rPr>
                      <w:szCs w:val="24"/>
                    </w:rPr>
                  </w:pPr>
                  <w:sdt>
                    <w:sdtPr>
                      <w:alias w:val="Numeris"/>
                      <w:tag w:val="nr_f2888e68f49b477398c08f254f0ed336"/>
                      <w:lock w:val="sdtLocked"/>
                      <w:richText/>
                    </w:sdtPr>
                    <w:sdtContent>
                      <w:r>
                        <w:rPr>
                          <w:szCs w:val="24"/>
                        </w:rPr>
                        <w:t>22</w:t>
                      </w:r>
                    </w:sdtContent>
                  </w:sdt>
                  <w:r>
                    <w:rPr>
                      <w:szCs w:val="24"/>
                    </w:rPr>
                    <w:t>. Esant asmenų su vienodu konkursiniu balu, Komisijos nariai balsuoja dėl to, kuriam asmeniui skirti Paramą. Parama skiriama tam asmeniui, už kurį balsuoja daugiau Komisijos narių. Jeigu dėl dviejų vienodą konkursinį balą surinkusių asmenų Komisijos narių balsai pasiskirsto po lygiai, sprendimą dėl to, kuriam asmeniui skirti Paramą, priima Komisijos pirmininkas.</w:t>
                  </w:r>
                </w:p>
              </w:sdtContent>
            </w:sdt>
            <w:sdt>
              <w:sdtPr>
                <w:alias w:val="23 p."/>
                <w:tag w:val="part_9f614d0d8d9f40beb9fcb543571c2347"/>
                <w:lock w:val="sdtLocked"/>
                <w:richText/>
              </w:sdtPr>
              <w:sdtContent>
                <w:p>
                  <w:pPr>
                    <w:tabs>
                      <w:tab w:val="center" w:pos="-7800"/>
                      <w:tab w:val="left" w:pos="6237"/>
                      <w:tab w:val="right" w:pos="8306"/>
                    </w:tabs>
                    <w:ind w:firstLine="709"/>
                    <w:jc w:val="both"/>
                    <w:rPr>
                      <w:bCs/>
                      <w:szCs w:val="24"/>
                      <w:lang w:eastAsia="lt-LT"/>
                    </w:rPr>
                  </w:pPr>
                  <w:sdt>
                    <w:sdtPr>
                      <w:alias w:val="Numeris"/>
                      <w:tag w:val="nr_9f614d0d8d9f40beb9fcb543571c2347"/>
                      <w:lock w:val="sdtLocked"/>
                      <w:richText/>
                    </w:sdtPr>
                    <w:sdtContent>
                      <w:r>
                        <w:rPr>
                          <w:bCs/>
                          <w:szCs w:val="24"/>
                          <w:lang w:eastAsia="lt-LT"/>
                        </w:rPr>
                        <w:t>23</w:t>
                      </w:r>
                    </w:sdtContent>
                  </w:sdt>
                  <w:r>
                    <w:rPr>
                      <w:bCs/>
                      <w:szCs w:val="24"/>
                      <w:lang w:eastAsia="lt-LT"/>
                    </w:rPr>
                    <w:t xml:space="preserve">. Iš Konkurse dalyvaujančių asmenų pagal jų konkursinius balus sudaromos </w:t>
                  </w:r>
                  <w:r>
                    <w:rPr>
                      <w:szCs w:val="24"/>
                      <w:lang w:eastAsia="lt-LT"/>
                    </w:rPr>
                    <w:t>trys</w:t>
                  </w:r>
                  <w:r>
                    <w:rPr>
                      <w:b/>
                      <w:szCs w:val="24"/>
                      <w:lang w:eastAsia="lt-LT"/>
                    </w:rPr>
                    <w:t xml:space="preserve"> </w:t>
                  </w:r>
                  <w:r>
                    <w:rPr>
                      <w:bCs/>
                      <w:szCs w:val="24"/>
                      <w:lang w:eastAsia="lt-LT"/>
                    </w:rPr>
                    <w:t xml:space="preserve">pagrindinės konkursinės eilės: </w:t>
                  </w:r>
                </w:p>
                <w:sdt>
                  <w:sdtPr>
                    <w:alias w:val="23.1 pp."/>
                    <w:tag w:val="part_876b4be591794755be3fc007e46a4e84"/>
                    <w:lock w:val="sdtLocked"/>
                    <w:richText/>
                  </w:sdtPr>
                  <w:sdtContent>
                    <w:p>
                      <w:pPr>
                        <w:tabs>
                          <w:tab w:val="left" w:pos="709"/>
                        </w:tabs>
                        <w:ind w:firstLine="709"/>
                        <w:jc w:val="both"/>
                        <w:rPr>
                          <w:szCs w:val="24"/>
                          <w:lang w:eastAsia="lt-LT"/>
                        </w:rPr>
                      </w:pPr>
                      <w:sdt>
                        <w:sdtPr>
                          <w:alias w:val="Numeris"/>
                          <w:tag w:val="nr_876b4be591794755be3fc007e46a4e84"/>
                          <w:lock w:val="sdtLocked"/>
                          <w:richText/>
                        </w:sdtPr>
                        <w:sdtContent>
                          <w:r>
                            <w:rPr>
                              <w:szCs w:val="24"/>
                              <w:lang w:eastAsia="lt-LT"/>
                            </w:rPr>
                            <w:t>23.1</w:t>
                          </w:r>
                        </w:sdtContent>
                      </w:sdt>
                      <w:r>
                        <w:rPr>
                          <w:szCs w:val="24"/>
                          <w:lang w:eastAsia="lt-LT"/>
                        </w:rPr>
                        <w:t xml:space="preserve">. asmenų, kurie yra įstoję (pakviesti studijuoti) ar studijuoja Aprašo 4.1 papunktyje nurodytose aukštosiose mokyklose </w:t>
                      </w:r>
                      <w:r>
                        <w:rPr>
                          <w:bCs/>
                          <w:szCs w:val="24"/>
                          <w:lang w:eastAsia="lt-LT"/>
                        </w:rPr>
                        <w:t>pagal pirmosios pakopos, vientisųjų studijų programą arba doktorantūroje,</w:t>
                      </w:r>
                      <w:r>
                        <w:rPr>
                          <w:szCs w:val="24"/>
                          <w:lang w:eastAsia="lt-LT"/>
                        </w:rPr>
                        <w:t xml:space="preserve"> konkursinė eilė;</w:t>
                      </w:r>
                    </w:p>
                  </w:sdtContent>
                </w:sdt>
                <w:sdt>
                  <w:sdtPr>
                    <w:alias w:val="23.2 pp."/>
                    <w:tag w:val="part_95a057511821496e9dc005d6f8595b0e"/>
                    <w:lock w:val="sdtLocked"/>
                    <w:richText/>
                  </w:sdtPr>
                  <w:sdtContent>
                    <w:p>
                      <w:pPr>
                        <w:tabs>
                          <w:tab w:val="left" w:pos="709"/>
                        </w:tabs>
                        <w:ind w:firstLine="709"/>
                        <w:jc w:val="both"/>
                        <w:rPr>
                          <w:bCs/>
                          <w:szCs w:val="24"/>
                          <w:lang w:eastAsia="lt-LT"/>
                        </w:rPr>
                      </w:pPr>
                      <w:sdt>
                        <w:sdtPr>
                          <w:alias w:val="Numeris"/>
                          <w:tag w:val="nr_95a057511821496e9dc005d6f8595b0e"/>
                          <w:lock w:val="sdtLocked"/>
                          <w:richText/>
                        </w:sdtPr>
                        <w:sdtContent>
                          <w:r>
                            <w:rPr>
                              <w:szCs w:val="24"/>
                              <w:lang w:eastAsia="lt-LT"/>
                            </w:rPr>
                            <w:t>23.2</w:t>
                          </w:r>
                        </w:sdtContent>
                      </w:sdt>
                      <w:r>
                        <w:rPr>
                          <w:szCs w:val="24"/>
                          <w:lang w:eastAsia="lt-LT"/>
                        </w:rPr>
                        <w:t xml:space="preserve">. asmenų, kurie yra įstoję (pakviesti studijuoti) ar studijuoja Aprašo </w:t>
                      </w:r>
                      <w:r>
                        <w:rPr>
                          <w:bCs/>
                          <w:szCs w:val="24"/>
                          <w:lang w:eastAsia="lt-LT"/>
                        </w:rPr>
                        <w:t>4.1</w:t>
                      </w:r>
                      <w:r>
                        <w:rPr>
                          <w:szCs w:val="24"/>
                          <w:lang w:eastAsia="lt-LT"/>
                        </w:rPr>
                        <w:t xml:space="preserve"> papunktyje nurodytose aukštosiose mokyklose </w:t>
                      </w:r>
                      <w:r>
                        <w:rPr>
                          <w:bCs/>
                          <w:szCs w:val="24"/>
                          <w:lang w:eastAsia="lt-LT"/>
                        </w:rPr>
                        <w:t>pagal antrosios pakopos studijų programą</w:t>
                      </w:r>
                      <w:r>
                        <w:rPr>
                          <w:szCs w:val="24"/>
                          <w:lang w:eastAsia="lt-LT"/>
                        </w:rPr>
                        <w:t>, konkursinė eilė</w:t>
                      </w:r>
                      <w:r>
                        <w:rPr>
                          <w:bCs/>
                          <w:szCs w:val="24"/>
                          <w:lang w:eastAsia="lt-LT"/>
                        </w:rPr>
                        <w:t>;</w:t>
                      </w:r>
                    </w:p>
                  </w:sdtContent>
                </w:sdt>
                <w:sdt>
                  <w:sdtPr>
                    <w:alias w:val="23.3 pp."/>
                    <w:tag w:val="part_4461fbc04d314682918cfbc95a8411e0"/>
                    <w:lock w:val="sdtLocked"/>
                    <w:richText/>
                  </w:sdtPr>
                  <w:sdtContent>
                    <w:p>
                      <w:pPr>
                        <w:tabs>
                          <w:tab w:val="left" w:pos="709"/>
                        </w:tabs>
                        <w:ind w:firstLine="709"/>
                        <w:jc w:val="both"/>
                        <w:rPr>
                          <w:szCs w:val="24"/>
                        </w:rPr>
                      </w:pPr>
                      <w:sdt>
                        <w:sdtPr>
                          <w:alias w:val="Numeris"/>
                          <w:tag w:val="nr_4461fbc04d314682918cfbc95a8411e0"/>
                          <w:lock w:val="sdtLocked"/>
                          <w:richText/>
                        </w:sdtPr>
                        <w:sdtContent>
                          <w:r>
                            <w:rPr>
                              <w:bCs/>
                              <w:szCs w:val="24"/>
                              <w:lang w:eastAsia="lt-LT"/>
                            </w:rPr>
                            <w:t>23.3</w:t>
                          </w:r>
                        </w:sdtContent>
                      </w:sdt>
                      <w:r>
                        <w:rPr>
                          <w:bCs/>
                          <w:szCs w:val="24"/>
                          <w:lang w:eastAsia="lt-LT"/>
                        </w:rPr>
                        <w:t>. asmenų, kurie yra įstoję (pakviesti studijuoti) ar studijuoja Aprašo 4.2 papunktyje nurodytose aukštosiose mokyklose, konkursinė eilė.</w:t>
                      </w:r>
                      <w:r>
                        <w:t xml:space="preserve"> </w:t>
                      </w:r>
                    </w:p>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6a74ef0cbba11ec8d9390588bf2de65">
                    <w:r w:rsidRPr="00532B9F">
                      <w:rPr>
                        <w:rFonts w:ascii="Arial" w:eastAsia="MS Mincho" w:hAnsi="Arial"/>
                        <w:sz w:val="20"/>
                        <w:i/>
                        <w:iCs/>
                        <w:color w:val="0000FF" w:themeColor="hyperlink"/>
                        <w:u w:val="single"/>
                      </w:rPr>
                      <w:t>450</w:t>
                    </w:r>
                  </w:fldSimple>
                  <w:r>
                    <w:rPr>
                      <w:rFonts w:ascii="Arial" w:eastAsia="MS Mincho" w:hAnsi="Arial"/>
                      <w:sz w:val="20"/>
                      <w:i/>
                      <w:iCs/>
                    </w:rPr>
                    <w:t>,
2022-05-04,
paskelbta TAR 2022-05-04, i. k. 2022-09460            </w:t>
                  </w:r>
                </w:p>
                <w:p/>
              </w:sdtContent>
            </w:sdt>
            <w:sdt>
              <w:sdtPr>
                <w:alias w:val="24 p."/>
                <w:tag w:val="part_2ee65f062d5e4ee888ee8ba8ed85fb17"/>
                <w:lock w:val="sdtLocked"/>
                <w:richText/>
              </w:sdtPr>
              <w:sdtContent>
                <w:p>
                  <w:pPr>
                    <w:ind w:firstLine="709"/>
                    <w:jc w:val="both"/>
                    <w:rPr>
                      <w:szCs w:val="24"/>
                    </w:rPr>
                  </w:pPr>
                  <w:sdt>
                    <w:sdtPr>
                      <w:alias w:val="Numeris"/>
                      <w:tag w:val="nr_2ee65f062d5e4ee888ee8ba8ed85fb17"/>
                      <w:lock w:val="sdtLocked"/>
                      <w:richText/>
                    </w:sdtPr>
                    <w:sdtContent>
                      <w:r>
                        <w:rPr>
                          <w:szCs w:val="24"/>
                          <w:lang w:eastAsia="lt-LT"/>
                        </w:rPr>
                        <w:t>24</w:t>
                      </w:r>
                    </w:sdtContent>
                  </w:sdt>
                  <w:r>
                    <w:rPr>
                      <w:szCs w:val="24"/>
                      <w:lang w:eastAsia="lt-LT"/>
                    </w:rPr>
                    <w:t>. Tais atvejais, kai skiriamos lėšos Paramai mokėti konkrečios studijų, mokslo (meno) krypties, pakopos ir (ar) trukmės studijoms, sudaromos papildomos konkursinės eilės pagal atitinkamos Paramos tikslus. Į papildomas konkursines eiles gali būti įrašoma tiek asmenų, kiek galėtų gauti Paramą, atsižvelgiant į jai mokėti skirtų lėšų sumą.</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6a74ef0cbba11ec8d9390588bf2de65">
                    <w:r w:rsidRPr="00532B9F">
                      <w:rPr>
                        <w:rFonts w:ascii="Arial" w:eastAsia="MS Mincho" w:hAnsi="Arial"/>
                        <w:sz w:val="20"/>
                        <w:i/>
                        <w:iCs/>
                        <w:color w:val="0000FF" w:themeColor="hyperlink"/>
                        <w:u w:val="single"/>
                      </w:rPr>
                      <w:t>450</w:t>
                    </w:r>
                  </w:fldSimple>
                  <w:r>
                    <w:rPr>
                      <w:rFonts w:ascii="Arial" w:eastAsia="MS Mincho" w:hAnsi="Arial"/>
                      <w:sz w:val="20"/>
                      <w:i/>
                      <w:iCs/>
                    </w:rPr>
                    <w:t>,
2022-05-04,
paskelbta TAR 2022-05-04, i. k. 2022-09460            </w:t>
                  </w:r>
                </w:p>
                <w:p/>
              </w:sdtContent>
            </w:sdt>
            <w:sdt>
              <w:sdtPr>
                <w:alias w:val="25 p."/>
                <w:tag w:val="part_8ccb949aba6a4131978364daa730dd0a"/>
                <w:lock w:val="sdtLocked"/>
                <w:richText/>
              </w:sdtPr>
              <w:sdtContent>
                <w:p>
                  <w:pPr>
                    <w:ind w:firstLine="709"/>
                    <w:jc w:val="both"/>
                    <w:rPr>
                      <w:szCs w:val="24"/>
                    </w:rPr>
                  </w:pPr>
                  <w:sdt>
                    <w:sdtPr>
                      <w:alias w:val="Numeris"/>
                      <w:tag w:val="nr_8ccb949aba6a4131978364daa730dd0a"/>
                      <w:lock w:val="sdtLocked"/>
                      <w:richText/>
                    </w:sdtPr>
                    <w:sdtContent>
                      <w:r>
                        <w:rPr>
                          <w:szCs w:val="24"/>
                        </w:rPr>
                        <w:t>25</w:t>
                      </w:r>
                    </w:sdtContent>
                  </w:sdt>
                  <w:r>
                    <w:rPr>
                      <w:szCs w:val="24"/>
                    </w:rPr>
                    <w:t xml:space="preserve">. Paramos dydį Komisija nustato atsižvelgdama į aukštosios mokyklos, į kurią asmuo yra įstojęs (pakviestas studijuoti) ar studijuoja, studijų kainą (jeigu studijos mokamos), taip pat mėnesių, kuriuos asmuo studijuos, skaičių (kai skiriama Parama pragyvenimo išlaidoms). Parama pragyvenimo išlaidoms atitinkamam mėnesiui skiriama, jei asmuo studijuoja bent vieną to mėnesio dieną. </w:t>
                  </w:r>
                </w:p>
              </w:sdtContent>
            </w:sdt>
            <w:sdt>
              <w:sdtPr>
                <w:alias w:val="26 p."/>
                <w:tag w:val="part_ccdd79f78f804494878a8a80b151dec9"/>
                <w:lock w:val="sdtLocked"/>
                <w:richText/>
              </w:sdtPr>
              <w:sdtContent>
                <w:p>
                  <w:pPr>
                    <w:ind w:firstLine="709"/>
                    <w:jc w:val="both"/>
                    <w:rPr>
                      <w:szCs w:val="24"/>
                    </w:rPr>
                  </w:pPr>
                  <w:sdt>
                    <w:sdtPr>
                      <w:alias w:val="Numeris"/>
                      <w:tag w:val="nr_ccdd79f78f804494878a8a80b151dec9"/>
                      <w:lock w:val="sdtLocked"/>
                      <w:richText/>
                    </w:sdtPr>
                    <w:sdtContent>
                      <w:r>
                        <w:rPr>
                          <w:szCs w:val="24"/>
                        </w:rPr>
                        <w:t>26</w:t>
                      </w:r>
                    </w:sdtContent>
                  </w:sdt>
                  <w:r>
                    <w:rPr>
                      <w:szCs w:val="24"/>
                    </w:rPr>
                    <w:t xml:space="preserve">. Komisijos sprendimai įforminami protokolu, kurį pasirašo Komisijos pirmininkas, jo nesant – Komisijos pirmininko pavaduotojas ir Komisijos sekretorius. Komisijos posėdžius protokoluoja Komisijos sekretorius. Protokolai pasirašomi ne vėliau kaip per 5 darbo dienas po Komisijos posėdžio dienos. </w:t>
                  </w:r>
                </w:p>
              </w:sdtContent>
            </w:sdt>
            <w:sdt>
              <w:sdtPr>
                <w:alias w:val="27 p."/>
                <w:tag w:val="part_574d3719dbce432eb63e8e1b250fbf0c"/>
                <w:lock w:val="sdtLocked"/>
                <w:richText/>
              </w:sdtPr>
              <w:sdtContent>
                <w:p>
                  <w:pPr>
                    <w:ind w:firstLine="709"/>
                    <w:jc w:val="both"/>
                    <w:rPr>
                      <w:szCs w:val="24"/>
                    </w:rPr>
                  </w:pPr>
                  <w:sdt>
                    <w:sdtPr>
                      <w:alias w:val="Numeris"/>
                      <w:tag w:val="nr_574d3719dbce432eb63e8e1b250fbf0c"/>
                      <w:lock w:val="sdtLocked"/>
                      <w:richText/>
                    </w:sdtPr>
                    <w:sdtContent>
                      <w:r>
                        <w:rPr>
                          <w:szCs w:val="24"/>
                          <w:lang w:eastAsia="lt-LT"/>
                        </w:rPr>
                        <w:t>27</w:t>
                      </w:r>
                    </w:sdtContent>
                  </w:sdt>
                  <w:r>
                    <w:rPr>
                      <w:szCs w:val="24"/>
                      <w:lang w:eastAsia="lt-LT"/>
                    </w:rPr>
                    <w:t xml:space="preserve">. Komisija per 5 darbo dienas nuo paskutinio Komisijos posėdžio dienos ir ne vėliau nei einamųjų metų rugpjūčio </w:t>
                  </w:r>
                  <w:r>
                    <w:rPr>
                      <w:bCs/>
                      <w:szCs w:val="24"/>
                      <w:lang w:eastAsia="lt-LT"/>
                    </w:rPr>
                    <w:t>1</w:t>
                  </w:r>
                  <w:r>
                    <w:rPr>
                      <w:szCs w:val="24"/>
                      <w:lang w:eastAsia="lt-LT"/>
                    </w:rPr>
                    <w:t xml:space="preserve"> d. pateikia Įgaliotai institucijai pasiūlymus dėl asmenų, kuriems siūloma skirti Paramą, ir skiriamos Paramos dydžio.</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a01a10b4a011eb8371ea260d59d64b">
                    <w:r w:rsidRPr="00532B9F">
                      <w:rPr>
                        <w:rFonts w:ascii="Arial" w:eastAsia="MS Mincho" w:hAnsi="Arial"/>
                        <w:sz w:val="20"/>
                        <w:i/>
                        <w:iCs/>
                        <w:color w:val="0000FF" w:themeColor="hyperlink"/>
                        <w:u w:val="single"/>
                      </w:rPr>
                      <w:t>341</w:t>
                    </w:r>
                  </w:fldSimple>
                  <w:r>
                    <w:rPr>
                      <w:rFonts w:ascii="Arial" w:eastAsia="MS Mincho" w:hAnsi="Arial"/>
                      <w:sz w:val="20"/>
                      <w:i/>
                      <w:iCs/>
                    </w:rPr>
                    <w:t>,
2021-05-05,
paskelbta TAR 2021-05-14, i. k. 2021-10795            </w:t>
                  </w:r>
                </w:p>
                <w:p/>
              </w:sdtContent>
            </w:sdt>
            <w:sdt>
              <w:sdtPr>
                <w:alias w:val="28 p."/>
                <w:tag w:val="part_df1d6ae306a143538bda67ae0c5a3e28"/>
                <w:lock w:val="sdtLocked"/>
                <w:richText/>
              </w:sdtPr>
              <w:sdtContent>
                <w:p>
                  <w:pPr>
                    <w:ind w:firstLine="709"/>
                    <w:jc w:val="both"/>
                    <w:rPr>
                      <w:szCs w:val="24"/>
                    </w:rPr>
                  </w:pPr>
                  <w:sdt>
                    <w:sdtPr>
                      <w:alias w:val="Numeris"/>
                      <w:tag w:val="nr_df1d6ae306a143538bda67ae0c5a3e28"/>
                      <w:lock w:val="sdtLocked"/>
                      <w:richText/>
                    </w:sdtPr>
                    <w:sdtContent>
                      <w:r>
                        <w:rPr>
                          <w:szCs w:val="24"/>
                        </w:rPr>
                        <w:t>28</w:t>
                      </w:r>
                    </w:sdtContent>
                  </w:sdt>
                  <w:r>
                    <w:rPr>
                      <w:szCs w:val="24"/>
                    </w:rPr>
                    <w:t xml:space="preserve">. Įgaliota institucija ne vėliau kaip per 10 darbo dienų nuo Komisijos pasiūlymų dėl asmenų, kuriems siūloma skirti Paramą, gavimo dienos, vadovaudamasi Komisijos pasiūlymais ir atsižvelgusi į turimas lėšas, priima sprendimą dėl Paramos skyrimo asmenims. </w:t>
                  </w:r>
                </w:p>
              </w:sdtContent>
            </w:sdt>
            <w:sdt>
              <w:sdtPr>
                <w:alias w:val="29 p."/>
                <w:tag w:val="part_c64b9db1981d4daa8dbe4e48a4688bab"/>
                <w:lock w:val="sdtLocked"/>
                <w:richText/>
              </w:sdtPr>
              <w:sdtContent>
                <w:p>
                  <w:pPr>
                    <w:tabs>
                      <w:tab w:val="left" w:pos="709"/>
                    </w:tabs>
                    <w:ind w:firstLine="709"/>
                    <w:jc w:val="both"/>
                    <w:rPr>
                      <w:szCs w:val="24"/>
                      <w:lang w:eastAsia="lt-LT"/>
                    </w:rPr>
                  </w:pPr>
                  <w:sdt>
                    <w:sdtPr>
                      <w:alias w:val="Numeris"/>
                      <w:tag w:val="nr_c64b9db1981d4daa8dbe4e48a4688bab"/>
                      <w:lock w:val="sdtLocked"/>
                      <w:richText/>
                    </w:sdtPr>
                    <w:sdtContent>
                      <w:r>
                        <w:rPr>
                          <w:szCs w:val="24"/>
                          <w:lang w:eastAsia="lt-LT"/>
                        </w:rPr>
                        <w:t>29</w:t>
                      </w:r>
                    </w:sdtContent>
                  </w:sdt>
                  <w:r>
                    <w:rPr>
                      <w:szCs w:val="24"/>
                      <w:lang w:eastAsia="lt-LT"/>
                    </w:rPr>
                    <w:t>. Lėšos Paramai mokėti į pagrindines konkursines eiles įrašytiems asmenims paskirstomos taip:</w:t>
                  </w:r>
                </w:p>
                <w:sdt>
                  <w:sdtPr>
                    <w:alias w:val="29.1 pp."/>
                    <w:tag w:val="part_e366d60f955a4802963630709f300f3b"/>
                    <w:lock w:val="sdtLocked"/>
                    <w:richText/>
                  </w:sdtPr>
                  <w:sdtContent>
                    <w:p>
                      <w:pPr>
                        <w:tabs>
                          <w:tab w:val="left" w:pos="709"/>
                        </w:tabs>
                        <w:ind w:firstLine="709"/>
                        <w:jc w:val="both"/>
                        <w:rPr>
                          <w:szCs w:val="24"/>
                          <w:lang w:eastAsia="lt-LT"/>
                        </w:rPr>
                      </w:pPr>
                      <w:sdt>
                        <w:sdtPr>
                          <w:alias w:val="Numeris"/>
                          <w:tag w:val="nr_e366d60f955a4802963630709f300f3b"/>
                          <w:lock w:val="sdtLocked"/>
                          <w:richText/>
                        </w:sdtPr>
                        <w:sdtContent>
                          <w:r>
                            <w:rPr>
                              <w:szCs w:val="24"/>
                              <w:lang w:eastAsia="lt-LT"/>
                            </w:rPr>
                            <w:t>29.1</w:t>
                          </w:r>
                        </w:sdtContent>
                      </w:sdt>
                      <w:r>
                        <w:rPr>
                          <w:szCs w:val="24"/>
                          <w:lang w:eastAsia="lt-LT"/>
                        </w:rPr>
                        <w:t xml:space="preserve">. asmenims, įrašytiems į Aprašo </w:t>
                      </w:r>
                      <w:r>
                        <w:rPr>
                          <w:bCs/>
                          <w:szCs w:val="24"/>
                          <w:lang w:eastAsia="lt-LT"/>
                        </w:rPr>
                        <w:t>23.3</w:t>
                      </w:r>
                      <w:r>
                        <w:rPr>
                          <w:szCs w:val="24"/>
                          <w:lang w:eastAsia="lt-LT"/>
                        </w:rPr>
                        <w:t xml:space="preserve"> papunktyje nurodytą konkursinę eilę, skiriama 20 procentų Paramai mokėti skirtų lėšų, bet ne mažiau nei 830 BSI vieniems studijų metams. Tokia lėšų dalis skiriama ir tada, kai visiems Aprašo </w:t>
                      </w:r>
                      <w:r>
                        <w:rPr>
                          <w:bCs/>
                          <w:szCs w:val="24"/>
                          <w:lang w:eastAsia="lt-LT"/>
                        </w:rPr>
                        <w:t xml:space="preserve">23.3 </w:t>
                      </w:r>
                      <w:r>
                        <w:rPr>
                          <w:szCs w:val="24"/>
                          <w:lang w:eastAsia="lt-LT"/>
                        </w:rPr>
                        <w:t xml:space="preserve">papunktyje nurodytoje konkursinėje eilėje esantiems asmenims reikalinga didesnė suma nei 20 procentų Paramai mokėti skirtų lėšų. Tuo atveju, jei visiems Aprašo </w:t>
                      </w:r>
                      <w:r>
                        <w:rPr>
                          <w:bCs/>
                          <w:szCs w:val="24"/>
                          <w:lang w:eastAsia="lt-LT"/>
                        </w:rPr>
                        <w:t xml:space="preserve">23.3 </w:t>
                      </w:r>
                      <w:r>
                        <w:rPr>
                          <w:szCs w:val="24"/>
                          <w:lang w:eastAsia="lt-LT"/>
                        </w:rPr>
                        <w:t xml:space="preserve">papunktyje nurodytoje konkursinėje eilėje esantiems asmenims reikalinga mažesnė paramos suma nei 20 procentų Paramai mokėti skirtų lėšų, asmenims, įrašytiems į Aprašo </w:t>
                      </w:r>
                      <w:r>
                        <w:rPr>
                          <w:bCs/>
                          <w:szCs w:val="24"/>
                          <w:lang w:eastAsia="lt-LT"/>
                        </w:rPr>
                        <w:t>23.3</w:t>
                      </w:r>
                      <w:r>
                        <w:rPr>
                          <w:szCs w:val="24"/>
                          <w:lang w:eastAsia="lt-LT"/>
                        </w:rPr>
                        <w:t xml:space="preserve"> papunktyje nurodytą konkursinę eilę, skiriama mažiau nei 20 procentų Paramai mokėti skirtų lėšų; </w:t>
                      </w:r>
                    </w:p>
                  </w:sdtContent>
                </w:sdt>
                <w:sdt>
                  <w:sdtPr>
                    <w:alias w:val="29.2 pp."/>
                    <w:tag w:val="part_5d6795538e494b54a493754201ab602f"/>
                    <w:lock w:val="sdtLocked"/>
                    <w:richText/>
                  </w:sdtPr>
                  <w:sdtContent>
                    <w:p>
                      <w:pPr>
                        <w:tabs>
                          <w:tab w:val="left" w:pos="709"/>
                        </w:tabs>
                        <w:ind w:firstLine="709"/>
                        <w:jc w:val="both"/>
                        <w:rPr>
                          <w:bCs/>
                          <w:szCs w:val="24"/>
                          <w:lang w:eastAsia="lt-LT"/>
                        </w:rPr>
                      </w:pPr>
                      <w:sdt>
                        <w:sdtPr>
                          <w:alias w:val="Numeris"/>
                          <w:tag w:val="nr_5d6795538e494b54a493754201ab602f"/>
                          <w:lock w:val="sdtLocked"/>
                          <w:richText/>
                        </w:sdtPr>
                        <w:sdtContent>
                          <w:r>
                            <w:rPr>
                              <w:szCs w:val="24"/>
                              <w:lang w:eastAsia="lt-LT"/>
                            </w:rPr>
                            <w:t>29.2</w:t>
                          </w:r>
                        </w:sdtContent>
                      </w:sdt>
                      <w:r>
                        <w:rPr>
                          <w:szCs w:val="24"/>
                          <w:lang w:eastAsia="lt-LT"/>
                        </w:rPr>
                        <w:t xml:space="preserve">. asmenims, įrašytiems į Aprašo </w:t>
                      </w:r>
                      <w:r>
                        <w:rPr>
                          <w:bCs/>
                          <w:szCs w:val="24"/>
                          <w:lang w:eastAsia="lt-LT"/>
                        </w:rPr>
                        <w:t>23.2</w:t>
                      </w:r>
                      <w:r>
                        <w:rPr>
                          <w:szCs w:val="24"/>
                          <w:lang w:eastAsia="lt-LT"/>
                        </w:rPr>
                        <w:t xml:space="preserve"> papunktyje nurodytą konkursinę eilę, skiriama </w:t>
                      </w:r>
                      <w:r>
                        <w:rPr>
                          <w:bCs/>
                          <w:szCs w:val="24"/>
                          <w:lang w:eastAsia="lt-LT"/>
                        </w:rPr>
                        <w:t>50 procentų Paramai mokėti skirtų lėšų</w:t>
                      </w:r>
                      <w:r>
                        <w:rPr>
                          <w:szCs w:val="24"/>
                          <w:lang w:eastAsia="lt-LT"/>
                        </w:rPr>
                        <w:t xml:space="preserve">. Tokia lėšų dalis skiriama ir tada, kai visiems Aprašo 23.2 papunktyje nurodytoje konkursinėje eilėje esantiems asmenims reikalinga didesnė suma nei 50 procentų Paramai mokėti skirtų lėšų. </w:t>
                      </w:r>
                      <w:r>
                        <w:rPr>
                          <w:bCs/>
                          <w:szCs w:val="24"/>
                          <w:lang w:eastAsia="lt-LT"/>
                        </w:rPr>
                        <w:t xml:space="preserve">Tuo atveju, jei visiems Aprašo 23.2 papunktyje nurodytoje konkursinėje eilėje esantiems asmenims reikalinga mažesnė paramos suma nei 50 procentų Paramai mokėti skirtų lėšų, asmenims, įrašytiems į Aprašo 23.2 papunktyje nurodytą konkursinę eilę, skiriama mažiau nei 50 procentų Paramai mokėti skirtų lėšų; </w:t>
                      </w:r>
                    </w:p>
                  </w:sdtContent>
                </w:sdt>
                <w:sdt>
                  <w:sdtPr>
                    <w:alias w:val="29.3 pp."/>
                    <w:tag w:val="part_b6fbfdb42c424f55ab04d1e3fac4b4ed"/>
                    <w:lock w:val="sdtLocked"/>
                    <w:richText/>
                  </w:sdtPr>
                  <w:sdtContent>
                    <w:p>
                      <w:pPr>
                        <w:ind w:firstLine="709"/>
                        <w:jc w:val="both"/>
                        <w:rPr>
                          <w:szCs w:val="24"/>
                        </w:rPr>
                      </w:pPr>
                      <w:sdt>
                        <w:sdtPr>
                          <w:alias w:val="Numeris"/>
                          <w:tag w:val="nr_b6fbfdb42c424f55ab04d1e3fac4b4ed"/>
                          <w:lock w:val="sdtLocked"/>
                          <w:richText/>
                        </w:sdtPr>
                        <w:sdtContent>
                          <w:r>
                            <w:rPr>
                              <w:bCs/>
                              <w:szCs w:val="24"/>
                              <w:lang w:eastAsia="lt-LT"/>
                            </w:rPr>
                            <w:t>29.3</w:t>
                          </w:r>
                        </w:sdtContent>
                      </w:sdt>
                      <w:r>
                        <w:rPr>
                          <w:bCs/>
                          <w:szCs w:val="24"/>
                          <w:lang w:eastAsia="lt-LT"/>
                        </w:rPr>
                        <w:t>. asmenims, įrašytiems į Aprašo 23.1 papunktyje nurodytą konkursinę eilę, skiriama likusi lėšų dalis.</w:t>
                      </w:r>
                      <w:r>
                        <w:rPr>
                          <w:szCs w:val="24"/>
                          <w:lang w:eastAsia="lt-LT"/>
                        </w:rPr>
                        <w:t xml:space="preserve"> </w:t>
                      </w:r>
                    </w:p>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6a74ef0cbba11ec8d9390588bf2de65">
                    <w:r w:rsidRPr="00532B9F">
                      <w:rPr>
                        <w:rFonts w:ascii="Arial" w:eastAsia="MS Mincho" w:hAnsi="Arial"/>
                        <w:sz w:val="20"/>
                        <w:i/>
                        <w:iCs/>
                        <w:color w:val="0000FF" w:themeColor="hyperlink"/>
                        <w:u w:val="single"/>
                      </w:rPr>
                      <w:t>450</w:t>
                    </w:r>
                  </w:fldSimple>
                  <w:r>
                    <w:rPr>
                      <w:rFonts w:ascii="Arial" w:eastAsia="MS Mincho" w:hAnsi="Arial"/>
                      <w:sz w:val="20"/>
                      <w:i/>
                      <w:iCs/>
                    </w:rPr>
                    <w:t>,
2022-05-04,
paskelbta TAR 2022-05-04, i. k. 2022-09460            </w:t>
                  </w:r>
                </w:p>
                <w:p/>
              </w:sdtContent>
            </w:sdt>
            <w:sdt>
              <w:sdtPr>
                <w:alias w:val="30 p."/>
                <w:tag w:val="part_284b1d95480d41e597f5be05a5e22917"/>
                <w:lock w:val="sdtLocked"/>
                <w:richText/>
              </w:sdtPr>
              <w:sdtContent>
                <w:p>
                  <w:pPr>
                    <w:ind w:firstLine="709"/>
                    <w:jc w:val="both"/>
                    <w:rPr>
                      <w:szCs w:val="24"/>
                    </w:rPr>
                  </w:pPr>
                  <w:sdt>
                    <w:sdtPr>
                      <w:alias w:val="Numeris"/>
                      <w:tag w:val="nr_284b1d95480d41e597f5be05a5e22917"/>
                      <w:lock w:val="sdtLocked"/>
                      <w:richText/>
                    </w:sdtPr>
                    <w:sdtContent>
                      <w:r>
                        <w:rPr>
                          <w:szCs w:val="24"/>
                        </w:rPr>
                        <w:t>30</w:t>
                      </w:r>
                    </w:sdtContent>
                  </w:sdt>
                  <w:r>
                    <w:rPr>
                      <w:szCs w:val="24"/>
                    </w:rPr>
                    <w:t>. Jei, atsižvelgiant į Aprašo 29 punkte nustatyta tvarka paskirstytas lėšas, paskyrus asmenims viso jų Prašyme nurodyto, ne didesnio nei Aprašo 8 punkte nustatyto dydžio Paramą lieka lėšų, Įgaliota institucija priima sprendimą skirti ne viso Prašyme nurodyto dydžio Paramą kitam iš eilės į konkursinę eilę įrašytam asmeniui. Šį sprendimą Įgaliota institucija gali priimti tik tada, jei asmeniui skiriama Parama yra ne mažesnė nei 270 BSI dydžių.</w:t>
                  </w:r>
                </w:p>
              </w:sdtContent>
            </w:sdt>
            <w:sdt>
              <w:sdtPr>
                <w:alias w:val="31 p."/>
                <w:tag w:val="part_24ed11706eff468ba5853514f03b4d28"/>
                <w:lock w:val="sdtLocked"/>
                <w:richText/>
              </w:sdtPr>
              <w:sdtContent>
                <w:p>
                  <w:pPr>
                    <w:ind w:firstLine="709"/>
                    <w:jc w:val="both"/>
                    <w:rPr>
                      <w:szCs w:val="24"/>
                    </w:rPr>
                  </w:pPr>
                  <w:sdt>
                    <w:sdtPr>
                      <w:alias w:val="Numeris"/>
                      <w:tag w:val="nr_24ed11706eff468ba5853514f03b4d28"/>
                      <w:lock w:val="sdtLocked"/>
                      <w:richText/>
                    </w:sdtPr>
                    <w:sdtContent>
                      <w:r>
                        <w:rPr>
                          <w:szCs w:val="24"/>
                          <w:lang w:eastAsia="lt-LT"/>
                        </w:rPr>
                        <w:t>31</w:t>
                      </w:r>
                    </w:sdtContent>
                  </w:sdt>
                  <w:r>
                    <w:rPr>
                      <w:szCs w:val="24"/>
                      <w:lang w:eastAsia="lt-LT"/>
                    </w:rPr>
                    <w:t xml:space="preserve">. Priėmusi sprendimą skirti Paramą, Įgaliota institucija ne vėliau kaip per 5 darbo dienas elektroniniu paštu informuoja apie tai visus </w:t>
                  </w:r>
                  <w:r>
                    <w:rPr>
                      <w:bCs/>
                      <w:szCs w:val="24"/>
                      <w:lang w:eastAsia="lt-LT"/>
                    </w:rPr>
                    <w:t xml:space="preserve">į konkursines eiles įrašytus </w:t>
                  </w:r>
                  <w:r>
                    <w:rPr>
                      <w:szCs w:val="24"/>
                      <w:lang w:eastAsia="lt-LT"/>
                    </w:rPr>
                    <w:t>asmenis.</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9d462c0967a11ea9515f752ff221ec9">
                    <w:r w:rsidRPr="00532B9F">
                      <w:rPr>
                        <w:rFonts w:ascii="Arial" w:eastAsia="MS Mincho" w:hAnsi="Arial"/>
                        <w:sz w:val="20"/>
                        <w:i/>
                        <w:iCs/>
                        <w:color w:val="0000FF" w:themeColor="hyperlink"/>
                        <w:u w:val="single"/>
                      </w:rPr>
                      <w:t>495</w:t>
                    </w:r>
                  </w:fldSimple>
                  <w:r>
                    <w:rPr>
                      <w:rFonts w:ascii="Arial" w:eastAsia="MS Mincho" w:hAnsi="Arial"/>
                      <w:sz w:val="20"/>
                      <w:i/>
                      <w:iCs/>
                    </w:rPr>
                    <w:t>,
2020-05-13,
paskelbta TAR 2020-05-15, i. k. 2020-10453            </w:t>
                  </w:r>
                </w:p>
                <w:p/>
              </w:sdtContent>
            </w:sdt>
            <w:sdt>
              <w:sdtPr>
                <w:alias w:val="32 p."/>
                <w:tag w:val="part_5b081ef6c70742b5b096159c41505055"/>
                <w:lock w:val="sdtLocked"/>
                <w:richText/>
              </w:sdtPr>
              <w:sdtContent>
                <w:p>
                  <w:pPr>
                    <w:ind w:firstLine="709"/>
                    <w:jc w:val="both"/>
                    <w:rPr>
                      <w:szCs w:val="24"/>
                    </w:rPr>
                  </w:pPr>
                  <w:sdt>
                    <w:sdtPr>
                      <w:alias w:val="Numeris"/>
                      <w:tag w:val="nr_5b081ef6c70742b5b096159c41505055"/>
                      <w:lock w:val="sdtLocked"/>
                      <w:richText/>
                    </w:sdtPr>
                    <w:sdtContent>
                      <w:r>
                        <w:rPr>
                          <w:szCs w:val="24"/>
                        </w:rPr>
                        <w:t>32</w:t>
                      </w:r>
                    </w:sdtContent>
                  </w:sdt>
                  <w:r>
                    <w:rPr>
                      <w:szCs w:val="24"/>
                    </w:rPr>
                    <w:t xml:space="preserve">. Asmuo, kuriam Aprašo 30 punkte nustatyta tvarka skiriama ne viso jo Prašyme nurodyto dydžio Parama, per 5 darbo dienas nuo pranešimo apie skirtą Paramą išsiuntimo dienos privalo elektroniniu paštu informuoti Įgaliotą instituciją, ar sutinka su skiriamos Paramos dydžiu. </w:t>
                  </w:r>
                </w:p>
              </w:sdtContent>
            </w:sdt>
            <w:sdt>
              <w:sdtPr>
                <w:alias w:val="33 p."/>
                <w:tag w:val="part_8580c9e7a2a54a0cb3a6a74f6876d8d4"/>
                <w:lock w:val="sdtLocked"/>
                <w:richText/>
              </w:sdtPr>
              <w:sdtContent>
                <w:p>
                  <w:pPr>
                    <w:ind w:firstLine="709"/>
                    <w:jc w:val="both"/>
                    <w:rPr>
                      <w:szCs w:val="24"/>
                    </w:rPr>
                  </w:pPr>
                  <w:sdt>
                    <w:sdtPr>
                      <w:alias w:val="Numeris"/>
                      <w:tag w:val="nr_8580c9e7a2a54a0cb3a6a74f6876d8d4"/>
                      <w:lock w:val="sdtLocked"/>
                      <w:richText/>
                    </w:sdtPr>
                    <w:sdtContent>
                      <w:r>
                        <w:rPr>
                          <w:szCs w:val="24"/>
                        </w:rPr>
                        <w:t>33</w:t>
                      </w:r>
                    </w:sdtContent>
                  </w:sdt>
                  <w:r>
                    <w:rPr>
                      <w:szCs w:val="24"/>
                    </w:rPr>
                    <w:t xml:space="preserve">. Asmeniui atsisakius jam skirtos Paramos iki Sutarties pasirašymo ar Aprašo 32 punkte nustatytu atveju nesutikus su skiriamos Paramos dydžiu, Įgaliota institucija priima sprendimą skirti Paramą kitam iš eilės į konkursinę eilę įrašytam asmeniui ir informuoja apie tai asmenį Aprašo 31 punkte nustatyta tvarka. </w:t>
                  </w:r>
                </w:p>
              </w:sdtContent>
            </w:sdt>
            <w:sdt>
              <w:sdtPr>
                <w:alias w:val="34 p."/>
                <w:tag w:val="part_cd6b1465b6a04cd4bda088ed7d441b71"/>
                <w:lock w:val="sdtLocked"/>
                <w:richText/>
              </w:sdtPr>
              <w:sdtContent>
                <w:p>
                  <w:pPr>
                    <w:tabs>
                      <w:tab w:val="left" w:pos="709"/>
                    </w:tabs>
                    <w:ind w:firstLine="709"/>
                    <w:jc w:val="both"/>
                    <w:rPr>
                      <w:szCs w:val="24"/>
                    </w:rPr>
                  </w:pPr>
                  <w:sdt>
                    <w:sdtPr>
                      <w:alias w:val="Numeris"/>
                      <w:tag w:val="nr_cd6b1465b6a04cd4bda088ed7d441b71"/>
                      <w:lock w:val="sdtLocked"/>
                      <w:richText/>
                    </w:sdtPr>
                    <w:sdtContent>
                      <w:r>
                        <w:rPr>
                          <w:szCs w:val="24"/>
                          <w:lang w:eastAsia="lt-LT"/>
                        </w:rPr>
                        <w:t>34</w:t>
                      </w:r>
                    </w:sdtContent>
                  </w:sdt>
                  <w:r>
                    <w:rPr>
                      <w:szCs w:val="24"/>
                      <w:lang w:eastAsia="lt-LT"/>
                    </w:rPr>
                    <w:t xml:space="preserve">. Jei paskyrus Paramą iš Aprašo 29.1 </w:t>
                  </w:r>
                  <w:r>
                    <w:rPr>
                      <w:bCs/>
                      <w:szCs w:val="24"/>
                      <w:lang w:eastAsia="lt-LT"/>
                    </w:rPr>
                    <w:t>ir 29.2</w:t>
                  </w:r>
                  <w:r>
                    <w:rPr>
                      <w:szCs w:val="24"/>
                      <w:lang w:eastAsia="lt-LT"/>
                    </w:rPr>
                    <w:t xml:space="preserve"> </w:t>
                  </w:r>
                  <w:r>
                    <w:rPr>
                      <w:bCs/>
                      <w:szCs w:val="24"/>
                      <w:lang w:eastAsia="lt-LT"/>
                    </w:rPr>
                    <w:t>papunkčiuose</w:t>
                  </w:r>
                  <w:r>
                    <w:rPr>
                      <w:szCs w:val="24"/>
                      <w:lang w:eastAsia="lt-LT"/>
                    </w:rPr>
                    <w:t xml:space="preserve"> nurodytų lėšų lieka mažesnė nei 270 BSI dydžių lėšų suma arba į Aprašo 23.2</w:t>
                  </w:r>
                  <w:r>
                    <w:rPr>
                      <w:bCs/>
                      <w:szCs w:val="24"/>
                      <w:lang w:eastAsia="lt-LT"/>
                    </w:rPr>
                    <w:t xml:space="preserve"> ir 23.3</w:t>
                  </w:r>
                  <w:r>
                    <w:rPr>
                      <w:szCs w:val="24"/>
                      <w:lang w:eastAsia="lt-LT"/>
                    </w:rPr>
                    <w:t xml:space="preserve"> </w:t>
                  </w:r>
                  <w:r>
                    <w:rPr>
                      <w:bCs/>
                      <w:szCs w:val="24"/>
                      <w:lang w:eastAsia="lt-LT"/>
                    </w:rPr>
                    <w:t>papunkčiuose nurodytas konkursines eiles</w:t>
                  </w:r>
                  <w:r>
                    <w:rPr>
                      <w:b/>
                      <w:bCs/>
                      <w:szCs w:val="24"/>
                      <w:lang w:eastAsia="lt-LT"/>
                    </w:rPr>
                    <w:t xml:space="preserve"> </w:t>
                  </w:r>
                  <w:r>
                    <w:rPr>
                      <w:szCs w:val="24"/>
                      <w:lang w:eastAsia="lt-LT"/>
                    </w:rPr>
                    <w:t xml:space="preserve">įrašyti asmenys nesutinka su jiems skiriamu ne viso Prašyme nurodyto dydžio Paramos dydžiu, likusi lėšų suma pridedama prie Aprašo </w:t>
                  </w:r>
                  <w:r>
                    <w:rPr>
                      <w:bCs/>
                      <w:szCs w:val="24"/>
                      <w:lang w:eastAsia="lt-LT"/>
                    </w:rPr>
                    <w:t>29.3</w:t>
                  </w:r>
                  <w:r>
                    <w:rPr>
                      <w:szCs w:val="24"/>
                      <w:lang w:eastAsia="lt-LT"/>
                    </w:rPr>
                    <w:t xml:space="preserve"> papunktyje nurodytų lėšų. Jei Aprašo </w:t>
                  </w:r>
                  <w:r>
                    <w:rPr>
                      <w:bCs/>
                      <w:szCs w:val="24"/>
                      <w:lang w:eastAsia="lt-LT"/>
                    </w:rPr>
                    <w:t>23.3</w:t>
                  </w:r>
                  <w:r>
                    <w:rPr>
                      <w:szCs w:val="24"/>
                      <w:lang w:eastAsia="lt-LT"/>
                    </w:rPr>
                    <w:t xml:space="preserve"> papunktyje nurodyta konkursinė eilė nesusidarė (Konkurse nedalyvauja asmenys, kurie yra įstoję (pakviesti studijuoti) ar studijuoja Aprašo 4.2 papunktyje nurodytose aukštosiose mokyklose), visa Aprašo 29.1 papunktyje nurodyta lėšų suma pridedama prie Aprašo </w:t>
                  </w:r>
                  <w:r>
                    <w:rPr>
                      <w:bCs/>
                      <w:szCs w:val="24"/>
                      <w:lang w:eastAsia="lt-LT"/>
                    </w:rPr>
                    <w:t>29.3</w:t>
                  </w:r>
                  <w:r>
                    <w:rPr>
                      <w:szCs w:val="24"/>
                      <w:lang w:eastAsia="lt-LT"/>
                    </w:rPr>
                    <w:t xml:space="preserve"> papunktyje nurodytų lėšų.</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6a74ef0cbba11ec8d9390588bf2de65">
                    <w:r w:rsidRPr="00532B9F">
                      <w:rPr>
                        <w:rFonts w:ascii="Arial" w:eastAsia="MS Mincho" w:hAnsi="Arial"/>
                        <w:sz w:val="20"/>
                        <w:i/>
                        <w:iCs/>
                        <w:color w:val="0000FF" w:themeColor="hyperlink"/>
                        <w:u w:val="single"/>
                      </w:rPr>
                      <w:t>450</w:t>
                    </w:r>
                  </w:fldSimple>
                  <w:r>
                    <w:rPr>
                      <w:rFonts w:ascii="Arial" w:eastAsia="MS Mincho" w:hAnsi="Arial"/>
                      <w:sz w:val="20"/>
                      <w:i/>
                      <w:iCs/>
                    </w:rPr>
                    <w:t>,
2022-05-04,
paskelbta TAR 2022-05-04, i. k. 2022-09460            </w:t>
                  </w:r>
                </w:p>
                <w:p/>
              </w:sdtContent>
            </w:sdt>
          </w:sdtContent>
        </w:sdt>
        <w:sdt>
          <w:sdtPr>
            <w:alias w:val="skyrius"/>
            <w:tag w:val="part_4b7f3d2f86f245b8b1b35c7f63823b17"/>
            <w:lock w:val="sdtLocked"/>
            <w:richText/>
          </w:sdtPr>
          <w:sdtContent>
            <w:p>
              <w:pPr>
                <w:jc w:val="center"/>
                <w:rPr>
                  <w:b/>
                  <w:szCs w:val="24"/>
                </w:rPr>
              </w:pPr>
              <w:sdt>
                <w:sdtPr>
                  <w:alias w:val="Numeris"/>
                  <w:tag w:val="nr_4b7f3d2f86f245b8b1b35c7f63823b17"/>
                  <w:lock w:val="sdtLocked"/>
                  <w:richText/>
                </w:sdtPr>
                <w:sdtContent>
                  <w:r>
                    <w:rPr>
                      <w:b/>
                      <w:szCs w:val="24"/>
                    </w:rPr>
                    <w:t>III</w:t>
                  </w:r>
                </w:sdtContent>
              </w:sdt>
              <w:r>
                <w:rPr>
                  <w:b/>
                  <w:szCs w:val="24"/>
                </w:rPr>
                <w:t xml:space="preserve"> SKYRIUS</w:t>
              </w:r>
            </w:p>
            <w:p>
              <w:pPr>
                <w:jc w:val="center"/>
                <w:rPr>
                  <w:b/>
                  <w:szCs w:val="24"/>
                </w:rPr>
              </w:pPr>
              <w:sdt>
                <w:sdtPr>
                  <w:alias w:val="Pavadinimas"/>
                  <w:tag w:val="title_4b7f3d2f86f245b8b1b35c7f63823b17"/>
                  <w:lock w:val="sdtLocked"/>
                  <w:richText/>
                </w:sdtPr>
                <w:sdtContent>
                  <w:r>
                    <w:rPr>
                      <w:b/>
                      <w:szCs w:val="24"/>
                    </w:rPr>
                    <w:t>PARAMOS MOKĖJIMO TVARKA IR SUTARTIES DĖL PARAMOS SKYRIMO SĄLYGOS</w:t>
                  </w:r>
                </w:sdtContent>
              </w:sdt>
            </w:p>
            <w:p>
              <w:pPr>
                <w:ind w:firstLine="709"/>
                <w:jc w:val="both"/>
                <w:rPr>
                  <w:b/>
                  <w:szCs w:val="24"/>
                </w:rPr>
              </w:pPr>
            </w:p>
            <w:sdt>
              <w:sdtPr>
                <w:alias w:val="35 p."/>
                <w:tag w:val="part_f0da3359618642a49471027a275dfbfc"/>
                <w:lock w:val="sdtLocked"/>
                <w:richText/>
              </w:sdtPr>
              <w:sdtContent>
                <w:p>
                  <w:pPr>
                    <w:ind w:firstLine="709"/>
                    <w:jc w:val="both"/>
                    <w:rPr>
                      <w:szCs w:val="24"/>
                    </w:rPr>
                  </w:pPr>
                  <w:sdt>
                    <w:sdtPr>
                      <w:alias w:val="Numeris"/>
                      <w:tag w:val="nr_f0da3359618642a49471027a275dfbfc"/>
                      <w:lock w:val="sdtLocked"/>
                      <w:richText/>
                    </w:sdtPr>
                    <w:sdtContent>
                      <w:r>
                        <w:rPr>
                          <w:szCs w:val="24"/>
                        </w:rPr>
                        <w:t>35</w:t>
                      </w:r>
                    </w:sdtContent>
                  </w:sdt>
                  <w:r>
                    <w:rPr>
                      <w:szCs w:val="24"/>
                    </w:rPr>
                    <w:t>. Parama mokama Įgaliotai institucijai sudarius Sutartį su asmeniu. Sutartis sudaroma ne vėliau kaip per 15 darbo dienų nuo Aprašo 28 punkte nurodyto Įgaliotos institucijos sprendimo priėmimo dienos pagal Įgaliotos institucijos patvirtintą formą. Asmuo, kuris dėl nuo jo nepriklausančių aplinkybių nepasirašė Sutarties per šiame punkte nustatytą terminą, per 5 darbo dienas nuo šio termino pabaigos turi teisę pateikti Įgaliotai institucijai motyvuotą prašymą pratęsti Sutarties pasirašymo terminą. Įgaliota institucija per 3 darbo dienas nuo asmens prašymo gavimo priima sprendimą pratęsti Sutarties pasirašymo terminą. Terminas pratęsiamas 5 darbo dienomis nuo Įgaliotos institucijos sprendimo pratęsti Sutarties pasirašymo terminą priėmimo dienos.</w:t>
                  </w:r>
                </w:p>
              </w:sdtContent>
            </w:sdt>
            <w:sdt>
              <w:sdtPr>
                <w:alias w:val="36 p."/>
                <w:tag w:val="part_f0964837518949659a8a17ab7cc03545"/>
                <w:lock w:val="sdtLocked"/>
                <w:richText/>
              </w:sdtPr>
              <w:sdtContent>
                <w:p>
                  <w:pPr>
                    <w:ind w:firstLine="709"/>
                    <w:jc w:val="both"/>
                    <w:rPr>
                      <w:szCs w:val="24"/>
                    </w:rPr>
                  </w:pPr>
                  <w:sdt>
                    <w:sdtPr>
                      <w:alias w:val="Numeris"/>
                      <w:tag w:val="nr_f0964837518949659a8a17ab7cc03545"/>
                      <w:lock w:val="sdtLocked"/>
                      <w:richText/>
                    </w:sdtPr>
                    <w:sdtContent>
                      <w:r>
                        <w:rPr>
                          <w:szCs w:val="24"/>
                        </w:rPr>
                        <w:t>36</w:t>
                      </w:r>
                    </w:sdtContent>
                  </w:sdt>
                  <w:r>
                    <w:rPr>
                      <w:szCs w:val="24"/>
                    </w:rPr>
                    <w:t>. Sutarties nuostatos turi atitikti Lietuvos Respublikos civilinio kodekso ir Lietuvos Respublikos mokslo ir studijų įstatymo ir juos įgyvendinančių teisės aktų nuostatas.</w:t>
                  </w:r>
                </w:p>
              </w:sdtContent>
            </w:sdt>
            <w:sdt>
              <w:sdtPr>
                <w:alias w:val="37 p."/>
                <w:tag w:val="part_54d91c590580469aa978fc44eb971180"/>
                <w:lock w:val="sdtLocked"/>
                <w:richText/>
              </w:sdtPr>
              <w:sdtContent>
                <w:p>
                  <w:pPr>
                    <w:ind w:firstLine="709"/>
                    <w:jc w:val="both"/>
                    <w:rPr>
                      <w:szCs w:val="24"/>
                    </w:rPr>
                  </w:pPr>
                  <w:sdt>
                    <w:sdtPr>
                      <w:alias w:val="Numeris"/>
                      <w:tag w:val="nr_54d91c590580469aa978fc44eb971180"/>
                      <w:lock w:val="sdtLocked"/>
                      <w:richText/>
                    </w:sdtPr>
                    <w:sdtContent>
                      <w:r>
                        <w:rPr>
                          <w:szCs w:val="24"/>
                        </w:rPr>
                        <w:t>37</w:t>
                      </w:r>
                    </w:sdtContent>
                  </w:sdt>
                  <w:r>
                    <w:rPr>
                      <w:szCs w:val="24"/>
                    </w:rPr>
                    <w:t>. Sutartis sudaroma laikotarpiui, kol asmuo įgis aukštojo mokslo kvalifikaciją ir įvykdys kitus Sutarties įsipareigojimus. Sutartis pasibaigia įvykdžius visus šalių įsipareigojimus.</w:t>
                  </w:r>
                </w:p>
              </w:sdtContent>
            </w:sdt>
            <w:sdt>
              <w:sdtPr>
                <w:alias w:val="38 p."/>
                <w:tag w:val="part_38fe1531f501411a87fa8f79daf70f2a"/>
                <w:lock w:val="sdtLocked"/>
                <w:richText/>
              </w:sdtPr>
              <w:sdtContent>
                <w:p>
                  <w:pPr>
                    <w:ind w:firstLine="709"/>
                    <w:jc w:val="both"/>
                    <w:rPr>
                      <w:szCs w:val="24"/>
                    </w:rPr>
                  </w:pPr>
                  <w:sdt>
                    <w:sdtPr>
                      <w:alias w:val="Numeris"/>
                      <w:tag w:val="nr_38fe1531f501411a87fa8f79daf70f2a"/>
                      <w:lock w:val="sdtLocked"/>
                      <w:richText/>
                    </w:sdtPr>
                    <w:sdtContent>
                      <w:r>
                        <w:rPr>
                          <w:szCs w:val="24"/>
                        </w:rPr>
                        <w:t>38</w:t>
                      </w:r>
                    </w:sdtContent>
                  </w:sdt>
                  <w:r>
                    <w:rPr>
                      <w:szCs w:val="24"/>
                    </w:rPr>
                    <w:t>. Sutartyje su asmeniu turi būti nustatyta:</w:t>
                  </w:r>
                </w:p>
                <w:sdt>
                  <w:sdtPr>
                    <w:alias w:val="38.1 pp."/>
                    <w:tag w:val="part_f3bbedc926e44c418d623b1b7335fb7e"/>
                    <w:lock w:val="sdtLocked"/>
                    <w:richText/>
                  </w:sdtPr>
                  <w:sdtContent>
                    <w:p>
                      <w:pPr>
                        <w:ind w:firstLine="709"/>
                        <w:jc w:val="both"/>
                        <w:rPr>
                          <w:szCs w:val="24"/>
                        </w:rPr>
                      </w:pPr>
                      <w:sdt>
                        <w:sdtPr>
                          <w:alias w:val="Numeris"/>
                          <w:tag w:val="nr_f3bbedc926e44c418d623b1b7335fb7e"/>
                          <w:lock w:val="sdtLocked"/>
                          <w:richText/>
                        </w:sdtPr>
                        <w:sdtContent>
                          <w:r>
                            <w:rPr>
                              <w:szCs w:val="24"/>
                            </w:rPr>
                            <w:t>38.1</w:t>
                          </w:r>
                        </w:sdtContent>
                      </w:sdt>
                      <w:r>
                        <w:rPr>
                          <w:szCs w:val="24"/>
                        </w:rPr>
                        <w:t>. Sutarties šalys ir jų rekvizitai;</w:t>
                      </w:r>
                    </w:p>
                  </w:sdtContent>
                </w:sdt>
                <w:sdt>
                  <w:sdtPr>
                    <w:alias w:val="38.2 pp."/>
                    <w:tag w:val="part_1343587680304ee2ac8a96d28f049d59"/>
                    <w:lock w:val="sdtLocked"/>
                    <w:richText/>
                  </w:sdtPr>
                  <w:sdtContent>
                    <w:p>
                      <w:pPr>
                        <w:ind w:firstLine="709"/>
                        <w:jc w:val="both"/>
                        <w:rPr>
                          <w:szCs w:val="24"/>
                        </w:rPr>
                      </w:pPr>
                      <w:sdt>
                        <w:sdtPr>
                          <w:alias w:val="Numeris"/>
                          <w:tag w:val="nr_1343587680304ee2ac8a96d28f049d59"/>
                          <w:lock w:val="sdtLocked"/>
                          <w:richText/>
                        </w:sdtPr>
                        <w:sdtContent>
                          <w:r>
                            <w:rPr>
                              <w:szCs w:val="24"/>
                            </w:rPr>
                            <w:t>38.2</w:t>
                          </w:r>
                        </w:sdtContent>
                      </w:sdt>
                      <w:r>
                        <w:rPr>
                          <w:szCs w:val="24"/>
                        </w:rPr>
                        <w:t>. Paramos rūšis ir dydis, Paramos mokėjimo laikotarpiai, datos;</w:t>
                      </w:r>
                    </w:p>
                  </w:sdtContent>
                </w:sdt>
                <w:sdt>
                  <w:sdtPr>
                    <w:alias w:val="38.3 pp."/>
                    <w:tag w:val="part_bc94515b89a04828973d84a4fc2fe229"/>
                    <w:lock w:val="sdtLocked"/>
                    <w:richText/>
                  </w:sdtPr>
                  <w:sdtContent>
                    <w:p>
                      <w:pPr>
                        <w:ind w:firstLine="709"/>
                        <w:jc w:val="both"/>
                        <w:rPr>
                          <w:szCs w:val="24"/>
                        </w:rPr>
                      </w:pPr>
                      <w:sdt>
                        <w:sdtPr>
                          <w:alias w:val="Numeris"/>
                          <w:tag w:val="nr_bc94515b89a04828973d84a4fc2fe229"/>
                          <w:lock w:val="sdtLocked"/>
                          <w:richText/>
                        </w:sdtPr>
                        <w:sdtContent>
                          <w:r>
                            <w:rPr>
                              <w:szCs w:val="24"/>
                            </w:rPr>
                            <w:t>38.3</w:t>
                          </w:r>
                        </w:sdtContent>
                      </w:sdt>
                      <w:r>
                        <w:rPr>
                          <w:szCs w:val="24"/>
                        </w:rPr>
                        <w:t>. tikslus studijų laikotarpis, Sutarties galiojimo terminas;</w:t>
                      </w:r>
                    </w:p>
                  </w:sdtContent>
                </w:sdt>
                <w:sdt>
                  <w:sdtPr>
                    <w:alias w:val="38.4 pp."/>
                    <w:tag w:val="part_7065329efff54c88860cad35a83977b8"/>
                    <w:lock w:val="sdtLocked"/>
                    <w:richText/>
                  </w:sdtPr>
                  <w:sdtContent>
                    <w:p>
                      <w:pPr>
                        <w:ind w:firstLine="709"/>
                        <w:jc w:val="both"/>
                        <w:rPr>
                          <w:szCs w:val="24"/>
                        </w:rPr>
                      </w:pPr>
                      <w:sdt>
                        <w:sdtPr>
                          <w:alias w:val="Numeris"/>
                          <w:tag w:val="nr_7065329efff54c88860cad35a83977b8"/>
                          <w:lock w:val="sdtLocked"/>
                          <w:richText/>
                        </w:sdtPr>
                        <w:sdtContent>
                          <w:r>
                            <w:rPr>
                              <w:szCs w:val="24"/>
                            </w:rPr>
                            <w:t>38.4</w:t>
                          </w:r>
                        </w:sdtContent>
                      </w:sdt>
                      <w:r>
                        <w:rPr>
                          <w:szCs w:val="24"/>
                        </w:rPr>
                        <w:t>. Sutarties pakeitimo ir nutraukimo tvarka;</w:t>
                      </w:r>
                    </w:p>
                  </w:sdtContent>
                </w:sdt>
                <w:sdt>
                  <w:sdtPr>
                    <w:alias w:val="38.5 pp."/>
                    <w:tag w:val="part_56e0b9264e424a8a88d8f7dc2309cf67"/>
                    <w:lock w:val="sdtLocked"/>
                    <w:richText/>
                  </w:sdtPr>
                  <w:sdtContent>
                    <w:p>
                      <w:pPr>
                        <w:ind w:firstLine="709"/>
                        <w:jc w:val="both"/>
                        <w:rPr>
                          <w:szCs w:val="24"/>
                        </w:rPr>
                      </w:pPr>
                      <w:sdt>
                        <w:sdtPr>
                          <w:alias w:val="Numeris"/>
                          <w:tag w:val="nr_56e0b9264e424a8a88d8f7dc2309cf67"/>
                          <w:lock w:val="sdtLocked"/>
                          <w:richText/>
                        </w:sdtPr>
                        <w:sdtContent>
                          <w:r>
                            <w:rPr>
                              <w:szCs w:val="24"/>
                            </w:rPr>
                            <w:t>38.5</w:t>
                          </w:r>
                        </w:sdtContent>
                      </w:sdt>
                      <w:r>
                        <w:rPr>
                          <w:szCs w:val="24"/>
                        </w:rPr>
                        <w:t>. ginčų dėl šalių interesų pažeidimų sprendimo tvarka;</w:t>
                      </w:r>
                    </w:p>
                  </w:sdtContent>
                </w:sdt>
                <w:sdt>
                  <w:sdtPr>
                    <w:alias w:val="38.6 pp."/>
                    <w:tag w:val="part_12e3ff0a936f4d35802d3ebeeebdebbb"/>
                    <w:lock w:val="sdtLocked"/>
                    <w:richText/>
                  </w:sdtPr>
                  <w:sdtContent>
                    <w:p>
                      <w:pPr>
                        <w:ind w:firstLine="709"/>
                        <w:jc w:val="both"/>
                        <w:rPr>
                          <w:szCs w:val="24"/>
                        </w:rPr>
                      </w:pPr>
                      <w:sdt>
                        <w:sdtPr>
                          <w:alias w:val="Numeris"/>
                          <w:tag w:val="nr_12e3ff0a936f4d35802d3ebeeebdebbb"/>
                          <w:lock w:val="sdtLocked"/>
                          <w:richText/>
                        </w:sdtPr>
                        <w:sdtContent>
                          <w:r>
                            <w:rPr>
                              <w:szCs w:val="24"/>
                            </w:rPr>
                            <w:t>38.6</w:t>
                          </w:r>
                        </w:sdtContent>
                      </w:sdt>
                      <w:r>
                        <w:rPr>
                          <w:szCs w:val="24"/>
                        </w:rPr>
                        <w:t>. Įgaliotos institucijos ir asmens teisės, pareigos, įsipareigojimai ir atsakomybė;</w:t>
                      </w:r>
                    </w:p>
                  </w:sdtContent>
                </w:sdt>
                <w:sdt>
                  <w:sdtPr>
                    <w:alias w:val="38.7 pp."/>
                    <w:tag w:val="part_e20e387e81fd47ac98e8d57971d683ca"/>
                    <w:lock w:val="sdtLocked"/>
                    <w:richText/>
                  </w:sdtPr>
                  <w:sdtContent>
                    <w:p>
                      <w:pPr>
                        <w:ind w:firstLine="709"/>
                        <w:jc w:val="both"/>
                        <w:rPr>
                          <w:szCs w:val="24"/>
                        </w:rPr>
                      </w:pPr>
                      <w:sdt>
                        <w:sdtPr>
                          <w:alias w:val="Numeris"/>
                          <w:tag w:val="nr_e20e387e81fd47ac98e8d57971d683ca"/>
                          <w:lock w:val="sdtLocked"/>
                          <w:richText/>
                        </w:sdtPr>
                        <w:sdtContent>
                          <w:r>
                            <w:rPr>
                              <w:szCs w:val="24"/>
                            </w:rPr>
                            <w:t>38.7</w:t>
                          </w:r>
                        </w:sdtContent>
                      </w:sdt>
                      <w:r>
                        <w:rPr>
                          <w:szCs w:val="24"/>
                        </w:rPr>
                        <w:t>. toliau šiame skyriuje nurodytos Paramos mokėjimo, mokėjimo nutraukimo, sustabdymo, atnaujinimo ir grąžinimo sąlygos;</w:t>
                      </w:r>
                    </w:p>
                  </w:sdtContent>
                </w:sdt>
                <w:sdt>
                  <w:sdtPr>
                    <w:alias w:val="38.8 pp."/>
                    <w:tag w:val="part_427fa196919d42588d462c374edfadfd"/>
                    <w:lock w:val="sdtLocked"/>
                    <w:richText/>
                  </w:sdtPr>
                  <w:sdtContent>
                    <w:p>
                      <w:pPr>
                        <w:ind w:firstLine="709"/>
                        <w:jc w:val="both"/>
                        <w:rPr>
                          <w:szCs w:val="24"/>
                        </w:rPr>
                      </w:pPr>
                      <w:sdt>
                        <w:sdtPr>
                          <w:alias w:val="Numeris"/>
                          <w:tag w:val="nr_427fa196919d42588d462c374edfadfd"/>
                          <w:lock w:val="sdtLocked"/>
                          <w:richText/>
                        </w:sdtPr>
                        <w:sdtContent>
                          <w:r>
                            <w:rPr>
                              <w:szCs w:val="24"/>
                            </w:rPr>
                            <w:t>38.8</w:t>
                          </w:r>
                        </w:sdtContent>
                      </w:sdt>
                      <w:r>
                        <w:rPr>
                          <w:szCs w:val="24"/>
                        </w:rPr>
                        <w:t>. kitos Sutarties sąlygos.</w:t>
                      </w:r>
                    </w:p>
                  </w:sdtContent>
                </w:sdt>
              </w:sdtContent>
            </w:sdt>
            <w:sdt>
              <w:sdtPr>
                <w:alias w:val="39 p."/>
                <w:tag w:val="part_a2c228256a8f4aa5a7ad52c486e6861c"/>
                <w:lock w:val="sdtLocked"/>
                <w:richText/>
              </w:sdtPr>
              <w:sdtContent>
                <w:p>
                  <w:pPr>
                    <w:ind w:firstLine="709"/>
                    <w:jc w:val="both"/>
                    <w:rPr>
                      <w:szCs w:val="24"/>
                    </w:rPr>
                  </w:pPr>
                  <w:sdt>
                    <w:sdtPr>
                      <w:alias w:val="Numeris"/>
                      <w:tag w:val="nr_a2c228256a8f4aa5a7ad52c486e6861c"/>
                      <w:lock w:val="sdtLocked"/>
                      <w:richText/>
                    </w:sdtPr>
                    <w:sdtContent>
                      <w:r>
                        <w:rPr>
                          <w:szCs w:val="24"/>
                        </w:rPr>
                        <w:t>39</w:t>
                      </w:r>
                    </w:sdtContent>
                  </w:sdt>
                  <w:r>
                    <w:rPr>
                      <w:szCs w:val="24"/>
                    </w:rPr>
                    <w:t xml:space="preserve">. Asmeniui paskirta Paramos suma vieniems studijų metams (metinė studijų kaina ir (arba) pragyvenimo išlaidoms skirta suma, atsižvelgiant į studijų metų trukmę) išmokama visa iš karto iki kiekvienų einamųjų studijų metų lapkričio 15 d. Įgaliota institucija perveda asmeniui skirtas lėšas į Sutartyje  nurodytą asmens sąskaitą.</w:t>
                  </w:r>
                </w:p>
              </w:sdtContent>
            </w:sdt>
            <w:sdt>
              <w:sdtPr>
                <w:alias w:val="40 p."/>
                <w:tag w:val="part_af110bb1958143f29bf9b2e12006f7cb"/>
                <w:lock w:val="sdtLocked"/>
                <w:richText/>
              </w:sdtPr>
              <w:sdtContent>
                <w:p>
                  <w:pPr>
                    <w:ind w:firstLine="709"/>
                    <w:jc w:val="both"/>
                    <w:rPr>
                      <w:szCs w:val="24"/>
                      <w:lang w:eastAsia="lt-LT"/>
                    </w:rPr>
                  </w:pPr>
                  <w:sdt>
                    <w:sdtPr>
                      <w:alias w:val="Numeris"/>
                      <w:tag w:val="nr_af110bb1958143f29bf9b2e12006f7cb"/>
                      <w:lock w:val="sdtLocked"/>
                      <w:richText/>
                    </w:sdtPr>
                    <w:sdtContent>
                      <w:r>
                        <w:rPr>
                          <w:szCs w:val="24"/>
                          <w:lang w:eastAsia="lt-LT"/>
                        </w:rPr>
                        <w:t>40</w:t>
                      </w:r>
                    </w:sdtContent>
                  </w:sdt>
                  <w:r>
                    <w:rPr>
                      <w:szCs w:val="24"/>
                      <w:lang w:eastAsia="lt-LT"/>
                    </w:rPr>
                    <w:t xml:space="preserve">. Įgaliota institucija perskaičiuoja Sutartyje nurodytą Paramos dydį iki jos išmokėjimo, kai: </w:t>
                  </w:r>
                </w:p>
                <w:sdt>
                  <w:sdtPr>
                    <w:alias w:val="40.1 pp."/>
                    <w:tag w:val="part_92a7a9d75198445ea10be2d6d0a94c1c"/>
                    <w:lock w:val="sdtLocked"/>
                    <w:richText/>
                  </w:sdtPr>
                  <w:sdtContent>
                    <w:p>
                      <w:pPr>
                        <w:ind w:firstLine="709"/>
                        <w:jc w:val="both"/>
                        <w:rPr>
                          <w:szCs w:val="24"/>
                          <w:lang w:eastAsia="lt-LT"/>
                        </w:rPr>
                      </w:pPr>
                      <w:sdt>
                        <w:sdtPr>
                          <w:alias w:val="Numeris"/>
                          <w:tag w:val="nr_92a7a9d75198445ea10be2d6d0a94c1c"/>
                          <w:lock w:val="sdtLocked"/>
                          <w:richText/>
                        </w:sdtPr>
                        <w:sdtContent>
                          <w:r>
                            <w:rPr>
                              <w:szCs w:val="24"/>
                              <w:lang w:eastAsia="lt-LT"/>
                            </w:rPr>
                            <w:t>40.1</w:t>
                          </w:r>
                        </w:sdtContent>
                      </w:sdt>
                      <w:r>
                        <w:rPr>
                          <w:szCs w:val="24"/>
                          <w:lang w:eastAsia="lt-LT"/>
                        </w:rPr>
                        <w:t>. aukštoji mokykla sumažina asmens einamųjų studijų metų kainą. Asmeniui išmokama ne didesnė nei aukštosios mokyklos nustatyto dydžio Parama studijų kainai;</w:t>
                      </w:r>
                    </w:p>
                  </w:sdtContent>
                </w:sdt>
                <w:sdt>
                  <w:sdtPr>
                    <w:alias w:val="40.2 pp."/>
                    <w:tag w:val="part_9670bd17329a49bead1e4c12ef8702d8"/>
                    <w:lock w:val="sdtLocked"/>
                    <w:richText/>
                  </w:sdtPr>
                  <w:sdtContent>
                    <w:p>
                      <w:pPr>
                        <w:ind w:firstLine="709"/>
                        <w:jc w:val="both"/>
                        <w:rPr>
                          <w:szCs w:val="24"/>
                          <w:lang w:eastAsia="lt-LT"/>
                        </w:rPr>
                      </w:pPr>
                      <w:sdt>
                        <w:sdtPr>
                          <w:alias w:val="Numeris"/>
                          <w:tag w:val="nr_9670bd17329a49bead1e4c12ef8702d8"/>
                          <w:lock w:val="sdtLocked"/>
                          <w:richText/>
                        </w:sdtPr>
                        <w:sdtContent>
                          <w:r>
                            <w:rPr>
                              <w:szCs w:val="24"/>
                              <w:lang w:eastAsia="lt-LT"/>
                            </w:rPr>
                            <w:t>40.2</w:t>
                          </w:r>
                        </w:sdtContent>
                      </w:sdt>
                      <w:r>
                        <w:rPr>
                          <w:szCs w:val="24"/>
                          <w:lang w:eastAsia="lt-LT"/>
                        </w:rPr>
                        <w:t>. nustatoma ankstesnė nei teikiant Prašymą nurodyta studijų pabaigos data. Šiuo atveju mėnesių, kuriuos Paramos gavėjas studijuos tais studijų metais, skaičius dauginamas iš Aprašo 8.2 papunktyje nurodyto Paramos pragyvenimo išlaidoms dydžio vienam mėnesiui</w:t>
                      </w:r>
                      <w:r>
                        <w:rPr>
                          <w:bCs/>
                          <w:szCs w:val="24"/>
                          <w:lang w:eastAsia="lt-LT"/>
                        </w:rPr>
                        <w:t>;</w:t>
                      </w:r>
                    </w:p>
                  </w:sdtContent>
                </w:sdt>
                <w:sdt>
                  <w:sdtPr>
                    <w:alias w:val="40.3 pp."/>
                    <w:tag w:val="part_d229b75bd7a244ecbbd5bc86c0805724"/>
                    <w:lock w:val="sdtLocked"/>
                    <w:richText/>
                  </w:sdtPr>
                  <w:sdtContent>
                    <w:p>
                      <w:pPr>
                        <w:ind w:firstLine="709"/>
                        <w:jc w:val="both"/>
                        <w:rPr>
                          <w:szCs w:val="24"/>
                        </w:rPr>
                      </w:pPr>
                      <w:sdt>
                        <w:sdtPr>
                          <w:alias w:val="Numeris"/>
                          <w:tag w:val="nr_d229b75bd7a244ecbbd5bc86c0805724"/>
                          <w:lock w:val="sdtLocked"/>
                          <w:richText/>
                        </w:sdtPr>
                        <w:sdtContent>
                          <w:r>
                            <w:rPr>
                              <w:bCs/>
                              <w:szCs w:val="24"/>
                              <w:lang w:eastAsia="lt-LT"/>
                            </w:rPr>
                            <w:t>40.3</w:t>
                          </w:r>
                        </w:sdtContent>
                      </w:sdt>
                      <w:r>
                        <w:rPr>
                          <w:bCs/>
                          <w:szCs w:val="24"/>
                          <w:lang w:eastAsia="lt-LT"/>
                        </w:rPr>
                        <w:t>.</w:t>
                      </w:r>
                      <w:r>
                        <w:rPr>
                          <w:szCs w:val="24"/>
                          <w:lang w:eastAsia="lt-LT"/>
                        </w:rPr>
                        <w:t xml:space="preserve"> a</w:t>
                      </w:r>
                      <w:r>
                        <w:rPr>
                          <w:bCs/>
                          <w:szCs w:val="24"/>
                          <w:lang w:eastAsia="lt-LT"/>
                        </w:rPr>
                        <w:t>smuo pakeičia pirmosios pakopos studijų programą toje pačioje aukštojoje mokykloje toje pačioje studijų krypčių grupėje į vientisųjų studijų programą ir dėl to nustatoma vėlesnė nei teikiant Prašymą nurodyta studijų pabaigos data. Šiuo atveju Įgaliota institucija asmens prašymu paskiria Paramą likusiam asmens studijų laikotarpiui. Paramos dydis apskaičiuojamas pagal Aprašo 8 punkto nuostatas. Vieniems studijų metams skiriamos paramos dydis negali viršyti Sutartyje nustatyto vienų studijų metų Paramos dydžio.</w:t>
                      </w:r>
                      <w:r>
                        <w:t xml:space="preserve"> </w:t>
                      </w:r>
                    </w:p>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a01a10b4a011eb8371ea260d59d64b">
                    <w:r w:rsidRPr="00532B9F">
                      <w:rPr>
                        <w:rFonts w:ascii="Arial" w:eastAsia="MS Mincho" w:hAnsi="Arial"/>
                        <w:sz w:val="20"/>
                        <w:i/>
                        <w:iCs/>
                        <w:color w:val="0000FF" w:themeColor="hyperlink"/>
                        <w:u w:val="single"/>
                      </w:rPr>
                      <w:t>341</w:t>
                    </w:r>
                  </w:fldSimple>
                  <w:r>
                    <w:rPr>
                      <w:rFonts w:ascii="Arial" w:eastAsia="MS Mincho" w:hAnsi="Arial"/>
                      <w:sz w:val="20"/>
                      <w:i/>
                      <w:iCs/>
                    </w:rPr>
                    <w:t>,
2021-05-05,
paskelbta TAR 2021-05-14, i. k. 2021-10795            </w:t>
                  </w:r>
                </w:p>
                <w:p/>
              </w:sdtContent>
            </w:sdt>
            <w:sdt>
              <w:sdtPr>
                <w:alias w:val="41 p."/>
                <w:tag w:val="part_1f2c8a42b2be4bb9b250b2d2ee3d93f4"/>
                <w:lock w:val="sdtLocked"/>
                <w:richText/>
              </w:sdtPr>
              <w:sdtContent>
                <w:p>
                  <w:pPr>
                    <w:ind w:firstLine="709"/>
                    <w:jc w:val="both"/>
                    <w:rPr>
                      <w:szCs w:val="24"/>
                      <w:lang w:eastAsia="lt-LT"/>
                    </w:rPr>
                  </w:pPr>
                  <w:sdt>
                    <w:sdtPr>
                      <w:alias w:val="Numeris"/>
                      <w:tag w:val="nr_1f2c8a42b2be4bb9b250b2d2ee3d93f4"/>
                      <w:lock w:val="sdtLocked"/>
                      <w:richText/>
                    </w:sdtPr>
                    <w:sdtContent>
                      <w:r>
                        <w:rPr>
                          <w:szCs w:val="24"/>
                          <w:lang w:eastAsia="lt-LT"/>
                        </w:rPr>
                        <w:t>41</w:t>
                      </w:r>
                    </w:sdtContent>
                  </w:sdt>
                  <w:r>
                    <w:rPr>
                      <w:szCs w:val="24"/>
                      <w:lang w:eastAsia="lt-LT"/>
                    </w:rPr>
                    <w:t>. Sutartyje nurodytas Paramos dydis neperskaičiuojamas, kai:</w:t>
                  </w:r>
                </w:p>
                <w:sdt>
                  <w:sdtPr>
                    <w:alias w:val="41.1 pp."/>
                    <w:tag w:val="part_6beb6c782dc94c578396a51f9c24c5ca"/>
                    <w:lock w:val="sdtLocked"/>
                    <w:richText/>
                  </w:sdtPr>
                  <w:sdtContent>
                    <w:p>
                      <w:pPr>
                        <w:ind w:firstLine="709"/>
                        <w:jc w:val="both"/>
                        <w:rPr>
                          <w:szCs w:val="24"/>
                          <w:lang w:eastAsia="lt-LT"/>
                        </w:rPr>
                      </w:pPr>
                      <w:sdt>
                        <w:sdtPr>
                          <w:alias w:val="Numeris"/>
                          <w:tag w:val="nr_6beb6c782dc94c578396a51f9c24c5ca"/>
                          <w:lock w:val="sdtLocked"/>
                          <w:richText/>
                        </w:sdtPr>
                        <w:sdtContent>
                          <w:r>
                            <w:rPr>
                              <w:szCs w:val="24"/>
                              <w:lang w:eastAsia="lt-LT"/>
                            </w:rPr>
                            <w:t>41.1</w:t>
                          </w:r>
                        </w:sdtContent>
                      </w:sdt>
                      <w:r>
                        <w:rPr>
                          <w:szCs w:val="24"/>
                          <w:lang w:eastAsia="lt-LT"/>
                        </w:rPr>
                        <w:t>. aukštosios mokyklos nustatyta studijų kaina padidėja. Asmeniui išmokama jam paskirta Parama studijų kainai ir susidaręs kainų skirtumas nekompensuojamas;</w:t>
                      </w:r>
                    </w:p>
                  </w:sdtContent>
                </w:sdt>
                <w:sdt>
                  <w:sdtPr>
                    <w:alias w:val="41.2 pp."/>
                    <w:tag w:val="part_337c8551bc2c41cbb15e18c3e56ae009"/>
                    <w:lock w:val="sdtLocked"/>
                    <w:richText/>
                  </w:sdtPr>
                  <w:sdtContent>
                    <w:p>
                      <w:pPr>
                        <w:ind w:firstLine="709"/>
                        <w:jc w:val="both"/>
                        <w:rPr>
                          <w:szCs w:val="24"/>
                        </w:rPr>
                      </w:pPr>
                      <w:sdt>
                        <w:sdtPr>
                          <w:alias w:val="Numeris"/>
                          <w:tag w:val="nr_337c8551bc2c41cbb15e18c3e56ae009"/>
                          <w:lock w:val="sdtLocked"/>
                          <w:richText/>
                        </w:sdtPr>
                        <w:sdtContent>
                          <w:r>
                            <w:rPr>
                              <w:szCs w:val="24"/>
                              <w:lang w:eastAsia="lt-LT"/>
                            </w:rPr>
                            <w:t>41.2</w:t>
                          </w:r>
                        </w:sdtContent>
                      </w:sdt>
                      <w:r>
                        <w:rPr>
                          <w:szCs w:val="24"/>
                          <w:lang w:eastAsia="lt-LT"/>
                        </w:rPr>
                        <w:t xml:space="preserve">. studijų metu asmeniui nustatoma vėlesnė nei teikiant Prašymą nurodyta studijų pabaigos data, </w:t>
                      </w:r>
                      <w:r>
                        <w:rPr>
                          <w:bCs/>
                          <w:szCs w:val="24"/>
                          <w:lang w:eastAsia="lt-LT"/>
                        </w:rPr>
                        <w:t>išskyrus Aprašo 40.3 papunktyje nurodytą atvejį.</w:t>
                      </w:r>
                      <w:r>
                        <w:rPr>
                          <w:szCs w:val="24"/>
                          <w:lang w:eastAsia="lt-LT"/>
                        </w:rPr>
                        <w:t xml:space="preserve"> Asmeniui išmokama Sutartyje nurodyto dydžio Parama. </w:t>
                      </w:r>
                    </w:p>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a01a10b4a011eb8371ea260d59d64b">
                    <w:r w:rsidRPr="00532B9F">
                      <w:rPr>
                        <w:rFonts w:ascii="Arial" w:eastAsia="MS Mincho" w:hAnsi="Arial"/>
                        <w:sz w:val="20"/>
                        <w:i/>
                        <w:iCs/>
                        <w:color w:val="0000FF" w:themeColor="hyperlink"/>
                        <w:u w:val="single"/>
                      </w:rPr>
                      <w:t>341</w:t>
                    </w:r>
                  </w:fldSimple>
                  <w:r>
                    <w:rPr>
                      <w:rFonts w:ascii="Arial" w:eastAsia="MS Mincho" w:hAnsi="Arial"/>
                      <w:sz w:val="20"/>
                      <w:i/>
                      <w:iCs/>
                    </w:rPr>
                    <w:t>,
2021-05-05,
paskelbta TAR 2021-05-14, i. k. 2021-10795            </w:t>
                  </w:r>
                </w:p>
                <w:p/>
              </w:sdtContent>
            </w:sdt>
            <w:sdt>
              <w:sdtPr>
                <w:alias w:val="42 p."/>
                <w:tag w:val="part_1b1bb328dfb3484f8793b7a6d1c8a73c"/>
                <w:lock w:val="sdtLocked"/>
                <w:richText/>
              </w:sdtPr>
              <w:sdtContent>
                <w:p>
                  <w:pPr>
                    <w:ind w:firstLine="709"/>
                    <w:jc w:val="both"/>
                    <w:rPr>
                      <w:szCs w:val="24"/>
                    </w:rPr>
                  </w:pPr>
                  <w:sdt>
                    <w:sdtPr>
                      <w:alias w:val="Numeris"/>
                      <w:tag w:val="nr_1b1bb328dfb3484f8793b7a6d1c8a73c"/>
                      <w:lock w:val="sdtLocked"/>
                      <w:richText/>
                    </w:sdtPr>
                    <w:sdtContent>
                      <w:r>
                        <w:rPr>
                          <w:szCs w:val="24"/>
                        </w:rPr>
                        <w:t>42</w:t>
                      </w:r>
                    </w:sdtContent>
                  </w:sdt>
                  <w:r>
                    <w:rPr>
                      <w:szCs w:val="24"/>
                    </w:rPr>
                    <w:t xml:space="preserve">. Asmuo privalo: </w:t>
                  </w:r>
                </w:p>
                <w:sdt>
                  <w:sdtPr>
                    <w:alias w:val="42.1 pp."/>
                    <w:tag w:val="part_e8aace3234894bcbb58d1aaf78c0b0fb"/>
                    <w:lock w:val="sdtLocked"/>
                    <w:richText/>
                  </w:sdtPr>
                  <w:sdtContent>
                    <w:p>
                      <w:pPr>
                        <w:ind w:firstLine="709"/>
                        <w:jc w:val="both"/>
                        <w:rPr>
                          <w:szCs w:val="24"/>
                        </w:rPr>
                      </w:pPr>
                      <w:sdt>
                        <w:sdtPr>
                          <w:alias w:val="Numeris"/>
                          <w:tag w:val="nr_e8aace3234894bcbb58d1aaf78c0b0fb"/>
                          <w:lock w:val="sdtLocked"/>
                          <w:richText/>
                        </w:sdtPr>
                        <w:sdtContent>
                          <w:r>
                            <w:rPr>
                              <w:szCs w:val="24"/>
                            </w:rPr>
                            <w:t>42.1</w:t>
                          </w:r>
                        </w:sdtContent>
                      </w:sdt>
                      <w:r>
                        <w:rPr>
                          <w:szCs w:val="24"/>
                        </w:rPr>
                        <w:t xml:space="preserve"> per 10 darbo dienų nuo kiekvieno semestro pradžios Įgaliotai institucijai pateikti užsienio valstybės aukštosios mokyklos patvirtinimą apie asmens studento statusą;</w:t>
                      </w:r>
                    </w:p>
                  </w:sdtContent>
                </w:sdt>
                <w:sdt>
                  <w:sdtPr>
                    <w:alias w:val="42.2 pp."/>
                    <w:tag w:val="part_17e805b8c4ad41cbb9afe150fffcc595"/>
                    <w:lock w:val="sdtLocked"/>
                    <w:richText/>
                  </w:sdtPr>
                  <w:sdtContent>
                    <w:p>
                      <w:pPr>
                        <w:ind w:firstLine="709"/>
                        <w:jc w:val="both"/>
                        <w:rPr>
                          <w:szCs w:val="24"/>
                        </w:rPr>
                      </w:pPr>
                      <w:sdt>
                        <w:sdtPr>
                          <w:alias w:val="Numeris"/>
                          <w:tag w:val="nr_17e805b8c4ad41cbb9afe150fffcc595"/>
                          <w:lock w:val="sdtLocked"/>
                          <w:richText/>
                        </w:sdtPr>
                        <w:sdtContent>
                          <w:r>
                            <w:rPr>
                              <w:szCs w:val="24"/>
                            </w:rPr>
                            <w:t>42.2</w:t>
                          </w:r>
                        </w:sdtContent>
                      </w:sdt>
                      <w:r>
                        <w:rPr>
                          <w:szCs w:val="24"/>
                        </w:rPr>
                        <w:t>. likus ne mažiau kaip 10 darbo dienų iki naujų studijų metų pradžios pateikti Įgaliotai institucijai užsienio valstybės aukštosios mokyklos patvirtintą informaciją apie asmens tais metais mokėtiną metinę studijų kainą;</w:t>
                      </w:r>
                    </w:p>
                  </w:sdtContent>
                </w:sdt>
                <w:sdt>
                  <w:sdtPr>
                    <w:alias w:val="42.3 pp."/>
                    <w:tag w:val="part_0a5ac0782178427882fa3c46a8b75f84"/>
                    <w:lock w:val="sdtLocked"/>
                    <w:richText/>
                  </w:sdtPr>
                  <w:sdtContent>
                    <w:p>
                      <w:pPr>
                        <w:ind w:firstLine="709"/>
                        <w:jc w:val="both"/>
                        <w:rPr>
                          <w:szCs w:val="24"/>
                        </w:rPr>
                      </w:pPr>
                      <w:sdt>
                        <w:sdtPr>
                          <w:alias w:val="Numeris"/>
                          <w:tag w:val="nr_0a5ac0782178427882fa3c46a8b75f84"/>
                          <w:lock w:val="sdtLocked"/>
                          <w:richText/>
                        </w:sdtPr>
                        <w:sdtContent>
                          <w:r>
                            <w:rPr>
                              <w:szCs w:val="24"/>
                            </w:rPr>
                            <w:t>42.3</w:t>
                          </w:r>
                        </w:sdtContent>
                      </w:sdt>
                      <w:r>
                        <w:rPr>
                          <w:szCs w:val="24"/>
                        </w:rPr>
                        <w:t xml:space="preserve">. per 5 darbo dienas informuoti Įgaliotą instituciją apie studijų nutraukimą, nurodant studijų nutraukimo priežastis, asmens pašalinimą iš aukštosios mokyklos, studijų sustabdymą ar suteiktas akademines atostogas, Aprašo 43.1–43.3 papunkčiuose  nurodytų aplinkybių pasibaigimą  ir pateikti šias aplinkybes pagrindžiančius dokumentus;</w:t>
                      </w:r>
                    </w:p>
                  </w:sdtContent>
                </w:sdt>
                <w:sdt>
                  <w:sdtPr>
                    <w:alias w:val="42.4 pp."/>
                    <w:tag w:val="part_6a907b3a624a4f258e67438672077dea"/>
                    <w:lock w:val="sdtLocked"/>
                    <w:richText/>
                  </w:sdtPr>
                  <w:sdtContent>
                    <w:p>
                      <w:pPr>
                        <w:ind w:firstLine="709"/>
                        <w:jc w:val="both"/>
                        <w:rPr>
                          <w:szCs w:val="24"/>
                        </w:rPr>
                      </w:pPr>
                      <w:sdt>
                        <w:sdtPr>
                          <w:alias w:val="Numeris"/>
                          <w:tag w:val="nr_6a907b3a624a4f258e67438672077dea"/>
                          <w:lock w:val="sdtLocked"/>
                          <w:richText/>
                        </w:sdtPr>
                        <w:sdtContent>
                          <w:r>
                            <w:rPr>
                              <w:szCs w:val="24"/>
                            </w:rPr>
                            <w:t>42.4</w:t>
                          </w:r>
                        </w:sdtContent>
                      </w:sdt>
                      <w:r>
                        <w:rPr>
                          <w:szCs w:val="24"/>
                        </w:rPr>
                        <w:t>. per 5 darbo dienas informuoti Įgaliotą instituciją apie pasikeitusią studijų pabaigos datą;</w:t>
                      </w:r>
                    </w:p>
                  </w:sdtContent>
                </w:sdt>
                <w:sdt>
                  <w:sdtPr>
                    <w:alias w:val="42.5 pp."/>
                    <w:tag w:val="part_47b81d2218fc4a1fa05a54218ba228a4"/>
                    <w:lock w:val="sdtLocked"/>
                    <w:richText/>
                  </w:sdtPr>
                  <w:sdtContent>
                    <w:p>
                      <w:pPr>
                        <w:ind w:firstLine="709"/>
                        <w:jc w:val="both"/>
                        <w:rPr>
                          <w:szCs w:val="24"/>
                        </w:rPr>
                      </w:pPr>
                      <w:sdt>
                        <w:sdtPr>
                          <w:alias w:val="Numeris"/>
                          <w:tag w:val="nr_47b81d2218fc4a1fa05a54218ba228a4"/>
                          <w:lock w:val="sdtLocked"/>
                          <w:richText/>
                        </w:sdtPr>
                        <w:sdtContent>
                          <w:r>
                            <w:rPr>
                              <w:szCs w:val="24"/>
                            </w:rPr>
                            <w:t>42.5</w:t>
                          </w:r>
                        </w:sdtContent>
                      </w:sdt>
                      <w:r>
                        <w:rPr>
                          <w:szCs w:val="24"/>
                        </w:rPr>
                        <w:t>. per 20 darbo dienų nuo studijų užsienyje baigimo dienos pateikti Įgaliotai institucijai aukštojo mokslo kvalifikaciją patvirtinantį dokumentą;</w:t>
                      </w:r>
                    </w:p>
                  </w:sdtContent>
                </w:sdt>
                <w:sdt>
                  <w:sdtPr>
                    <w:alias w:val="42.6 pp."/>
                    <w:tag w:val="part_995a2234f4c342f5b6a7cd4ed40d5342"/>
                    <w:lock w:val="sdtLocked"/>
                    <w:richText/>
                  </w:sdtPr>
                  <w:sdtContent>
                    <w:p>
                      <w:pPr>
                        <w:ind w:firstLine="709"/>
                        <w:jc w:val="both"/>
                        <w:rPr>
                          <w:szCs w:val="24"/>
                        </w:rPr>
                      </w:pPr>
                      <w:sdt>
                        <w:sdtPr>
                          <w:alias w:val="Numeris"/>
                          <w:tag w:val="nr_995a2234f4c342f5b6a7cd4ed40d5342"/>
                          <w:lock w:val="sdtLocked"/>
                          <w:richText/>
                        </w:sdtPr>
                        <w:sdtContent>
                          <w:r>
                            <w:rPr>
                              <w:szCs w:val="24"/>
                              <w:lang w:eastAsia="lt-LT"/>
                            </w:rPr>
                            <w:t>42.6</w:t>
                          </w:r>
                        </w:sdtContent>
                      </w:sdt>
                      <w:r>
                        <w:rPr>
                          <w:szCs w:val="24"/>
                          <w:lang w:eastAsia="lt-LT"/>
                        </w:rPr>
                        <w:t xml:space="preserve">. </w:t>
                      </w:r>
                      <w:r>
                        <w:rPr>
                          <w:bCs/>
                          <w:szCs w:val="24"/>
                          <w:lang w:eastAsia="lt-LT"/>
                        </w:rPr>
                        <w:t>per 5 metų laikotarpį</w:t>
                      </w:r>
                      <w:r>
                        <w:rPr>
                          <w:szCs w:val="24"/>
                          <w:lang w:eastAsia="lt-LT"/>
                        </w:rPr>
                        <w:t xml:space="preserve">  nuo aukštojo mokslo kvalifikacijos užsienyje įgijimo </w:t>
                      </w:r>
                      <w:r>
                        <w:rPr>
                          <w:bCs/>
                          <w:szCs w:val="24"/>
                          <w:lang w:eastAsia="lt-LT"/>
                        </w:rPr>
                        <w:t xml:space="preserve">ne trumpiau kaip 3 metus eiti </w:t>
                      </w:r>
                      <w:r>
                        <w:rPr>
                          <w:szCs w:val="24"/>
                          <w:lang w:eastAsia="lt-LT"/>
                        </w:rPr>
                        <w:t>pareigas, kurioms reikalinga aukštojo mokslo kvalifikacija, Lietuvos Respublikoje arba Lietuvos Respublikos diplomatinėse atstovybėse, konsulinėse įstaigose, specialiosiose misijose arba tarptautinėse organizacijose, kurių narė yra Lietuvos Respublika,</w:t>
                      </w:r>
                      <w:r>
                        <w:rPr>
                          <w:bCs/>
                          <w:szCs w:val="24"/>
                          <w:lang w:eastAsia="lt-LT"/>
                        </w:rPr>
                        <w:t xml:space="preserve"> pagal darbo sutartį arba darbo santykiams prilygintų teisinių santykių pagrindu.</w:t>
                      </w:r>
                      <w:r>
                        <w:rPr>
                          <w:szCs w:val="24"/>
                          <w:lang w:eastAsia="lt-LT"/>
                        </w:rPr>
                        <w:t xml:space="preserve"> Šis reikalavimas taikomas kiekvienai asmens sudarytai Sutarčiai. </w:t>
                      </w:r>
                      <w:r>
                        <w:rPr>
                          <w:bCs/>
                          <w:szCs w:val="24"/>
                          <w:lang w:eastAsia="lt-LT"/>
                        </w:rPr>
                        <w:t>Jei asmuo vienu metu dirbo pagal darbo</w:t>
                      </w:r>
                      <w:r>
                        <w:rPr>
                          <w:b/>
                          <w:bCs/>
                          <w:szCs w:val="24"/>
                          <w:lang w:eastAsia="lt-LT"/>
                        </w:rPr>
                        <w:t xml:space="preserve"> </w:t>
                      </w:r>
                      <w:r>
                        <w:rPr>
                          <w:bCs/>
                          <w:color w:val="000000"/>
                          <w:szCs w:val="24"/>
                          <w:lang w:eastAsia="lt-LT"/>
                        </w:rPr>
                        <w:t>sutartį ar darbo santykiams prilygintų teisinių santykių pagrindu keliems darbdaviams,</w:t>
                      </w:r>
                      <w:r>
                        <w:rPr>
                          <w:bCs/>
                          <w:szCs w:val="24"/>
                          <w:lang w:eastAsia="lt-LT"/>
                        </w:rPr>
                        <w:t xml:space="preserve"> jo dirbti laikotarpiai nėra sumuojami;</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9d462c0967a11ea9515f752ff221ec9">
                        <w:r w:rsidRPr="00532B9F">
                          <w:rPr>
                            <w:rFonts w:ascii="Arial" w:eastAsia="MS Mincho" w:hAnsi="Arial"/>
                            <w:sz w:val="20"/>
                            <w:i/>
                            <w:iCs/>
                            <w:color w:val="0000FF" w:themeColor="hyperlink"/>
                            <w:u w:val="single"/>
                          </w:rPr>
                          <w:t>495</w:t>
                        </w:r>
                      </w:fldSimple>
                      <w:r>
                        <w:rPr>
                          <w:rFonts w:ascii="Arial" w:eastAsia="MS Mincho" w:hAnsi="Arial"/>
                          <w:sz w:val="20"/>
                          <w:i/>
                          <w:iCs/>
                        </w:rPr>
                        <w:t>,
2020-05-13,
paskelbta TAR 2020-05-15, i. k. 2020-10453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a01a10b4a011eb8371ea260d59d64b">
                        <w:r w:rsidRPr="00532B9F">
                          <w:rPr>
                            <w:rFonts w:ascii="Arial" w:eastAsia="MS Mincho" w:hAnsi="Arial"/>
                            <w:sz w:val="20"/>
                            <w:i/>
                            <w:iCs/>
                            <w:color w:val="0000FF" w:themeColor="hyperlink"/>
                            <w:u w:val="single"/>
                          </w:rPr>
                          <w:t>341</w:t>
                        </w:r>
                      </w:fldSimple>
                      <w:r>
                        <w:rPr>
                          <w:rFonts w:ascii="Arial" w:eastAsia="MS Mincho" w:hAnsi="Arial"/>
                          <w:sz w:val="20"/>
                          <w:i/>
                          <w:iCs/>
                        </w:rPr>
                        <w:t>,
2021-05-05,
paskelbta TAR 2021-05-14, i. k. 2021-10795            </w:t>
                      </w:r>
                    </w:p>
                    <w:p/>
                  </w:sdtContent>
                </w:sdt>
                <w:sdt>
                  <w:sdtPr>
                    <w:alias w:val="42.7 pp."/>
                    <w:tag w:val="part_384c4a2c898145e38ec617fb23187653"/>
                    <w:lock w:val="sdtLocked"/>
                    <w:richText/>
                  </w:sdtPr>
                  <w:sdtContent>
                    <w:p>
                      <w:pPr>
                        <w:ind w:firstLine="709"/>
                        <w:jc w:val="both"/>
                        <w:rPr>
                          <w:szCs w:val="24"/>
                        </w:rPr>
                      </w:pPr>
                      <w:sdt>
                        <w:sdtPr>
                          <w:alias w:val="Numeris"/>
                          <w:tag w:val="nr_384c4a2c898145e38ec617fb23187653"/>
                          <w:lock w:val="sdtLocked"/>
                          <w:richText/>
                        </w:sdtPr>
                        <w:sdtContent>
                          <w:r>
                            <w:rPr>
                              <w:rFonts w:eastAsia="Calibri"/>
                              <w:szCs w:val="24"/>
                              <w:lang w:eastAsia="lt-LT"/>
                            </w:rPr>
                            <w:t>42.7</w:t>
                          </w:r>
                        </w:sdtContent>
                      </w:sdt>
                      <w:r>
                        <w:rPr>
                          <w:rFonts w:eastAsia="Calibri"/>
                          <w:szCs w:val="24"/>
                          <w:lang w:eastAsia="lt-LT"/>
                        </w:rPr>
                        <w:t>.</w:t>
                      </w:r>
                      <w:r>
                        <w:rPr>
                          <w:rFonts w:eastAsia="Calibri"/>
                          <w:b/>
                          <w:szCs w:val="24"/>
                          <w:lang w:eastAsia="lt-LT"/>
                        </w:rPr>
                        <w:t xml:space="preserve"> </w:t>
                      </w:r>
                      <w:r>
                        <w:rPr>
                          <w:rFonts w:eastAsia="Calibri"/>
                          <w:bCs/>
                          <w:szCs w:val="24"/>
                          <w:lang w:eastAsia="lt-LT"/>
                        </w:rPr>
                        <w:t>baigus studijas, kiekvienais kalendoriniais metais iki birželio 1 d. pateikti Įgaliotai institucijai dokumentus, patvirtinančius Aprašo 42.6 papunktyje nustatyto įsipareigojimo vykdymą.</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a01a10b4a011eb8371ea260d59d64b">
                        <w:r w:rsidRPr="00532B9F">
                          <w:rPr>
                            <w:rFonts w:ascii="Arial" w:eastAsia="MS Mincho" w:hAnsi="Arial"/>
                            <w:sz w:val="20"/>
                            <w:i/>
                            <w:iCs/>
                            <w:color w:val="0000FF" w:themeColor="hyperlink"/>
                            <w:u w:val="single"/>
                          </w:rPr>
                          <w:t>341</w:t>
                        </w:r>
                      </w:fldSimple>
                      <w:r>
                        <w:rPr>
                          <w:rFonts w:ascii="Arial" w:eastAsia="MS Mincho" w:hAnsi="Arial"/>
                          <w:sz w:val="20"/>
                          <w:i/>
                          <w:iCs/>
                        </w:rPr>
                        <w:t>,
2021-05-05,
paskelbta TAR 2021-05-14, i. k. 2021-10795            </w:t>
                      </w:r>
                    </w:p>
                    <w:p/>
                  </w:sdtContent>
                </w:sdt>
              </w:sdtContent>
            </w:sdt>
            <w:sdt>
              <w:sdtPr>
                <w:alias w:val="43 p."/>
                <w:tag w:val="part_6f34416805b34e8eb47d8e23b7acc236"/>
                <w:lock w:val="sdtLocked"/>
                <w:richText/>
              </w:sdtPr>
              <w:sdtContent>
                <w:p>
                  <w:pPr>
                    <w:ind w:firstLine="709"/>
                    <w:jc w:val="both"/>
                    <w:rPr>
                      <w:szCs w:val="24"/>
                    </w:rPr>
                  </w:pPr>
                  <w:sdt>
                    <w:sdtPr>
                      <w:alias w:val="Numeris"/>
                      <w:tag w:val="nr_6f34416805b34e8eb47d8e23b7acc236"/>
                      <w:lock w:val="sdtLocked"/>
                      <w:richText/>
                    </w:sdtPr>
                    <w:sdtContent>
                      <w:r>
                        <w:rPr>
                          <w:szCs w:val="24"/>
                        </w:rPr>
                        <w:t>43</w:t>
                      </w:r>
                    </w:sdtContent>
                  </w:sdt>
                  <w:r>
                    <w:rPr>
                      <w:szCs w:val="24"/>
                    </w:rPr>
                    <w:t>. Įgaliota institucija laikinai sustabdo Paramos mokėjimą, kai:</w:t>
                  </w:r>
                </w:p>
                <w:sdt>
                  <w:sdtPr>
                    <w:alias w:val="43.1 pp."/>
                    <w:tag w:val="part_af0a3fa3637541678f8e39c767986a1d"/>
                    <w:lock w:val="sdtLocked"/>
                    <w:richText/>
                  </w:sdtPr>
                  <w:sdtContent>
                    <w:p>
                      <w:pPr>
                        <w:ind w:firstLine="709"/>
                        <w:jc w:val="both"/>
                        <w:rPr>
                          <w:szCs w:val="24"/>
                        </w:rPr>
                      </w:pPr>
                      <w:sdt>
                        <w:sdtPr>
                          <w:alias w:val="Numeris"/>
                          <w:tag w:val="nr_af0a3fa3637541678f8e39c767986a1d"/>
                          <w:lock w:val="sdtLocked"/>
                          <w:richText/>
                        </w:sdtPr>
                        <w:sdtContent>
                          <w:r>
                            <w:rPr>
                              <w:szCs w:val="24"/>
                            </w:rPr>
                            <w:t>43.1</w:t>
                          </w:r>
                        </w:sdtContent>
                      </w:sdt>
                      <w:r>
                        <w:rPr>
                          <w:szCs w:val="24"/>
                        </w:rPr>
                        <w:t>. asmuo sustabdo studijas ar išeina akademinių atostogų ne ilgesniam nei 12 mėnesių laikotarpiui iš eilės, išskyrus 43.2 ir 43.3 papunkčiuose nurodytus atvejus;</w:t>
                      </w:r>
                    </w:p>
                  </w:sdtContent>
                </w:sdt>
                <w:sdt>
                  <w:sdtPr>
                    <w:alias w:val="43.2 pp."/>
                    <w:tag w:val="part_52b8c51913c54642a3255a23714ca416"/>
                    <w:lock w:val="sdtLocked"/>
                    <w:richText/>
                  </w:sdtPr>
                  <w:sdtContent>
                    <w:p>
                      <w:pPr>
                        <w:ind w:firstLine="709"/>
                        <w:jc w:val="both"/>
                        <w:rPr>
                          <w:szCs w:val="24"/>
                        </w:rPr>
                      </w:pPr>
                      <w:sdt>
                        <w:sdtPr>
                          <w:alias w:val="Numeris"/>
                          <w:tag w:val="nr_52b8c51913c54642a3255a23714ca416"/>
                          <w:lock w:val="sdtLocked"/>
                          <w:richText/>
                        </w:sdtPr>
                        <w:sdtContent>
                          <w:r>
                            <w:rPr>
                              <w:szCs w:val="24"/>
                            </w:rPr>
                            <w:t>43.2</w:t>
                          </w:r>
                        </w:sdtContent>
                      </w:sdt>
                      <w:r>
                        <w:rPr>
                          <w:szCs w:val="24"/>
                        </w:rPr>
                        <w:t xml:space="preserve">. asmuo sustabdo studijas ar išeina akademinių atostogų dėl nėštumo ir gimdymo ar atostogų vaikui prižiūrėti, iki jam sueis 3 metai; </w:t>
                      </w:r>
                    </w:p>
                  </w:sdtContent>
                </w:sdt>
                <w:sdt>
                  <w:sdtPr>
                    <w:alias w:val="43.3 pp."/>
                    <w:tag w:val="part_06230e893dc44459934fd31b93de3073"/>
                    <w:lock w:val="sdtLocked"/>
                    <w:richText/>
                  </w:sdtPr>
                  <w:sdtContent>
                    <w:p>
                      <w:pPr>
                        <w:ind w:firstLine="709"/>
                        <w:jc w:val="both"/>
                        <w:rPr>
                          <w:szCs w:val="24"/>
                        </w:rPr>
                      </w:pPr>
                      <w:sdt>
                        <w:sdtPr>
                          <w:alias w:val="Numeris"/>
                          <w:tag w:val="nr_06230e893dc44459934fd31b93de3073"/>
                          <w:lock w:val="sdtLocked"/>
                          <w:richText/>
                        </w:sdtPr>
                        <w:sdtContent>
                          <w:r>
                            <w:rPr>
                              <w:szCs w:val="24"/>
                            </w:rPr>
                            <w:t>43.3</w:t>
                          </w:r>
                        </w:sdtContent>
                      </w:sdt>
                      <w:r>
                        <w:rPr>
                          <w:szCs w:val="24"/>
                        </w:rPr>
                        <w:t>. asmuo sustabdo studijas dėl privalomosios pradinės karo tarnybos atlikimo Lietuvos Respublikos karo prievolės įstatymo nustatyta tvarka;</w:t>
                      </w:r>
                    </w:p>
                  </w:sdtContent>
                </w:sdt>
                <w:sdt>
                  <w:sdtPr>
                    <w:alias w:val="43.4 pp."/>
                    <w:tag w:val="part_959012fdca1741fc89f0e8a20097a80a"/>
                    <w:lock w:val="sdtLocked"/>
                    <w:richText/>
                  </w:sdtPr>
                  <w:sdtContent>
                    <w:p>
                      <w:pPr>
                        <w:ind w:firstLine="709"/>
                        <w:jc w:val="both"/>
                        <w:rPr>
                          <w:szCs w:val="24"/>
                        </w:rPr>
                      </w:pPr>
                      <w:sdt>
                        <w:sdtPr>
                          <w:alias w:val="Numeris"/>
                          <w:tag w:val="nr_959012fdca1741fc89f0e8a20097a80a"/>
                          <w:lock w:val="sdtLocked"/>
                          <w:richText/>
                        </w:sdtPr>
                        <w:sdtContent>
                          <w:r>
                            <w:rPr>
                              <w:szCs w:val="24"/>
                            </w:rPr>
                            <w:t>43.4</w:t>
                          </w:r>
                        </w:sdtContent>
                      </w:sdt>
                      <w:r>
                        <w:rPr>
                          <w:szCs w:val="24"/>
                        </w:rPr>
                        <w:t>. asmuo nevykdo Aprašo 42.1 ir 42.2 papunkčiuose nurodytų pareigų.</w:t>
                      </w:r>
                    </w:p>
                  </w:sdtContent>
                </w:sdt>
              </w:sdtContent>
            </w:sdt>
            <w:sdt>
              <w:sdtPr>
                <w:alias w:val="44 p."/>
                <w:tag w:val="part_f33b75788b894e6a8b3609db42618b1b"/>
                <w:lock w:val="sdtLocked"/>
                <w:richText/>
              </w:sdtPr>
              <w:sdtContent>
                <w:p>
                  <w:pPr>
                    <w:ind w:firstLine="709"/>
                    <w:jc w:val="both"/>
                    <w:rPr>
                      <w:szCs w:val="24"/>
                    </w:rPr>
                  </w:pPr>
                  <w:sdt>
                    <w:sdtPr>
                      <w:alias w:val="Numeris"/>
                      <w:tag w:val="nr_f33b75788b894e6a8b3609db42618b1b"/>
                      <w:lock w:val="sdtLocked"/>
                      <w:richText/>
                    </w:sdtPr>
                    <w:sdtContent>
                      <w:r>
                        <w:rPr>
                          <w:szCs w:val="24"/>
                        </w:rPr>
                        <w:t>44</w:t>
                      </w:r>
                    </w:sdtContent>
                  </w:sdt>
                  <w:r>
                    <w:rPr>
                      <w:szCs w:val="24"/>
                    </w:rPr>
                    <w:t xml:space="preserve">. Pasibaigus  Aprašo 43.1–43.3 papunkčiuose punkte nurodytoms aplinkybėms ir (arba) asmeniui įvykdžius Aprašo 42.1 ir 42.2 papunkčiuose nustatytas pareigas, Paramos mokėjimas atnaujinamas: </w:t>
                  </w:r>
                </w:p>
                <w:sdt>
                  <w:sdtPr>
                    <w:alias w:val="44.1 pp."/>
                    <w:tag w:val="part_9e03c832ad1743ed9349b62a2a9703eb"/>
                    <w:lock w:val="sdtLocked"/>
                    <w:richText/>
                  </w:sdtPr>
                  <w:sdtContent>
                    <w:p>
                      <w:pPr>
                        <w:ind w:firstLine="709"/>
                        <w:jc w:val="both"/>
                        <w:rPr>
                          <w:szCs w:val="24"/>
                        </w:rPr>
                      </w:pPr>
                      <w:sdt>
                        <w:sdtPr>
                          <w:alias w:val="Numeris"/>
                          <w:tag w:val="nr_9e03c832ad1743ed9349b62a2a9703eb"/>
                          <w:lock w:val="sdtLocked"/>
                          <w:richText/>
                        </w:sdtPr>
                        <w:sdtContent>
                          <w:r>
                            <w:rPr>
                              <w:szCs w:val="24"/>
                            </w:rPr>
                            <w:t>44.1</w:t>
                          </w:r>
                        </w:sdtContent>
                      </w:sdt>
                      <w:r>
                        <w:rPr>
                          <w:szCs w:val="24"/>
                        </w:rPr>
                        <w:t xml:space="preserve">. jei Parama už studijų metus, kuriais atsirado Aprašo 43 punkte nurodytos aplinkybės, jau buvo išmokėta, Parama už šiuos studijų metus pakartotinai nemokama. Už vėlesnius studijų metus Parama išmokama iki kiekvienų studijų metų lapkričio 15 dienos; </w:t>
                      </w:r>
                    </w:p>
                  </w:sdtContent>
                </w:sdt>
                <w:sdt>
                  <w:sdtPr>
                    <w:alias w:val="44.2 pp."/>
                    <w:tag w:val="part_12be1992813d4aeda56b580cbb76ea27"/>
                    <w:lock w:val="sdtLocked"/>
                    <w:richText/>
                  </w:sdtPr>
                  <w:sdtContent>
                    <w:p>
                      <w:pPr>
                        <w:ind w:firstLine="709"/>
                        <w:jc w:val="both"/>
                        <w:rPr>
                          <w:szCs w:val="24"/>
                        </w:rPr>
                      </w:pPr>
                      <w:sdt>
                        <w:sdtPr>
                          <w:alias w:val="Numeris"/>
                          <w:tag w:val="nr_12be1992813d4aeda56b580cbb76ea27"/>
                          <w:lock w:val="sdtLocked"/>
                          <w:richText/>
                        </w:sdtPr>
                        <w:sdtContent>
                          <w:r>
                            <w:rPr>
                              <w:szCs w:val="24"/>
                            </w:rPr>
                            <w:t>44.2</w:t>
                          </w:r>
                        </w:sdtContent>
                      </w:sdt>
                      <w:r>
                        <w:rPr>
                          <w:szCs w:val="24"/>
                        </w:rPr>
                        <w:t xml:space="preserve">.  jei Parama už studijų metus, kuriais atsirado Aprašo 43 punkte nurodytos aplinkybės, nebuvo išmokėta, Parama už šiuos studijų metus išmokama šia tvarka: </w:t>
                      </w:r>
                    </w:p>
                    <w:sdt>
                      <w:sdtPr>
                        <w:alias w:val="44.2.1 pp."/>
                        <w:tag w:val="part_172933e85d304078b156f6d4bfb1f198"/>
                        <w:lock w:val="sdtLocked"/>
                        <w:richText/>
                      </w:sdtPr>
                      <w:sdtContent>
                        <w:p>
                          <w:pPr>
                            <w:ind w:firstLine="709"/>
                            <w:jc w:val="both"/>
                            <w:rPr>
                              <w:szCs w:val="24"/>
                              <w:lang w:eastAsia="lt-LT"/>
                            </w:rPr>
                          </w:pPr>
                          <w:sdt>
                            <w:sdtPr>
                              <w:alias w:val="Numeris"/>
                              <w:tag w:val="nr_172933e85d304078b156f6d4bfb1f198"/>
                              <w:lock w:val="sdtLocked"/>
                              <w:richText/>
                            </w:sdtPr>
                            <w:sdtContent>
                              <w:r>
                                <w:rPr>
                                  <w:szCs w:val="24"/>
                                  <w:lang w:eastAsia="lt-LT"/>
                                </w:rPr>
                                <w:t>44.2.1</w:t>
                              </w:r>
                            </w:sdtContent>
                          </w:sdt>
                          <w:r>
                            <w:rPr>
                              <w:szCs w:val="24"/>
                              <w:lang w:eastAsia="lt-LT"/>
                            </w:rPr>
                            <w:t xml:space="preserve">. iki einamųjų metų lapkričio 15 d. – kai asmuo ne vėliau kaip iki einamųjų metų lapkričio 5 d. informuoja Įgaliotą instituciją apie Aprašo 43.1–43.3 papunktyje  nurodytų aplinkybių pasibaigimą ir (arba) įvykdo Aprašo 42.1 ir 42.2 papunkčiuose nustatytas pareigas;</w:t>
                          </w:r>
                        </w:p>
                      </w:sdtContent>
                    </w:sdt>
                    <w:sdt>
                      <w:sdtPr>
                        <w:alias w:val="44.2.2 pp."/>
                        <w:tag w:val="part_9f4412906c644bc494d235701f434e2c"/>
                        <w:lock w:val="sdtLocked"/>
                        <w:richText/>
                      </w:sdtPr>
                      <w:sdtContent>
                        <w:p>
                          <w:pPr>
                            <w:ind w:firstLine="709"/>
                            <w:jc w:val="both"/>
                            <w:rPr>
                              <w:szCs w:val="24"/>
                            </w:rPr>
                          </w:pPr>
                          <w:sdt>
                            <w:sdtPr>
                              <w:alias w:val="Numeris"/>
                              <w:tag w:val="nr_9f4412906c644bc494d235701f434e2c"/>
                              <w:lock w:val="sdtLocked"/>
                              <w:richText/>
                            </w:sdtPr>
                            <w:sdtContent>
                              <w:r>
                                <w:rPr>
                                  <w:szCs w:val="24"/>
                                </w:rPr>
                                <w:t>44.2.2</w:t>
                              </w:r>
                            </w:sdtContent>
                          </w:sdt>
                          <w:r>
                            <w:rPr>
                              <w:szCs w:val="24"/>
                            </w:rPr>
                            <w:t>. per 10 darbo dienų nuo dienos, kai asmuo informuoja Įgaliotą instituciją apie Aprašo 43.1–43.3 papunkčiuose nurodytų aplinkybių pasibaigimą ir (arba) įvykdo Aprašo 42.1 ir 42.2 papunkčiuose nustatytas pareigas (jei asmuo informuoja Įgaliotą instituciją ir (arba) Aprašo 42.1 ir 42.2 papunkčiuose nustatytas pareigas įvykdo po einamųjų metų lapkričio 5 d.).</w:t>
                          </w:r>
                        </w:p>
                      </w:sdtContent>
                    </w:sdt>
                  </w:sdtContent>
                </w:sdt>
              </w:sdtContent>
            </w:sdt>
            <w:sdt>
              <w:sdtPr>
                <w:alias w:val="45 p."/>
                <w:tag w:val="part_e4111fda518741bfa71b3a5c2b3bbf05"/>
                <w:lock w:val="sdtLocked"/>
                <w:richText/>
              </w:sdtPr>
              <w:sdtContent>
                <w:p>
                  <w:pPr>
                    <w:ind w:firstLine="709"/>
                    <w:jc w:val="both"/>
                    <w:rPr>
                      <w:szCs w:val="24"/>
                    </w:rPr>
                  </w:pPr>
                  <w:sdt>
                    <w:sdtPr>
                      <w:alias w:val="Numeris"/>
                      <w:tag w:val="nr_e4111fda518741bfa71b3a5c2b3bbf05"/>
                      <w:lock w:val="sdtLocked"/>
                      <w:richText/>
                    </w:sdtPr>
                    <w:sdtContent>
                      <w:r>
                        <w:rPr>
                          <w:szCs w:val="24"/>
                        </w:rPr>
                        <w:t>45</w:t>
                      </w:r>
                    </w:sdtContent>
                  </w:sdt>
                  <w:r>
                    <w:rPr>
                      <w:szCs w:val="24"/>
                    </w:rPr>
                    <w:t>. Įgaliota institucija nutraukia Paramos mokėjimą, kai:</w:t>
                  </w:r>
                </w:p>
                <w:sdt>
                  <w:sdtPr>
                    <w:alias w:val="45.1 pp."/>
                    <w:tag w:val="part_ed796146dbe542659660270419d77515"/>
                    <w:lock w:val="sdtLocked"/>
                    <w:richText/>
                  </w:sdtPr>
                  <w:sdtContent>
                    <w:p>
                      <w:pPr>
                        <w:ind w:firstLine="709"/>
                        <w:jc w:val="both"/>
                        <w:rPr>
                          <w:szCs w:val="24"/>
                        </w:rPr>
                      </w:pPr>
                      <w:sdt>
                        <w:sdtPr>
                          <w:alias w:val="Numeris"/>
                          <w:tag w:val="nr_ed796146dbe542659660270419d77515"/>
                          <w:lock w:val="sdtLocked"/>
                          <w:richText/>
                        </w:sdtPr>
                        <w:sdtContent>
                          <w:r>
                            <w:rPr>
                              <w:szCs w:val="24"/>
                            </w:rPr>
                            <w:t>45.1</w:t>
                          </w:r>
                        </w:sdtContent>
                      </w:sdt>
                      <w:r>
                        <w:rPr>
                          <w:szCs w:val="24"/>
                        </w:rPr>
                        <w:t xml:space="preserve"> asmuo yra pašalinamas iš užsienio valstybės aukštosios mokyklos arba nutraukia studijas; </w:t>
                      </w:r>
                    </w:p>
                  </w:sdtContent>
                </w:sdt>
                <w:sdt>
                  <w:sdtPr>
                    <w:alias w:val="45.2 pp."/>
                    <w:tag w:val="part_c45eb61d5c9c4b3bb1109789a9bf2470"/>
                    <w:lock w:val="sdtLocked"/>
                    <w:richText/>
                  </w:sdtPr>
                  <w:sdtContent>
                    <w:p>
                      <w:pPr>
                        <w:ind w:firstLine="709"/>
                        <w:jc w:val="both"/>
                        <w:rPr>
                          <w:szCs w:val="24"/>
                        </w:rPr>
                      </w:pPr>
                      <w:sdt>
                        <w:sdtPr>
                          <w:alias w:val="Numeris"/>
                          <w:tag w:val="nr_c45eb61d5c9c4b3bb1109789a9bf2470"/>
                          <w:lock w:val="sdtLocked"/>
                          <w:richText/>
                        </w:sdtPr>
                        <w:sdtContent>
                          <w:r>
                            <w:rPr>
                              <w:szCs w:val="24"/>
                            </w:rPr>
                            <w:t>45.2</w:t>
                          </w:r>
                        </w:sdtContent>
                      </w:sdt>
                      <w:r>
                        <w:rPr>
                          <w:szCs w:val="24"/>
                        </w:rPr>
                        <w:t>. paaiškėja, kad asmuo pateikė klaidingus Aprašo 11 ir 12 punktuose nurodytus dokumentus;</w:t>
                      </w:r>
                    </w:p>
                  </w:sdtContent>
                </w:sdt>
                <w:sdt>
                  <w:sdtPr>
                    <w:alias w:val="45.3 pp."/>
                    <w:tag w:val="part_d3d6dcfe48534ceaa08a1cff967973f8"/>
                    <w:lock w:val="sdtLocked"/>
                    <w:richText/>
                  </w:sdtPr>
                  <w:sdtContent>
                    <w:p>
                      <w:pPr>
                        <w:ind w:firstLine="709"/>
                        <w:jc w:val="both"/>
                        <w:rPr>
                          <w:szCs w:val="24"/>
                        </w:rPr>
                      </w:pPr>
                      <w:sdt>
                        <w:sdtPr>
                          <w:alias w:val="Numeris"/>
                          <w:tag w:val="nr_d3d6dcfe48534ceaa08a1cff967973f8"/>
                          <w:lock w:val="sdtLocked"/>
                          <w:richText/>
                        </w:sdtPr>
                        <w:sdtContent>
                          <w:r>
                            <w:rPr>
                              <w:szCs w:val="24"/>
                            </w:rPr>
                            <w:t>45.3</w:t>
                          </w:r>
                        </w:sdtContent>
                      </w:sdt>
                      <w:r>
                        <w:rPr>
                          <w:szCs w:val="24"/>
                        </w:rPr>
                        <w:t>. asmuo sustabdo studijas ar išeina akademinių atostogų ilgesniam nei 12 mėnesių laikotarpiui iš eilės, išskyrus Aprašo 43.2 ir 43.3 papunkčiuose nurodytus atvejus.</w:t>
                      </w:r>
                    </w:p>
                  </w:sdtContent>
                </w:sdt>
              </w:sdtContent>
            </w:sdt>
            <w:sdt>
              <w:sdtPr>
                <w:alias w:val="46 p."/>
                <w:tag w:val="part_2200736731a0464291b3e754b9079342"/>
                <w:lock w:val="sdtLocked"/>
                <w:richText/>
              </w:sdtPr>
              <w:sdtContent>
                <w:p>
                  <w:pPr>
                    <w:ind w:firstLine="709"/>
                    <w:jc w:val="both"/>
                    <w:rPr>
                      <w:szCs w:val="24"/>
                    </w:rPr>
                  </w:pPr>
                  <w:sdt>
                    <w:sdtPr>
                      <w:alias w:val="Numeris"/>
                      <w:tag w:val="nr_2200736731a0464291b3e754b9079342"/>
                      <w:lock w:val="sdtLocked"/>
                      <w:richText/>
                    </w:sdtPr>
                    <w:sdtContent>
                      <w:r>
                        <w:rPr>
                          <w:szCs w:val="24"/>
                        </w:rPr>
                        <w:t>46</w:t>
                      </w:r>
                    </w:sdtContent>
                  </w:sdt>
                  <w:r>
                    <w:rPr>
                      <w:szCs w:val="24"/>
                    </w:rPr>
                    <w:t>. Šalis gali nutraukti sutartį, jeigu kita šalis sutarties neįvykdo ar netinkamai įvykdo, ir tai yra esminis sutarties pažeidimas.</w:t>
                  </w:r>
                </w:p>
              </w:sdtContent>
            </w:sdt>
            <w:sdt>
              <w:sdtPr>
                <w:alias w:val="47 p."/>
                <w:tag w:val="part_8f9ac401fdcc43eb9281f484c4c124f6"/>
                <w:lock w:val="sdtLocked"/>
                <w:richText/>
              </w:sdtPr>
              <w:sdtContent>
                <w:p>
                  <w:pPr>
                    <w:ind w:firstLine="709"/>
                    <w:jc w:val="both"/>
                    <w:rPr>
                      <w:szCs w:val="24"/>
                    </w:rPr>
                  </w:pPr>
                  <w:sdt>
                    <w:sdtPr>
                      <w:alias w:val="Numeris"/>
                      <w:tag w:val="nr_8f9ac401fdcc43eb9281f484c4c124f6"/>
                      <w:lock w:val="sdtLocked"/>
                      <w:richText/>
                    </w:sdtPr>
                    <w:sdtContent>
                      <w:r>
                        <w:rPr>
                          <w:szCs w:val="24"/>
                          <w:lang w:eastAsia="lt-LT"/>
                        </w:rPr>
                        <w:t>47</w:t>
                      </w:r>
                    </w:sdtContent>
                  </w:sdt>
                  <w:r>
                    <w:rPr>
                      <w:szCs w:val="24"/>
                      <w:lang w:eastAsia="lt-LT"/>
                    </w:rPr>
                    <w:t>. Nutraukus Paramos mokėjimą Aprašo 45, 46 punktuose nurodytais atvejais, taip pat jeigu asmuo nevykdo Aprašo 42.6 papunktyje nurodytų įsipareigojimų (asmuo dirba trumpiau nei 3 metus per 5 metų laikotarpį), asmuo privalo grąžinti Paramai išmokėtų lėšų sumą Įgaliotai institucijai.</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a01a10b4a011eb8371ea260d59d64b">
                    <w:r w:rsidRPr="00532B9F">
                      <w:rPr>
                        <w:rFonts w:ascii="Arial" w:eastAsia="MS Mincho" w:hAnsi="Arial"/>
                        <w:sz w:val="20"/>
                        <w:i/>
                        <w:iCs/>
                        <w:color w:val="0000FF" w:themeColor="hyperlink"/>
                        <w:u w:val="single"/>
                      </w:rPr>
                      <w:t>341</w:t>
                    </w:r>
                  </w:fldSimple>
                  <w:r>
                    <w:rPr>
                      <w:rFonts w:ascii="Arial" w:eastAsia="MS Mincho" w:hAnsi="Arial"/>
                      <w:sz w:val="20"/>
                      <w:i/>
                      <w:iCs/>
                    </w:rPr>
                    <w:t>,
2021-05-05,
paskelbta TAR 2021-05-14, i. k. 2021-10795            </w:t>
                  </w:r>
                </w:p>
                <w:p/>
              </w:sdtContent>
            </w:sdt>
            <w:sdt>
              <w:sdtPr>
                <w:alias w:val="48 p."/>
                <w:tag w:val="part_dea69a0e9e3446d4b233b6a67c4bac0d"/>
                <w:lock w:val="sdtLocked"/>
                <w:richText/>
              </w:sdtPr>
              <w:sdtContent>
                <w:p>
                  <w:pPr>
                    <w:ind w:firstLine="709"/>
                    <w:jc w:val="both"/>
                    <w:rPr>
                      <w:szCs w:val="24"/>
                    </w:rPr>
                  </w:pPr>
                  <w:sdt>
                    <w:sdtPr>
                      <w:alias w:val="Numeris"/>
                      <w:tag w:val="nr_dea69a0e9e3446d4b233b6a67c4bac0d"/>
                      <w:lock w:val="sdtLocked"/>
                      <w:richText/>
                    </w:sdtPr>
                    <w:sdtContent>
                      <w:r>
                        <w:rPr>
                          <w:szCs w:val="24"/>
                        </w:rPr>
                        <w:t>48</w:t>
                      </w:r>
                    </w:sdtContent>
                  </w:sdt>
                  <w:r>
                    <w:rPr>
                      <w:szCs w:val="24"/>
                    </w:rPr>
                    <w:t xml:space="preserve">. Per 20 darbo dienų nuo Paramos mokėjimo nutraukimo Aprašo 45 ir 46 punktuose nurodytais atvejais ar Aprašo 42.6 papunktyje nurodytų įsipareigojimų neįvykdymo  dienos Įgaliota institucija Sutartyje nurodytu Paramos gavėjo adresu ir elektroniniu paštu išsiunčia Paramos gavėjui įspėjimą, kuriuo Paramos gavėjas informuojamas apie pareigą grąžinti Paramą. Įspėjimo išsiuntimas laikomas tinkamu Paramos gavėjo informavimu apie pareigą grąžinti Paramą. </w:t>
                  </w:r>
                </w:p>
              </w:sdtContent>
            </w:sdt>
            <w:sdt>
              <w:sdtPr>
                <w:alias w:val="49 p."/>
                <w:tag w:val="part_f44f231f494c4690bb6a947569b0f2ef"/>
                <w:lock w:val="sdtLocked"/>
                <w:richText/>
              </w:sdtPr>
              <w:sdtContent>
                <w:p>
                  <w:pPr>
                    <w:ind w:firstLine="709"/>
                    <w:jc w:val="both"/>
                    <w:rPr>
                      <w:szCs w:val="24"/>
                    </w:rPr>
                  </w:pPr>
                  <w:sdt>
                    <w:sdtPr>
                      <w:alias w:val="Numeris"/>
                      <w:tag w:val="nr_f44f231f494c4690bb6a947569b0f2ef"/>
                      <w:lock w:val="sdtLocked"/>
                      <w:richText/>
                    </w:sdtPr>
                    <w:sdtContent>
                      <w:r>
                        <w:rPr>
                          <w:szCs w:val="24"/>
                        </w:rPr>
                        <w:t>49</w:t>
                      </w:r>
                    </w:sdtContent>
                  </w:sdt>
                  <w:r>
                    <w:rPr>
                      <w:szCs w:val="24"/>
                    </w:rPr>
                    <w:t>. Paramos gavėjas privalo grąžinti Paramą per 3 metus nuo įspėjimo išsiuntimo. Negrąžinus Paramos per šį terminą, Įgaliota institucija ją išieško teisės aktų nustatyta tvarka.</w:t>
                  </w:r>
                </w:p>
              </w:sdtContent>
            </w:sdt>
            <w:sdt>
              <w:sdtPr>
                <w:alias w:val="50 p."/>
                <w:tag w:val="part_cf80d2aac0894977b4160a275a832eed"/>
                <w:lock w:val="sdtLocked"/>
                <w:richText/>
              </w:sdtPr>
              <w:sdtContent>
                <w:p>
                  <w:pPr>
                    <w:ind w:firstLine="709"/>
                    <w:jc w:val="both"/>
                    <w:rPr>
                      <w:szCs w:val="24"/>
                    </w:rPr>
                  </w:pPr>
                  <w:sdt>
                    <w:sdtPr>
                      <w:alias w:val="Numeris"/>
                      <w:tag w:val="nr_cf80d2aac0894977b4160a275a832eed"/>
                      <w:lock w:val="sdtLocked"/>
                      <w:richText/>
                    </w:sdtPr>
                    <w:sdtContent>
                      <w:r>
                        <w:rPr>
                          <w:szCs w:val="24"/>
                        </w:rPr>
                        <w:t>50</w:t>
                      </w:r>
                    </w:sdtContent>
                  </w:sdt>
                  <w:r>
                    <w:rPr>
                      <w:szCs w:val="24"/>
                    </w:rPr>
                    <w:t>. Asmuo atleidžiamas nuo prievolės grąžinti Paramą šiais atvejais:</w:t>
                  </w:r>
                </w:p>
                <w:sdt>
                  <w:sdtPr>
                    <w:alias w:val="50.1 pp."/>
                    <w:tag w:val="part_48779fbaf0f746db990bfc904cdb301e"/>
                    <w:lock w:val="sdtLocked"/>
                    <w:richText/>
                  </w:sdtPr>
                  <w:sdtContent>
                    <w:p>
                      <w:pPr>
                        <w:ind w:firstLine="709"/>
                        <w:jc w:val="both"/>
                        <w:rPr>
                          <w:szCs w:val="24"/>
                        </w:rPr>
                      </w:pPr>
                      <w:sdt>
                        <w:sdtPr>
                          <w:alias w:val="Numeris"/>
                          <w:tag w:val="nr_48779fbaf0f746db990bfc904cdb301e"/>
                          <w:lock w:val="sdtLocked"/>
                          <w:richText/>
                        </w:sdtPr>
                        <w:sdtContent>
                          <w:r>
                            <w:rPr>
                              <w:szCs w:val="24"/>
                            </w:rPr>
                            <w:t>50.1</w:t>
                          </w:r>
                        </w:sdtContent>
                      </w:sdt>
                      <w:r>
                        <w:rPr>
                          <w:szCs w:val="24"/>
                        </w:rPr>
                        <w:t>. jei asmuo dėl ligos gydytojui ar gydytojų konsultacinei komisijai rekomendavus arba dėl nėštumo ir gimdymo ar atostogų vaikui prižiūrėti, iki jam sueis 3 metai, sustabdė studijas ar buvo išleistas akademinių atostogų ir nepasibaigus jų terminui nutraukė studijas;</w:t>
                      </w:r>
                    </w:p>
                  </w:sdtContent>
                </w:sdt>
                <w:sdt>
                  <w:sdtPr>
                    <w:alias w:val="50.2 pp."/>
                    <w:tag w:val="part_2e91f734a29441b4b7eea86f20cf5e41"/>
                    <w:lock w:val="sdtLocked"/>
                    <w:richText/>
                  </w:sdtPr>
                  <w:sdtContent>
                    <w:p>
                      <w:pPr>
                        <w:ind w:firstLine="709"/>
                        <w:jc w:val="both"/>
                        <w:rPr>
                          <w:szCs w:val="24"/>
                        </w:rPr>
                      </w:pPr>
                      <w:sdt>
                        <w:sdtPr>
                          <w:alias w:val="Numeris"/>
                          <w:tag w:val="nr_2e91f734a29441b4b7eea86f20cf5e41"/>
                          <w:lock w:val="sdtLocked"/>
                          <w:richText/>
                        </w:sdtPr>
                        <w:sdtContent>
                          <w:r>
                            <w:rPr>
                              <w:szCs w:val="24"/>
                            </w:rPr>
                            <w:t>50.2</w:t>
                          </w:r>
                        </w:sdtContent>
                      </w:sdt>
                      <w:r>
                        <w:rPr>
                          <w:szCs w:val="24"/>
                        </w:rPr>
                        <w:t xml:space="preserve"> asmeniui teisės aktų nustatyta tvarka nustatytas 45 procentų ar mažesnis darbingumo lygis arba sunkus ar vidutinis neįgalumo lygis, išskyrus atvejus, kai toks darbingumo arba neįgalumo lygis jau buvo nustatytas asmeniui teikiant Prašymą. </w:t>
                      </w:r>
                    </w:p>
                  </w:sdtContent>
                </w:sdt>
              </w:sdtContent>
            </w:sdt>
            <w:sdt>
              <w:sdtPr>
                <w:alias w:val="51 p."/>
                <w:tag w:val="part_4e2508529ff24a768f13cde887a8025c"/>
                <w:lock w:val="sdtLocked"/>
                <w:richText/>
              </w:sdtPr>
              <w:sdtContent>
                <w:p>
                  <w:pPr>
                    <w:ind w:firstLine="709"/>
                    <w:jc w:val="both"/>
                    <w:rPr>
                      <w:szCs w:val="24"/>
                    </w:rPr>
                  </w:pPr>
                  <w:sdt>
                    <w:sdtPr>
                      <w:alias w:val="Numeris"/>
                      <w:tag w:val="nr_4e2508529ff24a768f13cde887a8025c"/>
                      <w:lock w:val="sdtLocked"/>
                      <w:richText/>
                    </w:sdtPr>
                    <w:sdtContent>
                      <w:r>
                        <w:rPr>
                          <w:szCs w:val="24"/>
                        </w:rPr>
                        <w:t>51</w:t>
                      </w:r>
                    </w:sdtContent>
                  </w:sdt>
                  <w:r>
                    <w:rPr>
                      <w:szCs w:val="24"/>
                    </w:rPr>
                    <w:t>. Asmeniui mirus, Aprašo 47 punkte nurodyta prievolė grąžinti lėšas jo įpėdiniams neperkeliama.</w:t>
                  </w:r>
                </w:p>
              </w:sdtContent>
            </w:sdt>
            <w:sdt>
              <w:sdtPr>
                <w:alias w:val="52 p."/>
                <w:tag w:val="part_9ecc3d3b52114c539749e0904eafbe50"/>
                <w:lock w:val="sdtLocked"/>
                <w:richText/>
              </w:sdtPr>
              <w:sdtContent>
                <w:p>
                  <w:pPr>
                    <w:ind w:firstLine="709"/>
                    <w:jc w:val="both"/>
                    <w:rPr>
                      <w:szCs w:val="24"/>
                      <w:lang w:eastAsia="lt-LT"/>
                    </w:rPr>
                  </w:pPr>
                  <w:sdt>
                    <w:sdtPr>
                      <w:alias w:val="Numeris"/>
                      <w:tag w:val="nr_9ecc3d3b52114c539749e0904eafbe50"/>
                      <w:lock w:val="sdtLocked"/>
                      <w:richText/>
                    </w:sdtPr>
                    <w:sdtContent>
                      <w:r>
                        <w:rPr>
                          <w:szCs w:val="24"/>
                          <w:lang w:eastAsia="lt-LT"/>
                        </w:rPr>
                        <w:t>52</w:t>
                      </w:r>
                    </w:sdtContent>
                  </w:sdt>
                  <w:r>
                    <w:rPr>
                      <w:szCs w:val="24"/>
                      <w:lang w:eastAsia="lt-LT"/>
                    </w:rPr>
                    <w:t xml:space="preserve">. Aprašo 42.6 papunktyje </w:t>
                  </w:r>
                  <w:r>
                    <w:rPr>
                      <w:bCs/>
                      <w:szCs w:val="24"/>
                      <w:lang w:eastAsia="lt-LT"/>
                    </w:rPr>
                    <w:t>nurodyto įsipareigojimo</w:t>
                  </w:r>
                  <w:r>
                    <w:rPr>
                      <w:szCs w:val="24"/>
                      <w:lang w:eastAsia="lt-LT"/>
                    </w:rPr>
                    <w:t xml:space="preserve"> vykdymo terminas </w:t>
                  </w:r>
                  <w:r>
                    <w:rPr>
                      <w:bCs/>
                      <w:szCs w:val="24"/>
                      <w:lang w:eastAsia="lt-LT"/>
                    </w:rPr>
                    <w:t>pratęsiamas</w:t>
                  </w:r>
                  <w:r>
                    <w:rPr>
                      <w:szCs w:val="24"/>
                      <w:lang w:eastAsia="lt-LT"/>
                    </w:rPr>
                    <w:t xml:space="preserve"> vieną kartą:</w:t>
                  </w:r>
                </w:p>
                <w:sdt>
                  <w:sdtPr>
                    <w:alias w:val="52.1 pp."/>
                    <w:tag w:val="part_a4f195673b4d4985965d4fd62e7dd760"/>
                    <w:lock w:val="sdtLocked"/>
                    <w:richText/>
                  </w:sdtPr>
                  <w:sdtContent>
                    <w:p>
                      <w:pPr>
                        <w:tabs>
                          <w:tab w:val="left" w:pos="709"/>
                        </w:tabs>
                        <w:ind w:firstLine="709"/>
                        <w:jc w:val="both"/>
                        <w:rPr>
                          <w:szCs w:val="24"/>
                          <w:lang w:eastAsia="en-GB"/>
                        </w:rPr>
                      </w:pPr>
                      <w:sdt>
                        <w:sdtPr>
                          <w:alias w:val="Numeris"/>
                          <w:tag w:val="nr_a4f195673b4d4985965d4fd62e7dd760"/>
                          <w:lock w:val="sdtLocked"/>
                          <w:richText/>
                        </w:sdtPr>
                        <w:sdtContent>
                          <w:r>
                            <w:rPr>
                              <w:szCs w:val="24"/>
                              <w:lang w:eastAsia="lt-LT"/>
                            </w:rPr>
                            <w:t>52.1</w:t>
                          </w:r>
                        </w:sdtContent>
                      </w:sdt>
                      <w:r>
                        <w:rPr>
                          <w:szCs w:val="24"/>
                          <w:lang w:eastAsia="lt-LT"/>
                        </w:rPr>
                        <w:t xml:space="preserve"> aukštesnės pakopos studijų </w:t>
                      </w:r>
                      <w:r>
                        <w:rPr>
                          <w:bCs/>
                          <w:szCs w:val="24"/>
                          <w:lang w:eastAsia="lt-LT"/>
                        </w:rPr>
                        <w:t>ar rezidentūros</w:t>
                      </w:r>
                      <w:r>
                        <w:rPr>
                          <w:szCs w:val="24"/>
                          <w:lang w:eastAsia="lt-LT"/>
                        </w:rPr>
                        <w:t xml:space="preserve"> laikotarpiui, jei asmuo tęsia aukštesnės pakopos </w:t>
                      </w:r>
                      <w:r>
                        <w:rPr>
                          <w:bCs/>
                          <w:szCs w:val="24"/>
                          <w:lang w:eastAsia="lt-LT"/>
                        </w:rPr>
                        <w:t>ar rezidentūros</w:t>
                      </w:r>
                      <w:r>
                        <w:rPr>
                          <w:szCs w:val="24"/>
                          <w:lang w:eastAsia="lt-LT"/>
                        </w:rPr>
                        <w:t xml:space="preserve"> studijas;</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6a74ef0cbba11ec8d9390588bf2de65">
                        <w:r w:rsidRPr="00532B9F">
                          <w:rPr>
                            <w:rFonts w:ascii="Arial" w:eastAsia="MS Mincho" w:hAnsi="Arial"/>
                            <w:sz w:val="20"/>
                            <w:i/>
                            <w:iCs/>
                            <w:color w:val="0000FF" w:themeColor="hyperlink"/>
                            <w:u w:val="single"/>
                          </w:rPr>
                          <w:t>450</w:t>
                        </w:r>
                      </w:fldSimple>
                      <w:r>
                        <w:rPr>
                          <w:rFonts w:ascii="Arial" w:eastAsia="MS Mincho" w:hAnsi="Arial"/>
                          <w:sz w:val="20"/>
                          <w:i/>
                          <w:iCs/>
                        </w:rPr>
                        <w:t>,
2022-05-04,
paskelbta TAR 2022-05-04, i. k. 2022-09460            </w:t>
                      </w:r>
                    </w:p>
                    <w:p/>
                  </w:sdtContent>
                </w:sdt>
                <w:sdt>
                  <w:sdtPr>
                    <w:alias w:val="52.2 pp."/>
                    <w:tag w:val="part_16c8f2d48c924a39ab0b0b5fbba6f6ed"/>
                    <w:lock w:val="sdtLocked"/>
                    <w:richText/>
                  </w:sdtPr>
                  <w:sdtContent>
                    <w:p>
                      <w:pPr>
                        <w:ind w:firstLine="709"/>
                        <w:jc w:val="both"/>
                        <w:rPr>
                          <w:szCs w:val="24"/>
                          <w:lang w:eastAsia="en-GB"/>
                        </w:rPr>
                      </w:pPr>
                      <w:sdt>
                        <w:sdtPr>
                          <w:alias w:val="Numeris"/>
                          <w:tag w:val="nr_16c8f2d48c924a39ab0b0b5fbba6f6ed"/>
                          <w:lock w:val="sdtLocked"/>
                          <w:richText/>
                        </w:sdtPr>
                        <w:sdtContent>
                          <w:r>
                            <w:rPr>
                              <w:szCs w:val="24"/>
                              <w:lang w:eastAsia="en-GB"/>
                            </w:rPr>
                            <w:t>52.2</w:t>
                          </w:r>
                        </w:sdtContent>
                      </w:sdt>
                      <w:r>
                        <w:rPr>
                          <w:szCs w:val="24"/>
                          <w:lang w:eastAsia="en-GB"/>
                        </w:rPr>
                        <w:t>. ne ilgesniam nei 2 metų laikotarpiui, jei asmuo atlieka praktiką ar stažuotę pagal studijų metu įgytą aukštojo mokslo kvalifikaciją;</w:t>
                      </w:r>
                    </w:p>
                  </w:sdtContent>
                </w:sdt>
                <w:sdt>
                  <w:sdtPr>
                    <w:alias w:val="52.3 pp."/>
                    <w:tag w:val="part_c5b87dbf20b7470db03c2a25ff4032c8"/>
                    <w:lock w:val="sdtLocked"/>
                    <w:richText/>
                  </w:sdtPr>
                  <w:sdtContent>
                    <w:p>
                      <w:pPr>
                        <w:ind w:firstLine="709"/>
                        <w:jc w:val="both"/>
                        <w:rPr>
                          <w:szCs w:val="24"/>
                          <w:lang w:eastAsia="en-GB"/>
                        </w:rPr>
                      </w:pPr>
                      <w:sdt>
                        <w:sdtPr>
                          <w:alias w:val="Numeris"/>
                          <w:tag w:val="nr_c5b87dbf20b7470db03c2a25ff4032c8"/>
                          <w:lock w:val="sdtLocked"/>
                          <w:richText/>
                        </w:sdtPr>
                        <w:sdtContent>
                          <w:r>
                            <w:rPr>
                              <w:szCs w:val="24"/>
                              <w:lang w:eastAsia="en-GB"/>
                            </w:rPr>
                            <w:t>52.3</w:t>
                          </w:r>
                        </w:sdtContent>
                      </w:sdt>
                      <w:r>
                        <w:rPr>
                          <w:szCs w:val="24"/>
                          <w:lang w:eastAsia="en-GB"/>
                        </w:rPr>
                        <w:t xml:space="preserve">. </w:t>
                      </w:r>
                      <w:r>
                        <w:rPr>
                          <w:bCs/>
                          <w:szCs w:val="24"/>
                          <w:lang w:eastAsia="en-GB"/>
                        </w:rPr>
                        <w:t>jei po aukštojo mokslo kvalifikacijos įgijimo atsirado šios aplinkybės – jų buvimo laikotarpiui:</w:t>
                      </w:r>
                      <w:r>
                        <w:rPr>
                          <w:b/>
                          <w:bCs/>
                          <w:szCs w:val="24"/>
                          <w:lang w:eastAsia="en-GB"/>
                        </w:rPr>
                        <w:t xml:space="preserve"> </w:t>
                      </w:r>
                    </w:p>
                    <w:sdt>
                      <w:sdtPr>
                        <w:alias w:val="52.3.1 pp."/>
                        <w:tag w:val="part_95c5dd769762499d84b11737b64242d2"/>
                        <w:lock w:val="sdtLocked"/>
                        <w:richText/>
                      </w:sdtPr>
                      <w:sdtContent>
                        <w:p>
                          <w:pPr>
                            <w:ind w:firstLine="709"/>
                            <w:jc w:val="both"/>
                            <w:rPr>
                              <w:szCs w:val="24"/>
                              <w:lang w:eastAsia="en-GB"/>
                            </w:rPr>
                          </w:pPr>
                          <w:sdt>
                            <w:sdtPr>
                              <w:alias w:val="Numeris"/>
                              <w:tag w:val="nr_95c5dd769762499d84b11737b64242d2"/>
                              <w:lock w:val="sdtLocked"/>
                              <w:richText/>
                            </w:sdtPr>
                            <w:sdtContent>
                              <w:r>
                                <w:rPr>
                                  <w:szCs w:val="24"/>
                                  <w:lang w:eastAsia="en-GB"/>
                                </w:rPr>
                                <w:t>52.3.1</w:t>
                              </w:r>
                            </w:sdtContent>
                          </w:sdt>
                          <w:r>
                            <w:rPr>
                              <w:szCs w:val="24"/>
                              <w:lang w:eastAsia="en-GB"/>
                            </w:rPr>
                            <w:t>. asmuo atlieka privalomąją pradinę karo tarnybą Lietuvos Respublikos karo prievolės įstatymo nustatyta tvarka;</w:t>
                          </w:r>
                        </w:p>
                      </w:sdtContent>
                    </w:sdt>
                    <w:sdt>
                      <w:sdtPr>
                        <w:alias w:val="52.3.2 pp."/>
                        <w:tag w:val="part_461e91df1e5e40a8b211f5aaadea2365"/>
                        <w:lock w:val="sdtLocked"/>
                        <w:richText/>
                      </w:sdtPr>
                      <w:sdtContent>
                        <w:p>
                          <w:pPr>
                            <w:ind w:firstLine="709"/>
                            <w:jc w:val="both"/>
                            <w:rPr>
                              <w:szCs w:val="24"/>
                              <w:lang w:eastAsia="en-GB"/>
                            </w:rPr>
                          </w:pPr>
                          <w:sdt>
                            <w:sdtPr>
                              <w:alias w:val="Numeris"/>
                              <w:tag w:val="nr_461e91df1e5e40a8b211f5aaadea2365"/>
                              <w:lock w:val="sdtLocked"/>
                              <w:richText/>
                            </w:sdtPr>
                            <w:sdtContent>
                              <w:r>
                                <w:rPr>
                                  <w:szCs w:val="24"/>
                                  <w:lang w:eastAsia="en-GB"/>
                                </w:rPr>
                                <w:t>52.3.2</w:t>
                              </w:r>
                            </w:sdtContent>
                          </w:sdt>
                          <w:r>
                            <w:rPr>
                              <w:szCs w:val="24"/>
                              <w:lang w:eastAsia="en-GB"/>
                            </w:rPr>
                            <w:t xml:space="preserve">. asmuo negali dirbti dėl ligos, gydytojui ar gydytojų konsultacinei komisijai rekomendavus; </w:t>
                          </w:r>
                        </w:p>
                      </w:sdtContent>
                    </w:sdt>
                    <w:sdt>
                      <w:sdtPr>
                        <w:alias w:val="52.3.3 pp."/>
                        <w:tag w:val="part_5f1e93b519b14e678d7f205818922b4d"/>
                        <w:lock w:val="sdtLocked"/>
                        <w:richText/>
                      </w:sdtPr>
                      <w:sdtContent>
                        <w:p>
                          <w:pPr>
                            <w:ind w:firstLine="709"/>
                            <w:jc w:val="both"/>
                            <w:rPr>
                              <w:szCs w:val="24"/>
                              <w:lang w:eastAsia="en-GB"/>
                            </w:rPr>
                          </w:pPr>
                          <w:sdt>
                            <w:sdtPr>
                              <w:alias w:val="Numeris"/>
                              <w:tag w:val="nr_5f1e93b519b14e678d7f205818922b4d"/>
                              <w:lock w:val="sdtLocked"/>
                              <w:richText/>
                            </w:sdtPr>
                            <w:sdtContent>
                              <w:r>
                                <w:rPr>
                                  <w:szCs w:val="24"/>
                                  <w:lang w:eastAsia="en-GB"/>
                                </w:rPr>
                                <w:t>52.3.3</w:t>
                              </w:r>
                            </w:sdtContent>
                          </w:sdt>
                          <w:r>
                            <w:rPr>
                              <w:szCs w:val="24"/>
                              <w:lang w:eastAsia="en-GB"/>
                            </w:rPr>
                            <w:t>. asmuo išleistas nėštumo ir gimdymo atostogų;</w:t>
                          </w:r>
                        </w:p>
                      </w:sdtContent>
                    </w:sdt>
                    <w:sdt>
                      <w:sdtPr>
                        <w:alias w:val="52.3.4 pp."/>
                        <w:tag w:val="part_2bdb924053a14353a8082e191096b0a7"/>
                        <w:lock w:val="sdtLocked"/>
                        <w:richText/>
                      </w:sdtPr>
                      <w:sdtContent>
                        <w:p>
                          <w:pPr>
                            <w:ind w:firstLine="709"/>
                            <w:jc w:val="both"/>
                            <w:rPr>
                              <w:szCs w:val="24"/>
                              <w:lang w:eastAsia="en-GB"/>
                            </w:rPr>
                          </w:pPr>
                          <w:sdt>
                            <w:sdtPr>
                              <w:alias w:val="Numeris"/>
                              <w:tag w:val="nr_2bdb924053a14353a8082e191096b0a7"/>
                              <w:lock w:val="sdtLocked"/>
                              <w:richText/>
                            </w:sdtPr>
                            <w:sdtContent>
                              <w:r>
                                <w:rPr>
                                  <w:szCs w:val="24"/>
                                  <w:lang w:eastAsia="en-GB"/>
                                </w:rPr>
                                <w:t>52.3.4</w:t>
                              </w:r>
                            </w:sdtContent>
                          </w:sdt>
                          <w:r>
                            <w:rPr>
                              <w:szCs w:val="24"/>
                              <w:lang w:eastAsia="en-GB"/>
                            </w:rPr>
                            <w:t xml:space="preserve">. asmuo augina vaiką (įvaikį) iki 3 metų ar neįgalų vaiką iki aštuoniolikos metų; </w:t>
                          </w:r>
                        </w:p>
                      </w:sdtContent>
                    </w:sdt>
                    <w:sdt>
                      <w:sdtPr>
                        <w:alias w:val="52.3.5 pp."/>
                        <w:tag w:val="part_2d3f5641cf69454dba179437ec28b138"/>
                        <w:lock w:val="sdtLocked"/>
                        <w:richText/>
                      </w:sdtPr>
                      <w:sdtContent>
                        <w:p>
                          <w:pPr>
                            <w:ind w:firstLine="709"/>
                            <w:jc w:val="both"/>
                            <w:rPr>
                              <w:szCs w:val="24"/>
                            </w:rPr>
                          </w:pPr>
                          <w:sdt>
                            <w:sdtPr>
                              <w:alias w:val="Numeris"/>
                              <w:tag w:val="nr_2d3f5641cf69454dba179437ec28b138"/>
                              <w:lock w:val="sdtLocked"/>
                              <w:richText/>
                            </w:sdtPr>
                            <w:sdtContent>
                              <w:r>
                                <w:rPr>
                                  <w:szCs w:val="24"/>
                                  <w:lang w:eastAsia="en-GB"/>
                                </w:rPr>
                                <w:t>52.3.5</w:t>
                              </w:r>
                            </w:sdtContent>
                          </w:sdt>
                          <w:r>
                            <w:rPr>
                              <w:szCs w:val="24"/>
                              <w:lang w:eastAsia="en-GB"/>
                            </w:rPr>
                            <w:t>. asmuo prižiūri šeimos narius, kuriems nustatytas mažesnis, negu penkiasdešimt penkių procentų darbingumo lygis, arba šeimos narius, sukakusius senatvės pensijos amžių, kuriems nustatytas didelių ar vidutinių specialiųjų poreikių lygis.</w:t>
                          </w:r>
                          <w:r>
                            <w:t xml:space="preserve"> </w:t>
                          </w:r>
                        </w:p>
                      </w:sdtContent>
                    </w:sdt>
                  </w:sdtContent>
                </w:sdt>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a01a10b4a011eb8371ea260d59d64b">
                    <w:r w:rsidRPr="00532B9F">
                      <w:rPr>
                        <w:rFonts w:ascii="Arial" w:eastAsia="MS Mincho" w:hAnsi="Arial"/>
                        <w:sz w:val="20"/>
                        <w:i/>
                        <w:iCs/>
                        <w:color w:val="0000FF" w:themeColor="hyperlink"/>
                        <w:u w:val="single"/>
                      </w:rPr>
                      <w:t>341</w:t>
                    </w:r>
                  </w:fldSimple>
                  <w:r>
                    <w:rPr>
                      <w:rFonts w:ascii="Arial" w:eastAsia="MS Mincho" w:hAnsi="Arial"/>
                      <w:sz w:val="20"/>
                      <w:i/>
                      <w:iCs/>
                    </w:rPr>
                    <w:t>,
2021-05-05,
paskelbta TAR 2021-05-14, i. k. 2021-10795            </w:t>
                  </w:r>
                </w:p>
                <w:p/>
              </w:sdtContent>
            </w:sdt>
            <w:sdt>
              <w:sdtPr>
                <w:alias w:val="53 p."/>
                <w:tag w:val="part_f9393b7e1ac745f8b193a4a3a3aee5fd"/>
                <w:lock w:val="sdtLocked"/>
                <w:richText/>
              </w:sdtPr>
              <w:sdtContent>
                <w:p>
                  <w:pPr>
                    <w:ind w:firstLine="709"/>
                    <w:jc w:val="both"/>
                    <w:rPr>
                      <w:szCs w:val="24"/>
                    </w:rPr>
                  </w:pPr>
                  <w:sdt>
                    <w:sdtPr>
                      <w:alias w:val="Numeris"/>
                      <w:tag w:val="nr_f9393b7e1ac745f8b193a4a3a3aee5fd"/>
                      <w:lock w:val="sdtLocked"/>
                      <w:richText/>
                    </w:sdtPr>
                    <w:sdtContent>
                      <w:r>
                        <w:rPr>
                          <w:szCs w:val="24"/>
                          <w:lang w:eastAsia="lt-LT"/>
                        </w:rPr>
                        <w:t>53</w:t>
                      </w:r>
                    </w:sdtContent>
                  </w:sdt>
                  <w:r>
                    <w:rPr>
                      <w:szCs w:val="24"/>
                      <w:lang w:eastAsia="lt-LT"/>
                    </w:rPr>
                    <w:t xml:space="preserve">. Siekdamas </w:t>
                  </w:r>
                  <w:r>
                    <w:rPr>
                      <w:bCs/>
                      <w:szCs w:val="24"/>
                      <w:lang w:eastAsia="lt-LT"/>
                    </w:rPr>
                    <w:t>gauti Paramą likusiam studijų laikotarpiui Aprašo 40.3 papunktyje nurodytu atveju,</w:t>
                  </w:r>
                  <w:r>
                    <w:rPr>
                      <w:szCs w:val="24"/>
                      <w:lang w:eastAsia="lt-LT"/>
                    </w:rPr>
                    <w:t xml:space="preserve"> būti atleistas nuo prievolės grąžinti Paramą ar </w:t>
                  </w:r>
                  <w:r>
                    <w:rPr>
                      <w:bCs/>
                      <w:szCs w:val="24"/>
                      <w:lang w:eastAsia="lt-LT"/>
                    </w:rPr>
                    <w:t>pratęsti</w:t>
                  </w:r>
                  <w:r>
                    <w:rPr>
                      <w:szCs w:val="24"/>
                      <w:lang w:eastAsia="lt-LT"/>
                    </w:rPr>
                    <w:t xml:space="preserve"> įsipareigojimo, nurodyto Aprašo 42.6 papunktyje </w:t>
                  </w:r>
                  <w:r>
                    <w:rPr>
                      <w:bCs/>
                      <w:szCs w:val="24"/>
                      <w:lang w:eastAsia="lt-LT"/>
                    </w:rPr>
                    <w:t>vykdymo terminą</w:t>
                  </w:r>
                  <w:r>
                    <w:rPr>
                      <w:szCs w:val="24"/>
                      <w:lang w:eastAsia="lt-LT"/>
                    </w:rPr>
                    <w:t xml:space="preserve">, asmuo privalo pateikti Įgaliotai institucijai prašymą ir atitinkamai </w:t>
                  </w:r>
                  <w:r>
                    <w:rPr>
                      <w:bCs/>
                      <w:szCs w:val="24"/>
                      <w:lang w:eastAsia="lt-LT"/>
                    </w:rPr>
                    <w:t>Aprašo 40.3 papunktyje,</w:t>
                  </w:r>
                  <w:r>
                    <w:rPr>
                      <w:szCs w:val="24"/>
                      <w:lang w:eastAsia="lt-LT"/>
                    </w:rPr>
                    <w:t xml:space="preserve"> Aprašo 50 ir 52 punktuose nurodytas aplinkybes pagrindžiančius dokumentus. Įgaliota institucija per 20 darbo dienų nuo dokumentų gavimo įvertina asmens atitiktį </w:t>
                  </w:r>
                  <w:r>
                    <w:rPr>
                      <w:bCs/>
                      <w:szCs w:val="24"/>
                      <w:lang w:eastAsia="lt-LT"/>
                    </w:rPr>
                    <w:t xml:space="preserve">Aprašo 40.3 papunktyje, </w:t>
                  </w:r>
                  <w:r>
                    <w:rPr>
                      <w:szCs w:val="24"/>
                      <w:lang w:eastAsia="lt-LT"/>
                    </w:rPr>
                    <w:t xml:space="preserve">Aprašo 50 ir 52 punktuose nurodytoms aplinkybėms ir priima sprendimą dėl </w:t>
                  </w:r>
                  <w:r>
                    <w:rPr>
                      <w:bCs/>
                      <w:szCs w:val="24"/>
                      <w:lang w:eastAsia="lt-LT"/>
                    </w:rPr>
                    <w:t>Paramos likusiam studijų laikotarpiui skyrimo,</w:t>
                  </w:r>
                  <w:r>
                    <w:rPr>
                      <w:szCs w:val="24"/>
                      <w:lang w:eastAsia="lt-LT"/>
                    </w:rPr>
                    <w:t xml:space="preserve"> asmens atleidimo nuo prievolės grąžinti Paramą ar įsipareigojimo, nurodyto Aprašo 42.6 papunktyje, vykdymo termino pratęsimo.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a01a10b4a011eb8371ea260d59d64b">
                    <w:r w:rsidRPr="00532B9F">
                      <w:rPr>
                        <w:rFonts w:ascii="Arial" w:eastAsia="MS Mincho" w:hAnsi="Arial"/>
                        <w:sz w:val="20"/>
                        <w:i/>
                        <w:iCs/>
                        <w:color w:val="0000FF" w:themeColor="hyperlink"/>
                        <w:u w:val="single"/>
                      </w:rPr>
                      <w:t>341</w:t>
                    </w:r>
                  </w:fldSimple>
                  <w:r>
                    <w:rPr>
                      <w:rFonts w:ascii="Arial" w:eastAsia="MS Mincho" w:hAnsi="Arial"/>
                      <w:sz w:val="20"/>
                      <w:i/>
                      <w:iCs/>
                    </w:rPr>
                    <w:t>,
2021-05-05,
paskelbta TAR 2021-05-14, i. k. 2021-10795            </w:t>
                  </w:r>
                </w:p>
                <w:p/>
              </w:sdtContent>
            </w:sdt>
            <w:sdt>
              <w:sdtPr>
                <w:alias w:val="54 p."/>
                <w:tag w:val="part_06f8bb7655c64bf3b461a983571538f2"/>
                <w:lock w:val="sdtLocked"/>
                <w:richText/>
              </w:sdtPr>
              <w:sdtContent>
                <w:p>
                  <w:pPr>
                    <w:ind w:firstLine="709"/>
                    <w:jc w:val="both"/>
                    <w:rPr>
                      <w:szCs w:val="24"/>
                    </w:rPr>
                  </w:pPr>
                  <w:sdt>
                    <w:sdtPr>
                      <w:alias w:val="Numeris"/>
                      <w:tag w:val="nr_06f8bb7655c64bf3b461a983571538f2"/>
                      <w:lock w:val="sdtLocked"/>
                      <w:richText/>
                    </w:sdtPr>
                    <w:sdtContent>
                      <w:r>
                        <w:rPr>
                          <w:szCs w:val="24"/>
                        </w:rPr>
                        <w:t>54</w:t>
                      </w:r>
                    </w:sdtContent>
                  </w:sdt>
                  <w:r>
                    <w:rPr>
                      <w:szCs w:val="24"/>
                    </w:rPr>
                    <w:t>. Asmeniui nevykdant Aprašo 42.4 papunktyje nurodyto įsipareigojimo susidariusios permokos grąžinamos Įgaliotai institucijai Sutartyje nustatyta tvarka.</w:t>
                  </w:r>
                </w:p>
                <w:p>
                  <w:pPr>
                    <w:ind w:firstLine="709"/>
                    <w:jc w:val="both"/>
                    <w:rPr>
                      <w:szCs w:val="24"/>
                    </w:rPr>
                  </w:pPr>
                </w:p>
              </w:sdtContent>
            </w:sdt>
          </w:sdtContent>
        </w:sdt>
        <w:sdt>
          <w:sdtPr>
            <w:alias w:val="skyrius"/>
            <w:tag w:val="part_b4a29767bd62480c8b8cefff1aa27bb4"/>
            <w:lock w:val="sdtLocked"/>
            <w:richText/>
          </w:sdtPr>
          <w:sdtContent>
            <w:p>
              <w:pPr>
                <w:jc w:val="center"/>
                <w:rPr>
                  <w:b/>
                  <w:szCs w:val="24"/>
                </w:rPr>
              </w:pPr>
              <w:sdt>
                <w:sdtPr>
                  <w:alias w:val="Numeris"/>
                  <w:tag w:val="nr_b4a29767bd62480c8b8cefff1aa27bb4"/>
                  <w:lock w:val="sdtLocked"/>
                  <w:richText/>
                </w:sdtPr>
                <w:sdtContent>
                  <w:r>
                    <w:rPr>
                      <w:b/>
                      <w:szCs w:val="24"/>
                    </w:rPr>
                    <w:t>IV</w:t>
                  </w:r>
                </w:sdtContent>
              </w:sdt>
              <w:r>
                <w:rPr>
                  <w:b/>
                  <w:szCs w:val="24"/>
                </w:rPr>
                <w:t xml:space="preserve"> SKYRIUS</w:t>
              </w:r>
            </w:p>
            <w:p>
              <w:pPr>
                <w:jc w:val="center"/>
                <w:rPr>
                  <w:b/>
                  <w:szCs w:val="24"/>
                </w:rPr>
              </w:pPr>
              <w:sdt>
                <w:sdtPr>
                  <w:alias w:val="Pavadinimas"/>
                  <w:tag w:val="title_b4a29767bd62480c8b8cefff1aa27bb4"/>
                  <w:lock w:val="sdtLocked"/>
                  <w:richText/>
                </w:sdtPr>
                <w:sdtContent>
                  <w:r>
                    <w:rPr>
                      <w:b/>
                      <w:szCs w:val="24"/>
                    </w:rPr>
                    <w:t>BAIGIAMOSIOS NUOSTATOS</w:t>
                  </w:r>
                </w:sdtContent>
              </w:sdt>
            </w:p>
            <w:p>
              <w:pPr>
                <w:ind w:firstLine="709"/>
                <w:jc w:val="both"/>
                <w:rPr>
                  <w:szCs w:val="24"/>
                </w:rPr>
              </w:pPr>
            </w:p>
            <w:sdt>
              <w:sdtPr>
                <w:alias w:val="55 p."/>
                <w:tag w:val="part_c9a441514483496a8bbd970168325d06"/>
                <w:lock w:val="sdtLocked"/>
                <w:richText/>
              </w:sdtPr>
              <w:sdtContent>
                <w:p>
                  <w:pPr>
                    <w:ind w:firstLine="709"/>
                    <w:jc w:val="both"/>
                    <w:rPr>
                      <w:szCs w:val="24"/>
                    </w:rPr>
                  </w:pPr>
                  <w:sdt>
                    <w:sdtPr>
                      <w:alias w:val="Numeris"/>
                      <w:tag w:val="nr_c9a441514483496a8bbd970168325d06"/>
                      <w:lock w:val="sdtLocked"/>
                      <w:richText/>
                    </w:sdtPr>
                    <w:sdtContent>
                      <w:r>
                        <w:rPr>
                          <w:szCs w:val="24"/>
                        </w:rPr>
                        <w:t>55</w:t>
                      </w:r>
                    </w:sdtContent>
                  </w:sdt>
                  <w:r>
                    <w:rPr>
                      <w:szCs w:val="24"/>
                    </w:rPr>
                    <w:t xml:space="preserve">. Asmenų pateikti asmens duomenys tvarkomi vadovaujantis Lietuvos Respublikos asmens duomenų teisinės apsaugos įstatymu, 2016 m. balandžio 27 d. Europos Parlamento ir Tarybos reglamentu (ES) 2016/679 dėl fizinių asmenų apsaugos tvarkant asmens duomenis ir dėl laisvo tokių duomenų judėjimo ir kuriuo panaikinama Direktyva 95/46/EB (Bendrasis duomenų apsaugos reglamentas) (OL 2016 L 119, p. 1) Paramos skyrimo ir administravimo  tikslais.</w:t>
                  </w:r>
                </w:p>
              </w:sdtContent>
            </w:sdt>
            <w:sdt>
              <w:sdtPr>
                <w:alias w:val="56 p."/>
                <w:tag w:val="part_c91a398f18fb482181039a23963f2c3b"/>
                <w:lock w:val="sdtLocked"/>
                <w:richText/>
              </w:sdtPr>
              <w:sdtContent>
                <w:p>
                  <w:pPr>
                    <w:ind w:firstLine="709"/>
                    <w:jc w:val="both"/>
                    <w:rPr>
                      <w:szCs w:val="24"/>
                    </w:rPr>
                  </w:pPr>
                  <w:sdt>
                    <w:sdtPr>
                      <w:alias w:val="Numeris"/>
                      <w:tag w:val="nr_c91a398f18fb482181039a23963f2c3b"/>
                      <w:lock w:val="sdtLocked"/>
                      <w:richText/>
                    </w:sdtPr>
                    <w:sdtContent>
                      <w:r>
                        <w:rPr>
                          <w:szCs w:val="24"/>
                        </w:rPr>
                        <w:t>56</w:t>
                      </w:r>
                    </w:sdtContent>
                  </w:sdt>
                  <w:r>
                    <w:rPr>
                      <w:szCs w:val="24"/>
                    </w:rPr>
                    <w:t xml:space="preserve">. Aprašo nustatyta tvarka  Įgaliotai institucijai pateikti dokumentai saugomi Lietuvos Respublikos dokumentų ir archyvų įstatymo nustatyta tvarka ir terminais.</w:t>
                  </w:r>
                </w:p>
                <w:p>
                  <w:pPr>
                    <w:jc w:val="both"/>
                    <w:rPr>
                      <w:szCs w:val="24"/>
                    </w:rPr>
                  </w:pPr>
                </w:p>
              </w:sdtContent>
            </w:sdt>
          </w:sdtContent>
        </w:sdt>
        <w:sdt>
          <w:sdtPr>
            <w:alias w:val="pabaiga"/>
            <w:tag w:val="part_7f4cad76c47e46b48f0adbe73a0182a9"/>
            <w:lock w:val="sdtLocked"/>
            <w:richText/>
          </w:sdtPr>
          <w:sdtContent>
            <w:p>
              <w:pPr>
                <w:jc w:val="center"/>
              </w:pPr>
              <w:r>
                <w:rPr>
                  <w:szCs w:val="24"/>
                </w:rPr>
                <w:t>________________</w:t>
              </w:r>
            </w:p>
          </w:sdtContent>
        </w:sdt>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9f59aa0836811e993ffd4361ddf8976">
            <w:r w:rsidRPr="00532B9F">
              <w:rPr>
                <w:rFonts w:ascii="Arial" w:eastAsia="MS Mincho" w:hAnsi="Arial"/>
                <w:sz w:val="20"/>
                <w:i/>
                <w:iCs/>
                <w:color w:val="0000FF" w:themeColor="hyperlink"/>
                <w:u w:val="single"/>
              </w:rPr>
              <w:t>515</w:t>
            </w:r>
          </w:fldSimple>
          <w:r>
            <w:rPr>
              <w:rFonts w:ascii="Arial" w:eastAsia="MS Mincho" w:hAnsi="Arial"/>
              <w:sz w:val="20"/>
              <w:i/>
              <w:iCs/>
            </w:rPr>
            <w:t>,
2019-05-29,
paskelbta TAR 2019-05-31, i. k. 2019-08652            </w:t>
          </w:r>
        </w:p>
        <w:p/>
      </w:sdtContent>
    </w:sdt>
    <w:sdt>
      <w:sdtPr>
        <w:alias w:val="pr."/>
        <w:tag w:val="part_ce2622de03604216a1f98d2c51b5282c"/>
        <w:lock w:val="sdtLocked"/>
        <w:richText/>
      </w:sdtPr>
      <w:sdtContent>
        <w:p>
          <w:pPr>
            <w:ind w:left="10348"/>
            <w:rPr>
              <w:szCs w:val="24"/>
              <w:lang w:eastAsia="lt-LT"/>
            </w:rPr>
            <w:sectPr>
              <w:headerReference w:type="even" r:id="rId94"/>
              <w:headerReference w:type="default" r:id="rId95"/>
              <w:footerReference w:type="even" r:id="rId96"/>
              <w:footerReference w:type="default" r:id="rId97"/>
              <w:headerReference w:type="first" r:id="rId98"/>
              <w:footerReference w:type="first" r:id="rId99"/>
              <w:pgSz w:w="11906" w:h="16838" w:code="9"/>
              <w:pgMar w:top="567" w:right="567" w:bottom="1701" w:left="1701" w:header="709" w:footer="709" w:gutter="0"/>
              <w:pgNumType w:start="1"/>
              <w:cols w:space="1296"/>
              <w:titlePg/>
              <w:docGrid w:linePitch="326"/>
            </w:sectPr>
          </w:pPr>
        </w:p>
        <w:p>
          <w:pPr>
            <w:ind w:firstLine="10348"/>
            <w:rPr>
              <w:szCs w:val="24"/>
              <w:lang w:eastAsia="lt-LT"/>
            </w:rPr>
          </w:pPr>
          <w:r>
            <w:rPr>
              <w:szCs w:val="24"/>
              <w:lang w:eastAsia="lt-LT"/>
            </w:rPr>
            <w:t xml:space="preserve">Paramos įstojusiems į aukštąsias mokyklas </w:t>
          </w:r>
        </w:p>
        <w:p>
          <w:pPr>
            <w:ind w:firstLine="10348"/>
            <w:rPr>
              <w:szCs w:val="24"/>
              <w:lang w:eastAsia="lt-LT"/>
            </w:rPr>
          </w:pPr>
          <w:r>
            <w:rPr>
              <w:szCs w:val="24"/>
              <w:lang w:eastAsia="lt-LT"/>
            </w:rPr>
            <w:t xml:space="preserve">ne Lietuvos Respublikoje ir jose </w:t>
          </w:r>
        </w:p>
        <w:p>
          <w:pPr>
            <w:ind w:firstLine="10348"/>
            <w:rPr>
              <w:szCs w:val="24"/>
              <w:lang w:eastAsia="lt-LT"/>
            </w:rPr>
          </w:pPr>
          <w:r>
            <w:rPr>
              <w:szCs w:val="24"/>
              <w:lang w:eastAsia="lt-LT"/>
            </w:rPr>
            <w:t xml:space="preserve">studijuojantiems Lietuvos Respublikos </w:t>
          </w:r>
        </w:p>
        <w:p>
          <w:pPr>
            <w:ind w:firstLine="10348"/>
            <w:rPr>
              <w:szCs w:val="24"/>
              <w:lang w:eastAsia="lt-LT"/>
            </w:rPr>
          </w:pPr>
          <w:r>
            <w:rPr>
              <w:szCs w:val="24"/>
              <w:lang w:eastAsia="lt-LT"/>
            </w:rPr>
            <w:t xml:space="preserve">piliečiams, taip pat kitų Europos Sąjungos </w:t>
          </w:r>
        </w:p>
        <w:p>
          <w:pPr>
            <w:ind w:firstLine="10348"/>
            <w:rPr>
              <w:szCs w:val="24"/>
              <w:lang w:eastAsia="lt-LT"/>
            </w:rPr>
          </w:pPr>
          <w:r>
            <w:rPr>
              <w:szCs w:val="24"/>
              <w:lang w:eastAsia="lt-LT"/>
            </w:rPr>
            <w:t xml:space="preserve">valstybių narių,  Europos laisvosios </w:t>
          </w:r>
        </w:p>
        <w:p>
          <w:pPr>
            <w:ind w:firstLine="10348"/>
            <w:rPr>
              <w:szCs w:val="24"/>
              <w:lang w:eastAsia="lt-LT"/>
            </w:rPr>
          </w:pPr>
          <w:r>
            <w:rPr>
              <w:szCs w:val="24"/>
              <w:lang w:eastAsia="lt-LT"/>
            </w:rPr>
            <w:t xml:space="preserve">prekybos asociacijos valstybių piliečiams, </w:t>
          </w:r>
        </w:p>
        <w:p>
          <w:pPr>
            <w:ind w:firstLine="10348"/>
            <w:rPr>
              <w:szCs w:val="24"/>
              <w:lang w:eastAsia="lt-LT"/>
            </w:rPr>
          </w:pPr>
          <w:r>
            <w:rPr>
              <w:szCs w:val="24"/>
              <w:lang w:eastAsia="lt-LT"/>
            </w:rPr>
            <w:t xml:space="preserve">dirbantiems ir (arba) turintiems teisę nuolat </w:t>
          </w:r>
        </w:p>
        <w:p>
          <w:pPr>
            <w:ind w:firstLine="10348"/>
            <w:rPr>
              <w:szCs w:val="24"/>
              <w:lang w:eastAsia="lt-LT"/>
            </w:rPr>
          </w:pPr>
          <w:r>
            <w:rPr>
              <w:szCs w:val="24"/>
              <w:lang w:eastAsia="lt-LT"/>
            </w:rPr>
            <w:t xml:space="preserve">gyventi Lietuvos Respublikoje, ir jų šeimos </w:t>
          </w:r>
        </w:p>
        <w:p>
          <w:pPr>
            <w:ind w:firstLine="10348"/>
            <w:rPr>
              <w:szCs w:val="24"/>
              <w:lang w:eastAsia="lt-LT"/>
            </w:rPr>
          </w:pPr>
          <w:r>
            <w:rPr>
              <w:szCs w:val="24"/>
              <w:lang w:eastAsia="lt-LT"/>
            </w:rPr>
            <w:t xml:space="preserve">nariams, taip pat ir kitų užsienio valstybių </w:t>
          </w:r>
        </w:p>
        <w:p>
          <w:pPr>
            <w:ind w:firstLine="10348"/>
            <w:rPr>
              <w:szCs w:val="24"/>
              <w:lang w:eastAsia="lt-LT"/>
            </w:rPr>
          </w:pPr>
          <w:r>
            <w:rPr>
              <w:szCs w:val="24"/>
              <w:lang w:eastAsia="lt-LT"/>
            </w:rPr>
            <w:t xml:space="preserve">piliečiams ir asmenims be pilietybės, </w:t>
          </w:r>
        </w:p>
        <w:p>
          <w:pPr>
            <w:ind w:firstLine="10348"/>
            <w:rPr>
              <w:szCs w:val="24"/>
              <w:lang w:eastAsia="lt-LT"/>
            </w:rPr>
          </w:pPr>
          <w:r>
            <w:rPr>
              <w:szCs w:val="24"/>
              <w:lang w:eastAsia="lt-LT"/>
            </w:rPr>
            <w:t xml:space="preserve">turintiems teisę nuolat gyventi Lietuvos </w:t>
          </w:r>
        </w:p>
        <w:p>
          <w:pPr>
            <w:ind w:firstLine="10348"/>
            <w:rPr>
              <w:bCs/>
              <w:szCs w:val="24"/>
              <w:lang w:eastAsia="lt-LT"/>
            </w:rPr>
          </w:pPr>
          <w:r>
            <w:rPr>
              <w:szCs w:val="24"/>
              <w:lang w:eastAsia="lt-LT"/>
            </w:rPr>
            <w:t>Respublikoje, skyrimo tvarkos aprašo</w:t>
          </w:r>
          <w:r>
            <w:rPr>
              <w:bCs/>
              <w:szCs w:val="24"/>
              <w:lang w:eastAsia="lt-LT"/>
            </w:rPr>
            <w:t xml:space="preserve"> </w:t>
          </w:r>
        </w:p>
        <w:p>
          <w:pPr>
            <w:ind w:firstLine="10348"/>
            <w:rPr>
              <w:bCs/>
              <w:szCs w:val="24"/>
              <w:lang w:eastAsia="lt-LT"/>
            </w:rPr>
          </w:pPr>
          <w:r>
            <w:rPr>
              <w:bCs/>
              <w:szCs w:val="24"/>
              <w:lang w:eastAsia="lt-LT"/>
            </w:rPr>
            <w:t>priedas</w:t>
          </w:r>
        </w:p>
        <w:p>
          <w:pPr>
            <w:jc w:val="right"/>
            <w:rPr>
              <w:b/>
              <w:bCs/>
              <w:szCs w:val="24"/>
              <w:lang w:eastAsia="lt-LT"/>
            </w:rPr>
          </w:pPr>
        </w:p>
        <w:p>
          <w:pPr>
            <w:jc w:val="center"/>
            <w:rPr>
              <w:b/>
              <w:bCs/>
              <w:szCs w:val="24"/>
              <w:lang w:eastAsia="lt-LT"/>
            </w:rPr>
          </w:pPr>
          <w:r>
            <w:rPr>
              <w:b/>
              <w:bCs/>
              <w:szCs w:val="24"/>
              <w:lang w:eastAsia="lt-LT"/>
            </w:rPr>
            <w:t>ASMENS MOTYVACIJOS, REKOMENDACIJOS, GYVENIMO APRAŠYMO VERTINIMO KRITERIJAI</w:t>
          </w:r>
        </w:p>
        <w:p>
          <w:pPr>
            <w:jc w:val="both"/>
            <w:rPr>
              <w:b/>
              <w:szCs w:val="24"/>
              <w:lang w:eastAsia="lt-LT"/>
            </w:rPr>
          </w:pPr>
        </w:p>
        <w:tbl>
          <w:tblPr>
            <w:tblW w:w="150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627"/>
            <w:gridCol w:w="1701"/>
            <w:gridCol w:w="2693"/>
          </w:tblGrid>
          <w:tr>
            <w:tc>
              <w:tcPr>
                <w:tcW w:w="15021" w:type="dxa"/>
                <w:gridSpan w:val="3"/>
              </w:tcPr>
              <w:p>
                <w:pPr>
                  <w:jc w:val="both"/>
                  <w:rPr>
                    <w:szCs w:val="24"/>
                    <w:lang w:eastAsia="lt-LT"/>
                  </w:rPr>
                </w:pPr>
                <w:r>
                  <w:rPr>
                    <w:bCs/>
                    <w:szCs w:val="24"/>
                    <w:lang w:eastAsia="lt-LT"/>
                  </w:rPr>
                  <w:t>Kriterijus Nr. 1. Studijų programos pasirinkimas</w:t>
                </w:r>
              </w:p>
              <w:p>
                <w:pPr>
                  <w:jc w:val="both"/>
                  <w:rPr>
                    <w:szCs w:val="24"/>
                    <w:lang w:eastAsia="lt-LT"/>
                  </w:rPr>
                </w:pPr>
                <w:r>
                  <w:rPr>
                    <w:szCs w:val="24"/>
                    <w:lang w:eastAsia="lt-LT"/>
                  </w:rPr>
                  <w:t xml:space="preserve">Vertinamos: </w:t>
                </w:r>
              </w:p>
              <w:p>
                <w:pPr>
                  <w:jc w:val="both"/>
                  <w:rPr>
                    <w:strike/>
                    <w:szCs w:val="24"/>
                    <w:highlight w:val="yellow"/>
                    <w:lang w:eastAsia="lt-LT"/>
                  </w:rPr>
                </w:pPr>
                <w:r>
                  <w:rPr>
                    <w:szCs w:val="24"/>
                    <w:lang w:eastAsia="lt-LT"/>
                  </w:rPr>
                  <w:t>studijų programos pasirinkimo priežastys. Aprašymas laikomas pagrįstu, jei asmuo aprašo, kodėl pasirinko šią studijų programą,</w:t>
                </w:r>
                <w:r>
                  <w:rPr>
                    <w:strike/>
                    <w:szCs w:val="24"/>
                    <w:highlight w:val="yellow"/>
                    <w:lang w:eastAsia="lt-LT"/>
                  </w:rPr>
                  <w:t xml:space="preserve"> </w:t>
                </w:r>
              </w:p>
              <w:p>
                <w:pPr>
                  <w:jc w:val="both"/>
                  <w:rPr>
                    <w:szCs w:val="24"/>
                    <w:lang w:eastAsia="lt-LT"/>
                  </w:rPr>
                </w:pPr>
                <w:r>
                  <w:rPr>
                    <w:szCs w:val="24"/>
                    <w:lang w:eastAsia="lt-LT"/>
                  </w:rPr>
                  <w:t xml:space="preserve">nurodo, kuo išsiskiria jo pasirinkta studijų programa, kokias kompetencijas suteikia pasirinkta studijų programa. </w:t>
                </w:r>
              </w:p>
              <w:p>
                <w:pPr>
                  <w:jc w:val="both"/>
                  <w:rPr>
                    <w:szCs w:val="24"/>
                    <w:lang w:eastAsia="lt-LT"/>
                  </w:rPr>
                </w:pPr>
                <w:r>
                  <w:rPr>
                    <w:szCs w:val="24"/>
                    <w:lang w:eastAsia="lt-LT"/>
                  </w:rPr>
                  <w:t>Maksimalus balų skaičius – 10. Komisijos narys įrašo konkretų balą: nuo 0 iki 10 pagal pateiktą vertinimo skalę.</w:t>
                </w:r>
              </w:p>
              <w:p>
                <w:pPr>
                  <w:jc w:val="both"/>
                  <w:rPr>
                    <w:szCs w:val="24"/>
                    <w:lang w:eastAsia="lt-LT"/>
                  </w:rPr>
                </w:pPr>
              </w:p>
            </w:tc>
          </w:tr>
          <w:tr>
            <w:tc>
              <w:tcPr>
                <w:tcW w:w="12328" w:type="dxa"/>
                <w:gridSpan w:val="2"/>
              </w:tcPr>
              <w:p>
                <w:pPr>
                  <w:jc w:val="both"/>
                  <w:rPr>
                    <w:szCs w:val="24"/>
                    <w:lang w:eastAsia="lt-LT"/>
                  </w:rPr>
                </w:pPr>
                <w:r>
                  <w:rPr>
                    <w:szCs w:val="24"/>
                    <w:lang w:eastAsia="lt-LT"/>
                  </w:rPr>
                  <w:t>Vertinimo skalė</w:t>
                </w:r>
              </w:p>
              <w:p>
                <w:pPr>
                  <w:jc w:val="both"/>
                  <w:rPr>
                    <w:szCs w:val="24"/>
                    <w:lang w:eastAsia="lt-LT"/>
                  </w:rPr>
                </w:pPr>
              </w:p>
            </w:tc>
            <w:tc>
              <w:tcPr>
                <w:tcW w:w="2693" w:type="dxa"/>
              </w:tcPr>
              <w:p>
                <w:pPr>
                  <w:rPr>
                    <w:szCs w:val="24"/>
                    <w:lang w:eastAsia="lt-LT"/>
                  </w:rPr>
                </w:pPr>
                <w:r>
                  <w:rPr>
                    <w:szCs w:val="24"/>
                    <w:lang w:eastAsia="lt-LT"/>
                  </w:rPr>
                  <w:t>Komisijos nario skiriamas balas ir balo pagrindimas (įrašyti)</w:t>
                </w:r>
              </w:p>
            </w:tc>
          </w:tr>
          <w:tr>
            <w:tc>
              <w:tcPr>
                <w:tcW w:w="10627" w:type="dxa"/>
              </w:tcPr>
              <w:p>
                <w:pPr>
                  <w:jc w:val="both"/>
                  <w:rPr>
                    <w:szCs w:val="24"/>
                    <w:lang w:eastAsia="lt-LT"/>
                  </w:rPr>
                </w:pPr>
                <w:r>
                  <w:rPr>
                    <w:szCs w:val="24"/>
                    <w:lang w:eastAsia="lt-LT"/>
                  </w:rPr>
                  <w:t xml:space="preserve">Nenurodytos nei studijų programos pasirinkimo priežastys, nei informacija apie studijų programą arba nurodytos be jokio pagrindimo. </w:t>
                </w:r>
              </w:p>
            </w:tc>
            <w:tc>
              <w:tcPr>
                <w:tcW w:w="1701" w:type="dxa"/>
              </w:tcPr>
              <w:p>
                <w:pPr>
                  <w:jc w:val="both"/>
                  <w:rPr>
                    <w:szCs w:val="24"/>
                    <w:lang w:eastAsia="lt-LT"/>
                  </w:rPr>
                </w:pPr>
                <w:r>
                  <w:rPr>
                    <w:szCs w:val="24"/>
                    <w:lang w:eastAsia="lt-LT"/>
                  </w:rPr>
                  <w:t>0–2 balai</w:t>
                </w:r>
              </w:p>
            </w:tc>
            <w:tc>
              <w:tcPr>
                <w:tcW w:w="2693" w:type="dxa"/>
                <w:vMerge w:val="restart"/>
              </w:tcPr>
              <w:p>
                <w:pPr>
                  <w:jc w:val="both"/>
                  <w:rPr>
                    <w:szCs w:val="24"/>
                    <w:lang w:eastAsia="lt-LT"/>
                  </w:rPr>
                </w:pPr>
              </w:p>
              <w:p>
                <w:pPr>
                  <w:jc w:val="both"/>
                  <w:rPr>
                    <w:szCs w:val="24"/>
                    <w:lang w:eastAsia="lt-LT"/>
                  </w:rPr>
                </w:pPr>
              </w:p>
              <w:p>
                <w:pPr>
                  <w:jc w:val="both"/>
                  <w:rPr>
                    <w:szCs w:val="24"/>
                    <w:lang w:eastAsia="lt-LT"/>
                  </w:rPr>
                </w:pPr>
              </w:p>
              <w:p>
                <w:pPr>
                  <w:ind w:firstLine="720"/>
                  <w:jc w:val="both"/>
                  <w:rPr>
                    <w:szCs w:val="24"/>
                    <w:lang w:eastAsia="lt-LT"/>
                  </w:rPr>
                </w:pPr>
              </w:p>
              <w:p>
                <w:pPr>
                  <w:ind w:firstLine="720"/>
                  <w:jc w:val="both"/>
                  <w:rPr>
                    <w:szCs w:val="24"/>
                    <w:lang w:eastAsia="lt-LT"/>
                  </w:rPr>
                </w:pPr>
              </w:p>
              <w:p>
                <w:pPr>
                  <w:ind w:firstLine="720"/>
                  <w:jc w:val="both"/>
                  <w:rPr>
                    <w:szCs w:val="24"/>
                    <w:lang w:eastAsia="lt-LT"/>
                  </w:rPr>
                </w:pPr>
              </w:p>
              <w:p>
                <w:pPr>
                  <w:ind w:firstLine="720"/>
                  <w:jc w:val="both"/>
                  <w:rPr>
                    <w:szCs w:val="24"/>
                    <w:lang w:eastAsia="lt-LT"/>
                  </w:rPr>
                </w:pPr>
              </w:p>
              <w:p>
                <w:pPr>
                  <w:ind w:firstLine="720"/>
                  <w:jc w:val="both"/>
                  <w:rPr>
                    <w:szCs w:val="24"/>
                    <w:lang w:eastAsia="lt-LT"/>
                  </w:rPr>
                </w:pPr>
              </w:p>
              <w:p>
                <w:pPr>
                  <w:ind w:firstLine="720"/>
                  <w:jc w:val="both"/>
                  <w:rPr>
                    <w:szCs w:val="24"/>
                    <w:lang w:eastAsia="lt-LT"/>
                  </w:rPr>
                </w:pPr>
              </w:p>
            </w:tc>
          </w:tr>
          <w:tr>
            <w:tc>
              <w:tcPr>
                <w:tcW w:w="10627" w:type="dxa"/>
              </w:tcPr>
              <w:p>
                <w:pPr>
                  <w:jc w:val="both"/>
                  <w:rPr>
                    <w:szCs w:val="24"/>
                    <w:lang w:eastAsia="lt-LT"/>
                  </w:rPr>
                </w:pPr>
                <w:r>
                  <w:rPr>
                    <w:szCs w:val="24"/>
                    <w:lang w:eastAsia="lt-LT"/>
                  </w:rPr>
                  <w:t xml:space="preserve">Nurodytos tiek studijų programos pasirinkimo priežastys, tiek informacija apie studijų programą. Abu aprašymai nepakankamai pagrįsti arba pakankamai pagrįstas tik vienas iš aprašymų. </w:t>
                </w:r>
              </w:p>
            </w:tc>
            <w:tc>
              <w:tcPr>
                <w:tcW w:w="1701" w:type="dxa"/>
              </w:tcPr>
              <w:p>
                <w:pPr>
                  <w:jc w:val="both"/>
                  <w:rPr>
                    <w:szCs w:val="24"/>
                    <w:lang w:eastAsia="lt-LT"/>
                  </w:rPr>
                </w:pPr>
                <w:r>
                  <w:rPr>
                    <w:szCs w:val="24"/>
                    <w:lang w:eastAsia="lt-LT"/>
                  </w:rPr>
                  <w:t>3–5 balai</w:t>
                </w:r>
              </w:p>
            </w:tc>
            <w:tc>
              <w:tcPr>
                <w:tcW w:w="2693" w:type="dxa"/>
                <w:vMerge/>
              </w:tcPr>
              <w:p>
                <w:pPr>
                  <w:ind w:firstLine="720"/>
                  <w:jc w:val="both"/>
                  <w:rPr>
                    <w:szCs w:val="24"/>
                    <w:lang w:eastAsia="lt-LT"/>
                  </w:rPr>
                </w:pPr>
              </w:p>
            </w:tc>
          </w:tr>
          <w:tr>
            <w:tc>
              <w:tcPr>
                <w:tcW w:w="10627" w:type="dxa"/>
              </w:tcPr>
              <w:p>
                <w:pPr>
                  <w:jc w:val="both"/>
                  <w:rPr>
                    <w:szCs w:val="24"/>
                    <w:lang w:eastAsia="lt-LT"/>
                  </w:rPr>
                </w:pPr>
                <w:r>
                  <w:rPr>
                    <w:szCs w:val="24"/>
                    <w:lang w:eastAsia="lt-LT"/>
                  </w:rPr>
                  <w:t xml:space="preserve">Nurodytos tiek studijų programos pasirinkimo priežastys, tiek informacija apie studijų programą. Pakankamai aiškiai pagrįsti abu aprašymai.  </w:t>
                </w:r>
              </w:p>
            </w:tc>
            <w:tc>
              <w:tcPr>
                <w:tcW w:w="1701" w:type="dxa"/>
              </w:tcPr>
              <w:p>
                <w:pPr>
                  <w:jc w:val="both"/>
                  <w:rPr>
                    <w:szCs w:val="24"/>
                    <w:lang w:eastAsia="lt-LT"/>
                  </w:rPr>
                </w:pPr>
                <w:r>
                  <w:rPr>
                    <w:szCs w:val="24"/>
                    <w:lang w:eastAsia="lt-LT"/>
                  </w:rPr>
                  <w:t>6–8 balai</w:t>
                </w:r>
              </w:p>
            </w:tc>
            <w:tc>
              <w:tcPr>
                <w:tcW w:w="2693" w:type="dxa"/>
                <w:vMerge/>
              </w:tcPr>
              <w:p>
                <w:pPr>
                  <w:ind w:firstLine="720"/>
                  <w:jc w:val="both"/>
                  <w:rPr>
                    <w:szCs w:val="24"/>
                    <w:lang w:eastAsia="lt-LT"/>
                  </w:rPr>
                </w:pPr>
              </w:p>
            </w:tc>
          </w:tr>
          <w:tr>
            <w:tc>
              <w:tcPr>
                <w:tcW w:w="10627" w:type="dxa"/>
              </w:tcPr>
              <w:p>
                <w:pPr>
                  <w:jc w:val="both"/>
                  <w:rPr>
                    <w:szCs w:val="24"/>
                    <w:lang w:eastAsia="lt-LT"/>
                  </w:rPr>
                </w:pPr>
                <w:r>
                  <w:rPr>
                    <w:szCs w:val="24"/>
                    <w:lang w:eastAsia="lt-LT"/>
                  </w:rPr>
                  <w:t xml:space="preserve">Nurodytos tiek studijų programos pasirinkimo priežastys, tiek informacija apie studijų programą. Itin išsamiai pagrįsti abu aprašymai. </w:t>
                </w:r>
              </w:p>
            </w:tc>
            <w:tc>
              <w:tcPr>
                <w:tcW w:w="1701" w:type="dxa"/>
              </w:tcPr>
              <w:p>
                <w:pPr>
                  <w:jc w:val="both"/>
                  <w:rPr>
                    <w:szCs w:val="24"/>
                    <w:lang w:eastAsia="lt-LT"/>
                  </w:rPr>
                </w:pPr>
                <w:r>
                  <w:rPr>
                    <w:szCs w:val="24"/>
                    <w:lang w:eastAsia="lt-LT"/>
                  </w:rPr>
                  <w:t>9–10 balų</w:t>
                </w:r>
              </w:p>
            </w:tc>
            <w:tc>
              <w:tcPr>
                <w:tcW w:w="2693" w:type="dxa"/>
                <w:vMerge/>
              </w:tcPr>
              <w:p>
                <w:pPr>
                  <w:ind w:firstLine="720"/>
                  <w:jc w:val="both"/>
                  <w:rPr>
                    <w:szCs w:val="24"/>
                    <w:lang w:eastAsia="lt-LT"/>
                  </w:rPr>
                </w:pPr>
              </w:p>
            </w:tc>
          </w:tr>
          <w:tr>
            <w:tc>
              <w:tcPr>
                <w:tcW w:w="15021" w:type="dxa"/>
                <w:gridSpan w:val="3"/>
              </w:tcPr>
              <w:p>
                <w:pPr>
                  <w:jc w:val="both"/>
                  <w:rPr>
                    <w:szCs w:val="24"/>
                    <w:lang w:eastAsia="lt-LT"/>
                  </w:rPr>
                </w:pPr>
                <w:r>
                  <w:rPr>
                    <w:bCs/>
                    <w:szCs w:val="24"/>
                    <w:lang w:eastAsia="lt-LT"/>
                  </w:rPr>
                  <w:t>Kriterijus Nr. 2. Ankstesni pasiekimai</w:t>
                </w:r>
              </w:p>
              <w:p>
                <w:pPr>
                  <w:jc w:val="both"/>
                  <w:rPr>
                    <w:szCs w:val="24"/>
                    <w:lang w:eastAsia="lt-LT"/>
                  </w:rPr>
                </w:pPr>
                <w:r>
                  <w:rPr>
                    <w:szCs w:val="24"/>
                    <w:lang w:eastAsia="lt-LT"/>
                  </w:rPr>
                  <w:t>Vertinami ankstesni asmens pasiekimai: jų pobūdis ir sąsaja su pasirinktomis studijomis.</w:t>
                </w:r>
              </w:p>
              <w:p>
                <w:pPr>
                  <w:jc w:val="both"/>
                  <w:rPr>
                    <w:color w:val="FF0000"/>
                    <w:szCs w:val="24"/>
                    <w:lang w:eastAsia="lt-LT"/>
                  </w:rPr>
                </w:pPr>
                <w:r>
                  <w:rPr>
                    <w:szCs w:val="24"/>
                    <w:lang w:eastAsia="lt-LT"/>
                  </w:rPr>
                  <w:t>Maksimalus balų skaičius – 10. Komisijos narys įrašo konkretų balą: nuo 0 iki 10 pagal pateiktą vertinimo skalę.</w:t>
                </w:r>
              </w:p>
            </w:tc>
          </w:tr>
          <w:tr>
            <w:tc>
              <w:tcPr>
                <w:tcW w:w="12328" w:type="dxa"/>
                <w:gridSpan w:val="2"/>
              </w:tcPr>
              <w:p>
                <w:pPr>
                  <w:jc w:val="both"/>
                  <w:rPr>
                    <w:szCs w:val="24"/>
                    <w:lang w:eastAsia="lt-LT"/>
                  </w:rPr>
                </w:pPr>
                <w:r>
                  <w:rPr>
                    <w:szCs w:val="24"/>
                    <w:lang w:eastAsia="lt-LT"/>
                  </w:rPr>
                  <w:t>Vertinimo skalė</w:t>
                </w:r>
              </w:p>
              <w:p>
                <w:pPr>
                  <w:jc w:val="both"/>
                  <w:rPr>
                    <w:szCs w:val="24"/>
                    <w:lang w:eastAsia="lt-LT"/>
                  </w:rPr>
                </w:pPr>
              </w:p>
            </w:tc>
            <w:tc>
              <w:tcPr>
                <w:tcW w:w="2693" w:type="dxa"/>
              </w:tcPr>
              <w:p>
                <w:pPr>
                  <w:rPr>
                    <w:szCs w:val="24"/>
                    <w:lang w:eastAsia="lt-LT"/>
                  </w:rPr>
                </w:pPr>
                <w:r>
                  <w:rPr>
                    <w:szCs w:val="24"/>
                    <w:lang w:eastAsia="lt-LT"/>
                  </w:rPr>
                  <w:t>Komisijos nario skiriamas balas ir balo pagrindimas (įrašyti)</w:t>
                </w:r>
              </w:p>
            </w:tc>
          </w:tr>
          <w:tr>
            <w:tc>
              <w:tcPr>
                <w:tcW w:w="10627" w:type="dxa"/>
              </w:tcPr>
              <w:p>
                <w:pPr>
                  <w:jc w:val="both"/>
                  <w:rPr>
                    <w:szCs w:val="24"/>
                    <w:lang w:eastAsia="lt-LT"/>
                  </w:rPr>
                </w:pPr>
                <w:r>
                  <w:rPr>
                    <w:szCs w:val="24"/>
                    <w:lang w:eastAsia="lt-LT"/>
                  </w:rPr>
                  <w:t xml:space="preserve">Ankstesni asmens pasiekimai neaprašyti arba yra labai riboti, neturintys sąsajos su pasirinktomis studijomis. </w:t>
                </w:r>
              </w:p>
            </w:tc>
            <w:tc>
              <w:tcPr>
                <w:tcW w:w="1701" w:type="dxa"/>
              </w:tcPr>
              <w:p>
                <w:pPr>
                  <w:jc w:val="both"/>
                  <w:rPr>
                    <w:szCs w:val="24"/>
                    <w:lang w:eastAsia="lt-LT"/>
                  </w:rPr>
                </w:pPr>
                <w:r>
                  <w:rPr>
                    <w:szCs w:val="24"/>
                    <w:lang w:eastAsia="lt-LT"/>
                  </w:rPr>
                  <w:t>0–2 balai</w:t>
                </w:r>
              </w:p>
            </w:tc>
            <w:tc>
              <w:tcPr>
                <w:tcW w:w="2693" w:type="dxa"/>
              </w:tcPr>
              <w:p>
                <w:pPr>
                  <w:jc w:val="both"/>
                  <w:rPr>
                    <w:szCs w:val="24"/>
                    <w:lang w:eastAsia="lt-LT"/>
                  </w:rPr>
                </w:pPr>
              </w:p>
            </w:tc>
          </w:tr>
          <w:tr>
            <w:tc>
              <w:tcPr>
                <w:tcW w:w="10627" w:type="dxa"/>
              </w:tcPr>
              <w:p>
                <w:pPr>
                  <w:jc w:val="both"/>
                  <w:rPr>
                    <w:szCs w:val="24"/>
                    <w:lang w:eastAsia="lt-LT"/>
                  </w:rPr>
                </w:pPr>
                <w:r>
                  <w:rPr>
                    <w:szCs w:val="24"/>
                    <w:lang w:eastAsia="lt-LT"/>
                  </w:rPr>
                  <w:t>Ankstesni asmens pasiekimai yra pakankami: asmuo yra dalyvavęs olimpiadose ar konkursuose arba turi darbo patirties, arba yra atlikęs praktiką, stažuotę, turi savanoriškos veiklos patirties Lietuvoje, turi veiklos, kuri yra vertinga jo pasirinktoms studijoms, patirties.</w:t>
                </w:r>
              </w:p>
            </w:tc>
            <w:tc>
              <w:tcPr>
                <w:tcW w:w="1701" w:type="dxa"/>
              </w:tcPr>
              <w:p>
                <w:pPr>
                  <w:jc w:val="both"/>
                  <w:rPr>
                    <w:szCs w:val="24"/>
                    <w:lang w:eastAsia="lt-LT"/>
                  </w:rPr>
                </w:pPr>
                <w:r>
                  <w:rPr>
                    <w:szCs w:val="24"/>
                    <w:lang w:eastAsia="lt-LT"/>
                  </w:rPr>
                  <w:t>3–5 balai</w:t>
                </w:r>
              </w:p>
            </w:tc>
            <w:tc>
              <w:tcPr>
                <w:tcW w:w="2693" w:type="dxa"/>
              </w:tcPr>
              <w:p>
                <w:pPr>
                  <w:jc w:val="both"/>
                  <w:rPr>
                    <w:szCs w:val="24"/>
                    <w:lang w:eastAsia="lt-LT"/>
                  </w:rPr>
                </w:pPr>
              </w:p>
            </w:tc>
          </w:tr>
          <w:tr>
            <w:tc>
              <w:tcPr>
                <w:tcW w:w="10627" w:type="dxa"/>
              </w:tcPr>
              <w:p>
                <w:pPr>
                  <w:jc w:val="both"/>
                  <w:rPr>
                    <w:szCs w:val="24"/>
                    <w:lang w:eastAsia="lt-LT"/>
                  </w:rPr>
                </w:pPr>
                <w:r>
                  <w:rPr>
                    <w:szCs w:val="24"/>
                    <w:lang w:eastAsia="lt-LT"/>
                  </w:rPr>
                  <w:t>Ankstesni asmens pasiekimai yra išskirtiniai bent vienoje iš nurodytų sričių:</w:t>
                </w:r>
              </w:p>
              <w:p>
                <w:pPr>
                  <w:jc w:val="both"/>
                  <w:rPr>
                    <w:szCs w:val="24"/>
                    <w:lang w:eastAsia="lt-LT"/>
                  </w:rPr>
                </w:pPr>
                <w:r>
                  <w:rPr>
                    <w:szCs w:val="24"/>
                    <w:lang w:eastAsia="lt-LT"/>
                  </w:rPr>
                  <w:t xml:space="preserve">1) asmuo yra laimėjęs Lietuvos ar pasaulinėse olimpiadose, konkursuose arba yra mokslinių straipsnių ar publikacijų autorius; </w:t>
                </w:r>
              </w:p>
              <w:p>
                <w:pPr>
                  <w:jc w:val="both"/>
                  <w:rPr>
                    <w:szCs w:val="24"/>
                    <w:lang w:eastAsia="lt-LT"/>
                  </w:rPr>
                </w:pPr>
                <w:r>
                  <w:rPr>
                    <w:szCs w:val="24"/>
                    <w:lang w:eastAsia="lt-LT"/>
                  </w:rPr>
                  <w:t xml:space="preserve">2) asmuo turi darbo patirties, yra atlikęs praktiką, stažuotę,  turi savanoriškos veiklos patirties Lietuvoje, turi veiklos, kuri yra vertinga jo pasirinktoms studijoms, patirties.</w:t>
                </w:r>
              </w:p>
            </w:tc>
            <w:tc>
              <w:tcPr>
                <w:tcW w:w="1701" w:type="dxa"/>
              </w:tcPr>
              <w:p>
                <w:pPr>
                  <w:ind w:firstLine="62"/>
                  <w:jc w:val="both"/>
                  <w:rPr>
                    <w:szCs w:val="24"/>
                    <w:lang w:eastAsia="lt-LT"/>
                  </w:rPr>
                </w:pPr>
                <w:r>
                  <w:rPr>
                    <w:szCs w:val="24"/>
                    <w:lang w:eastAsia="lt-LT"/>
                  </w:rPr>
                  <w:t xml:space="preserve">6–8 balai </w:t>
                </w:r>
              </w:p>
            </w:tc>
            <w:tc>
              <w:tcPr>
                <w:tcW w:w="2693" w:type="dxa"/>
              </w:tcPr>
              <w:p>
                <w:pPr>
                  <w:jc w:val="both"/>
                  <w:rPr>
                    <w:szCs w:val="24"/>
                    <w:lang w:eastAsia="lt-LT"/>
                  </w:rPr>
                </w:pPr>
              </w:p>
            </w:tc>
          </w:tr>
          <w:tr>
            <w:tc>
              <w:tcPr>
                <w:tcW w:w="10627" w:type="dxa"/>
              </w:tcPr>
              <w:p>
                <w:pPr>
                  <w:jc w:val="both"/>
                  <w:rPr>
                    <w:szCs w:val="24"/>
                    <w:lang w:eastAsia="lt-LT"/>
                  </w:rPr>
                </w:pPr>
                <w:r>
                  <w:rPr>
                    <w:szCs w:val="24"/>
                    <w:lang w:eastAsia="lt-LT"/>
                  </w:rPr>
                  <w:t>Asmens pasiekimai yra išskirtiniai įvairiose srityse. Jis yra pasiekęs laimėjimų pasaulinėse olimpiadose, tarptautiniuose konkursuose ar kitu būdu garsinęs savo šalį arba yra mokslinių straipsnių ar publikacijų autorius. Be šių pasiekimų jis taip pat turi darbo patirties arba yra atlikęs praktiką, stažuotę, turi savanoriškos veiklos patirties Lietuvoje, turi veiklos, kuri yra vertinga jo pasirinktoms studijoms, patirties.</w:t>
                </w:r>
              </w:p>
            </w:tc>
            <w:tc>
              <w:tcPr>
                <w:tcW w:w="1701" w:type="dxa"/>
              </w:tcPr>
              <w:p>
                <w:pPr>
                  <w:jc w:val="both"/>
                  <w:rPr>
                    <w:szCs w:val="24"/>
                    <w:lang w:eastAsia="lt-LT"/>
                  </w:rPr>
                </w:pPr>
                <w:r>
                  <w:rPr>
                    <w:szCs w:val="24"/>
                    <w:lang w:eastAsia="lt-LT"/>
                  </w:rPr>
                  <w:t>9–10 balų</w:t>
                </w:r>
              </w:p>
            </w:tc>
            <w:tc>
              <w:tcPr>
                <w:tcW w:w="2693" w:type="dxa"/>
              </w:tcPr>
              <w:p>
                <w:pPr>
                  <w:jc w:val="both"/>
                  <w:rPr>
                    <w:szCs w:val="24"/>
                    <w:lang w:eastAsia="lt-LT"/>
                  </w:rPr>
                </w:pPr>
              </w:p>
            </w:tc>
          </w:tr>
          <w:tr>
            <w:tc>
              <w:tcPr>
                <w:tcW w:w="15021" w:type="dxa"/>
                <w:gridSpan w:val="3"/>
              </w:tcPr>
              <w:p>
                <w:pPr>
                  <w:jc w:val="both"/>
                  <w:rPr>
                    <w:szCs w:val="24"/>
                    <w:lang w:eastAsia="lt-LT"/>
                  </w:rPr>
                </w:pPr>
                <w:r>
                  <w:rPr>
                    <w:bCs/>
                    <w:szCs w:val="24"/>
                    <w:lang w:eastAsia="lt-LT"/>
                  </w:rPr>
                  <w:t>Kriterijus Nr. 3. Pridėtinė vertė asmens karjerai ir Lietuvai</w:t>
                </w:r>
              </w:p>
              <w:p>
                <w:pPr>
                  <w:jc w:val="both"/>
                  <w:rPr>
                    <w:szCs w:val="24"/>
                    <w:lang w:eastAsia="lt-LT"/>
                  </w:rPr>
                </w:pPr>
                <w:r>
                  <w:rPr>
                    <w:szCs w:val="24"/>
                    <w:lang w:eastAsia="lt-LT"/>
                  </w:rPr>
                  <w:t>Vertinamos asmens įžvalgos apie naudą, kurią studijos teiks jo karjerai, bei grąžą, kurią studijos suteiks Lietuvai:</w:t>
                </w:r>
              </w:p>
              <w:p>
                <w:pPr>
                  <w:jc w:val="both"/>
                  <w:rPr>
                    <w:szCs w:val="24"/>
                    <w:lang w:eastAsia="lt-LT"/>
                  </w:rPr>
                </w:pPr>
                <w:r>
                  <w:rPr>
                    <w:szCs w:val="24"/>
                    <w:lang w:eastAsia="lt-LT"/>
                  </w:rPr>
                  <w:t>1) naudos asmens karjerai aprašymas laikomas pagrįstu, jei asmuo aprašo, kurioje srityje numato siekti karjeros, kurioje įmonėje, įstaigoje ar organizacijoje ar kokią veiklą vykdydamas numato pritaikyti savo studijų metu įgytas žinias;</w:t>
                </w:r>
              </w:p>
              <w:p>
                <w:pPr>
                  <w:jc w:val="both"/>
                  <w:rPr>
                    <w:szCs w:val="24"/>
                    <w:lang w:eastAsia="lt-LT"/>
                  </w:rPr>
                </w:pPr>
                <w:r>
                  <w:rPr>
                    <w:szCs w:val="24"/>
                    <w:lang w:eastAsia="lt-LT"/>
                  </w:rPr>
                  <w:t>2) studijų grąžos Lietuvai aprašymas laikomas pagrįstu, jei asmuo aprašo, kodėl Lietuvai reikalingi tam tikros srities specialistai, kokią naudą konkrečios srities plėtojimas gali sukurti Lietuvai.</w:t>
                </w:r>
              </w:p>
              <w:p>
                <w:pPr>
                  <w:jc w:val="both"/>
                  <w:rPr>
                    <w:szCs w:val="24"/>
                    <w:lang w:eastAsia="lt-LT"/>
                  </w:rPr>
                </w:pPr>
                <w:r>
                  <w:rPr>
                    <w:szCs w:val="24"/>
                    <w:lang w:eastAsia="lt-LT"/>
                  </w:rPr>
                  <w:t>Maksimalus balų skaičius – 10. Komisijos narys įrašo konkretų balą: nuo 0 iki 10 pagal pateiktą vertinimo skalę.</w:t>
                </w:r>
              </w:p>
            </w:tc>
          </w:tr>
          <w:tr>
            <w:tc>
              <w:tcPr>
                <w:tcW w:w="12328" w:type="dxa"/>
                <w:gridSpan w:val="2"/>
              </w:tcPr>
              <w:p>
                <w:pPr>
                  <w:tabs>
                    <w:tab w:val="left" w:pos="2342"/>
                  </w:tabs>
                  <w:jc w:val="both"/>
                  <w:rPr>
                    <w:szCs w:val="24"/>
                    <w:lang w:eastAsia="lt-LT"/>
                  </w:rPr>
                </w:pPr>
                <w:r>
                  <w:rPr>
                    <w:szCs w:val="24"/>
                    <w:lang w:eastAsia="lt-LT"/>
                  </w:rPr>
                  <w:t>Vertinimo skalė</w:t>
                  <w:tab/>
                </w:r>
              </w:p>
            </w:tc>
            <w:tc>
              <w:tcPr>
                <w:tcW w:w="2693" w:type="dxa"/>
              </w:tcPr>
              <w:p>
                <w:pPr>
                  <w:rPr>
                    <w:szCs w:val="24"/>
                    <w:lang w:eastAsia="lt-LT"/>
                  </w:rPr>
                </w:pPr>
                <w:r>
                  <w:rPr>
                    <w:szCs w:val="24"/>
                    <w:lang w:eastAsia="lt-LT"/>
                  </w:rPr>
                  <w:t>Komisijos nario skiriamas balas ir balo pagrindimas (įrašyti)</w:t>
                </w:r>
              </w:p>
            </w:tc>
          </w:tr>
          <w:tr>
            <w:tc>
              <w:tcPr>
                <w:tcW w:w="10627" w:type="dxa"/>
              </w:tcPr>
              <w:p>
                <w:pPr>
                  <w:jc w:val="both"/>
                  <w:rPr>
                    <w:szCs w:val="24"/>
                    <w:lang w:eastAsia="lt-LT"/>
                  </w:rPr>
                </w:pPr>
                <w:r>
                  <w:rPr>
                    <w:szCs w:val="24"/>
                    <w:lang w:eastAsia="lt-LT"/>
                  </w:rPr>
                  <w:t xml:space="preserve">Pridėtinė vertė asmens karjerai ir Lietuvai nenurodyta arba nurodyta be jokio pagrindimo. </w:t>
                </w:r>
              </w:p>
            </w:tc>
            <w:tc>
              <w:tcPr>
                <w:tcW w:w="1701" w:type="dxa"/>
              </w:tcPr>
              <w:p>
                <w:pPr>
                  <w:jc w:val="center"/>
                  <w:rPr>
                    <w:szCs w:val="24"/>
                    <w:lang w:eastAsia="lt-LT"/>
                  </w:rPr>
                </w:pPr>
                <w:r>
                  <w:rPr>
                    <w:szCs w:val="24"/>
                    <w:lang w:eastAsia="lt-LT"/>
                  </w:rPr>
                  <w:t>0–2 balai</w:t>
                </w:r>
              </w:p>
            </w:tc>
            <w:tc>
              <w:tcPr>
                <w:tcW w:w="2693" w:type="dxa"/>
                <w:vMerge w:val="restart"/>
              </w:tcPr>
              <w:p>
                <w:pPr>
                  <w:jc w:val="both"/>
                  <w:rPr>
                    <w:szCs w:val="24"/>
                    <w:lang w:eastAsia="lt-LT"/>
                  </w:rPr>
                </w:pPr>
              </w:p>
            </w:tc>
          </w:tr>
          <w:tr>
            <w:tc>
              <w:tcPr>
                <w:tcW w:w="10627" w:type="dxa"/>
              </w:tcPr>
              <w:p>
                <w:pPr>
                  <w:jc w:val="both"/>
                  <w:rPr>
                    <w:szCs w:val="24"/>
                    <w:lang w:eastAsia="lt-LT"/>
                  </w:rPr>
                </w:pPr>
                <w:r>
                  <w:rPr>
                    <w:szCs w:val="24"/>
                    <w:lang w:eastAsia="lt-LT"/>
                  </w:rPr>
                  <w:t xml:space="preserve">Nurodyta pasirinktų studijų nauda tiek asmens karjerai, tiek Lietuvai. Nepakankamai aiškiai pagrįsti abu – tiek naudos karjerai, tiek grąžos Lietuvai – aprašymai arba pakankamai aiškiai pagrįstas tik vienas iš aprašymų.  </w:t>
                </w:r>
              </w:p>
            </w:tc>
            <w:tc>
              <w:tcPr>
                <w:tcW w:w="1701" w:type="dxa"/>
              </w:tcPr>
              <w:p>
                <w:pPr>
                  <w:jc w:val="center"/>
                  <w:rPr>
                    <w:szCs w:val="24"/>
                    <w:lang w:eastAsia="lt-LT"/>
                  </w:rPr>
                </w:pPr>
                <w:r>
                  <w:rPr>
                    <w:szCs w:val="24"/>
                    <w:lang w:eastAsia="lt-LT"/>
                  </w:rPr>
                  <w:t>3–5 balai</w:t>
                </w:r>
              </w:p>
            </w:tc>
            <w:tc>
              <w:tcPr>
                <w:tcW w:w="2693" w:type="dxa"/>
                <w:vMerge/>
              </w:tcPr>
              <w:p>
                <w:pPr>
                  <w:jc w:val="both"/>
                  <w:rPr>
                    <w:szCs w:val="24"/>
                    <w:lang w:eastAsia="lt-LT"/>
                  </w:rPr>
                </w:pPr>
              </w:p>
            </w:tc>
          </w:tr>
          <w:tr>
            <w:tc>
              <w:tcPr>
                <w:tcW w:w="10627" w:type="dxa"/>
              </w:tcPr>
              <w:p>
                <w:pPr>
                  <w:jc w:val="both"/>
                  <w:rPr>
                    <w:szCs w:val="24"/>
                    <w:lang w:eastAsia="lt-LT"/>
                  </w:rPr>
                </w:pPr>
                <w:r>
                  <w:rPr>
                    <w:szCs w:val="24"/>
                    <w:lang w:eastAsia="lt-LT"/>
                  </w:rPr>
                  <w:t>Nurodyta pasirinktų studijų nauda tiek asmens karjerai, tiek Lietuvai. Pakankamai aiškiai pagrįsti abu – tiek naudos karjerai, tiek grąžos Lietuvai – aprašymai.</w:t>
                </w:r>
              </w:p>
            </w:tc>
            <w:tc>
              <w:tcPr>
                <w:tcW w:w="1701" w:type="dxa"/>
              </w:tcPr>
              <w:p>
                <w:pPr>
                  <w:jc w:val="center"/>
                  <w:rPr>
                    <w:szCs w:val="24"/>
                    <w:lang w:eastAsia="lt-LT"/>
                  </w:rPr>
                </w:pPr>
                <w:r>
                  <w:rPr>
                    <w:szCs w:val="24"/>
                    <w:lang w:eastAsia="lt-LT"/>
                  </w:rPr>
                  <w:t xml:space="preserve">6–8 balai </w:t>
                </w:r>
              </w:p>
            </w:tc>
            <w:tc>
              <w:tcPr>
                <w:tcW w:w="2693" w:type="dxa"/>
                <w:vMerge/>
              </w:tcPr>
              <w:p>
                <w:pPr>
                  <w:jc w:val="both"/>
                  <w:rPr>
                    <w:szCs w:val="24"/>
                    <w:lang w:eastAsia="lt-LT"/>
                  </w:rPr>
                </w:pPr>
              </w:p>
            </w:tc>
          </w:tr>
          <w:tr>
            <w:tc>
              <w:tcPr>
                <w:tcW w:w="10627" w:type="dxa"/>
              </w:tcPr>
              <w:p>
                <w:pPr>
                  <w:jc w:val="both"/>
                  <w:rPr>
                    <w:szCs w:val="24"/>
                    <w:lang w:eastAsia="lt-LT"/>
                  </w:rPr>
                </w:pPr>
                <w:r>
                  <w:rPr>
                    <w:szCs w:val="24"/>
                    <w:lang w:eastAsia="lt-LT"/>
                  </w:rPr>
                  <w:t>Nurodyta pasirinktų studijų nauda tiek asmens karjerai, tiek Lietuvai. Itin išsamiai pagrįsti abu – tiek naudos karjerai, tiek naudos Lietuvai – aprašymai. Vienas ar abu aprašymai išskirtiniai savo vizija apie ateities planus ir įžvalgomis dėl srities naudingumo šaliai perspektyvų.</w:t>
                </w:r>
              </w:p>
            </w:tc>
            <w:tc>
              <w:tcPr>
                <w:tcW w:w="1701" w:type="dxa"/>
              </w:tcPr>
              <w:p>
                <w:pPr>
                  <w:jc w:val="center"/>
                  <w:rPr>
                    <w:szCs w:val="24"/>
                    <w:lang w:eastAsia="lt-LT"/>
                  </w:rPr>
                </w:pPr>
                <w:r>
                  <w:rPr>
                    <w:szCs w:val="24"/>
                    <w:lang w:eastAsia="lt-LT"/>
                  </w:rPr>
                  <w:t>9–10 balų</w:t>
                </w:r>
              </w:p>
            </w:tc>
            <w:tc>
              <w:tcPr>
                <w:tcW w:w="2693" w:type="dxa"/>
                <w:vMerge/>
              </w:tcPr>
              <w:p>
                <w:pPr>
                  <w:jc w:val="both"/>
                  <w:rPr>
                    <w:szCs w:val="24"/>
                    <w:lang w:eastAsia="lt-LT"/>
                  </w:rPr>
                </w:pPr>
              </w:p>
            </w:tc>
          </w:tr>
          <w:tr>
            <w:tc>
              <w:tcPr>
                <w:tcW w:w="10627" w:type="dxa"/>
              </w:tcPr>
              <w:p>
                <w:pPr>
                  <w:jc w:val="both"/>
                  <w:rPr>
                    <w:bCs/>
                    <w:szCs w:val="24"/>
                    <w:lang w:eastAsia="lt-LT"/>
                  </w:rPr>
                </w:pPr>
                <w:r>
                  <w:rPr>
                    <w:bCs/>
                    <w:szCs w:val="24"/>
                    <w:lang w:eastAsia="lt-LT"/>
                  </w:rPr>
                  <w:t>Bendras balas (kriterijus Nr. 1 + kriterijus Nr. 2 + kriterijus Nr. 3)</w:t>
                </w:r>
              </w:p>
            </w:tc>
            <w:tc>
              <w:tcPr>
                <w:tcW w:w="1701" w:type="dxa"/>
              </w:tcPr>
              <w:p>
                <w:pPr>
                  <w:jc w:val="both"/>
                  <w:rPr>
                    <w:szCs w:val="24"/>
                    <w:lang w:eastAsia="lt-LT"/>
                  </w:rPr>
                </w:pPr>
              </w:p>
            </w:tc>
            <w:tc>
              <w:tcPr>
                <w:tcW w:w="2693" w:type="dxa"/>
              </w:tcPr>
              <w:p>
                <w:pPr>
                  <w:jc w:val="both"/>
                  <w:rPr>
                    <w:szCs w:val="24"/>
                    <w:lang w:eastAsia="lt-LT"/>
                  </w:rPr>
                </w:pPr>
              </w:p>
            </w:tc>
          </w:tr>
        </w:tbl>
        <w:sdt>
          <w:sdtPr>
            <w:alias w:val="pabaiga"/>
            <w:tag w:val="part_45005f2ce39b49c4ad2e87d70327e92b"/>
            <w:lock w:val="sdtLocked"/>
            <w:richText/>
          </w:sdtPr>
          <w:sdtContent>
            <w:p>
              <w:pPr>
                <w:jc w:val="center"/>
                <w:rPr>
                  <w:rFonts w:ascii="Arial" w:hAnsi="Arial" w:cs="Arial"/>
                  <w:sz w:val="20"/>
                  <w:lang w:eastAsia="lt-LT"/>
                </w:rPr>
              </w:pPr>
              <w:r>
                <w:rPr>
                  <w:rFonts w:ascii="Arial" w:hAnsi="Arial" w:cs="Arial"/>
                  <w:sz w:val="20"/>
                  <w:lang w:eastAsia="lt-LT"/>
                </w:rPr>
                <w:t>_______________________</w:t>
              </w:r>
            </w:p>
            <w:p>
              <w:pPr>
                <w:rPr>
                  <w:b/>
                  <w:bCs/>
                  <w:caps/>
                  <w:szCs w:val="24"/>
                  <w:lang w:eastAsia="lt-LT"/>
                </w:rPr>
              </w:pPr>
            </w:p>
            <w:p>
              <w:pPr>
                <w:rPr>
                  <w:b/>
                  <w:bCs/>
                  <w:caps/>
                  <w:szCs w:val="24"/>
                  <w:lang w:eastAsia="lt-LT"/>
                </w:rPr>
              </w:pPr>
            </w:p>
            <w:p>
              <w:pPr>
                <w:tabs>
                  <w:tab w:val="center" w:pos="4819"/>
                  <w:tab w:val="right" w:pos="9638"/>
                </w:tabs>
              </w:pP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a01a10b4a011eb8371ea260d59d64b">
            <w:r w:rsidRPr="00532B9F">
              <w:rPr>
                <w:rFonts w:ascii="Arial" w:eastAsia="MS Mincho" w:hAnsi="Arial"/>
                <w:sz w:val="20"/>
                <w:i/>
                <w:iCs/>
                <w:color w:val="0000FF" w:themeColor="hyperlink"/>
                <w:u w:val="single"/>
              </w:rPr>
              <w:t>341</w:t>
            </w:r>
          </w:fldSimple>
          <w:r>
            <w:rPr>
              <w:rFonts w:ascii="Arial" w:eastAsia="MS Mincho" w:hAnsi="Arial"/>
              <w:sz w:val="20"/>
              <w:i/>
              <w:iCs/>
            </w:rPr>
            <w:t>,
2021-05-05,
paskelbta TAR 2021-05-14, i. k. 2021-10795        </w:t>
          </w:r>
        </w:p>
        <w:p/>
      </w:sdtContent>
    </w:sdt>
    <w:sdt>
      <w:sdtPr>
        <w:alias w:val="patvirtinta"/>
        <w:tag w:val="part_8046ffde325c4548b068383ff4a88aeb"/>
        <w:lock w:val="sdtLocked"/>
        <w:richText/>
      </w:sdtPr>
      <w:sdtContent>
        <w:p>
          <w:pPr>
            <w:sectPr>
              <w:headerReference w:type="even" r:id="rId63"/>
              <w:headerReference w:type="default" r:id="rId64"/>
              <w:footerReference w:type="even" r:id="rId65"/>
              <w:footerReference w:type="default" r:id="rId66"/>
              <w:headerReference w:type="first" r:id="rId67"/>
              <w:footerReference w:type="first" r:id="rId68"/>
              <w:pgSz w:w="16840" w:h="11907" w:orient="landscape" w:code="9"/>
              <w:pgMar w:top="1701" w:right="567" w:bottom="567" w:left="1701" w:header="567" w:footer="851" w:gutter="0"/>
              <w:pgNumType w:start="1"/>
              <w:cols w:space="1296"/>
              <w:titlePg/>
              <w:docGrid w:linePitch="326"/>
            </w:sectPr>
          </w:pPr>
        </w:p>
        <w:p>
          <w:pPr>
            <w:ind w:firstLine="5103"/>
            <w:rPr>
              <w:szCs w:val="24"/>
              <w:lang w:eastAsia="lt-LT"/>
            </w:rPr>
          </w:pPr>
          <w:r>
            <w:rPr>
              <w:szCs w:val="24"/>
              <w:lang w:eastAsia="lt-LT"/>
            </w:rPr>
            <w:t>PATVIRTINTA</w:t>
          </w:r>
        </w:p>
        <w:p>
          <w:pPr>
            <w:ind w:firstLine="5103"/>
            <w:rPr>
              <w:szCs w:val="24"/>
              <w:lang w:eastAsia="lt-LT"/>
            </w:rPr>
          </w:pPr>
          <w:r>
            <w:rPr>
              <w:szCs w:val="24"/>
              <w:lang w:eastAsia="lt-LT"/>
            </w:rPr>
            <w:t>Lietuvos Respublikos Vyriausybės</w:t>
          </w:r>
        </w:p>
        <w:p>
          <w:pPr>
            <w:ind w:firstLine="5103"/>
            <w:rPr>
              <w:szCs w:val="24"/>
              <w:lang w:eastAsia="lt-LT"/>
            </w:rPr>
          </w:pPr>
          <w:r>
            <w:rPr>
              <w:szCs w:val="24"/>
              <w:lang w:eastAsia="lt-LT"/>
            </w:rPr>
            <w:t xml:space="preserve">2017 m. kovo 1 d. nutarimu Nr. 149 </w:t>
          </w:r>
        </w:p>
        <w:p>
          <w:pPr>
            <w:ind w:firstLine="5103"/>
            <w:rPr>
              <w:szCs w:val="24"/>
              <w:lang w:eastAsia="lt-LT"/>
            </w:rPr>
          </w:pPr>
          <w:r>
            <w:rPr>
              <w:szCs w:val="24"/>
              <w:lang w:eastAsia="lt-LT"/>
            </w:rPr>
            <w:t>(Lietuvos Respublikos Vyriausybės</w:t>
          </w:r>
        </w:p>
        <w:p>
          <w:pPr>
            <w:ind w:firstLine="5103"/>
            <w:rPr>
              <w:szCs w:val="24"/>
              <w:lang w:eastAsia="lt-LT"/>
            </w:rPr>
          </w:pPr>
          <w:r>
            <w:rPr>
              <w:szCs w:val="24"/>
              <w:lang w:eastAsia="lt-LT"/>
            </w:rPr>
            <w:t>2020 m. vasario 12 d. nutarimo Nr. 113</w:t>
          </w:r>
        </w:p>
        <w:p>
          <w:pPr>
            <w:ind w:firstLine="5103"/>
            <w:rPr>
              <w:szCs w:val="24"/>
              <w:lang w:eastAsia="lt-LT"/>
            </w:rPr>
          </w:pPr>
          <w:r>
            <w:rPr>
              <w:szCs w:val="24"/>
              <w:lang w:eastAsia="lt-LT"/>
            </w:rPr>
            <w:t>redakcija)</w:t>
          </w:r>
        </w:p>
        <w:p>
          <w:pPr>
            <w:ind w:left="5529" w:right="-143"/>
          </w:pPr>
        </w:p>
        <w:p>
          <w:pPr>
            <w:jc w:val="center"/>
            <w:rPr>
              <w:b/>
              <w:szCs w:val="24"/>
              <w:lang w:eastAsia="lt-LT"/>
            </w:rPr>
          </w:pPr>
          <w:sdt>
            <w:sdtPr>
              <w:alias w:val="Pavadinimas"/>
              <w:tag w:val="title_8046ffde325c4548b068383ff4a88aeb"/>
              <w:lock w:val="sdtLocked"/>
              <w:richText/>
            </w:sdtPr>
            <w:sdtContent>
              <w:r>
                <w:rPr>
                  <w:b/>
                  <w:szCs w:val="24"/>
                </w:rPr>
                <w:t>EGZILIO SĄLYGOMIS VEIKIANČIŲ AUKŠTŲJŲ MOKYKLŲ IŠORINIO VERTINIMO TVARKOS APRAŠ</w:t>
              </w:r>
              <w:r>
                <w:rPr>
                  <w:b/>
                  <w:szCs w:val="24"/>
                  <w:lang w:eastAsia="lt-LT"/>
                </w:rPr>
                <w:t>AS</w:t>
              </w:r>
            </w:sdtContent>
          </w:sdt>
        </w:p>
        <w:p>
          <w:pPr>
            <w:spacing w:line="360" w:lineRule="atLeast"/>
            <w:ind w:firstLine="720"/>
            <w:jc w:val="center"/>
            <w:rPr>
              <w:b/>
              <w:szCs w:val="24"/>
              <w:lang w:eastAsia="lt-LT"/>
            </w:rPr>
          </w:pPr>
        </w:p>
        <w:sdt>
          <w:sdtPr>
            <w:alias w:val="skyrius"/>
            <w:tag w:val="part_7a5084a673d246fda97143a7d832acdf"/>
            <w:lock w:val="sdtLocked"/>
            <w:richText/>
          </w:sdtPr>
          <w:sdtContent>
            <w:p>
              <w:pPr>
                <w:jc w:val="center"/>
                <w:rPr>
                  <w:b/>
                  <w:szCs w:val="24"/>
                </w:rPr>
              </w:pPr>
              <w:sdt>
                <w:sdtPr>
                  <w:alias w:val="Numeris"/>
                  <w:tag w:val="nr_7a5084a673d246fda97143a7d832acdf"/>
                  <w:lock w:val="sdtLocked"/>
                  <w:richText/>
                </w:sdtPr>
                <w:sdtContent>
                  <w:r>
                    <w:rPr>
                      <w:b/>
                      <w:szCs w:val="24"/>
                    </w:rPr>
                    <w:t>I</w:t>
                  </w:r>
                </w:sdtContent>
              </w:sdt>
              <w:r>
                <w:rPr>
                  <w:b/>
                  <w:szCs w:val="24"/>
                </w:rPr>
                <w:t xml:space="preserve"> SKYRIUS</w:t>
              </w:r>
            </w:p>
            <w:p>
              <w:pPr>
                <w:jc w:val="center"/>
                <w:rPr>
                  <w:b/>
                  <w:szCs w:val="24"/>
                </w:rPr>
              </w:pPr>
              <w:sdt>
                <w:sdtPr>
                  <w:alias w:val="Pavadinimas"/>
                  <w:tag w:val="title_7a5084a673d246fda97143a7d832acdf"/>
                  <w:lock w:val="sdtLocked"/>
                  <w:richText/>
                </w:sdtPr>
                <w:sdtContent>
                  <w:r>
                    <w:rPr>
                      <w:b/>
                      <w:szCs w:val="24"/>
                    </w:rPr>
                    <w:t>BENDROSIOS NUOSTATOS</w:t>
                  </w:r>
                </w:sdtContent>
              </w:sdt>
            </w:p>
            <w:p>
              <w:pPr>
                <w:jc w:val="center"/>
                <w:rPr>
                  <w:szCs w:val="24"/>
                </w:rPr>
              </w:pPr>
            </w:p>
            <w:sdt>
              <w:sdtPr>
                <w:alias w:val="1 p."/>
                <w:tag w:val="part_34ac166729ac426c8dfa822f0abc3f1c"/>
                <w:lock w:val="sdtLocked"/>
                <w:richText/>
              </w:sdtPr>
              <w:sdtContent>
                <w:p>
                  <w:pPr>
                    <w:tabs>
                      <w:tab w:val="left" w:pos="1134"/>
                    </w:tabs>
                    <w:ind w:firstLine="720"/>
                    <w:jc w:val="both"/>
                    <w:rPr>
                      <w:szCs w:val="24"/>
                    </w:rPr>
                  </w:pPr>
                  <w:sdt>
                    <w:sdtPr>
                      <w:alias w:val="Numeris"/>
                      <w:tag w:val="nr_34ac166729ac426c8dfa822f0abc3f1c"/>
                      <w:lock w:val="sdtLocked"/>
                      <w:richText/>
                    </w:sdtPr>
                    <w:sdtContent>
                      <w:r>
                        <w:rPr>
                          <w:szCs w:val="24"/>
                        </w:rPr>
                        <w:t>1</w:t>
                      </w:r>
                    </w:sdtContent>
                  </w:sdt>
                  <w:r>
                    <w:rPr>
                      <w:szCs w:val="24"/>
                    </w:rPr>
                    <w:t>.</w:t>
                    <w:tab/>
                    <w:t>Egzilio sąlygomis veikiančių aukštųjų mokyklų (toliau – aukštoji mokykla egzilyje) išorinio vertinimo tvarkos aprašas</w:t>
                  </w:r>
                  <w:r>
                    <w:rPr>
                      <w:b/>
                      <w:szCs w:val="24"/>
                    </w:rPr>
                    <w:t xml:space="preserve"> </w:t>
                  </w:r>
                  <w:r>
                    <w:rPr>
                      <w:szCs w:val="24"/>
                    </w:rPr>
                    <w:t>(toliau – Aprašas) reglamentuoja aukštųjų mokyklų egzilyje veiklos išorinio vertinimo (toliau – išorinis vertinimas) atlikimo tvarką, vertinamąsias sritis ir rodiklius.</w:t>
                  </w:r>
                </w:p>
              </w:sdtContent>
            </w:sdt>
            <w:sdt>
              <w:sdtPr>
                <w:alias w:val="2 p."/>
                <w:tag w:val="part_f35fc20a4f444c04945bfd1295dfe265"/>
                <w:lock w:val="sdtLocked"/>
                <w:richText/>
              </w:sdtPr>
              <w:sdtContent>
                <w:p>
                  <w:pPr>
                    <w:tabs>
                      <w:tab w:val="left" w:pos="1134"/>
                    </w:tabs>
                    <w:ind w:firstLine="720"/>
                    <w:jc w:val="both"/>
                    <w:rPr>
                      <w:szCs w:val="24"/>
                    </w:rPr>
                  </w:pPr>
                  <w:sdt>
                    <w:sdtPr>
                      <w:alias w:val="Numeris"/>
                      <w:tag w:val="nr_f35fc20a4f444c04945bfd1295dfe265"/>
                      <w:lock w:val="sdtLocked"/>
                      <w:richText/>
                    </w:sdtPr>
                    <w:sdtContent>
                      <w:r>
                        <w:rPr>
                          <w:szCs w:val="24"/>
                        </w:rPr>
                        <w:t>2</w:t>
                      </w:r>
                    </w:sdtContent>
                  </w:sdt>
                  <w:r>
                    <w:rPr>
                      <w:szCs w:val="24"/>
                    </w:rPr>
                    <w:t>.</w:t>
                    <w:tab/>
                    <w:t xml:space="preserve">Aprašas parengtas vadovaujantis Lietuvos Respublikos mokslo ir studijų įstatymu bei Europos aukštojo mokslo  erdvės studijų kokybės užtikrinimo nuostatomis ir gairėmis.</w:t>
                  </w:r>
                </w:p>
              </w:sdtContent>
            </w:sdt>
            <w:sdt>
              <w:sdtPr>
                <w:alias w:val="3 p."/>
                <w:tag w:val="part_82d4b754942f444480220e87e090d673"/>
                <w:lock w:val="sdtLocked"/>
                <w:richText/>
              </w:sdtPr>
              <w:sdtContent>
                <w:p>
                  <w:pPr>
                    <w:tabs>
                      <w:tab w:val="left" w:pos="1134"/>
                    </w:tabs>
                    <w:ind w:firstLine="720"/>
                    <w:jc w:val="both"/>
                    <w:rPr>
                      <w:szCs w:val="24"/>
                    </w:rPr>
                  </w:pPr>
                  <w:sdt>
                    <w:sdtPr>
                      <w:alias w:val="Numeris"/>
                      <w:tag w:val="nr_82d4b754942f444480220e87e090d673"/>
                      <w:lock w:val="sdtLocked"/>
                      <w:richText/>
                    </w:sdtPr>
                    <w:sdtContent>
                      <w:r>
                        <w:rPr>
                          <w:szCs w:val="24"/>
                        </w:rPr>
                        <w:t>3</w:t>
                      </w:r>
                    </w:sdtContent>
                  </w:sdt>
                  <w:r>
                    <w:rPr>
                      <w:szCs w:val="24"/>
                    </w:rPr>
                    <w:t>.</w:t>
                    <w:tab/>
                    <w:t xml:space="preserve">Išorinį vertinimą inicijuoja Lietuvos Respublikos švietimo, mokslo ir sporto ministerija. Išorinis vertinimas atliekamas ne rečiau kaip kartą per 7 metus. </w:t>
                  </w:r>
                </w:p>
                <w:p>
                  <w:pPr>
                    <w:tabs>
                      <w:tab w:val="left" w:pos="1134"/>
                    </w:tabs>
                    <w:jc w:val="both"/>
                    <w:rPr>
                      <w:szCs w:val="24"/>
                    </w:rPr>
                  </w:pPr>
                </w:p>
              </w:sdtContent>
            </w:sdt>
          </w:sdtContent>
        </w:sdt>
        <w:sdt>
          <w:sdtPr>
            <w:alias w:val="skyrius"/>
            <w:tag w:val="part_8c2605f48d0e4f9c9b467d284be8bb86"/>
            <w:lock w:val="sdtLocked"/>
            <w:richText/>
          </w:sdtPr>
          <w:sdtContent>
            <w:p>
              <w:pPr>
                <w:tabs>
                  <w:tab w:val="left" w:pos="1134"/>
                </w:tabs>
                <w:jc w:val="center"/>
                <w:rPr>
                  <w:b/>
                  <w:szCs w:val="24"/>
                </w:rPr>
              </w:pPr>
              <w:sdt>
                <w:sdtPr>
                  <w:alias w:val="Numeris"/>
                  <w:tag w:val="nr_8c2605f48d0e4f9c9b467d284be8bb86"/>
                  <w:lock w:val="sdtLocked"/>
                  <w:richText/>
                </w:sdtPr>
                <w:sdtContent>
                  <w:r>
                    <w:rPr>
                      <w:b/>
                      <w:szCs w:val="24"/>
                    </w:rPr>
                    <w:t>II</w:t>
                  </w:r>
                </w:sdtContent>
              </w:sdt>
              <w:r>
                <w:rPr>
                  <w:b/>
                  <w:szCs w:val="24"/>
                </w:rPr>
                <w:t xml:space="preserve"> SKYRIUS</w:t>
              </w:r>
            </w:p>
            <w:p>
              <w:pPr>
                <w:tabs>
                  <w:tab w:val="left" w:pos="1134"/>
                </w:tabs>
                <w:jc w:val="center"/>
                <w:rPr>
                  <w:b/>
                  <w:szCs w:val="24"/>
                </w:rPr>
              </w:pPr>
              <w:sdt>
                <w:sdtPr>
                  <w:alias w:val="Pavadinimas"/>
                  <w:tag w:val="title_8c2605f48d0e4f9c9b467d284be8bb86"/>
                  <w:lock w:val="sdtLocked"/>
                  <w:richText/>
                </w:sdtPr>
                <w:sdtContent>
                  <w:r>
                    <w:rPr>
                      <w:b/>
                      <w:bCs/>
                      <w:szCs w:val="24"/>
                    </w:rPr>
                    <w:t xml:space="preserve">AUKŠTŲJŲ MOKYKLŲ EGZILYJE IŠORINIS VERTINIMAS </w:t>
                  </w:r>
                </w:sdtContent>
              </w:sdt>
            </w:p>
            <w:p>
              <w:pPr>
                <w:tabs>
                  <w:tab w:val="left" w:pos="1134"/>
                </w:tabs>
                <w:jc w:val="center"/>
                <w:rPr>
                  <w:b/>
                  <w:szCs w:val="24"/>
                </w:rPr>
              </w:pPr>
            </w:p>
            <w:sdt>
              <w:sdtPr>
                <w:alias w:val="4 p."/>
                <w:tag w:val="part_cb2038d39777459fa4dc3cee87204b31"/>
                <w:lock w:val="sdtLocked"/>
                <w:richText/>
              </w:sdtPr>
              <w:sdtContent>
                <w:p>
                  <w:pPr>
                    <w:tabs>
                      <w:tab w:val="left" w:pos="1134"/>
                    </w:tabs>
                    <w:ind w:firstLine="720"/>
                    <w:jc w:val="both"/>
                    <w:rPr>
                      <w:szCs w:val="24"/>
                    </w:rPr>
                  </w:pPr>
                  <w:sdt>
                    <w:sdtPr>
                      <w:alias w:val="Numeris"/>
                      <w:tag w:val="nr_cb2038d39777459fa4dc3cee87204b31"/>
                      <w:lock w:val="sdtLocked"/>
                      <w:richText/>
                    </w:sdtPr>
                    <w:sdtContent>
                      <w:r>
                        <w:rPr>
                          <w:szCs w:val="24"/>
                        </w:rPr>
                        <w:t>4</w:t>
                      </w:r>
                    </w:sdtContent>
                  </w:sdt>
                  <w:r>
                    <w:rPr>
                      <w:szCs w:val="24"/>
                    </w:rPr>
                    <w:t>.</w:t>
                    <w:tab/>
                    <w:t>Išorinį vertinimą organizuoja Studijų kokybės vertinimo centras (toliau – Centras) vadovaudamasis Mokslo ir studijų įstatymu, šiuo Aprašu ir su Švietimo, mokslo ir sporto ministerija bei Lietuvos Respublikos užsienio reikalų ministerija suderinta, Centro direktoriaus patvirtinta Aukštosios mokyklos egzilyje veiklos vertinimo metodika (toliau – veiklos vertinimo metodika) bei kitais aukštųjų mokyklų veiklą reglamentuojančiais teisės aktais.</w:t>
                  </w:r>
                </w:p>
              </w:sdtContent>
            </w:sdt>
            <w:sdt>
              <w:sdtPr>
                <w:alias w:val="5 p."/>
                <w:tag w:val="part_07539990f29c4136bbeac5b95ba34225"/>
                <w:lock w:val="sdtLocked"/>
                <w:richText/>
              </w:sdtPr>
              <w:sdtContent>
                <w:p>
                  <w:pPr>
                    <w:tabs>
                      <w:tab w:val="left" w:pos="1134"/>
                    </w:tabs>
                    <w:ind w:firstLine="720"/>
                    <w:jc w:val="both"/>
                    <w:rPr>
                      <w:szCs w:val="24"/>
                    </w:rPr>
                  </w:pPr>
                  <w:sdt>
                    <w:sdtPr>
                      <w:alias w:val="Numeris"/>
                      <w:tag w:val="nr_07539990f29c4136bbeac5b95ba34225"/>
                      <w:lock w:val="sdtLocked"/>
                      <w:richText/>
                    </w:sdtPr>
                    <w:sdtContent>
                      <w:r>
                        <w:rPr>
                          <w:szCs w:val="24"/>
                        </w:rPr>
                        <w:t>5</w:t>
                      </w:r>
                    </w:sdtContent>
                  </w:sdt>
                  <w:r>
                    <w:rPr>
                      <w:szCs w:val="24"/>
                    </w:rPr>
                    <w:t>.</w:t>
                    <w:tab/>
                    <w:t xml:space="preserve">Išorinis vertinimas atliekamas pagal Aprašo 10 punkte nustatytas vertinamąsias sritis ir rodiklius. Išorinis vertinimas negali užtrukti ilgiau nei 6 mėnesius nuo aukštosios mokyklos egzilyje savianalizės suvestinės pateikimo Centrui. </w:t>
                  </w:r>
                </w:p>
              </w:sdtContent>
            </w:sdt>
            <w:sdt>
              <w:sdtPr>
                <w:alias w:val="6 p."/>
                <w:tag w:val="part_45dc560aa4e54cd9b141a9e9a9ec377a"/>
                <w:lock w:val="sdtLocked"/>
                <w:richText/>
              </w:sdtPr>
              <w:sdtContent>
                <w:p>
                  <w:pPr>
                    <w:tabs>
                      <w:tab w:val="left" w:pos="1134"/>
                    </w:tabs>
                    <w:ind w:firstLine="720"/>
                    <w:jc w:val="both"/>
                    <w:rPr>
                      <w:szCs w:val="24"/>
                    </w:rPr>
                  </w:pPr>
                  <w:sdt>
                    <w:sdtPr>
                      <w:alias w:val="Numeris"/>
                      <w:tag w:val="nr_45dc560aa4e54cd9b141a9e9a9ec377a"/>
                      <w:lock w:val="sdtLocked"/>
                      <w:richText/>
                    </w:sdtPr>
                    <w:sdtContent>
                      <w:r>
                        <w:rPr>
                          <w:szCs w:val="24"/>
                        </w:rPr>
                        <w:t>6</w:t>
                      </w:r>
                    </w:sdtContent>
                  </w:sdt>
                  <w:r>
                    <w:rPr>
                      <w:szCs w:val="24"/>
                    </w:rPr>
                    <w:t>.</w:t>
                    <w:tab/>
                    <w:t>Išorinis vertinimas atliekamas šiais etapais:</w:t>
                  </w:r>
                </w:p>
                <w:sdt>
                  <w:sdtPr>
                    <w:alias w:val="6.1 pp."/>
                    <w:tag w:val="part_869eaf1cc7984628a47798332db3ce68"/>
                    <w:lock w:val="sdtLocked"/>
                    <w:richText/>
                  </w:sdtPr>
                  <w:sdtContent>
                    <w:p>
                      <w:pPr>
                        <w:tabs>
                          <w:tab w:val="left" w:pos="1134"/>
                          <w:tab w:val="left" w:pos="1560"/>
                        </w:tabs>
                        <w:ind w:firstLine="709"/>
                        <w:jc w:val="both"/>
                        <w:rPr>
                          <w:szCs w:val="24"/>
                        </w:rPr>
                      </w:pPr>
                      <w:sdt>
                        <w:sdtPr>
                          <w:alias w:val="Numeris"/>
                          <w:tag w:val="nr_869eaf1cc7984628a47798332db3ce68"/>
                          <w:lock w:val="sdtLocked"/>
                          <w:richText/>
                        </w:sdtPr>
                        <w:sdtContent>
                          <w:r>
                            <w:rPr>
                              <w:szCs w:val="24"/>
                            </w:rPr>
                            <w:t>6.1</w:t>
                          </w:r>
                        </w:sdtContent>
                      </w:sdt>
                      <w:r>
                        <w:rPr>
                          <w:szCs w:val="24"/>
                        </w:rPr>
                        <w:t>.</w:t>
                        <w:tab/>
                        <w:t>aukštosios mokyklos egzilyje parengtos savianalizės suvestinės pateikimas Centrui;</w:t>
                      </w:r>
                    </w:p>
                  </w:sdtContent>
                </w:sdt>
                <w:sdt>
                  <w:sdtPr>
                    <w:alias w:val="6.2 pp."/>
                    <w:tag w:val="part_a57a80cfe0804c85b7c0a618b85e64eb"/>
                    <w:lock w:val="sdtLocked"/>
                    <w:richText/>
                  </w:sdtPr>
                  <w:sdtContent>
                    <w:p>
                      <w:pPr>
                        <w:tabs>
                          <w:tab w:val="left" w:pos="1134"/>
                        </w:tabs>
                        <w:ind w:firstLine="709"/>
                        <w:jc w:val="both"/>
                        <w:rPr>
                          <w:szCs w:val="24"/>
                        </w:rPr>
                      </w:pPr>
                      <w:sdt>
                        <w:sdtPr>
                          <w:alias w:val="Numeris"/>
                          <w:tag w:val="nr_a57a80cfe0804c85b7c0a618b85e64eb"/>
                          <w:lock w:val="sdtLocked"/>
                          <w:richText/>
                        </w:sdtPr>
                        <w:sdtContent>
                          <w:r>
                            <w:rPr>
                              <w:szCs w:val="24"/>
                            </w:rPr>
                            <w:t>6.2</w:t>
                          </w:r>
                        </w:sdtContent>
                      </w:sdt>
                      <w:r>
                        <w:rPr>
                          <w:szCs w:val="24"/>
                        </w:rPr>
                        <w:t>.</w:t>
                        <w:tab/>
                        <w:t>ekspertų grupės sudarymas ir savianalizės suvestinės nagrinėjimas;</w:t>
                      </w:r>
                    </w:p>
                  </w:sdtContent>
                </w:sdt>
                <w:sdt>
                  <w:sdtPr>
                    <w:alias w:val="6.3 pp."/>
                    <w:tag w:val="part_eb9f6e76d6d74f62927243f91468727b"/>
                    <w:lock w:val="sdtLocked"/>
                    <w:richText/>
                  </w:sdtPr>
                  <w:sdtContent>
                    <w:p>
                      <w:pPr>
                        <w:tabs>
                          <w:tab w:val="left" w:pos="1134"/>
                        </w:tabs>
                        <w:ind w:firstLine="709"/>
                        <w:jc w:val="both"/>
                        <w:rPr>
                          <w:szCs w:val="24"/>
                        </w:rPr>
                      </w:pPr>
                      <w:sdt>
                        <w:sdtPr>
                          <w:alias w:val="Numeris"/>
                          <w:tag w:val="nr_eb9f6e76d6d74f62927243f91468727b"/>
                          <w:lock w:val="sdtLocked"/>
                          <w:richText/>
                        </w:sdtPr>
                        <w:sdtContent>
                          <w:r>
                            <w:rPr>
                              <w:szCs w:val="24"/>
                            </w:rPr>
                            <w:t>6.3</w:t>
                          </w:r>
                        </w:sdtContent>
                      </w:sdt>
                      <w:r>
                        <w:rPr>
                          <w:szCs w:val="24"/>
                        </w:rPr>
                        <w:t>.</w:t>
                        <w:tab/>
                        <w:t>ekspertų grupės vizitas į aukštąją mokyklą egzilyje;</w:t>
                      </w:r>
                    </w:p>
                  </w:sdtContent>
                </w:sdt>
                <w:sdt>
                  <w:sdtPr>
                    <w:alias w:val="6.4 pp."/>
                    <w:tag w:val="part_6918a66517de438d86ab46b9df6e6980"/>
                    <w:lock w:val="sdtLocked"/>
                    <w:richText/>
                  </w:sdtPr>
                  <w:sdtContent>
                    <w:p>
                      <w:pPr>
                        <w:tabs>
                          <w:tab w:val="left" w:pos="1134"/>
                        </w:tabs>
                        <w:ind w:firstLine="709"/>
                        <w:jc w:val="both"/>
                        <w:rPr>
                          <w:szCs w:val="24"/>
                        </w:rPr>
                      </w:pPr>
                      <w:sdt>
                        <w:sdtPr>
                          <w:alias w:val="Numeris"/>
                          <w:tag w:val="nr_6918a66517de438d86ab46b9df6e6980"/>
                          <w:lock w:val="sdtLocked"/>
                          <w:richText/>
                        </w:sdtPr>
                        <w:sdtContent>
                          <w:r>
                            <w:rPr>
                              <w:szCs w:val="24"/>
                            </w:rPr>
                            <w:t>6.4</w:t>
                          </w:r>
                        </w:sdtContent>
                      </w:sdt>
                      <w:r>
                        <w:rPr>
                          <w:szCs w:val="24"/>
                        </w:rPr>
                        <w:t>.</w:t>
                        <w:tab/>
                        <w:t>išorinio vertinimo išvadų parengimas ir viešas paskelbimas;</w:t>
                      </w:r>
                    </w:p>
                  </w:sdtContent>
                </w:sdt>
                <w:sdt>
                  <w:sdtPr>
                    <w:alias w:val="6.5 pp."/>
                    <w:tag w:val="part_44e2c3b9b5814316bceb67b604596ff5"/>
                    <w:lock w:val="sdtLocked"/>
                    <w:richText/>
                  </w:sdtPr>
                  <w:sdtContent>
                    <w:p>
                      <w:pPr>
                        <w:tabs>
                          <w:tab w:val="left" w:pos="1134"/>
                        </w:tabs>
                        <w:ind w:firstLine="709"/>
                        <w:jc w:val="both"/>
                        <w:rPr>
                          <w:szCs w:val="24"/>
                        </w:rPr>
                      </w:pPr>
                      <w:sdt>
                        <w:sdtPr>
                          <w:alias w:val="Numeris"/>
                          <w:tag w:val="nr_44e2c3b9b5814316bceb67b604596ff5"/>
                          <w:lock w:val="sdtLocked"/>
                          <w:richText/>
                        </w:sdtPr>
                        <w:sdtContent>
                          <w:r>
                            <w:rPr>
                              <w:szCs w:val="24"/>
                            </w:rPr>
                            <w:t>6.5</w:t>
                          </w:r>
                        </w:sdtContent>
                      </w:sdt>
                      <w:r>
                        <w:rPr>
                          <w:szCs w:val="24"/>
                        </w:rPr>
                        <w:t>.</w:t>
                        <w:tab/>
                        <w:t>paskesnė veikla,</w:t>
                      </w:r>
                      <w:r>
                        <w:t xml:space="preserve"> kuria siekiama tobulinti aukštosios mokyklos egzilyje veiklą, atsižvelgiant į išorinio vertinimo išvadas</w:t>
                      </w:r>
                      <w:r>
                        <w:rPr>
                          <w:szCs w:val="24"/>
                        </w:rPr>
                        <w:t>.</w:t>
                      </w:r>
                    </w:p>
                  </w:sdtContent>
                </w:sdt>
              </w:sdtContent>
            </w:sdt>
            <w:sdt>
              <w:sdtPr>
                <w:alias w:val="7 p."/>
                <w:tag w:val="part_4ac56b5de1564f6cb1c325b9079d2875"/>
                <w:lock w:val="sdtLocked"/>
                <w:richText/>
              </w:sdtPr>
              <w:sdtContent>
                <w:p>
                  <w:pPr>
                    <w:tabs>
                      <w:tab w:val="left" w:pos="1134"/>
                    </w:tabs>
                    <w:ind w:firstLine="720"/>
                    <w:jc w:val="both"/>
                    <w:rPr>
                      <w:szCs w:val="24"/>
                    </w:rPr>
                  </w:pPr>
                  <w:sdt>
                    <w:sdtPr>
                      <w:alias w:val="Numeris"/>
                      <w:tag w:val="nr_4ac56b5de1564f6cb1c325b9079d2875"/>
                      <w:lock w:val="sdtLocked"/>
                      <w:richText/>
                    </w:sdtPr>
                    <w:sdtContent>
                      <w:r>
                        <w:rPr>
                          <w:szCs w:val="24"/>
                        </w:rPr>
                        <w:t>7</w:t>
                      </w:r>
                    </w:sdtContent>
                  </w:sdt>
                  <w:r>
                    <w:rPr>
                      <w:szCs w:val="24"/>
                    </w:rPr>
                    <w:t>.</w:t>
                    <w:tab/>
                    <w:t>Centras ne vėliau kaip prieš 12 mėnesių iki išorinio vertinimo pradžios paskelbia aukštųjų mokyklų egzilyje savianalizės suvestinių pateikimo Centrui terminus.</w:t>
                  </w:r>
                </w:p>
              </w:sdtContent>
            </w:sdt>
            <w:sdt>
              <w:sdtPr>
                <w:alias w:val="8 p."/>
                <w:tag w:val="part_d1ee07c1eacd4581ab003b55bd7ad19a"/>
                <w:lock w:val="sdtLocked"/>
                <w:richText/>
              </w:sdtPr>
              <w:sdtContent>
                <w:p>
                  <w:pPr>
                    <w:tabs>
                      <w:tab w:val="left" w:pos="1134"/>
                    </w:tabs>
                    <w:ind w:firstLine="720"/>
                    <w:jc w:val="both"/>
                    <w:rPr>
                      <w:szCs w:val="24"/>
                    </w:rPr>
                  </w:pPr>
                  <w:sdt>
                    <w:sdtPr>
                      <w:alias w:val="Numeris"/>
                      <w:tag w:val="nr_d1ee07c1eacd4581ab003b55bd7ad19a"/>
                      <w:lock w:val="sdtLocked"/>
                      <w:richText/>
                    </w:sdtPr>
                    <w:sdtContent>
                      <w:r>
                        <w:rPr>
                          <w:szCs w:val="24"/>
                        </w:rPr>
                        <w:t>8</w:t>
                      </w:r>
                    </w:sdtContent>
                  </w:sdt>
                  <w:r>
                    <w:rPr>
                      <w:szCs w:val="24"/>
                    </w:rPr>
                    <w:t>.</w:t>
                    <w:tab/>
                    <w:t>Savianalizės suvestinės (dokumento, kuriame pateikiami apibendrinti savianalizės rezultatai) forma nustatoma veiklos vertinimo metodikoje.</w:t>
                  </w:r>
                </w:p>
              </w:sdtContent>
            </w:sdt>
            <w:sdt>
              <w:sdtPr>
                <w:alias w:val="9 p."/>
                <w:tag w:val="part_96d0880fcbef477984a555137cd923bf"/>
                <w:lock w:val="sdtLocked"/>
                <w:richText/>
              </w:sdtPr>
              <w:sdtContent>
                <w:p>
                  <w:pPr>
                    <w:tabs>
                      <w:tab w:val="left" w:pos="1134"/>
                    </w:tabs>
                    <w:ind w:firstLine="720"/>
                    <w:jc w:val="both"/>
                    <w:rPr>
                      <w:szCs w:val="24"/>
                    </w:rPr>
                  </w:pPr>
                  <w:sdt>
                    <w:sdtPr>
                      <w:alias w:val="Numeris"/>
                      <w:tag w:val="nr_96d0880fcbef477984a555137cd923bf"/>
                      <w:lock w:val="sdtLocked"/>
                      <w:richText/>
                    </w:sdtPr>
                    <w:sdtContent>
                      <w:r>
                        <w:rPr>
                          <w:szCs w:val="24"/>
                        </w:rPr>
                        <w:t>9</w:t>
                      </w:r>
                    </w:sdtContent>
                  </w:sdt>
                  <w:r>
                    <w:rPr>
                      <w:szCs w:val="24"/>
                    </w:rPr>
                    <w:t>.</w:t>
                    <w:tab/>
                    <w:t>Aukštoji mokykla egzilyje sudaro sąlygas išoriniam vertinimui:</w:t>
                  </w:r>
                </w:p>
                <w:sdt>
                  <w:sdtPr>
                    <w:alias w:val="9.1 pp."/>
                    <w:tag w:val="part_9f7511b6ea514912922cc4b219e58d99"/>
                    <w:lock w:val="sdtLocked"/>
                    <w:richText/>
                  </w:sdtPr>
                  <w:sdtContent>
                    <w:p>
                      <w:pPr>
                        <w:tabs>
                          <w:tab w:val="left" w:pos="993"/>
                          <w:tab w:val="left" w:pos="1134"/>
                        </w:tabs>
                        <w:ind w:firstLine="709"/>
                        <w:jc w:val="both"/>
                        <w:rPr>
                          <w:szCs w:val="24"/>
                        </w:rPr>
                      </w:pPr>
                      <w:sdt>
                        <w:sdtPr>
                          <w:alias w:val="Numeris"/>
                          <w:tag w:val="nr_9f7511b6ea514912922cc4b219e58d99"/>
                          <w:lock w:val="sdtLocked"/>
                          <w:richText/>
                        </w:sdtPr>
                        <w:sdtContent>
                          <w:r>
                            <w:rPr>
                              <w:szCs w:val="24"/>
                            </w:rPr>
                            <w:t>9.1</w:t>
                          </w:r>
                        </w:sdtContent>
                      </w:sdt>
                      <w:r>
                        <w:rPr>
                          <w:szCs w:val="24"/>
                        </w:rPr>
                        <w:t>.</w:t>
                        <w:tab/>
                        <w:t>organizuoja Centro sudarytos ekspertų grupės susitikimus su aukštosios mokyklos egzilyje administracija, savianalizės suvestinės rengėjais, dėstytojais, studentais bei naudojamų materialiųjų išteklių apžiūrą;</w:t>
                      </w:r>
                    </w:p>
                  </w:sdtContent>
                </w:sdt>
                <w:sdt>
                  <w:sdtPr>
                    <w:alias w:val="9.2 pp."/>
                    <w:tag w:val="part_44cd5144e9894f65aeeb97f3e8a10571"/>
                    <w:lock w:val="sdtLocked"/>
                    <w:richText/>
                  </w:sdtPr>
                  <w:sdtContent>
                    <w:p>
                      <w:pPr>
                        <w:tabs>
                          <w:tab w:val="left" w:pos="1134"/>
                        </w:tabs>
                        <w:ind w:firstLine="709"/>
                        <w:jc w:val="both"/>
                        <w:rPr>
                          <w:szCs w:val="24"/>
                        </w:rPr>
                      </w:pPr>
                      <w:sdt>
                        <w:sdtPr>
                          <w:alias w:val="Numeris"/>
                          <w:tag w:val="nr_44cd5144e9894f65aeeb97f3e8a10571"/>
                          <w:lock w:val="sdtLocked"/>
                          <w:richText/>
                        </w:sdtPr>
                        <w:sdtContent>
                          <w:r>
                            <w:rPr>
                              <w:szCs w:val="24"/>
                            </w:rPr>
                            <w:t>9.2</w:t>
                          </w:r>
                        </w:sdtContent>
                      </w:sdt>
                      <w:r>
                        <w:rPr>
                          <w:szCs w:val="24"/>
                        </w:rPr>
                        <w:t>.</w:t>
                        <w:tab/>
                        <w:t>Centro prašymu pateikia išoriniam vertinimui reikalingus papildomus dokumentus ir kitą informaciją.</w:t>
                      </w:r>
                    </w:p>
                  </w:sdtContent>
                </w:sdt>
              </w:sdtContent>
            </w:sdt>
            <w:sdt>
              <w:sdtPr>
                <w:alias w:val="10 p."/>
                <w:tag w:val="part_19b36881a706422c82d56087345dc69c"/>
                <w:lock w:val="sdtLocked"/>
                <w:richText/>
              </w:sdtPr>
              <w:sdtContent>
                <w:p>
                  <w:pPr>
                    <w:tabs>
                      <w:tab w:val="left" w:pos="1134"/>
                    </w:tabs>
                    <w:ind w:firstLine="720"/>
                    <w:jc w:val="both"/>
                    <w:rPr>
                      <w:szCs w:val="24"/>
                    </w:rPr>
                  </w:pPr>
                  <w:sdt>
                    <w:sdtPr>
                      <w:alias w:val="Numeris"/>
                      <w:tag w:val="nr_19b36881a706422c82d56087345dc69c"/>
                      <w:lock w:val="sdtLocked"/>
                      <w:richText/>
                    </w:sdtPr>
                    <w:sdtContent>
                      <w:r>
                        <w:rPr>
                          <w:szCs w:val="24"/>
                        </w:rPr>
                        <w:t>10</w:t>
                      </w:r>
                    </w:sdtContent>
                  </w:sdt>
                  <w:r>
                    <w:rPr>
                      <w:szCs w:val="24"/>
                    </w:rPr>
                    <w:t>.</w:t>
                    <w:tab/>
                    <w:t>Išorinio vertinimo metu aukštosios mokyklos egzilyje veikla vertinama pagal šias vertinamąsias sritis ir rodiklius:</w:t>
                  </w:r>
                </w:p>
                <w:sdt>
                  <w:sdtPr>
                    <w:alias w:val="10.1 pp."/>
                    <w:tag w:val="part_4e00272fc7f34b88920ffd86197ff355"/>
                    <w:lock w:val="sdtLocked"/>
                    <w:richText/>
                  </w:sdtPr>
                  <w:sdtContent>
                    <w:p>
                      <w:pPr>
                        <w:tabs>
                          <w:tab w:val="left" w:pos="1134"/>
                        </w:tabs>
                        <w:ind w:firstLine="709"/>
                        <w:jc w:val="both"/>
                        <w:rPr>
                          <w:szCs w:val="24"/>
                        </w:rPr>
                      </w:pPr>
                      <w:sdt>
                        <w:sdtPr>
                          <w:alias w:val="Numeris"/>
                          <w:tag w:val="nr_4e00272fc7f34b88920ffd86197ff355"/>
                          <w:lock w:val="sdtLocked"/>
                          <w:richText/>
                        </w:sdtPr>
                        <w:sdtContent>
                          <w:r>
                            <w:rPr>
                              <w:szCs w:val="24"/>
                            </w:rPr>
                            <w:t>10.1</w:t>
                          </w:r>
                        </w:sdtContent>
                      </w:sdt>
                      <w:r>
                        <w:rPr>
                          <w:szCs w:val="24"/>
                        </w:rPr>
                        <w:t>.</w:t>
                        <w:tab/>
                        <w:t>valdymas:</w:t>
                      </w:r>
                    </w:p>
                    <w:sdt>
                      <w:sdtPr>
                        <w:alias w:val="10.1.1 pp."/>
                        <w:tag w:val="part_b646401562954829b89dcf478b11a566"/>
                        <w:lock w:val="sdtLocked"/>
                        <w:richText/>
                      </w:sdtPr>
                      <w:sdtContent>
                        <w:p>
                          <w:pPr>
                            <w:tabs>
                              <w:tab w:val="left" w:pos="1134"/>
                            </w:tabs>
                            <w:ind w:firstLine="709"/>
                            <w:jc w:val="both"/>
                            <w:rPr>
                              <w:szCs w:val="24"/>
                            </w:rPr>
                          </w:pPr>
                          <w:sdt>
                            <w:sdtPr>
                              <w:alias w:val="Numeris"/>
                              <w:tag w:val="nr_b646401562954829b89dcf478b11a566"/>
                              <w:lock w:val="sdtLocked"/>
                              <w:richText/>
                            </w:sdtPr>
                            <w:sdtContent>
                              <w:r>
                                <w:rPr>
                                  <w:szCs w:val="24"/>
                                </w:rPr>
                                <w:t>10.1.1</w:t>
                              </w:r>
                            </w:sdtContent>
                          </w:sdt>
                          <w:r>
                            <w:rPr>
                              <w:szCs w:val="24"/>
                            </w:rPr>
                            <w:t>.</w:t>
                            <w:tab/>
                            <w:t xml:space="preserve">aukštosios mokyklos egzilyje strateginio veiklos plano atitiktis aukštosios mokyklos egzilyje misijai, jo įgyvendinimo užtikrinimas; </w:t>
                          </w:r>
                        </w:p>
                      </w:sdtContent>
                    </w:sdt>
                    <w:sdt>
                      <w:sdtPr>
                        <w:alias w:val="10.1.2 pp."/>
                        <w:tag w:val="part_e0d797f2a4dd4245979988a7e666b25e"/>
                        <w:lock w:val="sdtLocked"/>
                        <w:richText/>
                      </w:sdtPr>
                      <w:sdtContent>
                        <w:p>
                          <w:pPr>
                            <w:tabs>
                              <w:tab w:val="left" w:pos="1134"/>
                            </w:tabs>
                            <w:ind w:firstLine="709"/>
                            <w:jc w:val="both"/>
                            <w:rPr>
                              <w:szCs w:val="24"/>
                            </w:rPr>
                          </w:pPr>
                          <w:sdt>
                            <w:sdtPr>
                              <w:alias w:val="Numeris"/>
                              <w:tag w:val="nr_e0d797f2a4dd4245979988a7e666b25e"/>
                              <w:lock w:val="sdtLocked"/>
                              <w:richText/>
                            </w:sdtPr>
                            <w:sdtContent>
                              <w:r>
                                <w:rPr>
                                  <w:szCs w:val="24"/>
                                </w:rPr>
                                <w:t>10.1.2</w:t>
                              </w:r>
                            </w:sdtContent>
                          </w:sdt>
                          <w:r>
                            <w:rPr>
                              <w:szCs w:val="24"/>
                            </w:rPr>
                            <w:t>.</w:t>
                            <w:tab/>
                            <w:t>aukštosios mokyklos egzilyje valdymo veiksmingumas;</w:t>
                          </w:r>
                        </w:p>
                      </w:sdtContent>
                    </w:sdt>
                    <w:sdt>
                      <w:sdtPr>
                        <w:alias w:val="10.1.3 pp."/>
                        <w:tag w:val="part_0dd2dda7a015493ea9010e68047c440e"/>
                        <w:lock w:val="sdtLocked"/>
                        <w:richText/>
                      </w:sdtPr>
                      <w:sdtContent>
                        <w:p>
                          <w:pPr>
                            <w:tabs>
                              <w:tab w:val="left" w:pos="1134"/>
                            </w:tabs>
                            <w:ind w:firstLine="709"/>
                            <w:jc w:val="both"/>
                            <w:rPr>
                              <w:szCs w:val="24"/>
                            </w:rPr>
                          </w:pPr>
                          <w:sdt>
                            <w:sdtPr>
                              <w:alias w:val="Numeris"/>
                              <w:tag w:val="nr_0dd2dda7a015493ea9010e68047c440e"/>
                              <w:lock w:val="sdtLocked"/>
                              <w:richText/>
                            </w:sdtPr>
                            <w:sdtContent>
                              <w:r>
                                <w:rPr>
                                  <w:szCs w:val="24"/>
                                </w:rPr>
                                <w:t>10.1.3</w:t>
                              </w:r>
                            </w:sdtContent>
                          </w:sdt>
                          <w:r>
                            <w:rPr>
                              <w:szCs w:val="24"/>
                            </w:rPr>
                            <w:t>.</w:t>
                            <w:tab/>
                            <w:t>informacijos apie aukštosios mokyklos egzilyje veiklą viešumas ir jos valdymo veiksmingumas;</w:t>
                          </w:r>
                        </w:p>
                      </w:sdtContent>
                    </w:sdt>
                    <w:sdt>
                      <w:sdtPr>
                        <w:alias w:val="10.1.4 pp."/>
                        <w:tag w:val="part_f644398b362d4fe5af2adcfde15432d7"/>
                        <w:lock w:val="sdtLocked"/>
                        <w:richText/>
                      </w:sdtPr>
                      <w:sdtContent>
                        <w:p>
                          <w:pPr>
                            <w:tabs>
                              <w:tab w:val="left" w:pos="1134"/>
                            </w:tabs>
                            <w:ind w:firstLine="709"/>
                            <w:jc w:val="both"/>
                            <w:rPr>
                              <w:szCs w:val="24"/>
                            </w:rPr>
                          </w:pPr>
                          <w:sdt>
                            <w:sdtPr>
                              <w:alias w:val="Numeris"/>
                              <w:tag w:val="nr_f644398b362d4fe5af2adcfde15432d7"/>
                              <w:lock w:val="sdtLocked"/>
                              <w:richText/>
                            </w:sdtPr>
                            <w:sdtContent>
                              <w:r>
                                <w:rPr>
                                  <w:szCs w:val="24"/>
                                </w:rPr>
                                <w:t>10.1.4</w:t>
                              </w:r>
                            </w:sdtContent>
                          </w:sdt>
                          <w:r>
                            <w:rPr>
                              <w:szCs w:val="24"/>
                            </w:rPr>
                            <w:t>.</w:t>
                            <w:tab/>
                            <w:t>personalo valdymo veiksmingumas;</w:t>
                          </w:r>
                        </w:p>
                      </w:sdtContent>
                    </w:sdt>
                    <w:sdt>
                      <w:sdtPr>
                        <w:alias w:val="10.1.5 pp."/>
                        <w:tag w:val="part_c0ba4f65bbd745e7a8b606275353315e"/>
                        <w:lock w:val="sdtLocked"/>
                        <w:richText/>
                      </w:sdtPr>
                      <w:sdtContent>
                        <w:p>
                          <w:pPr>
                            <w:tabs>
                              <w:tab w:val="left" w:pos="1134"/>
                            </w:tabs>
                            <w:ind w:firstLine="709"/>
                            <w:jc w:val="both"/>
                            <w:rPr>
                              <w:szCs w:val="24"/>
                            </w:rPr>
                          </w:pPr>
                          <w:sdt>
                            <w:sdtPr>
                              <w:alias w:val="Numeris"/>
                              <w:tag w:val="nr_c0ba4f65bbd745e7a8b606275353315e"/>
                              <w:lock w:val="sdtLocked"/>
                              <w:richText/>
                            </w:sdtPr>
                            <w:sdtContent>
                              <w:r>
                                <w:rPr>
                                  <w:szCs w:val="24"/>
                                </w:rPr>
                                <w:t>10.1.5</w:t>
                              </w:r>
                            </w:sdtContent>
                          </w:sdt>
                          <w:r>
                            <w:rPr>
                              <w:szCs w:val="24"/>
                            </w:rPr>
                            <w:t>.</w:t>
                            <w:tab/>
                            <w:t>finansinių ir materialiųjų išteklių valdymo efektyvumas;</w:t>
                          </w:r>
                        </w:p>
                      </w:sdtContent>
                    </w:sdt>
                  </w:sdtContent>
                </w:sdt>
                <w:sdt>
                  <w:sdtPr>
                    <w:alias w:val="10.2 pp."/>
                    <w:tag w:val="part_5cf42f91d5944012b8ccd2503be2b969"/>
                    <w:lock w:val="sdtLocked"/>
                    <w:richText/>
                  </w:sdtPr>
                  <w:sdtContent>
                    <w:p>
                      <w:pPr>
                        <w:tabs>
                          <w:tab w:val="left" w:pos="1134"/>
                        </w:tabs>
                        <w:ind w:firstLine="720"/>
                        <w:jc w:val="both"/>
                        <w:rPr>
                          <w:szCs w:val="24"/>
                        </w:rPr>
                      </w:pPr>
                      <w:sdt>
                        <w:sdtPr>
                          <w:alias w:val="Numeris"/>
                          <w:tag w:val="nr_5cf42f91d5944012b8ccd2503be2b969"/>
                          <w:lock w:val="sdtLocked"/>
                          <w:richText/>
                        </w:sdtPr>
                        <w:sdtContent>
                          <w:r>
                            <w:rPr>
                              <w:szCs w:val="24"/>
                            </w:rPr>
                            <w:t>10.2</w:t>
                          </w:r>
                        </w:sdtContent>
                      </w:sdt>
                      <w:r>
                        <w:rPr>
                          <w:szCs w:val="24"/>
                        </w:rPr>
                        <w:t>.</w:t>
                        <w:tab/>
                        <w:t>kokybės užtikrinimas, kuris vertinamas pagal vidinės veiklos kokybės užtikrinimo sistemos funkcionalumo ir veiksmingumo rodiklį;</w:t>
                      </w:r>
                    </w:p>
                  </w:sdtContent>
                </w:sdt>
                <w:sdt>
                  <w:sdtPr>
                    <w:alias w:val="10.3 pp."/>
                    <w:tag w:val="part_12cb42e9a7c344e9ada2ff3022aade25"/>
                    <w:lock w:val="sdtLocked"/>
                    <w:richText/>
                  </w:sdtPr>
                  <w:sdtContent>
                    <w:p>
                      <w:pPr>
                        <w:tabs>
                          <w:tab w:val="left" w:pos="1134"/>
                        </w:tabs>
                        <w:ind w:firstLine="709"/>
                        <w:jc w:val="both"/>
                        <w:rPr>
                          <w:szCs w:val="24"/>
                        </w:rPr>
                      </w:pPr>
                      <w:sdt>
                        <w:sdtPr>
                          <w:alias w:val="Numeris"/>
                          <w:tag w:val="nr_12cb42e9a7c344e9ada2ff3022aade25"/>
                          <w:lock w:val="sdtLocked"/>
                          <w:richText/>
                        </w:sdtPr>
                        <w:sdtContent>
                          <w:r>
                            <w:rPr>
                              <w:szCs w:val="24"/>
                            </w:rPr>
                            <w:t>10.3</w:t>
                          </w:r>
                        </w:sdtContent>
                      </w:sdt>
                      <w:r>
                        <w:rPr>
                          <w:szCs w:val="24"/>
                        </w:rPr>
                        <w:t>.</w:t>
                        <w:tab/>
                        <w:t>studijų ir mokslo (meno) veikla:</w:t>
                      </w:r>
                    </w:p>
                    <w:sdt>
                      <w:sdtPr>
                        <w:alias w:val="10.3.1 pp."/>
                        <w:tag w:val="part_e16a9b224eb4488283e7bed2a26f7dbf"/>
                        <w:lock w:val="sdtLocked"/>
                        <w:richText/>
                      </w:sdtPr>
                      <w:sdtContent>
                        <w:p>
                          <w:pPr>
                            <w:tabs>
                              <w:tab w:val="left" w:pos="1134"/>
                            </w:tabs>
                            <w:ind w:firstLine="709"/>
                            <w:jc w:val="both"/>
                            <w:rPr>
                              <w:szCs w:val="24"/>
                            </w:rPr>
                          </w:pPr>
                          <w:sdt>
                            <w:sdtPr>
                              <w:alias w:val="Numeris"/>
                              <w:tag w:val="nr_e16a9b224eb4488283e7bed2a26f7dbf"/>
                              <w:lock w:val="sdtLocked"/>
                              <w:richText/>
                            </w:sdtPr>
                            <w:sdtContent>
                              <w:r>
                                <w:rPr>
                                  <w:szCs w:val="24"/>
                                </w:rPr>
                                <w:t>10.3.1</w:t>
                              </w:r>
                            </w:sdtContent>
                          </w:sdt>
                          <w:r>
                            <w:rPr>
                              <w:szCs w:val="24"/>
                            </w:rPr>
                            <w:t>.</w:t>
                            <w:tab/>
                            <w:t>studijų ir mokslo (meno) veiklos suderinamumas ir atitikimas strateginiams veiklos tikslams;</w:t>
                          </w:r>
                        </w:p>
                      </w:sdtContent>
                    </w:sdt>
                    <w:sdt>
                      <w:sdtPr>
                        <w:alias w:val="10.3.2 pp."/>
                        <w:tag w:val="part_c60baecd5edc4b7ebe3661c5e173b372"/>
                        <w:lock w:val="sdtLocked"/>
                        <w:richText/>
                      </w:sdtPr>
                      <w:sdtContent>
                        <w:p>
                          <w:pPr>
                            <w:tabs>
                              <w:tab w:val="left" w:pos="1134"/>
                            </w:tabs>
                            <w:ind w:firstLine="709"/>
                            <w:jc w:val="both"/>
                            <w:rPr>
                              <w:szCs w:val="24"/>
                            </w:rPr>
                          </w:pPr>
                          <w:sdt>
                            <w:sdtPr>
                              <w:alias w:val="Numeris"/>
                              <w:tag w:val="nr_c60baecd5edc4b7ebe3661c5e173b372"/>
                              <w:lock w:val="sdtLocked"/>
                              <w:richText/>
                            </w:sdtPr>
                            <w:sdtContent>
                              <w:r>
                                <w:rPr>
                                  <w:szCs w:val="24"/>
                                </w:rPr>
                                <w:t>10.3.2</w:t>
                              </w:r>
                            </w:sdtContent>
                          </w:sdt>
                          <w:r>
                            <w:rPr>
                              <w:szCs w:val="24"/>
                            </w:rPr>
                            <w:t>.</w:t>
                            <w:tab/>
                            <w:t>studijų, mokslo ir (arba) meno tarptautiškumas;</w:t>
                          </w:r>
                        </w:p>
                      </w:sdtContent>
                    </w:sdt>
                  </w:sdtContent>
                </w:sdt>
                <w:sdt>
                  <w:sdtPr>
                    <w:alias w:val="10.4 pp."/>
                    <w:tag w:val="part_8ed57bc557434593b0c2877153d850e1"/>
                    <w:lock w:val="sdtLocked"/>
                    <w:richText/>
                  </w:sdtPr>
                  <w:sdtContent>
                    <w:p>
                      <w:pPr>
                        <w:tabs>
                          <w:tab w:val="left" w:pos="1134"/>
                        </w:tabs>
                        <w:ind w:firstLine="709"/>
                        <w:jc w:val="both"/>
                        <w:rPr>
                          <w:szCs w:val="24"/>
                        </w:rPr>
                      </w:pPr>
                      <w:sdt>
                        <w:sdtPr>
                          <w:alias w:val="Numeris"/>
                          <w:tag w:val="nr_8ed57bc557434593b0c2877153d850e1"/>
                          <w:lock w:val="sdtLocked"/>
                          <w:richText/>
                        </w:sdtPr>
                        <w:sdtContent>
                          <w:r>
                            <w:rPr>
                              <w:szCs w:val="24"/>
                            </w:rPr>
                            <w:t>10.4</w:t>
                          </w:r>
                        </w:sdtContent>
                      </w:sdt>
                      <w:r>
                        <w:rPr>
                          <w:szCs w:val="24"/>
                        </w:rPr>
                        <w:t>.</w:t>
                        <w:tab/>
                        <w:t>poveikis aukštosios mokyklos egzilyje kilmės valstybei ir regionui, kuris vertinamas pagal poveikio aukštosios mokyklos egzilyje kilmės valstybei ir regionui veiksmingumo rodiklį.</w:t>
                      </w:r>
                    </w:p>
                  </w:sdtContent>
                </w:sdt>
              </w:sdtContent>
            </w:sdt>
            <w:sdt>
              <w:sdtPr>
                <w:alias w:val="11 p."/>
                <w:tag w:val="part_f75ba868027847ebb323196e841e3870"/>
                <w:lock w:val="sdtLocked"/>
                <w:richText/>
              </w:sdtPr>
              <w:sdtContent>
                <w:p>
                  <w:pPr>
                    <w:tabs>
                      <w:tab w:val="left" w:pos="1134"/>
                      <w:tab w:val="left" w:pos="1276"/>
                    </w:tabs>
                    <w:ind w:firstLine="720"/>
                    <w:jc w:val="both"/>
                    <w:rPr>
                      <w:szCs w:val="24"/>
                    </w:rPr>
                  </w:pPr>
                  <w:sdt>
                    <w:sdtPr>
                      <w:alias w:val="Numeris"/>
                      <w:tag w:val="nr_f75ba868027847ebb323196e841e3870"/>
                      <w:lock w:val="sdtLocked"/>
                      <w:richText/>
                    </w:sdtPr>
                    <w:sdtContent>
                      <w:r>
                        <w:rPr>
                          <w:szCs w:val="24"/>
                        </w:rPr>
                        <w:t>11</w:t>
                      </w:r>
                    </w:sdtContent>
                  </w:sdt>
                  <w:r>
                    <w:rPr>
                      <w:szCs w:val="24"/>
                    </w:rPr>
                    <w:t>.</w:t>
                    <w:tab/>
                    <w:t>Poveikio aukštosios mokyklos egzilyje kilmės valstybei ir regionui vertinamosios srities išorinį vertinimą atlieka Užsienio reikalų ministerija. Centras, gavęs aukštosios mokyklos egzilyje parengtą savianalizės suvestinę, per 10 darbo dienų pateikia ją Užsienio reikalų ministerijai, kuri per 2 mėnesius nuo jos gavimo dienos įvertina aukštosios mokyklos egzilyje poveikį kilmės valstybei ir regionui ir pateikia vertinamosios srities išorinio vertinimo išvadas Centrui ir aukštajai mokyklai egzilyje. Poveikio aukštosios mokyklos egzilyje kilmės valstybei ir regionui vertinamosios srities išorinio vertinimo išvadose pateikiama bendra aukštosios mokyklos egzilyje veiklos analizė pagal Aprašo 10.4. papunktyje nustatytą vertinamąją sritį ir pasiūlymai bei rekomendacijos aukštajai mokyklai egzilyje dėl vertinamosios srities tobulinimo, taip pat apibendrinamasis įvertinimas pagal Aprašo 14 punkte nustatytą įvertinimo skalę.</w:t>
                  </w:r>
                </w:p>
              </w:sdtContent>
            </w:sdt>
            <w:sdt>
              <w:sdtPr>
                <w:alias w:val="12 p."/>
                <w:tag w:val="part_4c3ee57b02f649d7b96920e52d54da2c"/>
                <w:lock w:val="sdtLocked"/>
                <w:richText/>
              </w:sdtPr>
              <w:sdtContent>
                <w:p>
                  <w:pPr>
                    <w:tabs>
                      <w:tab w:val="left" w:pos="1134"/>
                    </w:tabs>
                    <w:ind w:firstLine="709"/>
                    <w:jc w:val="both"/>
                    <w:rPr>
                      <w:szCs w:val="24"/>
                    </w:rPr>
                  </w:pPr>
                  <w:sdt>
                    <w:sdtPr>
                      <w:alias w:val="Numeris"/>
                      <w:tag w:val="nr_4c3ee57b02f649d7b96920e52d54da2c"/>
                      <w:lock w:val="sdtLocked"/>
                      <w:richText/>
                    </w:sdtPr>
                    <w:sdtContent>
                      <w:r>
                        <w:rPr>
                          <w:szCs w:val="24"/>
                        </w:rPr>
                        <w:t>12</w:t>
                      </w:r>
                    </w:sdtContent>
                  </w:sdt>
                  <w:r>
                    <w:rPr>
                      <w:szCs w:val="24"/>
                    </w:rPr>
                    <w:t>.</w:t>
                    <w:tab/>
                    <w:t xml:space="preserve">Išorinį vertinimą, pagal Aprašo 10.1–10.3 papunkčiuose nustatytas vertinamąsias sritis ir rodiklius atlieka ekspertų grupė, Centro sudaryta pagal Centro direktoriaus patvirtintą ir iš anksto viešai paskelbtą Ekspertų atrankos aprašą. Į išorinį vertinimą įtraukiami ekspertai iš užsienio valstybių. </w:t>
                  </w:r>
                </w:p>
              </w:sdtContent>
            </w:sdt>
            <w:sdt>
              <w:sdtPr>
                <w:alias w:val="13 p."/>
                <w:tag w:val="part_aa3284732fe142deb1c82e004bf4a74f"/>
                <w:lock w:val="sdtLocked"/>
                <w:richText/>
              </w:sdtPr>
              <w:sdtContent>
                <w:p>
                  <w:pPr>
                    <w:tabs>
                      <w:tab w:val="left" w:pos="1134"/>
                      <w:tab w:val="left" w:pos="1276"/>
                    </w:tabs>
                    <w:ind w:firstLine="720"/>
                    <w:jc w:val="both"/>
                  </w:pPr>
                  <w:sdt>
                    <w:sdtPr>
                      <w:alias w:val="Numeris"/>
                      <w:tag w:val="nr_aa3284732fe142deb1c82e004bf4a74f"/>
                      <w:lock w:val="sdtLocked"/>
                      <w:richText/>
                    </w:sdtPr>
                    <w:sdtContent>
                      <w:r>
                        <w:t>13</w:t>
                      </w:r>
                    </w:sdtContent>
                  </w:sdt>
                  <w:r>
                    <w:t>.</w:t>
                    <w:tab/>
                  </w:r>
                  <w:r>
                    <w:rPr>
                      <w:szCs w:val="24"/>
                    </w:rPr>
                    <w:t>Atlikdama išorinį vertinimą ekspertų grupė remiasi Centro sukaupta informacija apie aukštosios mokyklos egzilyje</w:t>
                  </w:r>
                  <w:r>
                    <w:rPr>
                      <w:color w:val="000000"/>
                    </w:rPr>
                    <w:t xml:space="preserve"> palyginamojo ekspertinio mokslinių tyrimų ir eksperimentinės plėtros veiklos vertinimo </w:t>
                  </w:r>
                  <w:r>
                    <w:t>rezultatus, kasmetinio</w:t>
                  </w:r>
                  <w:r>
                    <w:rPr>
                      <w:color w:val="000000"/>
                    </w:rPr>
                    <w:t xml:space="preserve"> mokslinių tyrimų ir eksperimentinės plėtros</w:t>
                  </w:r>
                  <w:r>
                    <w:t xml:space="preserve"> ir meno veiklos formaliojo vertinimo rezultatus, vykdomų studijų krypčių (programų) vertinimo rezultatus ir </w:t>
                  </w:r>
                  <w:r>
                    <w:rPr>
                      <w:szCs w:val="24"/>
                    </w:rPr>
                    <w:t>aukštosios mokyklos egzilyje</w:t>
                  </w:r>
                  <w:r>
                    <w:t xml:space="preserve"> parengta savianalizės suvestine, kitais aukštosios mokyklos egzilyje dokumentais, vizito į aukštąją mokyklą egzilyje metu gautais duomenimis, ankstesnio išorinio vertinimo (jeigu toks buvo) išvadomis bei rekomendacijomis ir duomenimis apie rekomendacijų įgyvendinimo eigą ir rezultatus, duomenimis apie aukštosios mokyklos egzilyje veiklą iš valstybės registrų ir kita informacija apie aukštosios mokyklos egzilyje veiklą. </w:t>
                  </w:r>
                </w:p>
              </w:sdtContent>
            </w:sdt>
            <w:sdt>
              <w:sdtPr>
                <w:alias w:val="14 p."/>
                <w:tag w:val="part_db83537f54df42088d19eff2e6f289e2"/>
                <w:lock w:val="sdtLocked"/>
                <w:richText/>
              </w:sdtPr>
              <w:sdtContent>
                <w:p>
                  <w:pPr>
                    <w:tabs>
                      <w:tab w:val="left" w:pos="1134"/>
                    </w:tabs>
                    <w:ind w:firstLine="720"/>
                    <w:jc w:val="both"/>
                    <w:rPr>
                      <w:szCs w:val="24"/>
                    </w:rPr>
                  </w:pPr>
                  <w:sdt>
                    <w:sdtPr>
                      <w:alias w:val="Numeris"/>
                      <w:tag w:val="nr_db83537f54df42088d19eff2e6f289e2"/>
                      <w:lock w:val="sdtLocked"/>
                      <w:richText/>
                    </w:sdtPr>
                    <w:sdtContent>
                      <w:r>
                        <w:rPr>
                          <w:szCs w:val="24"/>
                        </w:rPr>
                        <w:t>14</w:t>
                      </w:r>
                    </w:sdtContent>
                  </w:sdt>
                  <w:r>
                    <w:rPr>
                      <w:szCs w:val="24"/>
                    </w:rPr>
                    <w:t>.</w:t>
                    <w:tab/>
                    <w:t>Vertinant aukštosios mokyklos egzilyje veiklą kiekviena vertinamoji sritis turi būti įvertinama vienu iš penkių įvertinimų:</w:t>
                  </w:r>
                </w:p>
                <w:sdt>
                  <w:sdtPr>
                    <w:alias w:val="14.1 pp."/>
                    <w:tag w:val="part_c36542ee3df44d35987f71c65b174921"/>
                    <w:lock w:val="sdtLocked"/>
                    <w:richText/>
                  </w:sdtPr>
                  <w:sdtContent>
                    <w:p>
                      <w:pPr>
                        <w:tabs>
                          <w:tab w:val="left" w:pos="1134"/>
                          <w:tab w:val="left" w:pos="1276"/>
                          <w:tab w:val="left" w:pos="1843"/>
                        </w:tabs>
                        <w:ind w:firstLine="709"/>
                        <w:jc w:val="both"/>
                        <w:rPr>
                          <w:szCs w:val="24"/>
                        </w:rPr>
                      </w:pPr>
                      <w:sdt>
                        <w:sdtPr>
                          <w:alias w:val="Numeris"/>
                          <w:tag w:val="nr_c36542ee3df44d35987f71c65b174921"/>
                          <w:lock w:val="sdtLocked"/>
                          <w:richText/>
                        </w:sdtPr>
                        <w:sdtContent>
                          <w:r>
                            <w:rPr>
                              <w:szCs w:val="24"/>
                            </w:rPr>
                            <w:t>14.1</w:t>
                          </w:r>
                        </w:sdtContent>
                      </w:sdt>
                      <w:r>
                        <w:rPr>
                          <w:szCs w:val="24"/>
                        </w:rPr>
                        <w:t>.</w:t>
                        <w:tab/>
                        <w:t>puikiai – 5 balai – sritis yra išskirtinai gera;</w:t>
                      </w:r>
                    </w:p>
                  </w:sdtContent>
                </w:sdt>
                <w:sdt>
                  <w:sdtPr>
                    <w:alias w:val="14.2 pp."/>
                    <w:tag w:val="part_cd904f6d560c4f0eb1f13140507190c7"/>
                    <w:lock w:val="sdtLocked"/>
                    <w:richText/>
                  </w:sdtPr>
                  <w:sdtContent>
                    <w:p>
                      <w:pPr>
                        <w:tabs>
                          <w:tab w:val="left" w:pos="1134"/>
                          <w:tab w:val="left" w:pos="1276"/>
                          <w:tab w:val="left" w:pos="1843"/>
                        </w:tabs>
                        <w:ind w:firstLine="709"/>
                        <w:jc w:val="both"/>
                        <w:rPr>
                          <w:szCs w:val="24"/>
                        </w:rPr>
                      </w:pPr>
                      <w:sdt>
                        <w:sdtPr>
                          <w:alias w:val="Numeris"/>
                          <w:tag w:val="nr_cd904f6d560c4f0eb1f13140507190c7"/>
                          <w:lock w:val="sdtLocked"/>
                          <w:richText/>
                        </w:sdtPr>
                        <w:sdtContent>
                          <w:r>
                            <w:rPr>
                              <w:szCs w:val="24"/>
                            </w:rPr>
                            <w:t>14.2</w:t>
                          </w:r>
                        </w:sdtContent>
                      </w:sdt>
                      <w:r>
                        <w:rPr>
                          <w:szCs w:val="24"/>
                        </w:rPr>
                        <w:t>.</w:t>
                        <w:tab/>
                        <w:t xml:space="preserve">labai gerai – 4 balai – sritis yra labai gera be jokių trūkumų; </w:t>
                      </w:r>
                    </w:p>
                  </w:sdtContent>
                </w:sdt>
                <w:sdt>
                  <w:sdtPr>
                    <w:alias w:val="14.3 pp."/>
                    <w:tag w:val="part_7bbcaf8452e644b7bb2729861a3c1366"/>
                    <w:lock w:val="sdtLocked"/>
                    <w:richText/>
                  </w:sdtPr>
                  <w:sdtContent>
                    <w:p>
                      <w:pPr>
                        <w:tabs>
                          <w:tab w:val="left" w:pos="1134"/>
                          <w:tab w:val="left" w:pos="1276"/>
                          <w:tab w:val="left" w:pos="1843"/>
                        </w:tabs>
                        <w:ind w:firstLine="709"/>
                        <w:jc w:val="both"/>
                        <w:rPr>
                          <w:szCs w:val="24"/>
                        </w:rPr>
                      </w:pPr>
                      <w:sdt>
                        <w:sdtPr>
                          <w:alias w:val="Numeris"/>
                          <w:tag w:val="nr_7bbcaf8452e644b7bb2729861a3c1366"/>
                          <w:lock w:val="sdtLocked"/>
                          <w:richText/>
                        </w:sdtPr>
                        <w:sdtContent>
                          <w:r>
                            <w:rPr>
                              <w:szCs w:val="24"/>
                            </w:rPr>
                            <w:t>14.3</w:t>
                          </w:r>
                        </w:sdtContent>
                      </w:sdt>
                      <w:r>
                        <w:rPr>
                          <w:szCs w:val="24"/>
                        </w:rPr>
                        <w:t>.</w:t>
                        <w:tab/>
                        <w:t>gerai – 3 balai – sritis plėtojama sistemiškai, be esminių trūkumų;</w:t>
                      </w:r>
                    </w:p>
                  </w:sdtContent>
                </w:sdt>
                <w:sdt>
                  <w:sdtPr>
                    <w:alias w:val="14.4 pp."/>
                    <w:tag w:val="part_e4fa3d59084043d8b651f33779650b16"/>
                    <w:lock w:val="sdtLocked"/>
                    <w:richText/>
                  </w:sdtPr>
                  <w:sdtContent>
                    <w:p>
                      <w:pPr>
                        <w:tabs>
                          <w:tab w:val="left" w:pos="1134"/>
                          <w:tab w:val="left" w:pos="1276"/>
                          <w:tab w:val="left" w:pos="1843"/>
                        </w:tabs>
                        <w:ind w:firstLine="709"/>
                        <w:jc w:val="both"/>
                        <w:rPr>
                          <w:szCs w:val="24"/>
                        </w:rPr>
                      </w:pPr>
                      <w:sdt>
                        <w:sdtPr>
                          <w:alias w:val="Numeris"/>
                          <w:tag w:val="nr_e4fa3d59084043d8b651f33779650b16"/>
                          <w:lock w:val="sdtLocked"/>
                          <w:richText/>
                        </w:sdtPr>
                        <w:sdtContent>
                          <w:r>
                            <w:rPr>
                              <w:szCs w:val="24"/>
                            </w:rPr>
                            <w:t>14.4</w:t>
                          </w:r>
                        </w:sdtContent>
                      </w:sdt>
                      <w:r>
                        <w:rPr>
                          <w:szCs w:val="24"/>
                        </w:rPr>
                        <w:t>.</w:t>
                        <w:tab/>
                        <w:t>patenkinamai – 2 balai – sritis tenkina minimalius reikalavimus, yra esminių trūkumų, kuriuos būtina pašalinti;</w:t>
                      </w:r>
                    </w:p>
                  </w:sdtContent>
                </w:sdt>
                <w:sdt>
                  <w:sdtPr>
                    <w:alias w:val="14.5 pp."/>
                    <w:tag w:val="part_b863c3f902f748e18f8fcc7016128d2e"/>
                    <w:lock w:val="sdtLocked"/>
                    <w:richText/>
                  </w:sdtPr>
                  <w:sdtContent>
                    <w:p>
                      <w:pPr>
                        <w:tabs>
                          <w:tab w:val="left" w:pos="1134"/>
                          <w:tab w:val="left" w:pos="1276"/>
                        </w:tabs>
                        <w:ind w:firstLine="709"/>
                        <w:jc w:val="both"/>
                        <w:rPr>
                          <w:szCs w:val="24"/>
                        </w:rPr>
                      </w:pPr>
                      <w:sdt>
                        <w:sdtPr>
                          <w:alias w:val="Numeris"/>
                          <w:tag w:val="nr_b863c3f902f748e18f8fcc7016128d2e"/>
                          <w:lock w:val="sdtLocked"/>
                          <w:richText/>
                        </w:sdtPr>
                        <w:sdtContent>
                          <w:r>
                            <w:rPr>
                              <w:szCs w:val="24"/>
                            </w:rPr>
                            <w:t>14.5</w:t>
                          </w:r>
                        </w:sdtContent>
                      </w:sdt>
                      <w:r>
                        <w:rPr>
                          <w:szCs w:val="24"/>
                        </w:rPr>
                        <w:t>.</w:t>
                        <w:tab/>
                        <w:t>nepatenkinamai – 1 balas – sritis netenkina minimalių reikalavimų.</w:t>
                      </w:r>
                    </w:p>
                  </w:sdtContent>
                </w:sdt>
              </w:sdtContent>
            </w:sdt>
            <w:sdt>
              <w:sdtPr>
                <w:alias w:val="15 p."/>
                <w:tag w:val="part_0385b9feff9e4c5a985b0641391ff97f"/>
                <w:lock w:val="sdtLocked"/>
                <w:richText/>
              </w:sdtPr>
              <w:sdtContent>
                <w:p>
                  <w:pPr>
                    <w:tabs>
                      <w:tab w:val="left" w:pos="1134"/>
                    </w:tabs>
                    <w:ind w:firstLine="711"/>
                    <w:jc w:val="both"/>
                    <w:rPr>
                      <w:szCs w:val="24"/>
                    </w:rPr>
                  </w:pPr>
                  <w:sdt>
                    <w:sdtPr>
                      <w:alias w:val="Numeris"/>
                      <w:tag w:val="nr_0385b9feff9e4c5a985b0641391ff97f"/>
                      <w:lock w:val="sdtLocked"/>
                      <w:richText/>
                    </w:sdtPr>
                    <w:sdtContent>
                      <w:r>
                        <w:rPr>
                          <w:szCs w:val="24"/>
                        </w:rPr>
                        <w:t>15</w:t>
                      </w:r>
                    </w:sdtContent>
                  </w:sdt>
                  <w:r>
                    <w:rPr>
                      <w:szCs w:val="24"/>
                    </w:rPr>
                    <w:t>.</w:t>
                    <w:tab/>
                    <w:t xml:space="preserve">Ekspertų grupė per 2 mėnesius nuo vizito į aukštąją mokyklą pabaigos parengia Aprašo 10.1–10.3 papunkčiuose nustatytų vertinamųjų sričių išorinio vertinimo išvadas. Išorinio vertinimo išvadose pateikiama aukštosios mokyklos egzilyje veiklos analizė pagal Aprašo 10.1–10.3 papunkčiuose nustatytas vertinamąsias sritis ir rodiklius, pasiūlymai ir rekomendacijos aukštajai mokyklai egzilyje dėl veiklos tobulinimo, taip pat apibendrinamasis įvertinimas pagal vertinamąsias sritis bei pagal Aprašo 14 punkte nustatytą įvertinimo skalę. </w:t>
                  </w:r>
                </w:p>
              </w:sdtContent>
            </w:sdt>
            <w:sdt>
              <w:sdtPr>
                <w:alias w:val="16 p."/>
                <w:tag w:val="part_b62a1e0e72df4d6fba75aa8ba3950a6f"/>
                <w:lock w:val="sdtLocked"/>
                <w:richText/>
              </w:sdtPr>
              <w:sdtContent>
                <w:p>
                  <w:pPr>
                    <w:tabs>
                      <w:tab w:val="left" w:pos="1134"/>
                      <w:tab w:val="left" w:pos="1276"/>
                    </w:tabs>
                    <w:ind w:firstLine="720"/>
                    <w:jc w:val="both"/>
                    <w:rPr>
                      <w:szCs w:val="24"/>
                    </w:rPr>
                  </w:pPr>
                  <w:sdt>
                    <w:sdtPr>
                      <w:alias w:val="Numeris"/>
                      <w:tag w:val="nr_b62a1e0e72df4d6fba75aa8ba3950a6f"/>
                      <w:lock w:val="sdtLocked"/>
                      <w:richText/>
                    </w:sdtPr>
                    <w:sdtContent>
                      <w:r>
                        <w:rPr>
                          <w:szCs w:val="24"/>
                        </w:rPr>
                        <w:t>16</w:t>
                      </w:r>
                    </w:sdtContent>
                  </w:sdt>
                  <w:r>
                    <w:rPr>
                      <w:szCs w:val="24"/>
                    </w:rPr>
                    <w:t>.</w:t>
                    <w:tab/>
                    <w:t xml:space="preserve">Centras per 30 darbo dienų nuo išorinio vertinimo išvadų gavimo, vadovaudamasis Užsienio reikalų ministerijos ir ekspertų grupės parengtomis išorinio vertinimo išvadomis, priima vieną iš galimų sprendimų dėl  išorinio vertinimo:</w:t>
                  </w:r>
                </w:p>
                <w:sdt>
                  <w:sdtPr>
                    <w:alias w:val="16.1 pp."/>
                    <w:tag w:val="part_8b3db97075894e1cad84188e4dd52be6"/>
                    <w:lock w:val="sdtLocked"/>
                    <w:richText/>
                  </w:sdtPr>
                  <w:sdtContent>
                    <w:p>
                      <w:pPr>
                        <w:tabs>
                          <w:tab w:val="left" w:pos="1134"/>
                          <w:tab w:val="left" w:pos="1276"/>
                        </w:tabs>
                        <w:ind w:firstLine="709"/>
                        <w:jc w:val="both"/>
                        <w:rPr>
                          <w:szCs w:val="24"/>
                        </w:rPr>
                      </w:pPr>
                      <w:sdt>
                        <w:sdtPr>
                          <w:alias w:val="Numeris"/>
                          <w:tag w:val="nr_8b3db97075894e1cad84188e4dd52be6"/>
                          <w:lock w:val="sdtLocked"/>
                          <w:richText/>
                        </w:sdtPr>
                        <w:sdtContent>
                          <w:r>
                            <w:rPr>
                              <w:szCs w:val="24"/>
                            </w:rPr>
                            <w:t>16.1</w:t>
                          </w:r>
                        </w:sdtContent>
                      </w:sdt>
                      <w:r>
                        <w:rPr>
                          <w:szCs w:val="24"/>
                        </w:rPr>
                        <w:t>.</w:t>
                        <w:tab/>
                        <w:t>aukštosios mokyklos egzilyje veiklą įvertinti teigiamai;</w:t>
                      </w:r>
                    </w:p>
                  </w:sdtContent>
                </w:sdt>
                <w:sdt>
                  <w:sdtPr>
                    <w:alias w:val="16.2 pp."/>
                    <w:tag w:val="part_df5118f9f5f549d19c81eb67af13da30"/>
                    <w:lock w:val="sdtLocked"/>
                    <w:richText/>
                  </w:sdtPr>
                  <w:sdtContent>
                    <w:p>
                      <w:pPr>
                        <w:tabs>
                          <w:tab w:val="left" w:pos="1134"/>
                          <w:tab w:val="left" w:pos="1276"/>
                        </w:tabs>
                        <w:ind w:firstLine="709"/>
                        <w:jc w:val="both"/>
                        <w:rPr>
                          <w:szCs w:val="24"/>
                        </w:rPr>
                      </w:pPr>
                      <w:sdt>
                        <w:sdtPr>
                          <w:alias w:val="Numeris"/>
                          <w:tag w:val="nr_df5118f9f5f549d19c81eb67af13da30"/>
                          <w:lock w:val="sdtLocked"/>
                          <w:richText/>
                        </w:sdtPr>
                        <w:sdtContent>
                          <w:r>
                            <w:rPr>
                              <w:szCs w:val="24"/>
                            </w:rPr>
                            <w:t>16.2</w:t>
                          </w:r>
                        </w:sdtContent>
                      </w:sdt>
                      <w:r>
                        <w:rPr>
                          <w:szCs w:val="24"/>
                        </w:rPr>
                        <w:t>.</w:t>
                        <w:tab/>
                        <w:t xml:space="preserve">aukštosios mokyklos egzilyje veiklą įvertinti neigiamai. </w:t>
                      </w:r>
                    </w:p>
                  </w:sdtContent>
                </w:sdt>
              </w:sdtContent>
            </w:sdt>
            <w:sdt>
              <w:sdtPr>
                <w:alias w:val="17 p."/>
                <w:tag w:val="part_83d404f4277b4bed9dc581be57447b19"/>
                <w:lock w:val="sdtLocked"/>
                <w:richText/>
              </w:sdtPr>
              <w:sdtContent>
                <w:p>
                  <w:pPr>
                    <w:tabs>
                      <w:tab w:val="left" w:pos="1134"/>
                    </w:tabs>
                    <w:ind w:firstLine="720"/>
                    <w:jc w:val="both"/>
                    <w:rPr>
                      <w:szCs w:val="24"/>
                    </w:rPr>
                  </w:pPr>
                  <w:sdt>
                    <w:sdtPr>
                      <w:alias w:val="Numeris"/>
                      <w:tag w:val="nr_83d404f4277b4bed9dc581be57447b19"/>
                      <w:lock w:val="sdtLocked"/>
                      <w:richText/>
                    </w:sdtPr>
                    <w:sdtContent>
                      <w:r>
                        <w:rPr>
                          <w:szCs w:val="24"/>
                        </w:rPr>
                        <w:t>17</w:t>
                      </w:r>
                    </w:sdtContent>
                  </w:sdt>
                  <w:r>
                    <w:rPr>
                      <w:szCs w:val="24"/>
                    </w:rPr>
                    <w:t>.</w:t>
                    <w:tab/>
                    <w:t>Sprendimas vertinti teigiamai priimamas, kai nei viena iš vertinimo sričių nėra įvertinama nepatenkinamai (1 balu).</w:t>
                  </w:r>
                </w:p>
              </w:sdtContent>
            </w:sdt>
            <w:sdt>
              <w:sdtPr>
                <w:alias w:val="18 p."/>
                <w:tag w:val="part_4ebddb800e08473b895fa66e6435431c"/>
                <w:lock w:val="sdtLocked"/>
                <w:richText/>
              </w:sdtPr>
              <w:sdtContent>
                <w:p>
                  <w:pPr>
                    <w:tabs>
                      <w:tab w:val="left" w:pos="1134"/>
                    </w:tabs>
                    <w:ind w:firstLine="720"/>
                    <w:jc w:val="both"/>
                    <w:rPr>
                      <w:szCs w:val="24"/>
                    </w:rPr>
                  </w:pPr>
                  <w:sdt>
                    <w:sdtPr>
                      <w:alias w:val="Numeris"/>
                      <w:tag w:val="nr_4ebddb800e08473b895fa66e6435431c"/>
                      <w:lock w:val="sdtLocked"/>
                      <w:richText/>
                    </w:sdtPr>
                    <w:sdtContent>
                      <w:r>
                        <w:rPr>
                          <w:szCs w:val="24"/>
                        </w:rPr>
                        <w:t>18</w:t>
                      </w:r>
                    </w:sdtContent>
                  </w:sdt>
                  <w:r>
                    <w:rPr>
                      <w:szCs w:val="24"/>
                    </w:rPr>
                    <w:t>.</w:t>
                    <w:tab/>
                    <w:t>Sprendimas vertinti neigiamai priimamas, kai bent viena iš vertinimo sričių yra įvertinama nepatenkinamai (1 balu).</w:t>
                  </w:r>
                </w:p>
              </w:sdtContent>
            </w:sdt>
            <w:sdt>
              <w:sdtPr>
                <w:alias w:val="19 p."/>
                <w:tag w:val="part_04ccd267199140d1a46049826a2cd3a5"/>
                <w:lock w:val="sdtLocked"/>
                <w:richText/>
              </w:sdtPr>
              <w:sdtContent>
                <w:p>
                  <w:pPr>
                    <w:tabs>
                      <w:tab w:val="left" w:pos="1134"/>
                    </w:tabs>
                    <w:ind w:firstLine="720"/>
                    <w:jc w:val="both"/>
                    <w:rPr>
                      <w:szCs w:val="24"/>
                    </w:rPr>
                  </w:pPr>
                  <w:sdt>
                    <w:sdtPr>
                      <w:alias w:val="Numeris"/>
                      <w:tag w:val="nr_04ccd267199140d1a46049826a2cd3a5"/>
                      <w:lock w:val="sdtLocked"/>
                      <w:richText/>
                    </w:sdtPr>
                    <w:sdtContent>
                      <w:r>
                        <w:rPr>
                          <w:szCs w:val="24"/>
                        </w:rPr>
                        <w:t>19</w:t>
                      </w:r>
                    </w:sdtContent>
                  </w:sdt>
                  <w:r>
                    <w:rPr>
                      <w:szCs w:val="24"/>
                    </w:rPr>
                    <w:t>.</w:t>
                    <w:tab/>
                    <w:t xml:space="preserve">Centras sprendimą dėl išorinio vertinimo su išorinio vertinimo išvadomis per 3 darbo dienas nuo sprendimo dėl išorinio vertinimo priėmimo dienos išsiunčia aukštajai mokyklai egzilyje, Švietimo, mokslo ir sporto ministerijai ir Užsienio reikalų ministerijai. </w:t>
                  </w:r>
                </w:p>
              </w:sdtContent>
            </w:sdt>
            <w:sdt>
              <w:sdtPr>
                <w:alias w:val="20 p."/>
                <w:tag w:val="part_2ebed9428fea4bb2937f093ed5465697"/>
                <w:lock w:val="sdtLocked"/>
                <w:richText/>
              </w:sdtPr>
              <w:sdtContent>
                <w:p>
                  <w:pPr>
                    <w:tabs>
                      <w:tab w:val="left" w:pos="1134"/>
                    </w:tabs>
                    <w:ind w:firstLine="720"/>
                    <w:jc w:val="both"/>
                    <w:rPr>
                      <w:szCs w:val="24"/>
                    </w:rPr>
                  </w:pPr>
                  <w:sdt>
                    <w:sdtPr>
                      <w:alias w:val="Numeris"/>
                      <w:tag w:val="nr_2ebed9428fea4bb2937f093ed5465697"/>
                      <w:lock w:val="sdtLocked"/>
                      <w:richText/>
                    </w:sdtPr>
                    <w:sdtContent>
                      <w:r>
                        <w:rPr>
                          <w:szCs w:val="24"/>
                        </w:rPr>
                        <w:t>20</w:t>
                      </w:r>
                    </w:sdtContent>
                  </w:sdt>
                  <w:r>
                    <w:rPr>
                      <w:szCs w:val="24"/>
                    </w:rPr>
                    <w:t>.</w:t>
                    <w:tab/>
                    <w:t>Jeigu aukštosios mokyklos egzilyje veikla įvertinama neigiamai ir ji pagal Aprašo 26.2 papunktį akredituojama 3 metų terminui, aukštoji mokykla egzilyje per 3 mėnesius nuo išorinio vertinimo išvadų gavimo turi pateikti Švietimo, mokslo ir sporto ministerijai veiksmų planą, kaip sustiprins savo veiklą. Veiksmų planą nagrinėja jungtinė švietimo, mokslo ir sporto ministro ir užsienio reikalų ministro sudaryta komisija, kuri ne vėliau kaip per 3 mėnesius nuo veiksmų plano gavimo dienos jį įvertina ir esant poreikiui teikia pastabas dėl veiksmų plano priemonių veiklai sustiprinti tinkamumo. Centras, vykdydamas paskesnę veiklą, bent kartą per nustatytą aukštosios mokyklos egzilyje akreditavimo laikotarpį atlieka veiksmų plano įgyvendinimo stebėseną ir apie veiksmų plano įgyvendinimo rezultatus informuoja Švietimo, mokslo ir sporto ministeriją ir Užsienio reikalų ministeriją.</w:t>
                  </w:r>
                </w:p>
              </w:sdtContent>
            </w:sdt>
            <w:sdt>
              <w:sdtPr>
                <w:alias w:val="21 p."/>
                <w:tag w:val="part_c49b80de70bf4a4785221cb636b44a93"/>
                <w:lock w:val="sdtLocked"/>
                <w:richText/>
              </w:sdtPr>
              <w:sdtContent>
                <w:p>
                  <w:pPr>
                    <w:tabs>
                      <w:tab w:val="left" w:pos="1134"/>
                    </w:tabs>
                    <w:ind w:firstLine="720"/>
                    <w:jc w:val="both"/>
                    <w:rPr>
                      <w:szCs w:val="24"/>
                    </w:rPr>
                  </w:pPr>
                  <w:sdt>
                    <w:sdtPr>
                      <w:alias w:val="Numeris"/>
                      <w:tag w:val="nr_c49b80de70bf4a4785221cb636b44a93"/>
                      <w:lock w:val="sdtLocked"/>
                      <w:richText/>
                    </w:sdtPr>
                    <w:sdtContent>
                      <w:r>
                        <w:rPr>
                          <w:szCs w:val="24"/>
                        </w:rPr>
                        <w:t>21</w:t>
                      </w:r>
                    </w:sdtContent>
                  </w:sdt>
                  <w:r>
                    <w:rPr>
                      <w:szCs w:val="24"/>
                    </w:rPr>
                    <w:t>.</w:t>
                    <w:tab/>
                    <w:t>Jeigu aukštosios mokyklos egzilyje veikla įvertinama neigiamai, per 3 metus nuo sprendimo dėl išorinio vertinimo priėmimo inicijuojamas pakartotinis išorinis vertinimas pagal Aprašo 10 punkte nustatytas vertinamąsias sritis ir veiklos vertinimo metodikoje numatytas vertinimo procedūras.</w:t>
                  </w:r>
                </w:p>
                <w:p>
                  <w:pPr>
                    <w:tabs>
                      <w:tab w:val="left" w:pos="1134"/>
                    </w:tabs>
                    <w:ind w:firstLine="720"/>
                    <w:jc w:val="both"/>
                    <w:rPr>
                      <w:szCs w:val="24"/>
                      <w:lang w:eastAsia="lt-LT"/>
                    </w:rPr>
                  </w:pPr>
                </w:p>
              </w:sdtContent>
            </w:sdt>
          </w:sdtContent>
        </w:sdt>
        <w:sdt>
          <w:sdtPr>
            <w:alias w:val="skyrius"/>
            <w:tag w:val="part_d3cb12a354854f9dbf1d86568911f05c"/>
            <w:lock w:val="sdtLocked"/>
            <w:richText/>
          </w:sdtPr>
          <w:sdtContent>
            <w:p>
              <w:pPr>
                <w:tabs>
                  <w:tab w:val="left" w:pos="1134"/>
                </w:tabs>
                <w:jc w:val="center"/>
                <w:rPr>
                  <w:b/>
                  <w:szCs w:val="24"/>
                </w:rPr>
              </w:pPr>
              <w:sdt>
                <w:sdtPr>
                  <w:alias w:val="Numeris"/>
                  <w:tag w:val="nr_d3cb12a354854f9dbf1d86568911f05c"/>
                  <w:lock w:val="sdtLocked"/>
                  <w:richText/>
                </w:sdtPr>
                <w:sdtContent>
                  <w:r>
                    <w:rPr>
                      <w:b/>
                      <w:szCs w:val="24"/>
                    </w:rPr>
                    <w:t>III</w:t>
                  </w:r>
                </w:sdtContent>
              </w:sdt>
              <w:r>
                <w:rPr>
                  <w:b/>
                  <w:szCs w:val="24"/>
                </w:rPr>
                <w:t xml:space="preserve"> SKYRIUS</w:t>
              </w:r>
            </w:p>
            <w:p>
              <w:pPr>
                <w:tabs>
                  <w:tab w:val="left" w:pos="1134"/>
                </w:tabs>
                <w:jc w:val="center"/>
                <w:rPr>
                  <w:b/>
                  <w:szCs w:val="24"/>
                </w:rPr>
              </w:pPr>
              <w:sdt>
                <w:sdtPr>
                  <w:alias w:val="Pavadinimas"/>
                  <w:tag w:val="title_d3cb12a354854f9dbf1d86568911f05c"/>
                  <w:lock w:val="sdtLocked"/>
                  <w:richText/>
                </w:sdtPr>
                <w:sdtContent>
                  <w:r>
                    <w:rPr>
                      <w:b/>
                      <w:szCs w:val="24"/>
                    </w:rPr>
                    <w:t>APELIACIJŲ PATEIKIMO IR NAGRINĖJIMO TVARKA</w:t>
                  </w:r>
                </w:sdtContent>
              </w:sdt>
            </w:p>
            <w:p>
              <w:pPr>
                <w:tabs>
                  <w:tab w:val="left" w:pos="1134"/>
                </w:tabs>
                <w:ind w:firstLine="720"/>
                <w:jc w:val="both"/>
                <w:rPr>
                  <w:szCs w:val="24"/>
                </w:rPr>
              </w:pPr>
            </w:p>
            <w:sdt>
              <w:sdtPr>
                <w:alias w:val="22 p."/>
                <w:tag w:val="part_13c9b7ec3fb94e6ab5254dd5552bd064"/>
                <w:lock w:val="sdtLocked"/>
                <w:richText/>
              </w:sdtPr>
              <w:sdtContent>
                <w:p>
                  <w:pPr>
                    <w:tabs>
                      <w:tab w:val="left" w:pos="1134"/>
                    </w:tabs>
                    <w:ind w:firstLine="720"/>
                    <w:jc w:val="both"/>
                    <w:rPr>
                      <w:szCs w:val="24"/>
                    </w:rPr>
                  </w:pPr>
                  <w:sdt>
                    <w:sdtPr>
                      <w:alias w:val="Numeris"/>
                      <w:tag w:val="nr_13c9b7ec3fb94e6ab5254dd5552bd064"/>
                      <w:lock w:val="sdtLocked"/>
                      <w:richText/>
                    </w:sdtPr>
                    <w:sdtContent>
                      <w:r>
                        <w:rPr>
                          <w:szCs w:val="24"/>
                        </w:rPr>
                        <w:t>22</w:t>
                      </w:r>
                    </w:sdtContent>
                  </w:sdt>
                  <w:r>
                    <w:rPr>
                      <w:szCs w:val="24"/>
                    </w:rPr>
                    <w:t>.</w:t>
                    <w:tab/>
                    <w:t>Dėl Centro sprendimo dėl išorinio vertinimo per 10 darbo dienų nuo jo gavimo aukštoji mokykla egzilyje gali raštu pateikti motyvuotą apeliaciją švietimo, mokslo ir sporto ministrui, o šis apeliacijai nagrinėti sudaro apeliacinę komisiją, veikiančią pagal švietimo, mokslo ir sporto ministro patvirtintus apeliacinės komisijos nuostatus.</w:t>
                  </w:r>
                </w:p>
              </w:sdtContent>
            </w:sdt>
            <w:sdt>
              <w:sdtPr>
                <w:alias w:val="23 p."/>
                <w:tag w:val="part_8aa965002b5f42f29427059e83a4ee2a"/>
                <w:lock w:val="sdtLocked"/>
                <w:richText/>
              </w:sdtPr>
              <w:sdtContent>
                <w:p>
                  <w:pPr>
                    <w:tabs>
                      <w:tab w:val="left" w:pos="709"/>
                      <w:tab w:val="left" w:pos="1134"/>
                    </w:tabs>
                    <w:ind w:firstLine="720"/>
                    <w:jc w:val="both"/>
                    <w:rPr>
                      <w:szCs w:val="24"/>
                    </w:rPr>
                  </w:pPr>
                  <w:sdt>
                    <w:sdtPr>
                      <w:alias w:val="Numeris"/>
                      <w:tag w:val="nr_8aa965002b5f42f29427059e83a4ee2a"/>
                      <w:lock w:val="sdtLocked"/>
                      <w:richText/>
                    </w:sdtPr>
                    <w:sdtContent>
                      <w:r>
                        <w:rPr>
                          <w:szCs w:val="24"/>
                        </w:rPr>
                        <w:t>23</w:t>
                      </w:r>
                    </w:sdtContent>
                  </w:sdt>
                  <w:r>
                    <w:rPr>
                      <w:szCs w:val="24"/>
                    </w:rPr>
                    <w:t>.</w:t>
                    <w:tab/>
                  </w:r>
                  <w:r>
                    <w:rPr>
                      <w:szCs w:val="24"/>
                      <w:lang w:eastAsia="lt-LT"/>
                    </w:rPr>
                    <w:t>Apeliacinės komisijos reikalavimu Centras</w:t>
                  </w:r>
                  <w:r>
                    <w:rPr>
                      <w:b/>
                      <w:szCs w:val="24"/>
                      <w:lang w:eastAsia="lt-LT"/>
                    </w:rPr>
                    <w:t xml:space="preserve"> </w:t>
                  </w:r>
                  <w:r>
                    <w:rPr>
                      <w:szCs w:val="24"/>
                      <w:lang w:eastAsia="lt-LT"/>
                    </w:rPr>
                    <w:t>per 5</w:t>
                  </w:r>
                  <w:r>
                    <w:rPr>
                      <w:color w:val="3366FF"/>
                      <w:szCs w:val="24"/>
                      <w:lang w:eastAsia="lt-LT"/>
                    </w:rPr>
                    <w:t xml:space="preserve"> </w:t>
                  </w:r>
                  <w:r>
                    <w:rPr>
                      <w:szCs w:val="24"/>
                      <w:lang w:eastAsia="lt-LT"/>
                    </w:rPr>
                    <w:t>darbo dienas nuo tokio reikalavimo gavimo apeliacinei komisijai turi pateikti paaiškinimus dėl aukštosios mokyklos egzilyje išorinio vertinimo ir visus su išoriniu vertinimu susijusius dokumentus arba teisės aktų nustatyta tvarka patvirtintas jų kopijas. Aukštosios mokyklos egzilyje apeliacija turi būti išnagrinėta apeliacinėje komisijoje per 20 darbo dienų nuo apeliacijos Švietimo, mokslo ir sporto ministerijoje gavimo dienos</w:t>
                  </w:r>
                  <w:r>
                    <w:rPr>
                      <w:szCs w:val="24"/>
                    </w:rPr>
                    <w:t>. Apeliacinė komisija nagrinėja apeliacijos pagrįstumą, vertinimo proceso procedūrinius pažeidimus ir pateikia pasiūlymus švietimo, mokslo ir sporto ministrui dėl apeliacijos.</w:t>
                  </w:r>
                </w:p>
              </w:sdtContent>
            </w:sdt>
            <w:sdt>
              <w:sdtPr>
                <w:alias w:val="24 p."/>
                <w:tag w:val="part_0a6dba3965d84a0d9e502d7371e7b217"/>
                <w:lock w:val="sdtLocked"/>
                <w:richText/>
              </w:sdtPr>
              <w:sdtContent>
                <w:p>
                  <w:pPr>
                    <w:tabs>
                      <w:tab w:val="left" w:pos="1134"/>
                    </w:tabs>
                    <w:ind w:firstLine="720"/>
                    <w:jc w:val="both"/>
                    <w:rPr>
                      <w:szCs w:val="24"/>
                    </w:rPr>
                  </w:pPr>
                  <w:sdt>
                    <w:sdtPr>
                      <w:alias w:val="Numeris"/>
                      <w:tag w:val="nr_0a6dba3965d84a0d9e502d7371e7b217"/>
                      <w:lock w:val="sdtLocked"/>
                      <w:richText/>
                    </w:sdtPr>
                    <w:sdtContent>
                      <w:r>
                        <w:rPr>
                          <w:szCs w:val="24"/>
                        </w:rPr>
                        <w:t>24</w:t>
                      </w:r>
                    </w:sdtContent>
                  </w:sdt>
                  <w:r>
                    <w:rPr>
                      <w:szCs w:val="24"/>
                    </w:rPr>
                    <w:t>.</w:t>
                    <w:tab/>
                    <w:t xml:space="preserve">Švietimo, mokslo ir sporto ministras, vadovaudamasis </w:t>
                  </w:r>
                  <w:r>
                    <w:rPr>
                      <w:szCs w:val="24"/>
                      <w:lang w:eastAsia="lt-LT"/>
                    </w:rPr>
                    <w:t xml:space="preserve">apeliacinės komisijos siūlymu, priima motyvuotą sprendimą apeliaciją tenkinti arba apeliacijos netenkinti. Apie </w:t>
                  </w:r>
                  <w:r>
                    <w:rPr>
                      <w:szCs w:val="24"/>
                    </w:rPr>
                    <w:t>švietimo, mokslo ir sporto ministro</w:t>
                  </w:r>
                  <w:r>
                    <w:rPr>
                      <w:szCs w:val="24"/>
                      <w:lang w:eastAsia="lt-LT"/>
                    </w:rPr>
                    <w:t xml:space="preserve"> sprendimą dėl apeliacijos Švietimo, mokslo ir sporto ministerija per 3 darbo dienas nuo sprendimo priėmimo dienos praneša aukštajai mokyklai egzilyje, Centrui ir Užsienio reikalų ministerijai.</w:t>
                  </w:r>
                </w:p>
              </w:sdtContent>
            </w:sdt>
            <w:sdt>
              <w:sdtPr>
                <w:alias w:val="25 p."/>
                <w:tag w:val="part_7f7f166256cc429c948e628ce0bc6cd1"/>
                <w:lock w:val="sdtLocked"/>
                <w:richText/>
              </w:sdtPr>
              <w:sdtContent>
                <w:p>
                  <w:pPr>
                    <w:tabs>
                      <w:tab w:val="left" w:pos="1134"/>
                    </w:tabs>
                    <w:ind w:firstLine="720"/>
                    <w:jc w:val="both"/>
                    <w:rPr>
                      <w:szCs w:val="24"/>
                    </w:rPr>
                  </w:pPr>
                  <w:sdt>
                    <w:sdtPr>
                      <w:alias w:val="Numeris"/>
                      <w:tag w:val="nr_7f7f166256cc429c948e628ce0bc6cd1"/>
                      <w:lock w:val="sdtLocked"/>
                      <w:richText/>
                    </w:sdtPr>
                    <w:sdtContent>
                      <w:r>
                        <w:rPr>
                          <w:szCs w:val="24"/>
                        </w:rPr>
                        <w:t>25</w:t>
                      </w:r>
                    </w:sdtContent>
                  </w:sdt>
                  <w:r>
                    <w:rPr>
                      <w:szCs w:val="24"/>
                    </w:rPr>
                    <w:t>.</w:t>
                    <w:tab/>
                    <w:t>Centro ir švietimo, mokslo ir sporto ministro sprendimai gali būti skundžiami Lietuvos Respublikos administracinių bylų teisenos įstatymo nustatyta tvarka.</w:t>
                  </w:r>
                </w:p>
                <w:p>
                  <w:pPr>
                    <w:tabs>
                      <w:tab w:val="left" w:pos="1134"/>
                    </w:tabs>
                    <w:ind w:firstLine="720"/>
                    <w:jc w:val="center"/>
                    <w:rPr>
                      <w:szCs w:val="24"/>
                    </w:rPr>
                  </w:pPr>
                </w:p>
                <w:p>
                  <w:pPr>
                    <w:tabs>
                      <w:tab w:val="left" w:pos="1134"/>
                    </w:tabs>
                    <w:ind w:firstLine="720"/>
                    <w:jc w:val="center"/>
                    <w:rPr>
                      <w:b/>
                      <w:szCs w:val="24"/>
                    </w:rPr>
                  </w:pPr>
                </w:p>
              </w:sdtContent>
            </w:sdt>
          </w:sdtContent>
        </w:sdt>
        <w:sdt>
          <w:sdtPr>
            <w:alias w:val="skyrius"/>
            <w:tag w:val="part_9742318bd8af4f36a4c66d6a2fc37009"/>
            <w:lock w:val="sdtLocked"/>
            <w:richText/>
          </w:sdtPr>
          <w:sdtContent>
            <w:p>
              <w:pPr>
                <w:tabs>
                  <w:tab w:val="left" w:pos="1134"/>
                </w:tabs>
                <w:jc w:val="center"/>
                <w:rPr>
                  <w:b/>
                  <w:szCs w:val="24"/>
                </w:rPr>
              </w:pPr>
              <w:sdt>
                <w:sdtPr>
                  <w:alias w:val="Numeris"/>
                  <w:tag w:val="nr_9742318bd8af4f36a4c66d6a2fc37009"/>
                  <w:lock w:val="sdtLocked"/>
                  <w:richText/>
                </w:sdtPr>
                <w:sdtContent>
                  <w:r>
                    <w:rPr>
                      <w:b/>
                      <w:szCs w:val="24"/>
                    </w:rPr>
                    <w:t>IV</w:t>
                  </w:r>
                </w:sdtContent>
              </w:sdt>
              <w:r>
                <w:rPr>
                  <w:b/>
                  <w:szCs w:val="24"/>
                </w:rPr>
                <w:t xml:space="preserve"> SKYRIUS</w:t>
              </w:r>
            </w:p>
            <w:p>
              <w:pPr>
                <w:tabs>
                  <w:tab w:val="left" w:pos="1134"/>
                </w:tabs>
                <w:jc w:val="center"/>
                <w:rPr>
                  <w:b/>
                  <w:szCs w:val="24"/>
                </w:rPr>
              </w:pPr>
              <w:sdt>
                <w:sdtPr>
                  <w:alias w:val="Pavadinimas"/>
                  <w:tag w:val="title_9742318bd8af4f36a4c66d6a2fc37009"/>
                  <w:lock w:val="sdtLocked"/>
                  <w:richText/>
                </w:sdtPr>
                <w:sdtContent>
                  <w:r>
                    <w:rPr>
                      <w:b/>
                      <w:szCs w:val="24"/>
                    </w:rPr>
                    <w:t>BAIGIAMOSIOS NUOSTATOS</w:t>
                  </w:r>
                </w:sdtContent>
              </w:sdt>
            </w:p>
            <w:p>
              <w:pPr>
                <w:tabs>
                  <w:tab w:val="left" w:pos="709"/>
                  <w:tab w:val="left" w:pos="993"/>
                </w:tabs>
                <w:ind w:firstLine="720"/>
                <w:jc w:val="center"/>
                <w:rPr>
                  <w:b/>
                  <w:szCs w:val="24"/>
                </w:rPr>
              </w:pPr>
            </w:p>
            <w:sdt>
              <w:sdtPr>
                <w:alias w:val="26 p."/>
                <w:tag w:val="part_eb4afa82ac8b45a1b443c64ab7ad51a2"/>
                <w:lock w:val="sdtLocked"/>
                <w:richText/>
              </w:sdtPr>
              <w:sdtContent>
                <w:p>
                  <w:pPr>
                    <w:tabs>
                      <w:tab w:val="left" w:pos="709"/>
                      <w:tab w:val="left" w:pos="993"/>
                      <w:tab w:val="left" w:pos="1276"/>
                    </w:tabs>
                    <w:ind w:firstLine="720"/>
                    <w:jc w:val="both"/>
                    <w:rPr>
                      <w:szCs w:val="24"/>
                    </w:rPr>
                  </w:pPr>
                  <w:sdt>
                    <w:sdtPr>
                      <w:alias w:val="Numeris"/>
                      <w:tag w:val="nr_eb4afa82ac8b45a1b443c64ab7ad51a2"/>
                      <w:lock w:val="sdtLocked"/>
                      <w:richText/>
                    </w:sdtPr>
                    <w:sdtContent>
                      <w:r>
                        <w:rPr>
                          <w:szCs w:val="24"/>
                        </w:rPr>
                        <w:t>26</w:t>
                      </w:r>
                    </w:sdtContent>
                  </w:sdt>
                  <w:r>
                    <w:rPr>
                      <w:szCs w:val="24"/>
                    </w:rPr>
                    <w:t>.</w:t>
                    <w:tab/>
                    <w:t>Centras ne vėliau kaip per 10 darbo dienų nuo sprendimo dėl išorinio vertinimo priėmimo dienos priima vieną iš šių sprendimų dėl aukštosios mokyklos egzilyje akreditavimo:</w:t>
                  </w:r>
                </w:p>
                <w:sdt>
                  <w:sdtPr>
                    <w:alias w:val="26.1 pp."/>
                    <w:tag w:val="part_db8adb81db884f1a851dac5ef0088560"/>
                    <w:lock w:val="sdtLocked"/>
                    <w:richText/>
                  </w:sdtPr>
                  <w:sdtContent>
                    <w:p>
                      <w:pPr>
                        <w:tabs>
                          <w:tab w:val="left" w:pos="993"/>
                          <w:tab w:val="left" w:pos="1276"/>
                        </w:tabs>
                        <w:ind w:firstLine="720"/>
                        <w:jc w:val="both"/>
                        <w:rPr>
                          <w:szCs w:val="24"/>
                        </w:rPr>
                      </w:pPr>
                      <w:sdt>
                        <w:sdtPr>
                          <w:alias w:val="Numeris"/>
                          <w:tag w:val="nr_db8adb81db884f1a851dac5ef0088560"/>
                          <w:lock w:val="sdtLocked"/>
                          <w:richText/>
                        </w:sdtPr>
                        <w:sdtContent>
                          <w:r>
                            <w:rPr>
                              <w:szCs w:val="24"/>
                            </w:rPr>
                            <w:t>26.1</w:t>
                          </w:r>
                        </w:sdtContent>
                      </w:sdt>
                      <w:r>
                        <w:rPr>
                          <w:szCs w:val="24"/>
                        </w:rPr>
                        <w:t>.</w:t>
                        <w:tab/>
                        <w:t>akredituoti 7 metų terminui, jei aukštosios mokyklos egzilyje veikla yra įvertinta teigiamai;</w:t>
                      </w:r>
                    </w:p>
                  </w:sdtContent>
                </w:sdt>
                <w:sdt>
                  <w:sdtPr>
                    <w:alias w:val="26.2 pp."/>
                    <w:tag w:val="part_ecab19f879474fbcb235060011988ce6"/>
                    <w:lock w:val="sdtLocked"/>
                    <w:richText/>
                  </w:sdtPr>
                  <w:sdtContent>
                    <w:p>
                      <w:pPr>
                        <w:tabs>
                          <w:tab w:val="left" w:pos="993"/>
                          <w:tab w:val="left" w:pos="1276"/>
                        </w:tabs>
                        <w:ind w:firstLine="720"/>
                        <w:jc w:val="both"/>
                        <w:rPr>
                          <w:szCs w:val="24"/>
                        </w:rPr>
                      </w:pPr>
                      <w:sdt>
                        <w:sdtPr>
                          <w:alias w:val="Numeris"/>
                          <w:tag w:val="nr_ecab19f879474fbcb235060011988ce6"/>
                          <w:lock w:val="sdtLocked"/>
                          <w:richText/>
                        </w:sdtPr>
                        <w:sdtContent>
                          <w:r>
                            <w:rPr>
                              <w:szCs w:val="24"/>
                            </w:rPr>
                            <w:t>26.2</w:t>
                          </w:r>
                        </w:sdtContent>
                      </w:sdt>
                      <w:r>
                        <w:rPr>
                          <w:szCs w:val="24"/>
                        </w:rPr>
                        <w:t>.</w:t>
                        <w:tab/>
                        <w:t>akredituoti 3 metų terminui, jei aukštosios mokyklos egzilyje veikla yra įvertinta neigiamai.</w:t>
                      </w:r>
                    </w:p>
                  </w:sdtContent>
                </w:sdt>
                <w:sdt>
                  <w:sdtPr>
                    <w:alias w:val="26.3 pp."/>
                    <w:tag w:val="part_8ba95fce9f3941a28435aba7aeae4f4c"/>
                    <w:lock w:val="sdtLocked"/>
                    <w:richText/>
                  </w:sdtPr>
                  <w:sdtContent>
                    <w:p>
                      <w:pPr>
                        <w:tabs>
                          <w:tab w:val="left" w:pos="993"/>
                          <w:tab w:val="left" w:pos="1276"/>
                        </w:tabs>
                        <w:ind w:firstLine="720"/>
                        <w:jc w:val="both"/>
                        <w:rPr>
                          <w:szCs w:val="24"/>
                        </w:rPr>
                      </w:pPr>
                      <w:sdt>
                        <w:sdtPr>
                          <w:alias w:val="Numeris"/>
                          <w:tag w:val="nr_8ba95fce9f3941a28435aba7aeae4f4c"/>
                          <w:lock w:val="sdtLocked"/>
                          <w:richText/>
                        </w:sdtPr>
                        <w:sdtContent>
                          <w:r>
                            <w:rPr>
                              <w:szCs w:val="24"/>
                            </w:rPr>
                            <w:t>26.3</w:t>
                          </w:r>
                        </w:sdtContent>
                      </w:sdt>
                      <w:r>
                        <w:rPr>
                          <w:szCs w:val="24"/>
                        </w:rPr>
                        <w:t>.</w:t>
                        <w:tab/>
                        <w:t xml:space="preserve">neakredituoti, jei pakartotinio išorinio vertinimo metu aukštosios mokyklos egzilyje veikla įvertinama neigiamai. </w:t>
                      </w:r>
                    </w:p>
                  </w:sdtContent>
                </w:sdt>
              </w:sdtContent>
            </w:sdt>
            <w:sdt>
              <w:sdtPr>
                <w:alias w:val="27 p."/>
                <w:tag w:val="part_aef482e94aee48fa82081ba3a401539f"/>
                <w:lock w:val="sdtLocked"/>
                <w:richText/>
              </w:sdtPr>
              <w:sdtContent>
                <w:p>
                  <w:pPr>
                    <w:tabs>
                      <w:tab w:val="left" w:pos="1134"/>
                      <w:tab w:val="left" w:pos="1418"/>
                    </w:tabs>
                    <w:ind w:firstLine="720"/>
                    <w:jc w:val="both"/>
                    <w:rPr>
                      <w:rFonts w:eastAsia="Arial"/>
                      <w:szCs w:val="24"/>
                      <w:lang w:eastAsia="lt-LT"/>
                    </w:rPr>
                  </w:pPr>
                  <w:sdt>
                    <w:sdtPr>
                      <w:alias w:val="Numeris"/>
                      <w:tag w:val="nr_aef482e94aee48fa82081ba3a401539f"/>
                      <w:lock w:val="sdtLocked"/>
                      <w:richText/>
                    </w:sdtPr>
                    <w:sdtContent>
                      <w:r>
                        <w:rPr>
                          <w:rFonts w:eastAsia="Arial"/>
                          <w:szCs w:val="24"/>
                          <w:lang w:eastAsia="lt-LT"/>
                        </w:rPr>
                        <w:t>27</w:t>
                      </w:r>
                    </w:sdtContent>
                  </w:sdt>
                  <w:r>
                    <w:rPr>
                      <w:rFonts w:eastAsia="Arial"/>
                      <w:szCs w:val="24"/>
                      <w:lang w:eastAsia="lt-LT"/>
                    </w:rPr>
                    <w:t>.</w:t>
                    <w:tab/>
                  </w:r>
                  <w:r>
                    <w:rPr>
                      <w:szCs w:val="24"/>
                    </w:rPr>
                    <w:t xml:space="preserve"> </w:t>
                  </w:r>
                  <w:r>
                    <w:rPr>
                      <w:rFonts w:eastAsia="Arial"/>
                      <w:szCs w:val="24"/>
                      <w:lang w:eastAsia="lt-LT"/>
                    </w:rPr>
                    <w:t xml:space="preserve">Švietimo, mokslo ir sporto ministras per 20 darbo dienų nuo Aprašo 26.3 papunktyje nurodyto sprendimo priėmimo dienos priima sprendimą panaikinti aukštosios mokyklos leidimą vykdyti studijas ir su studijomis susijusią veiklą. </w:t>
                  </w:r>
                </w:p>
              </w:sdtContent>
            </w:sdt>
            <w:sdt>
              <w:sdtPr>
                <w:alias w:val="28 p."/>
                <w:tag w:val="part_f244bf6d169e48389aec823bca2fdd00"/>
                <w:lock w:val="sdtLocked"/>
                <w:richText/>
              </w:sdtPr>
              <w:sdtContent>
                <w:p>
                  <w:pPr>
                    <w:tabs>
                      <w:tab w:val="left" w:pos="1134"/>
                    </w:tabs>
                    <w:ind w:firstLine="720"/>
                    <w:jc w:val="both"/>
                    <w:rPr>
                      <w:szCs w:val="24"/>
                    </w:rPr>
                  </w:pPr>
                  <w:sdt>
                    <w:sdtPr>
                      <w:alias w:val="Numeris"/>
                      <w:tag w:val="nr_f244bf6d169e48389aec823bca2fdd00"/>
                      <w:lock w:val="sdtLocked"/>
                      <w:richText/>
                    </w:sdtPr>
                    <w:sdtContent>
                      <w:r>
                        <w:rPr>
                          <w:szCs w:val="24"/>
                        </w:rPr>
                        <w:t>28</w:t>
                      </w:r>
                    </w:sdtContent>
                  </w:sdt>
                  <w:r>
                    <w:rPr>
                      <w:szCs w:val="24"/>
                    </w:rPr>
                    <w:t>. Išorinis vertinimas atliekamas iš Švietimo, mokslo ir sporto ministerijai patvirtintų Lietuvos Respublikos valstybės biudžeto asignavimų ir (arba) kitų lėšų.</w:t>
                  </w:r>
                </w:p>
              </w:sdtContent>
            </w:sdt>
            <w:sdt>
              <w:sdtPr>
                <w:alias w:val="29 p."/>
                <w:tag w:val="part_e6b83134f79e4a868fa705cf62e590f6"/>
                <w:lock w:val="sdtLocked"/>
                <w:richText/>
              </w:sdtPr>
              <w:sdtContent>
                <w:p>
                  <w:pPr>
                    <w:tabs>
                      <w:tab w:val="left" w:pos="1134"/>
                    </w:tabs>
                    <w:ind w:firstLine="720"/>
                    <w:jc w:val="both"/>
                    <w:rPr>
                      <w:szCs w:val="24"/>
                    </w:rPr>
                  </w:pPr>
                  <w:sdt>
                    <w:sdtPr>
                      <w:alias w:val="Numeris"/>
                      <w:tag w:val="nr_e6b83134f79e4a868fa705cf62e590f6"/>
                      <w:lock w:val="sdtLocked"/>
                      <w:richText/>
                    </w:sdtPr>
                    <w:sdtContent>
                      <w:r>
                        <w:rPr>
                          <w:szCs w:val="24"/>
                        </w:rPr>
                        <w:t>29</w:t>
                      </w:r>
                    </w:sdtContent>
                  </w:sdt>
                  <w:r>
                    <w:rPr>
                      <w:szCs w:val="24"/>
                    </w:rPr>
                    <w:t xml:space="preserve">. Centras sprendimą dėl  išorinio vertinimo su išorinio vertinimo išvadomis per 5 darbo dienas nuo sprendimo dėl išorinio vertinimo priėmimo dienos paskelbia Centro interneto svetainėje. Aukštoji mokykla Centro sprendimą dėl  išorinio vertinimo su išorinio vertinimo išvadomis per 5 darbo dienas nuo sprendimo dėl išorinio vertinimo gavimo dienos paskelbia aukštosios mokyklos egzilyje interneto svetainėje.</w:t>
                  </w:r>
                </w:p>
                <w:p>
                  <w:pPr>
                    <w:tabs>
                      <w:tab w:val="left" w:pos="1134"/>
                    </w:tabs>
                    <w:ind w:firstLine="720"/>
                    <w:jc w:val="both"/>
                    <w:rPr>
                      <w:szCs w:val="24"/>
                    </w:rPr>
                  </w:pPr>
                </w:p>
              </w:sdtContent>
            </w:sdt>
          </w:sdtContent>
        </w:sdt>
        <w:sdt>
          <w:sdtPr>
            <w:alias w:val="pabaiga"/>
            <w:tag w:val="part_d105e045e97e4bd18694ba639b367c5b"/>
            <w:lock w:val="sdtLocked"/>
            <w:richText/>
          </w:sdtPr>
          <w:sdtContent>
            <w:p>
              <w:pPr>
                <w:spacing w:line="360" w:lineRule="atLeast"/>
                <w:jc w:val="center"/>
              </w:pPr>
              <w:r>
                <w:rPr>
                  <w:szCs w:val="24"/>
                  <w:lang w:eastAsia="lt-LT"/>
                </w:rPr>
                <w:t>––––––––––––––––</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28a74304e5811ea8aceeadd0c5b168c">
            <w:r w:rsidRPr="00532B9F">
              <w:rPr>
                <w:rFonts w:ascii="Arial" w:eastAsia="MS Mincho" w:hAnsi="Arial"/>
                <w:sz w:val="20"/>
                <w:i/>
                <w:iCs/>
                <w:color w:val="0000FF" w:themeColor="hyperlink"/>
                <w:u w:val="single"/>
              </w:rPr>
              <w:t>113</w:t>
            </w:r>
          </w:fldSimple>
          <w:r>
            <w:rPr>
              <w:rFonts w:ascii="Arial" w:eastAsia="MS Mincho" w:hAnsi="Arial"/>
              <w:sz w:val="20"/>
              <w:i/>
              <w:iCs/>
            </w:rPr>
            <w:t>,
2020-02-12,
paskelbta TAR 2020-02-13, i. k. 2020-03245        </w:t>
          </w:r>
        </w:p>
        <w:p/>
      </w:sdtContent>
    </w:sdt>
    <w:sdt>
      <w:sdtPr>
        <w:alias w:val="patvirtinta"/>
        <w:tag w:val="part_5b695b9327c744fbb98b661056260f1f"/>
        <w:lock w:val="sdtLocked"/>
        <w:richText/>
      </w:sdtPr>
      <w:sdtContent>
        <w:p>
          <w:pPr>
            <w:ind w:left="5102"/>
            <w:sectPr>
              <w:headerReference w:type="default" r:id="rId69"/>
              <w:pgSz w:w="12240" w:h="15840"/>
              <w:pgMar w:top="1440" w:right="1440" w:bottom="1440" w:left="1440" w:header="567" w:footer="708" w:gutter="0"/>
              <w:cols w:space="708"/>
              <w:titlePg/>
              <w:docGrid w:linePitch="360"/>
            </w:sectPr>
          </w:pPr>
        </w:p>
        <w:p>
          <w:pPr>
            <w:ind w:firstLine="5670"/>
            <w:rPr>
              <w:szCs w:val="24"/>
              <w:lang w:eastAsia="lt-LT"/>
            </w:rPr>
          </w:pPr>
          <w:r>
            <w:rPr>
              <w:szCs w:val="24"/>
              <w:lang w:eastAsia="lt-LT"/>
            </w:rPr>
            <w:t>PATVIRTINTA</w:t>
          </w:r>
        </w:p>
        <w:p>
          <w:pPr>
            <w:ind w:firstLine="5670"/>
            <w:rPr>
              <w:szCs w:val="24"/>
              <w:lang w:eastAsia="lt-LT"/>
            </w:rPr>
          </w:pPr>
          <w:r>
            <w:rPr>
              <w:szCs w:val="24"/>
              <w:lang w:eastAsia="lt-LT"/>
            </w:rPr>
            <w:t>Lietuvos Respublikos Vyriausybės</w:t>
          </w:r>
        </w:p>
        <w:p>
          <w:pPr>
            <w:ind w:firstLine="5670"/>
            <w:rPr>
              <w:szCs w:val="24"/>
              <w:lang w:eastAsia="lt-LT"/>
            </w:rPr>
          </w:pPr>
          <w:r>
            <w:rPr>
              <w:szCs w:val="24"/>
              <w:lang w:eastAsia="lt-LT"/>
            </w:rPr>
            <w:t xml:space="preserve">2017 m. kovo 1 d. nutarimu Nr. 149 </w:t>
          </w:r>
        </w:p>
        <w:p>
          <w:pPr>
            <w:ind w:firstLine="5670"/>
            <w:rPr>
              <w:szCs w:val="24"/>
              <w:lang w:eastAsia="lt-LT"/>
            </w:rPr>
          </w:pPr>
          <w:r>
            <w:rPr>
              <w:szCs w:val="24"/>
              <w:lang w:eastAsia="lt-LT"/>
            </w:rPr>
            <w:t>(Lietuvos Respublikos Vyriausybės</w:t>
          </w:r>
        </w:p>
        <w:p>
          <w:pPr>
            <w:ind w:firstLine="5670"/>
            <w:rPr>
              <w:szCs w:val="24"/>
              <w:lang w:eastAsia="lt-LT"/>
            </w:rPr>
          </w:pPr>
          <w:r>
            <w:rPr>
              <w:szCs w:val="24"/>
              <w:lang w:eastAsia="lt-LT"/>
            </w:rPr>
            <w:t>2020 m. kovo 18 d. nutarimo Nr. 259</w:t>
          </w:r>
        </w:p>
        <w:p>
          <w:pPr>
            <w:ind w:firstLine="5670"/>
            <w:rPr>
              <w:szCs w:val="24"/>
              <w:lang w:eastAsia="lt-LT"/>
            </w:rPr>
          </w:pPr>
          <w:r>
            <w:rPr>
              <w:szCs w:val="24"/>
              <w:lang w:eastAsia="lt-LT"/>
            </w:rPr>
            <w:t>redakcija)</w:t>
          </w:r>
        </w:p>
        <w:p>
          <w:pPr>
            <w:ind w:left="5102"/>
            <w:rPr>
              <w:szCs w:val="24"/>
              <w:lang w:eastAsia="lt-LT"/>
            </w:rPr>
          </w:pPr>
        </w:p>
        <w:p>
          <w:pPr>
            <w:jc w:val="center"/>
            <w:rPr>
              <w:b/>
            </w:rPr>
          </w:pPr>
          <w:sdt>
            <w:sdtPr>
              <w:alias w:val="Pavadinimas"/>
              <w:tag w:val="title_5b695b9327c744fbb98b661056260f1f"/>
              <w:lock w:val="sdtLocked"/>
              <w:richText/>
            </w:sdtPr>
            <w:sdtContent>
              <w:r>
                <w:rPr>
                  <w:b/>
                </w:rPr>
                <w:t>LIETUVOS RESPUBLIKOS PREZIDENTŲ ANTANO SMETONOS, ALEKSANDRO STULGINSKIO, KAZIO GRINIAUS, JONO ŽEMAIČIO IR ALGIRDO BRAZAUSKO VARDINIŲ STIPENDIJŲ NUOSTATAI</w:t>
              </w:r>
            </w:sdtContent>
          </w:sdt>
        </w:p>
        <w:p>
          <w:pPr>
            <w:jc w:val="center"/>
          </w:pPr>
        </w:p>
        <w:sdt>
          <w:sdtPr>
            <w:alias w:val="skyrius"/>
            <w:tag w:val="part_741c1603fa914bbf84bf0611869c472c"/>
            <w:lock w:val="sdtLocked"/>
            <w:richText/>
          </w:sdtPr>
          <w:sdtContent>
            <w:p>
              <w:pPr>
                <w:spacing w:line="360" w:lineRule="auto"/>
                <w:jc w:val="center"/>
                <w:rPr>
                  <w:b/>
                </w:rPr>
              </w:pPr>
              <w:sdt>
                <w:sdtPr>
                  <w:alias w:val="Numeris"/>
                  <w:tag w:val="nr_741c1603fa914bbf84bf0611869c472c"/>
                  <w:lock w:val="sdtLocked"/>
                  <w:richText/>
                </w:sdtPr>
                <w:sdtContent>
                  <w:r>
                    <w:rPr>
                      <w:b/>
                    </w:rPr>
                    <w:t>I</w:t>
                  </w:r>
                </w:sdtContent>
              </w:sdt>
              <w:r>
                <w:rPr>
                  <w:b/>
                </w:rPr>
                <w:t xml:space="preserve"> SKYRIUS</w:t>
              </w:r>
            </w:p>
            <w:p>
              <w:pPr>
                <w:spacing w:line="360" w:lineRule="auto"/>
                <w:jc w:val="center"/>
                <w:rPr>
                  <w:b/>
                </w:rPr>
              </w:pPr>
              <w:sdt>
                <w:sdtPr>
                  <w:alias w:val="Pavadinimas"/>
                  <w:tag w:val="title_741c1603fa914bbf84bf0611869c472c"/>
                  <w:lock w:val="sdtLocked"/>
                  <w:richText/>
                </w:sdtPr>
                <w:sdtContent>
                  <w:r>
                    <w:rPr>
                      <w:b/>
                    </w:rPr>
                    <w:t xml:space="preserve">BENDROSIOS NUOSTATOS </w:t>
                  </w:r>
                </w:sdtContent>
              </w:sdt>
            </w:p>
            <w:p>
              <w:pPr>
                <w:spacing w:line="360" w:lineRule="auto"/>
              </w:pPr>
            </w:p>
            <w:sdt>
              <w:sdtPr>
                <w:alias w:val="1 p."/>
                <w:tag w:val="part_0495185601ec49f8a3e3ad10c53d5c93"/>
                <w:lock w:val="sdtLocked"/>
                <w:richText/>
              </w:sdtPr>
              <w:sdtContent>
                <w:p>
                  <w:pPr>
                    <w:spacing w:line="276" w:lineRule="auto"/>
                    <w:ind w:firstLine="567"/>
                    <w:jc w:val="both"/>
                    <w:rPr>
                      <w:rFonts w:eastAsia="Calibri"/>
                      <w:szCs w:val="24"/>
                      <w:lang w:eastAsia="lt-LT"/>
                    </w:rPr>
                  </w:pPr>
                  <w:sdt>
                    <w:sdtPr>
                      <w:alias w:val="Numeris"/>
                      <w:tag w:val="nr_0495185601ec49f8a3e3ad10c53d5c93"/>
                      <w:lock w:val="sdtLocked"/>
                      <w:richText/>
                    </w:sdtPr>
                    <w:sdtContent>
                      <w:r>
                        <w:rPr>
                          <w:rFonts w:eastAsia="Calibri"/>
                          <w:szCs w:val="24"/>
                          <w:lang w:eastAsia="lt-LT"/>
                        </w:rPr>
                        <w:t>1</w:t>
                      </w:r>
                    </w:sdtContent>
                  </w:sdt>
                  <w:r>
                    <w:rPr>
                      <w:rFonts w:eastAsia="Calibri"/>
                      <w:szCs w:val="24"/>
                      <w:lang w:eastAsia="lt-LT"/>
                    </w:rPr>
                    <w:t>. Lietuvos Respublikos Prezidentų Antano Smetonos, Aleksandro Stulginskio, Kazio Griniaus, Jono Žemaičio ir Algirdo Brazausko vardinių stipendijų nuostatai (toliau – Nuostatai) nustato Lietuvos Respublikos Prezidentų Antano Smetonos, Aleksandro Stulginskio, Kazio Griniaus, Jono Žemaičio ir Algirdo Brazausko vardinių stipendijų (toliau – vardinės stipendijos) dydžius, jų skyrimo, mokėjimo, mokėjimo sustabdymo, atnaujinimo, nutraukimo tvarką.</w:t>
                  </w:r>
                </w:p>
              </w:sdtContent>
            </w:sdt>
            <w:sdt>
              <w:sdtPr>
                <w:alias w:val="2 p."/>
                <w:tag w:val="part_2df37c40538d4c76bbf952e8eca2e01e"/>
                <w:lock w:val="sdtLocked"/>
                <w:richText/>
              </w:sdtPr>
              <w:sdtContent>
                <w:p>
                  <w:pPr>
                    <w:spacing w:line="276" w:lineRule="auto"/>
                    <w:ind w:firstLine="567"/>
                    <w:jc w:val="both"/>
                    <w:rPr>
                      <w:rFonts w:eastAsia="Calibri"/>
                      <w:szCs w:val="24"/>
                      <w:lang w:eastAsia="lt-LT"/>
                    </w:rPr>
                  </w:pPr>
                  <w:sdt>
                    <w:sdtPr>
                      <w:alias w:val="Numeris"/>
                      <w:tag w:val="nr_2df37c40538d4c76bbf952e8eca2e01e"/>
                      <w:lock w:val="sdtLocked"/>
                      <w:richText/>
                    </w:sdtPr>
                    <w:sdtContent>
                      <w:r>
                        <w:rPr>
                          <w:rFonts w:eastAsia="Calibri"/>
                          <w:szCs w:val="24"/>
                          <w:lang w:eastAsia="lt-LT"/>
                        </w:rPr>
                        <w:t>2</w:t>
                      </w:r>
                    </w:sdtContent>
                  </w:sdt>
                  <w:r>
                    <w:rPr>
                      <w:rFonts w:eastAsia="Calibri"/>
                      <w:szCs w:val="24"/>
                      <w:lang w:eastAsia="lt-LT"/>
                    </w:rPr>
                    <w:t xml:space="preserve">. Vardinės stipendijos skiriamos talentingiems, ypač pasižymintiems studijose, mokslinėje, visuomeninėje ir (arba) meninėje veikloje Lietuvos aukštųjų mokyklų (toliau – aukštoji mokykla) pirmosios, antrosios studijų pakopų ir vientisųjų studijų studentams. Jas kasmet skiria </w:t>
                  </w:r>
                  <w:r>
                    <w:rPr>
                      <w:szCs w:val="24"/>
                    </w:rPr>
                    <w:t>švietimo, mokslo ir sporto</w:t>
                  </w:r>
                  <w:r>
                    <w:rPr>
                      <w:rFonts w:eastAsia="Calibri"/>
                      <w:szCs w:val="24"/>
                      <w:lang w:eastAsia="lt-LT"/>
                    </w:rPr>
                    <w:t xml:space="preserve"> ministras.</w:t>
                  </w:r>
                </w:p>
              </w:sdtContent>
            </w:sdt>
            <w:sdt>
              <w:sdtPr>
                <w:alias w:val="3 p."/>
                <w:tag w:val="part_1fb2e56c064546a095511048ba778eeb"/>
                <w:lock w:val="sdtLocked"/>
                <w:richText/>
              </w:sdtPr>
              <w:sdtContent>
                <w:p>
                  <w:pPr>
                    <w:spacing w:line="276" w:lineRule="auto"/>
                    <w:ind w:firstLine="567"/>
                    <w:jc w:val="both"/>
                    <w:rPr>
                      <w:rFonts w:eastAsia="Calibri"/>
                      <w:szCs w:val="24"/>
                      <w:lang w:eastAsia="lt-LT"/>
                    </w:rPr>
                  </w:pPr>
                  <w:sdt>
                    <w:sdtPr>
                      <w:alias w:val="Numeris"/>
                      <w:tag w:val="nr_1fb2e56c064546a095511048ba778eeb"/>
                      <w:lock w:val="sdtLocked"/>
                      <w:richText/>
                    </w:sdtPr>
                    <w:sdtContent>
                      <w:r>
                        <w:rPr>
                          <w:rFonts w:eastAsia="Calibri"/>
                          <w:szCs w:val="24"/>
                          <w:lang w:eastAsia="lt-LT"/>
                        </w:rPr>
                        <w:t>3</w:t>
                      </w:r>
                    </w:sdtContent>
                  </w:sdt>
                  <w:r>
                    <w:rPr>
                      <w:rFonts w:eastAsia="Calibri"/>
                      <w:szCs w:val="24"/>
                      <w:lang w:eastAsia="lt-LT"/>
                    </w:rPr>
                    <w:t>. Aukštųjų mokyklų studentams skiriama 30 vardinių stipendijų:</w:t>
                  </w:r>
                </w:p>
                <w:sdt>
                  <w:sdtPr>
                    <w:alias w:val="3.1 pp."/>
                    <w:tag w:val="part_3876a85df8b8413eada5d65187f8b2b6"/>
                    <w:lock w:val="sdtLocked"/>
                    <w:richText/>
                  </w:sdtPr>
                  <w:sdtContent>
                    <w:p>
                      <w:pPr>
                        <w:spacing w:line="276" w:lineRule="auto"/>
                        <w:ind w:firstLine="567"/>
                        <w:jc w:val="both"/>
                        <w:rPr>
                          <w:rFonts w:eastAsia="Calibri"/>
                          <w:szCs w:val="24"/>
                          <w:lang w:eastAsia="lt-LT"/>
                        </w:rPr>
                      </w:pPr>
                      <w:sdt>
                        <w:sdtPr>
                          <w:alias w:val="Numeris"/>
                          <w:tag w:val="nr_3876a85df8b8413eada5d65187f8b2b6"/>
                          <w:lock w:val="sdtLocked"/>
                          <w:richText/>
                        </w:sdtPr>
                        <w:sdtContent>
                          <w:r>
                            <w:rPr>
                              <w:rFonts w:eastAsia="Calibri"/>
                              <w:szCs w:val="24"/>
                              <w:lang w:eastAsia="lt-LT"/>
                            </w:rPr>
                            <w:t>3.1</w:t>
                          </w:r>
                        </w:sdtContent>
                      </w:sdt>
                      <w:r>
                        <w:rPr>
                          <w:rFonts w:eastAsia="Calibri"/>
                          <w:szCs w:val="24"/>
                          <w:lang w:eastAsia="lt-LT"/>
                        </w:rPr>
                        <w:t>. Antano Smetonos stipendijų – 10:</w:t>
                      </w:r>
                    </w:p>
                    <w:sdt>
                      <w:sdtPr>
                        <w:alias w:val="3.1.1 pp."/>
                        <w:tag w:val="part_e52fa4620014460c9983d5ff111863b2"/>
                        <w:lock w:val="sdtLocked"/>
                        <w:richText/>
                      </w:sdtPr>
                      <w:sdtContent>
                        <w:p>
                          <w:pPr>
                            <w:spacing w:line="276" w:lineRule="auto"/>
                            <w:ind w:firstLine="567"/>
                            <w:jc w:val="both"/>
                            <w:rPr>
                              <w:rFonts w:eastAsia="Calibri"/>
                              <w:szCs w:val="24"/>
                              <w:lang w:eastAsia="lt-LT"/>
                            </w:rPr>
                          </w:pPr>
                          <w:sdt>
                            <w:sdtPr>
                              <w:alias w:val="Numeris"/>
                              <w:tag w:val="nr_e52fa4620014460c9983d5ff111863b2"/>
                              <w:lock w:val="sdtLocked"/>
                              <w:richText/>
                            </w:sdtPr>
                            <w:sdtContent>
                              <w:r>
                                <w:rPr>
                                  <w:rFonts w:eastAsia="Calibri"/>
                                  <w:szCs w:val="24"/>
                                  <w:lang w:eastAsia="lt-LT"/>
                                </w:rPr>
                                <w:t>3.1.1</w:t>
                              </w:r>
                            </w:sdtContent>
                          </w:sdt>
                          <w:r>
                            <w:rPr>
                              <w:rFonts w:eastAsia="Calibri"/>
                              <w:szCs w:val="24"/>
                              <w:lang w:eastAsia="lt-LT"/>
                            </w:rPr>
                            <w:t>. humanitarinių mokslų studijų krypčių grupei – 5;</w:t>
                          </w:r>
                        </w:p>
                      </w:sdtContent>
                    </w:sdt>
                    <w:sdt>
                      <w:sdtPr>
                        <w:alias w:val="3.1.2 pp."/>
                        <w:tag w:val="part_d3d085ed818d4120a0c2804af1f0bc74"/>
                        <w:lock w:val="sdtLocked"/>
                        <w:richText/>
                      </w:sdtPr>
                      <w:sdtContent>
                        <w:p>
                          <w:pPr>
                            <w:spacing w:line="276" w:lineRule="auto"/>
                            <w:ind w:firstLine="567"/>
                            <w:jc w:val="both"/>
                            <w:rPr>
                              <w:rFonts w:eastAsia="Calibri"/>
                              <w:szCs w:val="24"/>
                              <w:lang w:eastAsia="lt-LT"/>
                            </w:rPr>
                          </w:pPr>
                          <w:sdt>
                            <w:sdtPr>
                              <w:alias w:val="Numeris"/>
                              <w:tag w:val="nr_d3d085ed818d4120a0c2804af1f0bc74"/>
                              <w:lock w:val="sdtLocked"/>
                              <w:richText/>
                            </w:sdtPr>
                            <w:sdtContent>
                              <w:r>
                                <w:rPr>
                                  <w:rFonts w:eastAsia="Calibri"/>
                                  <w:szCs w:val="24"/>
                                  <w:lang w:eastAsia="lt-LT"/>
                                </w:rPr>
                                <w:t>3.1.2</w:t>
                              </w:r>
                            </w:sdtContent>
                          </w:sdt>
                          <w:r>
                            <w:rPr>
                              <w:rFonts w:eastAsia="Calibri"/>
                              <w:szCs w:val="24"/>
                              <w:lang w:eastAsia="lt-LT"/>
                            </w:rPr>
                            <w:t>. menų studijų krypčių grupei – 5;</w:t>
                          </w:r>
                        </w:p>
                      </w:sdtContent>
                    </w:sdt>
                  </w:sdtContent>
                </w:sdt>
                <w:sdt>
                  <w:sdtPr>
                    <w:alias w:val="3.2 pp."/>
                    <w:tag w:val="part_0f515324614d45c6b65e5a2a5c600f35"/>
                    <w:lock w:val="sdtLocked"/>
                    <w:richText/>
                  </w:sdtPr>
                  <w:sdtContent>
                    <w:p>
                      <w:pPr>
                        <w:spacing w:line="276" w:lineRule="auto"/>
                        <w:ind w:firstLine="567"/>
                        <w:jc w:val="both"/>
                        <w:rPr>
                          <w:rFonts w:eastAsia="Calibri"/>
                          <w:szCs w:val="24"/>
                          <w:lang w:eastAsia="lt-LT"/>
                        </w:rPr>
                      </w:pPr>
                      <w:sdt>
                        <w:sdtPr>
                          <w:alias w:val="Numeris"/>
                          <w:tag w:val="nr_0f515324614d45c6b65e5a2a5c600f35"/>
                          <w:lock w:val="sdtLocked"/>
                          <w:richText/>
                        </w:sdtPr>
                        <w:sdtContent>
                          <w:r>
                            <w:rPr>
                              <w:rFonts w:eastAsia="Calibri"/>
                              <w:szCs w:val="24"/>
                              <w:lang w:eastAsia="lt-LT"/>
                            </w:rPr>
                            <w:t>3.2</w:t>
                          </w:r>
                        </w:sdtContent>
                      </w:sdt>
                      <w:r>
                        <w:rPr>
                          <w:rFonts w:eastAsia="Calibri"/>
                          <w:szCs w:val="24"/>
                          <w:lang w:eastAsia="lt-LT"/>
                        </w:rPr>
                        <w:t>. Aleksandro Stulginskio stipendijos – 5 (matematikos mokslų studijų krypčių grupei, informatikos mokslų studijų krypčių grupei, fizinių mokslų studijų krypčių grupei);</w:t>
                      </w:r>
                    </w:p>
                  </w:sdtContent>
                </w:sdt>
                <w:sdt>
                  <w:sdtPr>
                    <w:alias w:val="3.3 pp."/>
                    <w:tag w:val="part_f2bf07b8b97d4b45abf1341cd6783924"/>
                    <w:lock w:val="sdtLocked"/>
                    <w:richText/>
                  </w:sdtPr>
                  <w:sdtContent>
                    <w:p>
                      <w:pPr>
                        <w:spacing w:line="276" w:lineRule="auto"/>
                        <w:ind w:firstLine="567"/>
                        <w:jc w:val="both"/>
                        <w:rPr>
                          <w:rFonts w:eastAsia="Calibri"/>
                          <w:szCs w:val="24"/>
                          <w:lang w:eastAsia="lt-LT"/>
                        </w:rPr>
                      </w:pPr>
                      <w:sdt>
                        <w:sdtPr>
                          <w:alias w:val="Numeris"/>
                          <w:tag w:val="nr_f2bf07b8b97d4b45abf1341cd6783924"/>
                          <w:lock w:val="sdtLocked"/>
                          <w:richText/>
                        </w:sdtPr>
                        <w:sdtContent>
                          <w:r>
                            <w:rPr>
                              <w:rFonts w:eastAsia="Calibri"/>
                              <w:szCs w:val="24"/>
                              <w:lang w:eastAsia="lt-LT"/>
                            </w:rPr>
                            <w:t>3.3</w:t>
                          </w:r>
                        </w:sdtContent>
                      </w:sdt>
                      <w:r>
                        <w:rPr>
                          <w:rFonts w:eastAsia="Calibri"/>
                          <w:szCs w:val="24"/>
                          <w:lang w:eastAsia="lt-LT"/>
                        </w:rPr>
                        <w:t>. Kazio Griniaus stipendijos – 5 (gyvybės mokslų studijų krypčių grupei, sveikatos mokslų studijų krypčių grupei, veterinarijos mokslų studijų krypčių grupei, žemės ūkio mokslų studijų krypčių grupei, sporto studijų krypčių grupei);</w:t>
                      </w:r>
                    </w:p>
                  </w:sdtContent>
                </w:sdt>
                <w:sdt>
                  <w:sdtPr>
                    <w:alias w:val="3.4 pp."/>
                    <w:tag w:val="part_2df7a1d2a68a4ed090450b313196d5e6"/>
                    <w:lock w:val="sdtLocked"/>
                    <w:richText/>
                  </w:sdtPr>
                  <w:sdtContent>
                    <w:p>
                      <w:pPr>
                        <w:spacing w:line="276" w:lineRule="auto"/>
                        <w:ind w:firstLine="567"/>
                        <w:jc w:val="both"/>
                        <w:rPr>
                          <w:rFonts w:eastAsia="Calibri"/>
                          <w:szCs w:val="24"/>
                          <w:lang w:eastAsia="lt-LT"/>
                        </w:rPr>
                      </w:pPr>
                      <w:sdt>
                        <w:sdtPr>
                          <w:alias w:val="Numeris"/>
                          <w:tag w:val="nr_2df7a1d2a68a4ed090450b313196d5e6"/>
                          <w:lock w:val="sdtLocked"/>
                          <w:richText/>
                        </w:sdtPr>
                        <w:sdtContent>
                          <w:r>
                            <w:rPr>
                              <w:rFonts w:eastAsia="Calibri"/>
                              <w:szCs w:val="24"/>
                              <w:lang w:eastAsia="lt-LT"/>
                            </w:rPr>
                            <w:t>3.4</w:t>
                          </w:r>
                        </w:sdtContent>
                      </w:sdt>
                      <w:r>
                        <w:rPr>
                          <w:rFonts w:eastAsia="Calibri"/>
                          <w:szCs w:val="24"/>
                          <w:lang w:eastAsia="lt-LT"/>
                        </w:rPr>
                        <w:t>. Jono Žemaičio stipendijos – 5 (</w:t>
                      </w:r>
                      <w:r>
                        <w:rPr>
                          <w:rFonts w:eastAsia="Calibri"/>
                          <w:bCs/>
                          <w:szCs w:val="24"/>
                          <w:lang w:eastAsia="lt-LT"/>
                        </w:rPr>
                        <w:t xml:space="preserve">inžinerijos </w:t>
                      </w:r>
                      <w:r>
                        <w:rPr>
                          <w:rFonts w:eastAsia="Calibri"/>
                          <w:szCs w:val="24"/>
                          <w:lang w:eastAsia="lt-LT"/>
                        </w:rPr>
                        <w:t>mokslų studijų krypčių grupei</w:t>
                      </w:r>
                      <w:r>
                        <w:rPr>
                          <w:rFonts w:eastAsia="Calibri"/>
                          <w:bCs/>
                          <w:szCs w:val="24"/>
                          <w:lang w:eastAsia="lt-LT"/>
                        </w:rPr>
                        <w:t xml:space="preserve"> ir technologijų </w:t>
                      </w:r>
                      <w:r>
                        <w:rPr>
                          <w:rFonts w:eastAsia="Calibri"/>
                          <w:szCs w:val="24"/>
                          <w:lang w:eastAsia="lt-LT"/>
                        </w:rPr>
                        <w:t xml:space="preserve">mokslų studijų krypčių grupei); </w:t>
                      </w:r>
                    </w:p>
                  </w:sdtContent>
                </w:sdt>
                <w:sdt>
                  <w:sdtPr>
                    <w:alias w:val="3.5 pp."/>
                    <w:tag w:val="part_35d35ce59e4147c7a7458a1bb625745f"/>
                    <w:lock w:val="sdtLocked"/>
                    <w:richText/>
                  </w:sdtPr>
                  <w:sdtContent>
                    <w:p>
                      <w:pPr>
                        <w:spacing w:line="276" w:lineRule="auto"/>
                        <w:ind w:firstLine="567"/>
                        <w:jc w:val="both"/>
                      </w:pPr>
                      <w:sdt>
                        <w:sdtPr>
                          <w:alias w:val="Numeris"/>
                          <w:tag w:val="nr_35d35ce59e4147c7a7458a1bb625745f"/>
                          <w:lock w:val="sdtLocked"/>
                          <w:richText/>
                        </w:sdtPr>
                        <w:sdtContent>
                          <w:r>
                            <w:rPr>
                              <w:rFonts w:eastAsia="Calibri"/>
                              <w:szCs w:val="24"/>
                              <w:lang w:eastAsia="lt-LT"/>
                            </w:rPr>
                            <w:t>3.5</w:t>
                          </w:r>
                        </w:sdtContent>
                      </w:sdt>
                      <w:r>
                        <w:rPr>
                          <w:rFonts w:eastAsia="Calibri"/>
                          <w:szCs w:val="24"/>
                          <w:lang w:eastAsia="lt-LT"/>
                        </w:rPr>
                        <w:t>. Algirdo Brazausko stipendijos – 5 (</w:t>
                      </w:r>
                      <w:r>
                        <w:rPr>
                          <w:rFonts w:eastAsia="Calibri"/>
                          <w:bCs/>
                          <w:szCs w:val="24"/>
                          <w:lang w:eastAsia="lt-LT"/>
                        </w:rPr>
                        <w:t xml:space="preserve">socialinių </w:t>
                      </w:r>
                      <w:r>
                        <w:rPr>
                          <w:rFonts w:eastAsia="Calibri"/>
                          <w:szCs w:val="24"/>
                          <w:lang w:eastAsia="lt-LT"/>
                        </w:rPr>
                        <w:t>mokslų studijų krypčių grupei</w:t>
                      </w:r>
                      <w:r>
                        <w:rPr>
                          <w:rFonts w:eastAsia="Calibri"/>
                          <w:bCs/>
                          <w:szCs w:val="24"/>
                          <w:lang w:eastAsia="lt-LT"/>
                        </w:rPr>
                        <w:t xml:space="preserve"> ir ugdymo mokslų </w:t>
                      </w:r>
                      <w:r>
                        <w:rPr>
                          <w:rFonts w:eastAsia="Calibri"/>
                          <w:szCs w:val="24"/>
                          <w:lang w:eastAsia="lt-LT"/>
                        </w:rPr>
                        <w:t>studijų krypčių grupei</w:t>
                      </w:r>
                      <w:r>
                        <w:rPr>
                          <w:rFonts w:eastAsia="Calibri"/>
                          <w:bCs/>
                          <w:szCs w:val="24"/>
                          <w:lang w:eastAsia="lt-LT"/>
                        </w:rPr>
                        <w:t xml:space="preserve">, teisės </w:t>
                      </w:r>
                      <w:r>
                        <w:rPr>
                          <w:rFonts w:eastAsia="Calibri"/>
                          <w:szCs w:val="24"/>
                          <w:lang w:eastAsia="lt-LT"/>
                        </w:rPr>
                        <w:t>studijų krypčių grupei</w:t>
                      </w:r>
                      <w:r>
                        <w:rPr>
                          <w:rFonts w:eastAsia="Calibri"/>
                          <w:bCs/>
                          <w:szCs w:val="24"/>
                          <w:lang w:eastAsia="lt-LT"/>
                        </w:rPr>
                        <w:t xml:space="preserve">, verslo ir viešosios vadybos </w:t>
                      </w:r>
                      <w:r>
                        <w:rPr>
                          <w:rFonts w:eastAsia="Calibri"/>
                          <w:szCs w:val="24"/>
                          <w:lang w:eastAsia="lt-LT"/>
                        </w:rPr>
                        <w:t>studijų krypčių grupei).</w:t>
                      </w:r>
                      <w:r>
                        <w:t xml:space="preserve"> </w:t>
                      </w:r>
                    </w:p>
                  </w:sdtContent>
                </w:sdt>
              </w:sdtContent>
            </w:sdt>
            <w:sdt>
              <w:sdtPr>
                <w:alias w:val="4 p."/>
                <w:tag w:val="part_127718d7207e46d3b94ad5666e32cdb8"/>
                <w:lock w:val="sdtLocked"/>
                <w:richText/>
              </w:sdtPr>
              <w:sdtContent>
                <w:p>
                  <w:pPr>
                    <w:spacing w:line="276" w:lineRule="auto"/>
                    <w:ind w:firstLine="567"/>
                    <w:jc w:val="both"/>
                  </w:pPr>
                  <w:sdt>
                    <w:sdtPr>
                      <w:alias w:val="Numeris"/>
                      <w:tag w:val="nr_127718d7207e46d3b94ad5666e32cdb8"/>
                      <w:lock w:val="sdtLocked"/>
                      <w:richText/>
                    </w:sdtPr>
                    <w:sdtContent>
                      <w:r>
                        <w:rPr>
                          <w:rFonts w:eastAsia="Calibri"/>
                          <w:szCs w:val="24"/>
                          <w:lang w:eastAsia="lt-LT"/>
                        </w:rPr>
                        <w:t>4</w:t>
                      </w:r>
                    </w:sdtContent>
                  </w:sdt>
                  <w:r>
                    <w:rPr>
                      <w:rFonts w:eastAsia="Calibri"/>
                      <w:szCs w:val="24"/>
                      <w:lang w:eastAsia="lt-LT"/>
                    </w:rPr>
                    <w:t>. Iš Nuostatų 3.1.1, 3.1.2, 3.2, 3.3, 3.4, 3.5 papunkčiuose nurodytų skiriamų 5 vardinių stipendijų po vieną stipendiją skiriama koleginių studijų studentui, po 2 – pirmosios pakopos universitetinių arba vientisųjų studijų (trečiojo arba ketvirtojo kurso) studentams ir po 2 – magistrantūros arba vientisųjų studijų (penktojo arba šeštojo kurso) studentams.</w:t>
                  </w:r>
                  <w:r>
                    <w:t xml:space="preserve"> </w:t>
                  </w:r>
                </w:p>
              </w:sdtContent>
            </w:sdt>
            <w:sdt>
              <w:sdtPr>
                <w:alias w:val="5 p."/>
                <w:tag w:val="part_d3e71835f8634d7c9641a4dc75141f17"/>
                <w:lock w:val="sdtLocked"/>
                <w:richText/>
              </w:sdtPr>
              <w:sdtContent>
                <w:p>
                  <w:pPr>
                    <w:spacing w:line="276" w:lineRule="auto"/>
                    <w:ind w:firstLine="567"/>
                    <w:jc w:val="both"/>
                  </w:pPr>
                  <w:sdt>
                    <w:sdtPr>
                      <w:alias w:val="Numeris"/>
                      <w:tag w:val="nr_d3e71835f8634d7c9641a4dc75141f17"/>
                      <w:lock w:val="sdtLocked"/>
                      <w:richText/>
                    </w:sdtPr>
                    <w:sdtContent>
                      <w:r>
                        <w:t>5</w:t>
                      </w:r>
                    </w:sdtContent>
                  </w:sdt>
                  <w:r>
                    <w:t xml:space="preserve">. Pirmosios studijų pakopos studentams skiriamos 5 bazinės socialinės išmokos dydžių per mėnesį vardinės stipendijos, o magistrantūros studijų studentams – 7 bazinės socialinės išmokos dydžių per mėnesį vardinės stipendijos. Vientisųjų studijų studentams gali būti skiriamos 5 ar 7 bazinės socialinės išmokos dydžių per mėnesį vardinės stipendijos, atsižvelgiant į tai, kuriame kurse yra studentas. </w:t>
                  </w:r>
                </w:p>
              </w:sdtContent>
            </w:sdt>
            <w:sdt>
              <w:sdtPr>
                <w:alias w:val="6 p."/>
                <w:tag w:val="part_d770cdbdda424512968091661cbc1dc3"/>
                <w:lock w:val="sdtLocked"/>
                <w:richText/>
              </w:sdtPr>
              <w:sdtContent>
                <w:p>
                  <w:pPr>
                    <w:spacing w:line="276" w:lineRule="auto"/>
                    <w:ind w:firstLine="567"/>
                    <w:jc w:val="both"/>
                  </w:pPr>
                  <w:sdt>
                    <w:sdtPr>
                      <w:alias w:val="Numeris"/>
                      <w:tag w:val="nr_d770cdbdda424512968091661cbc1dc3"/>
                      <w:lock w:val="sdtLocked"/>
                      <w:richText/>
                    </w:sdtPr>
                    <w:sdtContent>
                      <w:r>
                        <w:t>6</w:t>
                      </w:r>
                    </w:sdtContent>
                  </w:sdt>
                  <w:r>
                    <w:t xml:space="preserve">. Vardinės stipendijos pirmosios studijų pakopos studentams skiriamos pradedant penktuoju, magistrantūros studijų studentams – trečiuoju studijų semestru. Vientisųjų studijų studentams 5 bazinės socialinės išmokos dydžių per mėnesį stipendijos skiriamos penktuoju, 7 bazinės socialinės išmokos dydžių per mėnesį stipendijos – devintuoju studijų semestru. </w:t>
                  </w:r>
                </w:p>
              </w:sdtContent>
            </w:sdt>
            <w:sdt>
              <w:sdtPr>
                <w:alias w:val="7 p."/>
                <w:tag w:val="part_504e74b5c77c45f9ad043307c14f8ddd"/>
                <w:lock w:val="sdtLocked"/>
                <w:richText/>
              </w:sdtPr>
              <w:sdtContent>
                <w:p>
                  <w:pPr>
                    <w:spacing w:line="276" w:lineRule="auto"/>
                    <w:ind w:firstLine="567"/>
                    <w:jc w:val="both"/>
                  </w:pPr>
                  <w:sdt>
                    <w:sdtPr>
                      <w:alias w:val="Numeris"/>
                      <w:tag w:val="nr_504e74b5c77c45f9ad043307c14f8ddd"/>
                      <w:lock w:val="sdtLocked"/>
                      <w:richText/>
                    </w:sdtPr>
                    <w:sdtContent>
                      <w:r>
                        <w:t>7</w:t>
                      </w:r>
                    </w:sdtContent>
                  </w:sdt>
                  <w:r>
                    <w:t>. Vardinės stipendijos mokamos iš Lietuvos Respublikos š</w:t>
                  </w:r>
                  <w:r>
                    <w:rPr>
                      <w:szCs w:val="24"/>
                    </w:rPr>
                    <w:t>vietimo, mokslo ir sporto</w:t>
                  </w:r>
                  <w:r>
                    <w:t xml:space="preserve"> ministerijai (toliau – Ministerija) skirtų Lietuvos Respublikos valstybės biudžeto asignavimų.</w:t>
                  </w:r>
                </w:p>
                <w:p>
                  <w:pPr>
                    <w:spacing w:line="276" w:lineRule="auto"/>
                    <w:ind w:firstLine="567"/>
                    <w:jc w:val="both"/>
                  </w:pPr>
                </w:p>
              </w:sdtContent>
            </w:sdt>
          </w:sdtContent>
        </w:sdt>
        <w:sdt>
          <w:sdtPr>
            <w:alias w:val="skyrius"/>
            <w:tag w:val="part_56dbf020759841c29aea58dbac29cdea"/>
            <w:lock w:val="sdtLocked"/>
            <w:richText/>
          </w:sdtPr>
          <w:sdtContent>
            <w:p>
              <w:pPr>
                <w:spacing w:line="276" w:lineRule="auto"/>
                <w:jc w:val="center"/>
                <w:rPr>
                  <w:b/>
                </w:rPr>
              </w:pPr>
              <w:sdt>
                <w:sdtPr>
                  <w:alias w:val="Numeris"/>
                  <w:tag w:val="nr_56dbf020759841c29aea58dbac29cdea"/>
                  <w:lock w:val="sdtLocked"/>
                  <w:richText/>
                </w:sdtPr>
                <w:sdtContent>
                  <w:r>
                    <w:rPr>
                      <w:b/>
                    </w:rPr>
                    <w:t>II</w:t>
                  </w:r>
                </w:sdtContent>
              </w:sdt>
              <w:r>
                <w:rPr>
                  <w:b/>
                </w:rPr>
                <w:t xml:space="preserve"> SKYRIUS</w:t>
              </w:r>
            </w:p>
            <w:p>
              <w:pPr>
                <w:spacing w:line="276" w:lineRule="auto"/>
                <w:jc w:val="center"/>
                <w:rPr>
                  <w:b/>
                </w:rPr>
              </w:pPr>
              <w:sdt>
                <w:sdtPr>
                  <w:alias w:val="Pavadinimas"/>
                  <w:tag w:val="title_56dbf020759841c29aea58dbac29cdea"/>
                  <w:lock w:val="sdtLocked"/>
                  <w:richText/>
                </w:sdtPr>
                <w:sdtContent>
                  <w:r>
                    <w:rPr>
                      <w:b/>
                    </w:rPr>
                    <w:t>VARDINIŲ STIPENDIJŲ SKYRIMAS, MOKĖJIMAS, MOKĖJIMO SUSTABDYMAS, ATNAUJINIMAS, NUTRAUKIMAS</w:t>
                  </w:r>
                </w:sdtContent>
              </w:sdt>
            </w:p>
            <w:p>
              <w:pPr>
                <w:spacing w:line="276" w:lineRule="auto"/>
                <w:jc w:val="center"/>
                <w:rPr>
                  <w:b/>
                </w:rPr>
              </w:pPr>
            </w:p>
            <w:sdt>
              <w:sdtPr>
                <w:alias w:val="8 p."/>
                <w:tag w:val="part_065276929a5c42f9b797b34aec26ebde"/>
                <w:lock w:val="sdtLocked"/>
                <w:richText/>
              </w:sdtPr>
              <w:sdtContent>
                <w:p>
                  <w:pPr>
                    <w:spacing w:line="276" w:lineRule="auto"/>
                    <w:ind w:firstLine="567"/>
                    <w:jc w:val="both"/>
                  </w:pPr>
                  <w:sdt>
                    <w:sdtPr>
                      <w:alias w:val="Numeris"/>
                      <w:tag w:val="nr_065276929a5c42f9b797b34aec26ebde"/>
                      <w:lock w:val="sdtLocked"/>
                      <w:richText/>
                    </w:sdtPr>
                    <w:sdtContent>
                      <w:r>
                        <w:rPr>
                          <w:rFonts w:eastAsia="Calibri"/>
                          <w:szCs w:val="24"/>
                          <w:lang w:eastAsia="lt-LT"/>
                        </w:rPr>
                        <w:t>8</w:t>
                      </w:r>
                    </w:sdtContent>
                  </w:sdt>
                  <w:r>
                    <w:rPr>
                      <w:rFonts w:eastAsia="Calibri"/>
                      <w:szCs w:val="24"/>
                      <w:lang w:eastAsia="lt-LT"/>
                    </w:rPr>
                    <w:t>. Vardinės stipendijos skiriamos kasmet aukštųjų mokyklų studentams vieniems studijų metams ir mokamos nuo studijų metų pradžios.</w:t>
                  </w:r>
                </w:p>
              </w:sdtContent>
            </w:sdt>
            <w:sdt>
              <w:sdtPr>
                <w:alias w:val="9 p."/>
                <w:tag w:val="part_efd30333683e45908ff4df3c589837d2"/>
                <w:lock w:val="sdtLocked"/>
                <w:richText/>
              </w:sdtPr>
              <w:sdtContent>
                <w:p>
                  <w:pPr>
                    <w:spacing w:line="276" w:lineRule="auto"/>
                    <w:ind w:firstLine="567"/>
                    <w:jc w:val="both"/>
                  </w:pPr>
                  <w:sdt>
                    <w:sdtPr>
                      <w:alias w:val="Numeris"/>
                      <w:tag w:val="nr_efd30333683e45908ff4df3c589837d2"/>
                      <w:lock w:val="sdtLocked"/>
                      <w:richText/>
                    </w:sdtPr>
                    <w:sdtContent>
                      <w:r>
                        <w:rPr>
                          <w:rFonts w:eastAsia="Calibri"/>
                          <w:szCs w:val="24"/>
                          <w:lang w:eastAsia="lt-LT"/>
                        </w:rPr>
                        <w:t>9</w:t>
                      </w:r>
                    </w:sdtContent>
                  </w:sdt>
                  <w:r>
                    <w:rPr>
                      <w:rFonts w:eastAsia="Calibri"/>
                      <w:szCs w:val="24"/>
                      <w:lang w:eastAsia="lt-LT"/>
                    </w:rPr>
                    <w:t>. Kandidatų į vardinę stipendiją sąrašą ir dokumentus apie kiekvieną kandidatą Lietuvos mokslų akademijai kasmet iki gegužės 1 dienos gali teikti visos aukštosios mokyklos. Kiekviena aukštoji mokykla gali pateikti ne daugiau kaip 4 kandidatus Nuostatų 3.1.1, 3.1.2, 3.2, 3.3, 3.4, 3.5 papunkčiuose nurodytoms vardinėms stipendijoms gauti.</w:t>
                  </w:r>
                  <w:r>
                    <w:t xml:space="preserve"> </w:t>
                  </w:r>
                </w:p>
              </w:sdtContent>
            </w:sdt>
            <w:sdt>
              <w:sdtPr>
                <w:alias w:val="10 p."/>
                <w:tag w:val="part_10ef494751c447638f1e8ab7caa31fae"/>
                <w:lock w:val="sdtLocked"/>
                <w:richText/>
              </w:sdtPr>
              <w:sdtContent>
                <w:p>
                  <w:pPr>
                    <w:spacing w:line="276" w:lineRule="auto"/>
                    <w:ind w:firstLine="567"/>
                    <w:jc w:val="both"/>
                  </w:pPr>
                  <w:sdt>
                    <w:sdtPr>
                      <w:alias w:val="Numeris"/>
                      <w:tag w:val="nr_10ef494751c447638f1e8ab7caa31fae"/>
                      <w:lock w:val="sdtLocked"/>
                      <w:richText/>
                    </w:sdtPr>
                    <w:sdtContent>
                      <w:r>
                        <w:t>10</w:t>
                      </w:r>
                    </w:sdtContent>
                  </w:sdt>
                  <w:r>
                    <w:t xml:space="preserve">. Siūlant kandidatą į vardinę stipendiją, pateikiama informacija apie kandidato paskutinių dviejų semestrų studijų rezultatus, kandidato studijų, mokslinės ir (arba) meninės veiklos įvertinimą, kuriuo pažymimi ypač geri studijų, mokslinės ir (arba) meninės veiklos rezultatai, studento dalyvavimą konkursuose, ekspedicijose, studentų mokslinės praktikos projektuose. </w:t>
                  </w:r>
                </w:p>
              </w:sdtContent>
            </w:sdt>
            <w:sdt>
              <w:sdtPr>
                <w:alias w:val="11 p."/>
                <w:tag w:val="part_e093869fb2684c0aa026189e1f3b7620"/>
                <w:lock w:val="sdtLocked"/>
                <w:richText/>
              </w:sdtPr>
              <w:sdtContent>
                <w:p>
                  <w:pPr>
                    <w:spacing w:line="276" w:lineRule="auto"/>
                    <w:ind w:firstLine="567"/>
                    <w:jc w:val="both"/>
                  </w:pPr>
                  <w:sdt>
                    <w:sdtPr>
                      <w:alias w:val="Numeris"/>
                      <w:tag w:val="nr_e093869fb2684c0aa026189e1f3b7620"/>
                      <w:lock w:val="sdtLocked"/>
                      <w:richText/>
                    </w:sdtPr>
                    <w:sdtContent>
                      <w:r>
                        <w:t>11</w:t>
                      </w:r>
                    </w:sdtContent>
                  </w:sdt>
                  <w:r>
                    <w:t xml:space="preserve">. Lietuvos mokslų akademija savo nustatyta tvarka atrenka kandidatus į vardines stipendijas ir kasmet iki birželio 15 dienos teikia </w:t>
                  </w:r>
                  <w:r>
                    <w:rPr>
                      <w:szCs w:val="24"/>
                    </w:rPr>
                    <w:t>švietimo, mokslo ir sporto</w:t>
                  </w:r>
                  <w:r>
                    <w:t xml:space="preserve"> ministrui siūlymus dėl vardinių stipendijų skyrimo.</w:t>
                  </w:r>
                </w:p>
              </w:sdtContent>
            </w:sdt>
            <w:sdt>
              <w:sdtPr>
                <w:alias w:val="12 p."/>
                <w:tag w:val="part_925a97f324f84bf38c4efe3c2cc9b960"/>
                <w:lock w:val="sdtLocked"/>
                <w:richText/>
              </w:sdtPr>
              <w:sdtContent>
                <w:p>
                  <w:pPr>
                    <w:spacing w:line="276" w:lineRule="auto"/>
                    <w:ind w:firstLine="567"/>
                    <w:jc w:val="both"/>
                  </w:pPr>
                  <w:sdt>
                    <w:sdtPr>
                      <w:alias w:val="Numeris"/>
                      <w:tag w:val="nr_925a97f324f84bf38c4efe3c2cc9b960"/>
                      <w:lock w:val="sdtLocked"/>
                      <w:richText/>
                    </w:sdtPr>
                    <w:sdtContent>
                      <w:r>
                        <w:t>12</w:t>
                      </w:r>
                    </w:sdtContent>
                  </w:sdt>
                  <w:r>
                    <w:t xml:space="preserve">. </w:t>
                  </w:r>
                  <w:r>
                    <w:rPr>
                      <w:szCs w:val="24"/>
                    </w:rPr>
                    <w:t>Švietimo, mokslo ir sporto</w:t>
                  </w:r>
                  <w:r>
                    <w:t xml:space="preserve"> ministras, atsižvelgdamas į Lietuvos mokslų akademijos siūlymus, skiria vardines stipendijas atrinktiems kandidatams. Lėšos šioms stipendijoms mokėti pagal lėšų naudojimo sutartis pervedamos aukštosioms mokykloms, kuriose studijuoja atrinktieji kandidatai.</w:t>
                  </w:r>
                </w:p>
              </w:sdtContent>
            </w:sdt>
            <w:sdt>
              <w:sdtPr>
                <w:alias w:val="13 p."/>
                <w:tag w:val="part_5c8dbeb3309846dd9520207ec55d54a3"/>
                <w:lock w:val="sdtLocked"/>
                <w:richText/>
              </w:sdtPr>
              <w:sdtContent>
                <w:p>
                  <w:pPr>
                    <w:spacing w:line="276" w:lineRule="auto"/>
                    <w:ind w:firstLine="567"/>
                    <w:jc w:val="both"/>
                  </w:pPr>
                  <w:sdt>
                    <w:sdtPr>
                      <w:alias w:val="Numeris"/>
                      <w:tag w:val="nr_5c8dbeb3309846dd9520207ec55d54a3"/>
                      <w:lock w:val="sdtLocked"/>
                      <w:richText/>
                    </w:sdtPr>
                    <w:sdtContent>
                      <w:r>
                        <w:t>13</w:t>
                      </w:r>
                    </w:sdtContent>
                  </w:sdt>
                  <w:r>
                    <w:t xml:space="preserve">. Vardinės stipendijos mokėjimas nutraukiamas, kai paaiškėja šios aplinkybės: </w:t>
                  </w:r>
                </w:p>
                <w:sdt>
                  <w:sdtPr>
                    <w:alias w:val="13.1 pp."/>
                    <w:tag w:val="part_0851b97d04d34f08a1b31f5e5c4c0f93"/>
                    <w:lock w:val="sdtLocked"/>
                    <w:richText/>
                  </w:sdtPr>
                  <w:sdtContent>
                    <w:p>
                      <w:pPr>
                        <w:spacing w:line="276" w:lineRule="auto"/>
                        <w:ind w:firstLine="567"/>
                        <w:jc w:val="both"/>
                      </w:pPr>
                      <w:sdt>
                        <w:sdtPr>
                          <w:alias w:val="Numeris"/>
                          <w:tag w:val="nr_0851b97d04d34f08a1b31f5e5c4c0f93"/>
                          <w:lock w:val="sdtLocked"/>
                          <w:richText/>
                        </w:sdtPr>
                        <w:sdtContent>
                          <w:r>
                            <w:t>13.1</w:t>
                          </w:r>
                        </w:sdtContent>
                      </w:sdt>
                      <w:r>
                        <w:t xml:space="preserve">. studentas turi akademinių skolų; </w:t>
                      </w:r>
                    </w:p>
                  </w:sdtContent>
                </w:sdt>
                <w:sdt>
                  <w:sdtPr>
                    <w:alias w:val="13.2 pp."/>
                    <w:tag w:val="part_4880d7caaecf472ab2d6ba9a090c5936"/>
                    <w:lock w:val="sdtLocked"/>
                    <w:richText/>
                  </w:sdtPr>
                  <w:sdtContent>
                    <w:p>
                      <w:pPr>
                        <w:spacing w:line="276" w:lineRule="auto"/>
                        <w:ind w:firstLine="567"/>
                        <w:jc w:val="both"/>
                      </w:pPr>
                      <w:sdt>
                        <w:sdtPr>
                          <w:alias w:val="Numeris"/>
                          <w:tag w:val="nr_4880d7caaecf472ab2d6ba9a090c5936"/>
                          <w:lock w:val="sdtLocked"/>
                          <w:richText/>
                        </w:sdtPr>
                        <w:sdtContent>
                          <w:r>
                            <w:t>13.2</w:t>
                          </w:r>
                        </w:sdtContent>
                      </w:sdt>
                      <w:r>
                        <w:t>. studentui paskirta drausminė nuobauda;</w:t>
                      </w:r>
                    </w:p>
                  </w:sdtContent>
                </w:sdt>
                <w:sdt>
                  <w:sdtPr>
                    <w:alias w:val="13.3 pp."/>
                    <w:tag w:val="part_c995c9c05af842cebafcac5b5efe0158"/>
                    <w:lock w:val="sdtLocked"/>
                    <w:richText/>
                  </w:sdtPr>
                  <w:sdtContent>
                    <w:p>
                      <w:pPr>
                        <w:spacing w:line="276" w:lineRule="auto"/>
                        <w:ind w:firstLine="567"/>
                        <w:jc w:val="both"/>
                      </w:pPr>
                      <w:sdt>
                        <w:sdtPr>
                          <w:alias w:val="Numeris"/>
                          <w:tag w:val="nr_c995c9c05af842cebafcac5b5efe0158"/>
                          <w:lock w:val="sdtLocked"/>
                          <w:richText/>
                        </w:sdtPr>
                        <w:sdtContent>
                          <w:r>
                            <w:t>13.3</w:t>
                          </w:r>
                        </w:sdtContent>
                      </w:sdt>
                      <w:r>
                        <w:t>. studentas nutraukia studijas arba pašalinamas iš aukštosios mokyklos jos nustatyta tvarka;</w:t>
                      </w:r>
                    </w:p>
                  </w:sdtContent>
                </w:sdt>
                <w:sdt>
                  <w:sdtPr>
                    <w:alias w:val="13.4 pp."/>
                    <w:tag w:val="part_1ca1308918b740e7af366c5faa7b5881"/>
                    <w:lock w:val="sdtLocked"/>
                    <w:richText/>
                  </w:sdtPr>
                  <w:sdtContent>
                    <w:p>
                      <w:pPr>
                        <w:spacing w:line="276" w:lineRule="auto"/>
                        <w:ind w:firstLine="567"/>
                        <w:jc w:val="both"/>
                      </w:pPr>
                      <w:sdt>
                        <w:sdtPr>
                          <w:alias w:val="Numeris"/>
                          <w:tag w:val="nr_1ca1308918b740e7af366c5faa7b5881"/>
                          <w:lock w:val="sdtLocked"/>
                          <w:richText/>
                        </w:sdtPr>
                        <w:sdtContent>
                          <w:r>
                            <w:t>13.4</w:t>
                          </w:r>
                        </w:sdtContent>
                      </w:sdt>
                      <w:r>
                        <w:t xml:space="preserve">. paaiškėja aplinkybių, dėl kurių studentui negalėjo būti skirta stipendija. </w:t>
                      </w:r>
                    </w:p>
                  </w:sdtContent>
                </w:sdt>
              </w:sdtContent>
            </w:sdt>
            <w:sdt>
              <w:sdtPr>
                <w:alias w:val="14 p."/>
                <w:tag w:val="part_2f3e094d4add48cc8e73ed8b2de4323d"/>
                <w:lock w:val="sdtLocked"/>
                <w:richText/>
              </w:sdtPr>
              <w:sdtContent>
                <w:p>
                  <w:pPr>
                    <w:spacing w:line="276" w:lineRule="auto"/>
                    <w:ind w:firstLine="567"/>
                    <w:jc w:val="both"/>
                  </w:pPr>
                  <w:sdt>
                    <w:sdtPr>
                      <w:alias w:val="Numeris"/>
                      <w:tag w:val="nr_2f3e094d4add48cc8e73ed8b2de4323d"/>
                      <w:lock w:val="sdtLocked"/>
                      <w:richText/>
                    </w:sdtPr>
                    <w:sdtContent>
                      <w:r>
                        <w:rPr>
                          <w:bCs/>
                          <w:szCs w:val="24"/>
                        </w:rPr>
                        <w:t>14</w:t>
                      </w:r>
                    </w:sdtContent>
                  </w:sdt>
                  <w:r>
                    <w:rPr>
                      <w:bCs/>
                      <w:szCs w:val="24"/>
                    </w:rPr>
                    <w:t xml:space="preserve">. </w:t>
                  </w:r>
                  <w:r>
                    <w:t>Studento akademinių atostogų metu vardinės stipendijos mokėjimas sustabdomas, jam grįžus studijuoti, vardinės stipendijos mokėjimas atnaujinamas.</w:t>
                  </w:r>
                </w:p>
              </w:sdtContent>
            </w:sdt>
            <w:sdt>
              <w:sdtPr>
                <w:alias w:val="15 p."/>
                <w:tag w:val="part_aa64e224194644d2821a55e974b913a6"/>
                <w:lock w:val="sdtLocked"/>
                <w:richText/>
              </w:sdtPr>
              <w:sdtContent>
                <w:p>
                  <w:pPr>
                    <w:spacing w:line="276" w:lineRule="auto"/>
                    <w:ind w:firstLine="567"/>
                    <w:jc w:val="both"/>
                    <w:rPr>
                      <w:bCs/>
                      <w:szCs w:val="24"/>
                    </w:rPr>
                  </w:pPr>
                  <w:sdt>
                    <w:sdtPr>
                      <w:alias w:val="Numeris"/>
                      <w:tag w:val="nr_aa64e224194644d2821a55e974b913a6"/>
                      <w:lock w:val="sdtLocked"/>
                      <w:richText/>
                    </w:sdtPr>
                    <w:sdtContent>
                      <w:r>
                        <w:t>15</w:t>
                      </w:r>
                    </w:sdtContent>
                  </w:sdt>
                  <w:r>
                    <w:t xml:space="preserve">. Paaiškėjus Nuostatų 13 ir 14 punktuose nurodytoms aplinkybėms, </w:t>
                  </w:r>
                  <w:r>
                    <w:rPr>
                      <w:rFonts w:eastAsia="Calibri"/>
                      <w:szCs w:val="24"/>
                      <w:lang w:eastAsia="lt-LT"/>
                    </w:rPr>
                    <w:t>aukštoji mokykla nedelsiant, bet ne vėliau kaip per 3 darbo dienas, apie tai praneša Ministerijai ir grąžina neišmokėtas lėšas.</w:t>
                  </w:r>
                  <w:r>
                    <w:t xml:space="preserve"> Laiku nepranešus apie šias aplinkybes ar dėl kitų priežasčių permokėtą sumą atitinkamai aukštoji mokykla arba studentas grąžina Ministerijai arba ji išieškoma teisės aktų nustatyta tvarka.</w:t>
                  </w:r>
                </w:p>
              </w:sdtContent>
            </w:sdt>
          </w:sdtContent>
        </w:sdt>
        <w:sdt>
          <w:sdtPr>
            <w:alias w:val="pabaiga"/>
            <w:tag w:val="part_609a604223de4877ac01907997c418df"/>
            <w:lock w:val="sdtLocked"/>
            <w:richText/>
          </w:sdtPr>
          <w:sdtContent>
            <w:p>
              <w:pPr>
                <w:spacing w:line="360" w:lineRule="atLeast"/>
                <w:jc w:val="center"/>
              </w:pPr>
              <w:r>
                <w:rPr>
                  <w:szCs w:val="24"/>
                  <w:lang w:eastAsia="lt-LT"/>
                </w:rPr>
                <w:t>––––––––––––––––</w:t>
              </w:r>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a2940606ea911eabee4a336e7e6fdab">
            <w:r w:rsidRPr="00532B9F">
              <w:rPr>
                <w:rFonts w:ascii="Arial" w:eastAsia="MS Mincho" w:hAnsi="Arial"/>
                <w:sz w:val="20"/>
                <w:i/>
                <w:iCs/>
                <w:color w:val="0000FF" w:themeColor="hyperlink"/>
                <w:u w:val="single"/>
              </w:rPr>
              <w:t>259</w:t>
            </w:r>
          </w:fldSimple>
          <w:r>
            <w:rPr>
              <w:rFonts w:ascii="Arial" w:eastAsia="MS Mincho" w:hAnsi="Arial"/>
              <w:sz w:val="20"/>
              <w:i/>
              <w:iCs/>
            </w:rPr>
            <w:t>,
2020-03-18,
paskelbta TAR 2020-03-25, i. k. 2020-06040        </w:t>
          </w:r>
        </w:p>
        <w:p/>
      </w:sdtContent>
    </w:sdt>
    <w:sdt>
      <w:sdtPr>
        <w:alias w:val="patvirtinta"/>
        <w:tag w:val="part_811d9ee29ab347c3854cd056fe8b651c"/>
        <w:lock w:val="sdtLocked"/>
        <w:richText/>
      </w:sdtPr>
      <w:sdtContent>
        <w:p>
          <w:pPr>
            <w:ind w:left="5102"/>
            <w:sectPr>
              <w:pgSz w:w="12240" w:h="15840"/>
              <w:pgMar w:top="1440" w:right="1440" w:bottom="1440" w:left="1440" w:header="567" w:footer="708" w:gutter="0"/>
              <w:pgNumType w:start="1"/>
              <w:cols w:space="708"/>
              <w:titlePg/>
              <w:docGrid w:linePitch="360"/>
            </w:sectPr>
          </w:pPr>
        </w:p>
        <w:p>
          <w:pPr>
            <w:ind w:left="5102"/>
            <w:rPr>
              <w:szCs w:val="24"/>
              <w:lang w:eastAsia="lt-LT"/>
            </w:rPr>
          </w:pPr>
          <w:r>
            <w:rPr>
              <w:szCs w:val="24"/>
              <w:lang w:eastAsia="lt-LT"/>
            </w:rPr>
            <w:t>PATVIRTINTA</w:t>
          </w:r>
        </w:p>
        <w:p>
          <w:pPr>
            <w:ind w:left="5102"/>
            <w:rPr>
              <w:szCs w:val="24"/>
              <w:lang w:eastAsia="lt-LT"/>
            </w:rPr>
          </w:pPr>
          <w:r>
            <w:rPr>
              <w:szCs w:val="24"/>
              <w:lang w:eastAsia="lt-LT"/>
            </w:rPr>
            <w:t>Lietuvos Respublikos Vyriausybės</w:t>
          </w:r>
        </w:p>
        <w:p>
          <w:pPr>
            <w:ind w:left="5102"/>
            <w:rPr>
              <w:szCs w:val="24"/>
              <w:lang w:eastAsia="lt-LT"/>
            </w:rPr>
          </w:pPr>
          <w:r>
            <w:rPr>
              <w:szCs w:val="24"/>
              <w:lang w:eastAsia="lt-LT"/>
            </w:rPr>
            <w:t xml:space="preserve">2017 m. kovo 1 d. nutarimu Nr. 149 </w:t>
          </w:r>
        </w:p>
        <w:p>
          <w:pPr>
            <w:ind w:left="5102"/>
            <w:rPr>
              <w:szCs w:val="24"/>
              <w:lang w:eastAsia="lt-LT"/>
            </w:rPr>
          </w:pPr>
          <w:r>
            <w:rPr>
              <w:szCs w:val="24"/>
              <w:lang w:eastAsia="lt-LT"/>
            </w:rPr>
            <w:t>(Lietuvos Respublikos Vyriausybės</w:t>
          </w:r>
        </w:p>
        <w:p>
          <w:pPr>
            <w:ind w:left="5102"/>
            <w:rPr>
              <w:szCs w:val="24"/>
              <w:lang w:eastAsia="lt-LT"/>
            </w:rPr>
          </w:pPr>
          <w:r>
            <w:rPr>
              <w:szCs w:val="24"/>
              <w:lang w:eastAsia="lt-LT"/>
            </w:rPr>
            <w:t>2020 m. kovo 18 d. nutarimo Nr. 259</w:t>
          </w:r>
        </w:p>
        <w:p>
          <w:pPr>
            <w:ind w:left="5102"/>
            <w:rPr>
              <w:szCs w:val="24"/>
              <w:lang w:eastAsia="lt-LT"/>
            </w:rPr>
          </w:pPr>
          <w:r>
            <w:rPr>
              <w:szCs w:val="24"/>
              <w:lang w:eastAsia="lt-LT"/>
            </w:rPr>
            <w:t>redakcija)</w:t>
          </w:r>
        </w:p>
        <w:p>
          <w:pPr>
            <w:rPr>
              <w:sz w:val="22"/>
              <w:szCs w:val="22"/>
            </w:rPr>
          </w:pPr>
        </w:p>
        <w:p>
          <w:pPr>
            <w:spacing w:line="276" w:lineRule="auto"/>
            <w:jc w:val="center"/>
            <w:rPr>
              <w:b/>
            </w:rPr>
          </w:pPr>
          <w:sdt>
            <w:sdtPr>
              <w:alias w:val="Pavadinimas"/>
              <w:tag w:val="title_811d9ee29ab347c3854cd056fe8b651c"/>
              <w:lock w:val="sdtLocked"/>
              <w:richText/>
            </w:sdtPr>
            <w:sdtContent>
              <w:r>
                <w:rPr>
                  <w:b/>
                </w:rPr>
                <w:t>1918 M. VASARIO 16 D. LIETUVOS NEPRIKLAUSOMYBĖS AKTO SIGNATARŲ STIPENDIJŲ NUOSTATAI</w:t>
              </w:r>
            </w:sdtContent>
          </w:sdt>
        </w:p>
        <w:p>
          <w:pPr>
            <w:spacing w:line="276" w:lineRule="auto"/>
            <w:jc w:val="center"/>
          </w:pPr>
        </w:p>
        <w:sdt>
          <w:sdtPr>
            <w:alias w:val="skyrius"/>
            <w:tag w:val="part_eb06aee6334d4e95976ef62946cb1fdd"/>
            <w:lock w:val="sdtLocked"/>
            <w:richText/>
          </w:sdtPr>
          <w:sdtContent>
            <w:p>
              <w:pPr>
                <w:spacing w:line="360" w:lineRule="auto"/>
                <w:jc w:val="center"/>
                <w:rPr>
                  <w:b/>
                </w:rPr>
              </w:pPr>
              <w:sdt>
                <w:sdtPr>
                  <w:alias w:val="Numeris"/>
                  <w:tag w:val="nr_eb06aee6334d4e95976ef62946cb1fdd"/>
                  <w:lock w:val="sdtLocked"/>
                  <w:richText/>
                </w:sdtPr>
                <w:sdtContent>
                  <w:r>
                    <w:rPr>
                      <w:b/>
                    </w:rPr>
                    <w:t>I</w:t>
                  </w:r>
                </w:sdtContent>
              </w:sdt>
              <w:r>
                <w:rPr>
                  <w:b/>
                </w:rPr>
                <w:t xml:space="preserve"> SKYRIUS</w:t>
              </w:r>
            </w:p>
            <w:p>
              <w:pPr>
                <w:spacing w:line="360" w:lineRule="auto"/>
                <w:jc w:val="center"/>
                <w:rPr>
                  <w:b/>
                </w:rPr>
              </w:pPr>
              <w:sdt>
                <w:sdtPr>
                  <w:alias w:val="Pavadinimas"/>
                  <w:tag w:val="title_eb06aee6334d4e95976ef62946cb1fdd"/>
                  <w:lock w:val="sdtLocked"/>
                  <w:richText/>
                </w:sdtPr>
                <w:sdtContent>
                  <w:r>
                    <w:rPr>
                      <w:b/>
                    </w:rPr>
                    <w:t xml:space="preserve">BENDROSIOS NUOSTATOS </w:t>
                  </w:r>
                </w:sdtContent>
              </w:sdt>
            </w:p>
            <w:p>
              <w:pPr>
                <w:spacing w:line="360" w:lineRule="auto"/>
                <w:ind w:firstLine="567"/>
                <w:jc w:val="both"/>
              </w:pPr>
            </w:p>
            <w:sdt>
              <w:sdtPr>
                <w:alias w:val="1 p."/>
                <w:tag w:val="part_10780e78e7c54e98be1c8b1c8e023ca2"/>
                <w:lock w:val="sdtLocked"/>
                <w:richText/>
              </w:sdtPr>
              <w:sdtContent>
                <w:p>
                  <w:pPr>
                    <w:spacing w:line="276" w:lineRule="auto"/>
                    <w:ind w:firstLine="426"/>
                    <w:jc w:val="both"/>
                    <w:rPr>
                      <w:rFonts w:eastAsia="Calibri"/>
                      <w:szCs w:val="24"/>
                      <w:lang w:eastAsia="lt-LT"/>
                    </w:rPr>
                  </w:pPr>
                  <w:sdt>
                    <w:sdtPr>
                      <w:alias w:val="Numeris"/>
                      <w:tag w:val="nr_10780e78e7c54e98be1c8b1c8e023ca2"/>
                      <w:lock w:val="sdtLocked"/>
                      <w:richText/>
                    </w:sdtPr>
                    <w:sdtContent>
                      <w:r>
                        <w:rPr>
                          <w:rFonts w:eastAsia="Calibri"/>
                          <w:szCs w:val="24"/>
                          <w:lang w:eastAsia="lt-LT"/>
                        </w:rPr>
                        <w:t>1</w:t>
                      </w:r>
                    </w:sdtContent>
                  </w:sdt>
                  <w:r>
                    <w:rPr>
                      <w:rFonts w:eastAsia="Calibri"/>
                      <w:szCs w:val="24"/>
                      <w:lang w:eastAsia="lt-LT"/>
                    </w:rPr>
                    <w:t xml:space="preserve">. 1918 m. vasario 16 d. Lietuvos Nepriklausomybės Akto signatarų stipendijų nuostatai (toliau – Nuostatai) nustato 1918 m. vasario 16 d. Lietuvos Nepriklausomybės Akto signatarų stipendijų (toliau – stipendija) dydžius, </w:t>
                  </w:r>
                  <w:r>
                    <w:rPr>
                      <w:szCs w:val="24"/>
                      <w:lang w:eastAsia="lt-LT"/>
                    </w:rPr>
                    <w:t>jų skyrimo, mokėjimo, mokėjimo sustabdymo, atnaujinimo, nutraukimo tvarką.</w:t>
                  </w:r>
                  <w:r>
                    <w:rPr>
                      <w:rFonts w:eastAsia="Calibri"/>
                      <w:szCs w:val="24"/>
                      <w:lang w:eastAsia="lt-LT"/>
                    </w:rPr>
                    <w:t xml:space="preserve"> </w:t>
                  </w:r>
                </w:p>
              </w:sdtContent>
            </w:sdt>
            <w:sdt>
              <w:sdtPr>
                <w:alias w:val="2 p."/>
                <w:tag w:val="part_4945c64cd6434422a66bed791f7dee27"/>
                <w:lock w:val="sdtLocked"/>
                <w:richText/>
              </w:sdtPr>
              <w:sdtContent>
                <w:p>
                  <w:pPr>
                    <w:spacing w:line="276" w:lineRule="auto"/>
                    <w:ind w:firstLine="426"/>
                    <w:jc w:val="both"/>
                    <w:rPr>
                      <w:rFonts w:eastAsia="Calibri"/>
                      <w:szCs w:val="24"/>
                      <w:lang w:eastAsia="lt-LT"/>
                    </w:rPr>
                  </w:pPr>
                  <w:sdt>
                    <w:sdtPr>
                      <w:alias w:val="Numeris"/>
                      <w:tag w:val="nr_4945c64cd6434422a66bed791f7dee27"/>
                      <w:lock w:val="sdtLocked"/>
                      <w:richText/>
                    </w:sdtPr>
                    <w:sdtContent>
                      <w:r>
                        <w:rPr>
                          <w:rFonts w:eastAsia="Calibri"/>
                          <w:szCs w:val="24"/>
                          <w:lang w:eastAsia="lt-LT"/>
                        </w:rPr>
                        <w:t>2</w:t>
                      </w:r>
                    </w:sdtContent>
                  </w:sdt>
                  <w:r>
                    <w:rPr>
                      <w:rFonts w:eastAsia="Calibri"/>
                      <w:szCs w:val="24"/>
                      <w:lang w:eastAsia="lt-LT"/>
                    </w:rPr>
                    <w:t>. Studentams skiriamos 5 bazinių socialinių išmokų dydžio per mėnesį stipendijos.</w:t>
                  </w:r>
                </w:p>
              </w:sdtContent>
            </w:sdt>
            <w:sdt>
              <w:sdtPr>
                <w:alias w:val="3 p."/>
                <w:tag w:val="part_cee36ac27904430fab322acd499acbff"/>
                <w:lock w:val="sdtLocked"/>
                <w:richText/>
              </w:sdtPr>
              <w:sdtContent>
                <w:p>
                  <w:pPr>
                    <w:spacing w:line="276" w:lineRule="auto"/>
                    <w:ind w:firstLine="426"/>
                    <w:jc w:val="both"/>
                    <w:rPr>
                      <w:rFonts w:eastAsia="Calibri"/>
                      <w:szCs w:val="24"/>
                      <w:lang w:eastAsia="lt-LT"/>
                    </w:rPr>
                  </w:pPr>
                  <w:sdt>
                    <w:sdtPr>
                      <w:alias w:val="Numeris"/>
                      <w:tag w:val="nr_cee36ac27904430fab322acd499acbff"/>
                      <w:lock w:val="sdtLocked"/>
                      <w:richText/>
                    </w:sdtPr>
                    <w:sdtContent>
                      <w:r>
                        <w:rPr>
                          <w:rFonts w:eastAsia="Calibri"/>
                          <w:szCs w:val="24"/>
                          <w:lang w:eastAsia="lt-LT"/>
                        </w:rPr>
                        <w:t>3</w:t>
                      </w:r>
                    </w:sdtContent>
                  </w:sdt>
                  <w:r>
                    <w:rPr>
                      <w:rFonts w:eastAsia="Calibri"/>
                      <w:szCs w:val="24"/>
                      <w:lang w:eastAsia="lt-LT"/>
                    </w:rPr>
                    <w:t xml:space="preserve">. Studentams skiriama 20 stipendijų. </w:t>
                  </w:r>
                </w:p>
              </w:sdtContent>
            </w:sdt>
            <w:sdt>
              <w:sdtPr>
                <w:alias w:val="4 p."/>
                <w:tag w:val="part_0cf913ab9d6048669111061fcda6cd53"/>
                <w:lock w:val="sdtLocked"/>
                <w:richText/>
              </w:sdtPr>
              <w:sdtContent>
                <w:p>
                  <w:pPr>
                    <w:spacing w:line="276" w:lineRule="auto"/>
                    <w:ind w:firstLine="426"/>
                    <w:jc w:val="both"/>
                    <w:rPr>
                      <w:rFonts w:eastAsia="Calibri"/>
                      <w:szCs w:val="24"/>
                      <w:lang w:eastAsia="lt-LT"/>
                    </w:rPr>
                  </w:pPr>
                  <w:sdt>
                    <w:sdtPr>
                      <w:alias w:val="Numeris"/>
                      <w:tag w:val="nr_0cf913ab9d6048669111061fcda6cd53"/>
                      <w:lock w:val="sdtLocked"/>
                      <w:richText/>
                    </w:sdtPr>
                    <w:sdtContent>
                      <w:r>
                        <w:rPr>
                          <w:rFonts w:eastAsia="Calibri"/>
                          <w:szCs w:val="24"/>
                          <w:lang w:eastAsia="lt-LT"/>
                        </w:rPr>
                        <w:t>4</w:t>
                      </w:r>
                    </w:sdtContent>
                  </w:sdt>
                  <w:r>
                    <w:rPr>
                      <w:rFonts w:eastAsia="Calibri"/>
                      <w:szCs w:val="24"/>
                      <w:lang w:eastAsia="lt-LT"/>
                    </w:rPr>
                    <w:t xml:space="preserve">. Bendras stipendijų skaičius paskirstomas į 8 grupes: </w:t>
                  </w:r>
                </w:p>
                <w:sdt>
                  <w:sdtPr>
                    <w:alias w:val="4.1 pp."/>
                    <w:tag w:val="part_e038b7deb2e0484fa171aef1a0a65853"/>
                    <w:lock w:val="sdtLocked"/>
                    <w:richText/>
                  </w:sdtPr>
                  <w:sdtContent>
                    <w:p>
                      <w:pPr>
                        <w:spacing w:line="276" w:lineRule="auto"/>
                        <w:ind w:firstLine="426"/>
                        <w:jc w:val="both"/>
                        <w:rPr>
                          <w:rFonts w:eastAsia="Calibri"/>
                          <w:szCs w:val="24"/>
                          <w:lang w:eastAsia="lt-LT"/>
                        </w:rPr>
                      </w:pPr>
                      <w:sdt>
                        <w:sdtPr>
                          <w:alias w:val="Numeris"/>
                          <w:tag w:val="nr_e038b7deb2e0484fa171aef1a0a65853"/>
                          <w:lock w:val="sdtLocked"/>
                          <w:richText/>
                        </w:sdtPr>
                        <w:sdtContent>
                          <w:r>
                            <w:rPr>
                              <w:rFonts w:eastAsia="Calibri"/>
                              <w:szCs w:val="24"/>
                              <w:lang w:eastAsia="lt-LT"/>
                            </w:rPr>
                            <w:t>4.1</w:t>
                          </w:r>
                        </w:sdtContent>
                      </w:sdt>
                      <w:r>
                        <w:rPr>
                          <w:rFonts w:eastAsia="Calibri"/>
                          <w:szCs w:val="24"/>
                          <w:lang w:eastAsia="lt-LT"/>
                        </w:rPr>
                        <w:t>. menų studijų ir sveikatos mokslų studijų krypčių grupėms – 2;</w:t>
                      </w:r>
                    </w:p>
                  </w:sdtContent>
                </w:sdt>
                <w:sdt>
                  <w:sdtPr>
                    <w:alias w:val="4.2 pp."/>
                    <w:tag w:val="part_74c41cad5f8341d7b040191f48253548"/>
                    <w:lock w:val="sdtLocked"/>
                    <w:richText/>
                  </w:sdtPr>
                  <w:sdtContent>
                    <w:p>
                      <w:pPr>
                        <w:spacing w:line="276" w:lineRule="auto"/>
                        <w:ind w:firstLine="426"/>
                        <w:jc w:val="both"/>
                        <w:rPr>
                          <w:rFonts w:eastAsia="Calibri"/>
                          <w:szCs w:val="24"/>
                          <w:lang w:eastAsia="lt-LT"/>
                        </w:rPr>
                      </w:pPr>
                      <w:sdt>
                        <w:sdtPr>
                          <w:alias w:val="Numeris"/>
                          <w:tag w:val="nr_74c41cad5f8341d7b040191f48253548"/>
                          <w:lock w:val="sdtLocked"/>
                          <w:richText/>
                        </w:sdtPr>
                        <w:sdtContent>
                          <w:r>
                            <w:rPr>
                              <w:rFonts w:eastAsia="Calibri"/>
                              <w:szCs w:val="24"/>
                              <w:lang w:eastAsia="lt-LT"/>
                            </w:rPr>
                            <w:t>4.2</w:t>
                          </w:r>
                        </w:sdtContent>
                      </w:sdt>
                      <w:r>
                        <w:rPr>
                          <w:rFonts w:eastAsia="Calibri"/>
                          <w:szCs w:val="24"/>
                          <w:lang w:eastAsia="lt-LT"/>
                        </w:rPr>
                        <w:t>. socialinių mokslų, verslo ir viešosios vadybos studijų krypčių grupėms – 2;</w:t>
                      </w:r>
                    </w:p>
                  </w:sdtContent>
                </w:sdt>
                <w:sdt>
                  <w:sdtPr>
                    <w:alias w:val="4.3 pp."/>
                    <w:tag w:val="part_17f608dd3bc84492920248689fe76dd1"/>
                    <w:lock w:val="sdtLocked"/>
                    <w:richText/>
                  </w:sdtPr>
                  <w:sdtContent>
                    <w:p>
                      <w:pPr>
                        <w:spacing w:line="276" w:lineRule="auto"/>
                        <w:ind w:firstLine="426"/>
                        <w:jc w:val="both"/>
                        <w:rPr>
                          <w:rFonts w:eastAsia="Calibri"/>
                          <w:szCs w:val="24"/>
                          <w:lang w:eastAsia="lt-LT"/>
                        </w:rPr>
                      </w:pPr>
                      <w:sdt>
                        <w:sdtPr>
                          <w:alias w:val="Numeris"/>
                          <w:tag w:val="nr_17f608dd3bc84492920248689fe76dd1"/>
                          <w:lock w:val="sdtLocked"/>
                          <w:richText/>
                        </w:sdtPr>
                        <w:sdtContent>
                          <w:r>
                            <w:rPr>
                              <w:rFonts w:eastAsia="Calibri"/>
                              <w:szCs w:val="24"/>
                              <w:lang w:eastAsia="lt-LT"/>
                            </w:rPr>
                            <w:t>4.3</w:t>
                          </w:r>
                        </w:sdtContent>
                      </w:sdt>
                      <w:r>
                        <w:rPr>
                          <w:rFonts w:eastAsia="Calibri"/>
                          <w:szCs w:val="24"/>
                          <w:lang w:eastAsia="lt-LT"/>
                        </w:rPr>
                        <w:t xml:space="preserve">. teisės ir humanitarinių mokslų studijų krypčių grupėms – 2; </w:t>
                      </w:r>
                    </w:p>
                  </w:sdtContent>
                </w:sdt>
                <w:sdt>
                  <w:sdtPr>
                    <w:alias w:val="4.4 pp."/>
                    <w:tag w:val="part_736e29e64fa1438d8cdf28b8943eaef4"/>
                    <w:lock w:val="sdtLocked"/>
                    <w:richText/>
                  </w:sdtPr>
                  <w:sdtContent>
                    <w:p>
                      <w:pPr>
                        <w:spacing w:line="276" w:lineRule="auto"/>
                        <w:ind w:firstLine="426"/>
                        <w:jc w:val="both"/>
                        <w:rPr>
                          <w:rFonts w:eastAsia="Calibri"/>
                          <w:szCs w:val="24"/>
                          <w:lang w:eastAsia="lt-LT"/>
                        </w:rPr>
                      </w:pPr>
                      <w:sdt>
                        <w:sdtPr>
                          <w:alias w:val="Numeris"/>
                          <w:tag w:val="nr_736e29e64fa1438d8cdf28b8943eaef4"/>
                          <w:lock w:val="sdtLocked"/>
                          <w:richText/>
                        </w:sdtPr>
                        <w:sdtContent>
                          <w:r>
                            <w:rPr>
                              <w:rFonts w:eastAsia="Calibri"/>
                              <w:szCs w:val="24"/>
                              <w:lang w:eastAsia="lt-LT"/>
                            </w:rPr>
                            <w:t>4.4</w:t>
                          </w:r>
                        </w:sdtContent>
                      </w:sdt>
                      <w:r>
                        <w:rPr>
                          <w:rFonts w:eastAsia="Calibri"/>
                          <w:szCs w:val="24"/>
                          <w:lang w:eastAsia="lt-LT"/>
                        </w:rPr>
                        <w:t>. žemės ūkio mokslų, veterinarijos mokslų ir sporto studijų krypčių grupėms – 3;</w:t>
                      </w:r>
                    </w:p>
                  </w:sdtContent>
                </w:sdt>
                <w:sdt>
                  <w:sdtPr>
                    <w:alias w:val="4.5 pp."/>
                    <w:tag w:val="part_17dcf8fe32934440bceda744fedba250"/>
                    <w:lock w:val="sdtLocked"/>
                    <w:richText/>
                  </w:sdtPr>
                  <w:sdtContent>
                    <w:p>
                      <w:pPr>
                        <w:spacing w:line="276" w:lineRule="auto"/>
                        <w:ind w:firstLine="426"/>
                        <w:jc w:val="both"/>
                        <w:rPr>
                          <w:rFonts w:eastAsia="Calibri"/>
                          <w:szCs w:val="24"/>
                          <w:lang w:eastAsia="lt-LT"/>
                        </w:rPr>
                      </w:pPr>
                      <w:sdt>
                        <w:sdtPr>
                          <w:alias w:val="Numeris"/>
                          <w:tag w:val="nr_17dcf8fe32934440bceda744fedba250"/>
                          <w:lock w:val="sdtLocked"/>
                          <w:richText/>
                        </w:sdtPr>
                        <w:sdtContent>
                          <w:r>
                            <w:rPr>
                              <w:rFonts w:eastAsia="Calibri"/>
                              <w:szCs w:val="24"/>
                              <w:lang w:eastAsia="lt-LT"/>
                            </w:rPr>
                            <w:t>4.5</w:t>
                          </w:r>
                        </w:sdtContent>
                      </w:sdt>
                      <w:r>
                        <w:rPr>
                          <w:rFonts w:eastAsia="Calibri"/>
                          <w:szCs w:val="24"/>
                          <w:lang w:eastAsia="lt-LT"/>
                        </w:rPr>
                        <w:t>. matematikos mokslų, informatikos mokslų studijų krypčių grupėms – 3;</w:t>
                      </w:r>
                    </w:p>
                  </w:sdtContent>
                </w:sdt>
                <w:sdt>
                  <w:sdtPr>
                    <w:alias w:val="4.6 pp."/>
                    <w:tag w:val="part_e96a79f9c0d4456e9d3cf7e065350af2"/>
                    <w:lock w:val="sdtLocked"/>
                    <w:richText/>
                  </w:sdtPr>
                  <w:sdtContent>
                    <w:p>
                      <w:pPr>
                        <w:spacing w:line="276" w:lineRule="auto"/>
                        <w:ind w:firstLine="426"/>
                        <w:jc w:val="both"/>
                        <w:rPr>
                          <w:rFonts w:eastAsia="Calibri"/>
                          <w:szCs w:val="24"/>
                          <w:lang w:eastAsia="lt-LT"/>
                        </w:rPr>
                      </w:pPr>
                      <w:sdt>
                        <w:sdtPr>
                          <w:alias w:val="Numeris"/>
                          <w:tag w:val="nr_e96a79f9c0d4456e9d3cf7e065350af2"/>
                          <w:lock w:val="sdtLocked"/>
                          <w:richText/>
                        </w:sdtPr>
                        <w:sdtContent>
                          <w:r>
                            <w:rPr>
                              <w:rFonts w:eastAsia="Calibri"/>
                              <w:szCs w:val="24"/>
                              <w:lang w:eastAsia="lt-LT"/>
                            </w:rPr>
                            <w:t>4.6</w:t>
                          </w:r>
                        </w:sdtContent>
                      </w:sdt>
                      <w:r>
                        <w:rPr>
                          <w:rFonts w:eastAsia="Calibri"/>
                          <w:szCs w:val="24"/>
                          <w:lang w:eastAsia="lt-LT"/>
                        </w:rPr>
                        <w:t>. fizinių mokslų ir gyvybės mokslų studijų krypčių grupėms – 3;</w:t>
                      </w:r>
                    </w:p>
                  </w:sdtContent>
                </w:sdt>
                <w:sdt>
                  <w:sdtPr>
                    <w:alias w:val="4.7 pp."/>
                    <w:tag w:val="part_cc5de05ca9ca42e8ab4ebaaf09a0d2d0"/>
                    <w:lock w:val="sdtLocked"/>
                    <w:richText/>
                  </w:sdtPr>
                  <w:sdtContent>
                    <w:p>
                      <w:pPr>
                        <w:spacing w:line="276" w:lineRule="auto"/>
                        <w:ind w:firstLine="426"/>
                        <w:jc w:val="both"/>
                        <w:rPr>
                          <w:rFonts w:eastAsia="Calibri"/>
                          <w:szCs w:val="24"/>
                          <w:lang w:eastAsia="lt-LT"/>
                        </w:rPr>
                      </w:pPr>
                      <w:sdt>
                        <w:sdtPr>
                          <w:alias w:val="Numeris"/>
                          <w:tag w:val="nr_cc5de05ca9ca42e8ab4ebaaf09a0d2d0"/>
                          <w:lock w:val="sdtLocked"/>
                          <w:richText/>
                        </w:sdtPr>
                        <w:sdtContent>
                          <w:r>
                            <w:rPr>
                              <w:rFonts w:eastAsia="Calibri"/>
                              <w:szCs w:val="24"/>
                              <w:lang w:eastAsia="lt-LT"/>
                            </w:rPr>
                            <w:t>4.7</w:t>
                          </w:r>
                        </w:sdtContent>
                      </w:sdt>
                      <w:r>
                        <w:rPr>
                          <w:rFonts w:eastAsia="Calibri"/>
                          <w:szCs w:val="24"/>
                          <w:lang w:eastAsia="lt-LT"/>
                        </w:rPr>
                        <w:t>. inžinerijos mokslų ir technologijų mokslų studijų krypčių grupėms – 2;</w:t>
                      </w:r>
                    </w:p>
                  </w:sdtContent>
                </w:sdt>
                <w:sdt>
                  <w:sdtPr>
                    <w:alias w:val="4.8 pp."/>
                    <w:tag w:val="part_5e5a0ea2f00a4f689341acd03a8957ba"/>
                    <w:lock w:val="sdtLocked"/>
                    <w:richText/>
                  </w:sdtPr>
                  <w:sdtContent>
                    <w:p>
                      <w:pPr>
                        <w:spacing w:line="276" w:lineRule="auto"/>
                        <w:ind w:firstLine="426"/>
                        <w:jc w:val="both"/>
                        <w:rPr>
                          <w:rFonts w:eastAsia="Calibri"/>
                          <w:szCs w:val="24"/>
                          <w:lang w:eastAsia="lt-LT"/>
                        </w:rPr>
                      </w:pPr>
                      <w:sdt>
                        <w:sdtPr>
                          <w:alias w:val="Numeris"/>
                          <w:tag w:val="nr_5e5a0ea2f00a4f689341acd03a8957ba"/>
                          <w:lock w:val="sdtLocked"/>
                          <w:richText/>
                        </w:sdtPr>
                        <w:sdtContent>
                          <w:r>
                            <w:rPr>
                              <w:rFonts w:eastAsia="Calibri"/>
                              <w:szCs w:val="24"/>
                              <w:lang w:eastAsia="lt-LT"/>
                            </w:rPr>
                            <w:t>4.8</w:t>
                          </w:r>
                        </w:sdtContent>
                      </w:sdt>
                      <w:r>
                        <w:rPr>
                          <w:rFonts w:eastAsia="Calibri"/>
                          <w:szCs w:val="24"/>
                          <w:lang w:eastAsia="lt-LT"/>
                        </w:rPr>
                        <w:t>. ugdymo mokslų studijų krypčių grupei – 3.</w:t>
                      </w:r>
                    </w:p>
                  </w:sdtContent>
                </w:sdt>
              </w:sdtContent>
            </w:sdt>
            <w:sdt>
              <w:sdtPr>
                <w:alias w:val="5 p."/>
                <w:tag w:val="part_8b138ac3e7f34f838c2542599959cf80"/>
                <w:lock w:val="sdtLocked"/>
                <w:richText/>
              </w:sdtPr>
              <w:sdtContent>
                <w:p>
                  <w:pPr>
                    <w:spacing w:line="276" w:lineRule="auto"/>
                    <w:ind w:firstLine="426"/>
                    <w:jc w:val="both"/>
                    <w:rPr>
                      <w:rFonts w:eastAsia="Calibri"/>
                      <w:szCs w:val="24"/>
                      <w:lang w:eastAsia="lt-LT"/>
                    </w:rPr>
                  </w:pPr>
                  <w:sdt>
                    <w:sdtPr>
                      <w:alias w:val="Numeris"/>
                      <w:tag w:val="nr_8b138ac3e7f34f838c2542599959cf80"/>
                      <w:lock w:val="sdtLocked"/>
                      <w:richText/>
                    </w:sdtPr>
                    <w:sdtContent>
                      <w:r>
                        <w:rPr>
                          <w:rFonts w:eastAsia="Calibri"/>
                          <w:szCs w:val="24"/>
                          <w:lang w:eastAsia="lt-LT"/>
                        </w:rPr>
                        <w:t>5</w:t>
                      </w:r>
                    </w:sdtContent>
                  </w:sdt>
                  <w:r>
                    <w:rPr>
                      <w:rFonts w:eastAsia="Calibri"/>
                      <w:szCs w:val="24"/>
                      <w:lang w:eastAsia="lt-LT"/>
                    </w:rPr>
                    <w:t>. Iš Nuostatų 4.1–4.8 papunkčiuose nurodytų skiriamų stipendijų po vieną stipendiją (kiekvienai grupei) skiriama koleginių studijų studentams.</w:t>
                  </w:r>
                </w:p>
              </w:sdtContent>
            </w:sdt>
            <w:sdt>
              <w:sdtPr>
                <w:alias w:val="6 p."/>
                <w:tag w:val="part_b89c0263260f4424a32d709b0bec3249"/>
                <w:lock w:val="sdtLocked"/>
                <w:richText/>
              </w:sdtPr>
              <w:sdtContent>
                <w:p>
                  <w:pPr>
                    <w:spacing w:line="276" w:lineRule="auto"/>
                    <w:ind w:firstLine="426"/>
                    <w:jc w:val="both"/>
                  </w:pPr>
                  <w:sdt>
                    <w:sdtPr>
                      <w:alias w:val="Numeris"/>
                      <w:tag w:val="nr_b89c0263260f4424a32d709b0bec3249"/>
                      <w:lock w:val="sdtLocked"/>
                      <w:richText/>
                    </w:sdtPr>
                    <w:sdtContent>
                      <w:r>
                        <w:rPr>
                          <w:rFonts w:eastAsia="Calibri"/>
                          <w:szCs w:val="24"/>
                          <w:lang w:eastAsia="lt-LT"/>
                        </w:rPr>
                        <w:t>6</w:t>
                      </w:r>
                    </w:sdtContent>
                  </w:sdt>
                  <w:r>
                    <w:rPr>
                      <w:rFonts w:eastAsia="Calibri"/>
                      <w:szCs w:val="24"/>
                      <w:lang w:eastAsia="lt-LT"/>
                    </w:rPr>
                    <w:t xml:space="preserve">. Stipendijos skiriamos aukščiausius konkursinius balus pagal stojančiųjų į pirmosios pakopos ir vientisųjų studijų valstybės finansuojamas studijų vietas ir pretenduojančių į studijų stipendijas konkursinę eilę </w:t>
                  </w:r>
                  <w:r>
                    <w:rPr>
                      <w:szCs w:val="24"/>
                    </w:rPr>
                    <w:t>surinkusiems asmenims</w:t>
                  </w:r>
                  <w:r>
                    <w:rPr>
                      <w:rFonts w:eastAsia="Calibri"/>
                      <w:szCs w:val="24"/>
                      <w:lang w:eastAsia="lt-LT"/>
                    </w:rPr>
                    <w:t xml:space="preserve">, kurie įstojo į Lietuvos aukštųjų mokyklų (toliau – aukštoji mokykla) pirmosios pakopos ir vientisąsias studijas (toliau – studentai). Jas kasmet skiria Lietuvos Respublikos </w:t>
                  </w:r>
                  <w:r>
                    <w:rPr>
                      <w:szCs w:val="24"/>
                    </w:rPr>
                    <w:t xml:space="preserve">švietimo, mokslo ir sporto </w:t>
                  </w:r>
                  <w:r>
                    <w:rPr>
                      <w:rFonts w:eastAsia="Calibri"/>
                      <w:szCs w:val="24"/>
                      <w:lang w:eastAsia="lt-LT"/>
                    </w:rPr>
                    <w:t>ministras.</w:t>
                  </w:r>
                  <w:r>
                    <w:t xml:space="preserve"> </w:t>
                  </w:r>
                </w:p>
              </w:sdtContent>
            </w:sdt>
            <w:sdt>
              <w:sdtPr>
                <w:alias w:val="7 p."/>
                <w:tag w:val="part_4a42c9b9a790483ea5c028d9f81cce4a"/>
                <w:lock w:val="sdtLocked"/>
                <w:richText/>
              </w:sdtPr>
              <w:sdtContent>
                <w:p>
                  <w:pPr>
                    <w:spacing w:line="276" w:lineRule="auto"/>
                    <w:ind w:firstLine="425"/>
                    <w:jc w:val="both"/>
                    <w:rPr>
                      <w:rFonts w:eastAsia="Calibri"/>
                      <w:szCs w:val="24"/>
                      <w:lang w:eastAsia="lt-LT"/>
                    </w:rPr>
                  </w:pPr>
                  <w:sdt>
                    <w:sdtPr>
                      <w:alias w:val="Numeris"/>
                      <w:tag w:val="nr_4a42c9b9a790483ea5c028d9f81cce4a"/>
                      <w:lock w:val="sdtLocked"/>
                      <w:richText/>
                    </w:sdtPr>
                    <w:sdtContent>
                      <w:r>
                        <w:rPr>
                          <w:rFonts w:ascii="&amp;quot" w:hAnsi="&amp;quot"/>
                          <w:color w:val="000000"/>
                          <w:szCs w:val="24"/>
                          <w:lang w:eastAsia="lt-LT"/>
                        </w:rPr>
                        <w:t>7</w:t>
                      </w:r>
                    </w:sdtContent>
                  </w:sdt>
                  <w:r>
                    <w:rPr>
                      <w:rFonts w:ascii="&amp;quot" w:hAnsi="&amp;quot"/>
                      <w:color w:val="000000"/>
                      <w:szCs w:val="24"/>
                      <w:lang w:eastAsia="lt-LT"/>
                    </w:rPr>
                    <w:t xml:space="preserve">. Kasmet, ne vėliau kaip per 5 darbo dienas nuo bendrojo priėmimo į aukštąsias mokyklas </w:t>
                  </w:r>
                  <w:r>
                    <w:rPr>
                      <w:rFonts w:ascii="&amp;quot" w:hAnsi="&amp;quot"/>
                      <w:szCs w:val="24"/>
                      <w:lang w:eastAsia="lt-LT"/>
                    </w:rPr>
                    <w:t>pabaigos,</w:t>
                  </w:r>
                  <w:r>
                    <w:rPr>
                      <w:rFonts w:ascii="&amp;quot" w:hAnsi="&amp;quot"/>
                      <w:color w:val="000000"/>
                      <w:szCs w:val="24"/>
                      <w:lang w:eastAsia="lt-LT"/>
                    </w:rPr>
                    <w:t xml:space="preserve"> švietimo, mokslo ir sporto ministro įgaliota organizuoti ir atlikti bendrąjį stojančiųjų priėmimą į aukštąsias mokyklas institucija (toliau – bendrąjį stojančiųjų priėmimą vykdanti institucija) </w:t>
                  </w:r>
                  <w:r>
                    <w:rPr>
                      <w:rFonts w:ascii="&amp;quot" w:hAnsi="&amp;quot"/>
                      <w:szCs w:val="24"/>
                      <w:lang w:eastAsia="lt-LT"/>
                    </w:rPr>
                    <w:t>pateikia švietimo, mokslo ir sporto ministrui kandidatų stipendijoms sąrašą Nuostatų 4 punkte nurodytose studijų krypčių grupėse.</w:t>
                  </w:r>
                  <w:r>
                    <w:rPr>
                      <w:rFonts w:ascii="&amp;quot" w:hAnsi="&amp;quot"/>
                      <w:color w:val="000000"/>
                      <w:szCs w:val="24"/>
                      <w:lang w:eastAsia="lt-LT"/>
                    </w:rPr>
                    <w:t xml:space="preserve"> Kiekvienoje iš Nuostatų 4.1–4.8 papunkčiuose nurodytų grupių atrenkamas Nuostatų 4.1–4.8 papunkčiuose nustatytas stojančiųjų, įstojusių su aukščiausiu konkursiniu balu, skaičius. Konkursinis balas skaičiuojamas pagal švietimo, mokslo ir sporto ministro nustatytus stojančiųjų į pirmosios pakopos ir vientisųjų studijų valstybės finansuojamas studijų vietas ir pretenduojančiųjų į studijų stipendijas konkursinės eilės sudarymo principus. Jeigu bet kurioje iš Nuostatų 4.1–4.8 papunkčiuose nurodytų studijų krypčių grupių atsiranda stojantieji, surinkę vienodą konkursinį balą, stipendijai atrenkamas stojantysis, kurio brandos (stojamųjų) egzaminų arba sporto pasiekimų įvertinimų, padaugintų iš svertinių koeficientų, suma yra didesnė.</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56cfff0e8ff11ea9342c1d4e2ff6ff6">
                    <w:r w:rsidRPr="00532B9F">
                      <w:rPr>
                        <w:rFonts w:ascii="Arial" w:eastAsia="MS Mincho" w:hAnsi="Arial"/>
                        <w:sz w:val="20"/>
                        <w:i/>
                        <w:iCs/>
                        <w:color w:val="0000FF" w:themeColor="hyperlink"/>
                        <w:u w:val="single"/>
                      </w:rPr>
                      <w:t>943</w:t>
                    </w:r>
                  </w:fldSimple>
                  <w:r>
                    <w:rPr>
                      <w:rFonts w:ascii="Arial" w:eastAsia="MS Mincho" w:hAnsi="Arial"/>
                      <w:sz w:val="20"/>
                      <w:i/>
                      <w:iCs/>
                    </w:rPr>
                    <w:t>,
2020-08-26,
paskelbta TAR 2020-08-28, i. k. 2020-17993            </w:t>
                  </w:r>
                </w:p>
                <w:p/>
              </w:sdtContent>
            </w:sdt>
            <w:sdt>
              <w:sdtPr>
                <w:alias w:val="8 p."/>
                <w:tag w:val="part_9f7b232d846e4c23bcde1d7ae2985380"/>
                <w:lock w:val="sdtLocked"/>
                <w:richText/>
              </w:sdtPr>
              <w:sdtContent>
                <w:p>
                  <w:pPr>
                    <w:spacing w:line="276" w:lineRule="auto"/>
                    <w:ind w:firstLine="426"/>
                    <w:jc w:val="both"/>
                    <w:rPr>
                      <w:rFonts w:eastAsia="Calibri"/>
                      <w:strike/>
                      <w:szCs w:val="24"/>
                      <w:lang w:eastAsia="lt-LT"/>
                    </w:rPr>
                  </w:pPr>
                  <w:sdt>
                    <w:sdtPr>
                      <w:alias w:val="Numeris"/>
                      <w:tag w:val="nr_9f7b232d846e4c23bcde1d7ae2985380"/>
                      <w:lock w:val="sdtLocked"/>
                      <w:richText/>
                    </w:sdtPr>
                    <w:sdtContent>
                      <w:r>
                        <w:rPr>
                          <w:rFonts w:eastAsia="Calibri"/>
                          <w:szCs w:val="24"/>
                          <w:lang w:eastAsia="lt-LT"/>
                        </w:rPr>
                        <w:t>8</w:t>
                      </w:r>
                    </w:sdtContent>
                  </w:sdt>
                  <w:r>
                    <w:rPr>
                      <w:rFonts w:eastAsia="Calibri"/>
                      <w:szCs w:val="24"/>
                      <w:lang w:eastAsia="lt-LT"/>
                    </w:rPr>
                    <w:t>. Stipendijos mokamos iš Lietuvos Respublikos švietimo, mokslo ir sporto ministerijai (toliau – Ministerija) skirtų Lietuvos Respublikos valstybės biudžeto asignavimų.</w:t>
                  </w:r>
                </w:p>
                <w:p>
                  <w:pPr>
                    <w:spacing w:line="276" w:lineRule="auto"/>
                    <w:ind w:firstLine="426"/>
                    <w:jc w:val="both"/>
                    <w:rPr>
                      <w:b/>
                    </w:rPr>
                  </w:pPr>
                </w:p>
              </w:sdtContent>
            </w:sdt>
          </w:sdtContent>
        </w:sdt>
        <w:sdt>
          <w:sdtPr>
            <w:alias w:val="skyrius"/>
            <w:tag w:val="part_6aad1007417d4c20a367a36176b269a2"/>
            <w:lock w:val="sdtLocked"/>
            <w:richText/>
          </w:sdtPr>
          <w:sdtContent>
            <w:p>
              <w:pPr>
                <w:spacing w:line="276" w:lineRule="auto"/>
                <w:jc w:val="center"/>
                <w:rPr>
                  <w:b/>
                </w:rPr>
              </w:pPr>
              <w:sdt>
                <w:sdtPr>
                  <w:alias w:val="Numeris"/>
                  <w:tag w:val="nr_6aad1007417d4c20a367a36176b269a2"/>
                  <w:lock w:val="sdtLocked"/>
                  <w:richText/>
                </w:sdtPr>
                <w:sdtContent>
                  <w:r>
                    <w:rPr>
                      <w:b/>
                    </w:rPr>
                    <w:t>II</w:t>
                  </w:r>
                </w:sdtContent>
              </w:sdt>
              <w:r>
                <w:rPr>
                  <w:b/>
                </w:rPr>
                <w:t xml:space="preserve"> SKYRIUS</w:t>
              </w:r>
            </w:p>
            <w:p>
              <w:pPr>
                <w:spacing w:line="276" w:lineRule="auto"/>
                <w:jc w:val="center"/>
                <w:rPr>
                  <w:b/>
                </w:rPr>
              </w:pPr>
              <w:sdt>
                <w:sdtPr>
                  <w:alias w:val="Pavadinimas"/>
                  <w:tag w:val="title_6aad1007417d4c20a367a36176b269a2"/>
                  <w:lock w:val="sdtLocked"/>
                  <w:richText/>
                </w:sdtPr>
                <w:sdtContent>
                  <w:r>
                    <w:rPr>
                      <w:b/>
                    </w:rPr>
                    <w:t>STIPENDIJŲ SKYRIMAS, MOKĖJIMAS, MOKĖJIMO SUSTABDYMAS, ATNAUJINIMAS, NUTRAUKIMAS</w:t>
                  </w:r>
                </w:sdtContent>
              </w:sdt>
            </w:p>
            <w:p>
              <w:pPr>
                <w:spacing w:line="276" w:lineRule="auto"/>
                <w:ind w:firstLine="426"/>
                <w:jc w:val="both"/>
                <w:rPr>
                  <w:b/>
                </w:rPr>
              </w:pPr>
            </w:p>
            <w:sdt>
              <w:sdtPr>
                <w:alias w:val="9 p."/>
                <w:tag w:val="part_1c0e4d2034c9452aafe8970b73bdaa5e"/>
                <w:lock w:val="sdtLocked"/>
                <w:richText/>
              </w:sdtPr>
              <w:sdtContent>
                <w:p>
                  <w:pPr>
                    <w:spacing w:line="276" w:lineRule="auto"/>
                    <w:ind w:firstLine="550"/>
                    <w:jc w:val="both"/>
                    <w:rPr>
                      <w:rFonts w:eastAsia="Calibri"/>
                      <w:szCs w:val="24"/>
                      <w:lang w:eastAsia="lt-LT"/>
                    </w:rPr>
                  </w:pPr>
                  <w:sdt>
                    <w:sdtPr>
                      <w:alias w:val="Numeris"/>
                      <w:tag w:val="nr_1c0e4d2034c9452aafe8970b73bdaa5e"/>
                      <w:lock w:val="sdtLocked"/>
                      <w:richText/>
                    </w:sdtPr>
                    <w:sdtContent>
                      <w:r>
                        <w:rPr>
                          <w:rFonts w:eastAsia="Calibri"/>
                          <w:szCs w:val="24"/>
                          <w:lang w:eastAsia="lt-LT"/>
                        </w:rPr>
                        <w:t>9</w:t>
                      </w:r>
                    </w:sdtContent>
                  </w:sdt>
                  <w:r>
                    <w:rPr>
                      <w:rFonts w:eastAsia="Calibri"/>
                      <w:szCs w:val="24"/>
                      <w:lang w:eastAsia="lt-LT"/>
                    </w:rPr>
                    <w:t xml:space="preserve">. Stipendijos studentams skiriamos visam studijų laikotarpiui. </w:t>
                  </w:r>
                </w:p>
              </w:sdtContent>
            </w:sdt>
            <w:sdt>
              <w:sdtPr>
                <w:alias w:val="10 p."/>
                <w:tag w:val="part_aae2133c8972457fa26aae7ad5478328"/>
                <w:lock w:val="sdtLocked"/>
                <w:richText/>
              </w:sdtPr>
              <w:sdtContent>
                <w:p>
                  <w:pPr>
                    <w:spacing w:line="276" w:lineRule="auto"/>
                    <w:ind w:firstLine="567"/>
                    <w:jc w:val="both"/>
                    <w:rPr>
                      <w:rFonts w:eastAsia="Calibri"/>
                      <w:szCs w:val="24"/>
                      <w:lang w:eastAsia="lt-LT"/>
                    </w:rPr>
                  </w:pPr>
                  <w:sdt>
                    <w:sdtPr>
                      <w:alias w:val="Numeris"/>
                      <w:tag w:val="nr_aae2133c8972457fa26aae7ad5478328"/>
                      <w:lock w:val="sdtLocked"/>
                      <w:richText/>
                    </w:sdtPr>
                    <w:sdtContent>
                      <w:r>
                        <w:rPr>
                          <w:rFonts w:eastAsia="Calibri"/>
                          <w:szCs w:val="24"/>
                          <w:lang w:eastAsia="lt-LT"/>
                        </w:rPr>
                        <w:t>10</w:t>
                      </w:r>
                    </w:sdtContent>
                  </w:sdt>
                  <w:r>
                    <w:rPr>
                      <w:rFonts w:eastAsia="Calibri"/>
                      <w:szCs w:val="24"/>
                      <w:lang w:eastAsia="lt-LT"/>
                    </w:rPr>
                    <w:t>. Švietimo, mokslo ir sporto ministras, atsižvelgdamas į bendrąjį stojančiųjų priėmimą vykdančios institucijos pateiktą atrinktų asmenų, priimtų į aukštąsias mokyklas ir pasirašiusių studijų sutartis, sąrašą, skiria stipendijas atrinktiems kandidatams. Lėšos šioms stipendijoms mokėti pagal lėšų naudojimo sutartis pervedamos aukštosioms mokykloms, kuriose studijuoja atrinktieji kandidatai.</w:t>
                  </w:r>
                </w:p>
              </w:sdtContent>
            </w:sdt>
            <w:sdt>
              <w:sdtPr>
                <w:alias w:val="11 p."/>
                <w:tag w:val="part_4247b8c2ced14f29bb3eb1a239eb795b"/>
                <w:lock w:val="sdtLocked"/>
                <w:richText/>
              </w:sdtPr>
              <w:sdtContent>
                <w:p>
                  <w:pPr>
                    <w:spacing w:line="276" w:lineRule="auto"/>
                    <w:ind w:firstLine="567"/>
                    <w:jc w:val="both"/>
                    <w:rPr>
                      <w:rFonts w:eastAsia="Calibri"/>
                      <w:szCs w:val="24"/>
                      <w:lang w:eastAsia="lt-LT"/>
                    </w:rPr>
                  </w:pPr>
                  <w:sdt>
                    <w:sdtPr>
                      <w:alias w:val="Numeris"/>
                      <w:tag w:val="nr_4247b8c2ced14f29bb3eb1a239eb795b"/>
                      <w:lock w:val="sdtLocked"/>
                      <w:richText/>
                    </w:sdtPr>
                    <w:sdtContent>
                      <w:r>
                        <w:rPr>
                          <w:rFonts w:eastAsia="Calibri"/>
                          <w:szCs w:val="24"/>
                          <w:lang w:eastAsia="lt-LT"/>
                        </w:rPr>
                        <w:t>11</w:t>
                      </w:r>
                    </w:sdtContent>
                  </w:sdt>
                  <w:r>
                    <w:rPr>
                      <w:rFonts w:eastAsia="Calibri"/>
                      <w:szCs w:val="24"/>
                      <w:lang w:eastAsia="lt-LT"/>
                    </w:rPr>
                    <w:t>. Stipendijos mokėjimas nutraukiamas, kai</w:t>
                  </w:r>
                  <w:r>
                    <w:t xml:space="preserve"> paaiškėja šios aplinkybės:</w:t>
                  </w:r>
                  <w:r>
                    <w:rPr>
                      <w:rFonts w:eastAsia="Calibri"/>
                      <w:szCs w:val="24"/>
                      <w:lang w:eastAsia="lt-LT"/>
                    </w:rPr>
                    <w:t xml:space="preserve"> </w:t>
                  </w:r>
                </w:p>
                <w:sdt>
                  <w:sdtPr>
                    <w:alias w:val="11.1 pp."/>
                    <w:tag w:val="part_5b98ef7021a34cf195564007a57a03fa"/>
                    <w:lock w:val="sdtLocked"/>
                    <w:richText/>
                  </w:sdtPr>
                  <w:sdtContent>
                    <w:p>
                      <w:pPr>
                        <w:spacing w:line="276" w:lineRule="auto"/>
                        <w:ind w:firstLine="567"/>
                        <w:jc w:val="both"/>
                        <w:rPr>
                          <w:rFonts w:eastAsia="Calibri"/>
                          <w:szCs w:val="24"/>
                          <w:lang w:eastAsia="lt-LT"/>
                        </w:rPr>
                      </w:pPr>
                      <w:sdt>
                        <w:sdtPr>
                          <w:alias w:val="Numeris"/>
                          <w:tag w:val="nr_5b98ef7021a34cf195564007a57a03fa"/>
                          <w:lock w:val="sdtLocked"/>
                          <w:richText/>
                        </w:sdtPr>
                        <w:sdtContent>
                          <w:r>
                            <w:rPr>
                              <w:rFonts w:eastAsia="Calibri"/>
                              <w:szCs w:val="24"/>
                              <w:lang w:eastAsia="lt-LT"/>
                            </w:rPr>
                            <w:t>11.1</w:t>
                          </w:r>
                        </w:sdtContent>
                      </w:sdt>
                      <w:r>
                        <w:rPr>
                          <w:rFonts w:eastAsia="Calibri"/>
                          <w:szCs w:val="24"/>
                          <w:lang w:eastAsia="lt-LT"/>
                        </w:rPr>
                        <w:t>. jeigu studentas po aukštosios mokyklos nustatyto vertinamojo laikotarpio, ne ilgesnio kaip studijų metai, pagal Lietuvos Respublikos mokslo ir studijų įstatymą negali būti laikomas pasiekusiu puikų vertinamojo laikotarpio studijų pasiekimų lygmenį;</w:t>
                      </w:r>
                    </w:p>
                  </w:sdtContent>
                </w:sdt>
                <w:sdt>
                  <w:sdtPr>
                    <w:alias w:val="11.2 pp."/>
                    <w:tag w:val="part_179f3c8718f74102bf102770226b30a9"/>
                    <w:lock w:val="sdtLocked"/>
                    <w:richText/>
                  </w:sdtPr>
                  <w:sdtContent>
                    <w:p>
                      <w:pPr>
                        <w:spacing w:line="276" w:lineRule="auto"/>
                        <w:ind w:firstLine="567"/>
                        <w:jc w:val="both"/>
                        <w:rPr>
                          <w:rFonts w:eastAsia="Calibri"/>
                          <w:szCs w:val="24"/>
                          <w:lang w:eastAsia="lt-LT"/>
                        </w:rPr>
                      </w:pPr>
                      <w:sdt>
                        <w:sdtPr>
                          <w:alias w:val="Numeris"/>
                          <w:tag w:val="nr_179f3c8718f74102bf102770226b30a9"/>
                          <w:lock w:val="sdtLocked"/>
                          <w:richText/>
                        </w:sdtPr>
                        <w:sdtContent>
                          <w:r>
                            <w:rPr>
                              <w:rFonts w:eastAsia="Calibri"/>
                              <w:szCs w:val="24"/>
                              <w:lang w:eastAsia="lt-LT"/>
                            </w:rPr>
                            <w:t>11.2</w:t>
                          </w:r>
                        </w:sdtContent>
                      </w:sdt>
                      <w:r>
                        <w:rPr>
                          <w:rFonts w:eastAsia="Calibri"/>
                          <w:szCs w:val="24"/>
                          <w:lang w:eastAsia="lt-LT"/>
                        </w:rPr>
                        <w:t>. nėra įvykdęs visų studijų programai vertinamuoju laikotarpiu keliamų reikalavimų, turi akademinių skolų, nutraukia studijas arba pašalinamas iš aukštosios mokyklos jos nustatyta tvarka;</w:t>
                      </w:r>
                    </w:p>
                  </w:sdtContent>
                </w:sdt>
                <w:sdt>
                  <w:sdtPr>
                    <w:alias w:val="11.3 pp."/>
                    <w:tag w:val="part_3789ee2aa31c424c8287fb3da03e751a"/>
                    <w:lock w:val="sdtLocked"/>
                    <w:richText/>
                  </w:sdtPr>
                  <w:sdtContent>
                    <w:p>
                      <w:pPr>
                        <w:spacing w:line="276" w:lineRule="auto"/>
                        <w:ind w:firstLine="567"/>
                        <w:jc w:val="both"/>
                        <w:rPr>
                          <w:rFonts w:eastAsia="Calibri"/>
                          <w:szCs w:val="24"/>
                          <w:lang w:eastAsia="lt-LT"/>
                        </w:rPr>
                      </w:pPr>
                      <w:sdt>
                        <w:sdtPr>
                          <w:alias w:val="Numeris"/>
                          <w:tag w:val="nr_3789ee2aa31c424c8287fb3da03e751a"/>
                          <w:lock w:val="sdtLocked"/>
                          <w:richText/>
                        </w:sdtPr>
                        <w:sdtContent>
                          <w:r>
                            <w:rPr>
                              <w:rFonts w:eastAsia="Calibri"/>
                              <w:szCs w:val="24"/>
                              <w:lang w:eastAsia="lt-LT"/>
                            </w:rPr>
                            <w:t>11.3</w:t>
                          </w:r>
                        </w:sdtContent>
                      </w:sdt>
                      <w:r>
                        <w:rPr>
                          <w:rFonts w:eastAsia="Calibri"/>
                          <w:szCs w:val="24"/>
                          <w:lang w:eastAsia="lt-LT"/>
                        </w:rPr>
                        <w:t xml:space="preserve">. </w:t>
                      </w:r>
                      <w:r>
                        <w:t>paaiškėja aplinkybių, dėl kurių studentui negalėjo būti skirta stipendija.</w:t>
                      </w:r>
                    </w:p>
                  </w:sdtContent>
                </w:sdt>
              </w:sdtContent>
            </w:sdt>
            <w:sdt>
              <w:sdtPr>
                <w:alias w:val="12 p."/>
                <w:tag w:val="part_63c1ce36c9864d18acec867f85e4ea72"/>
                <w:lock w:val="sdtLocked"/>
                <w:richText/>
              </w:sdtPr>
              <w:sdtContent>
                <w:p>
                  <w:pPr>
                    <w:spacing w:line="276" w:lineRule="auto"/>
                    <w:ind w:firstLine="567"/>
                    <w:jc w:val="both"/>
                  </w:pPr>
                  <w:sdt>
                    <w:sdtPr>
                      <w:alias w:val="Numeris"/>
                      <w:tag w:val="nr_63c1ce36c9864d18acec867f85e4ea72"/>
                      <w:lock w:val="sdtLocked"/>
                      <w:richText/>
                    </w:sdtPr>
                    <w:sdtContent>
                      <w:r>
                        <w:rPr>
                          <w:rFonts w:eastAsia="Calibri"/>
                          <w:szCs w:val="24"/>
                          <w:lang w:eastAsia="lt-LT"/>
                        </w:rPr>
                        <w:t>12</w:t>
                      </w:r>
                    </w:sdtContent>
                  </w:sdt>
                  <w:r>
                    <w:rPr>
                      <w:rFonts w:eastAsia="Calibri"/>
                      <w:szCs w:val="24"/>
                      <w:lang w:eastAsia="lt-LT"/>
                    </w:rPr>
                    <w:t xml:space="preserve">. </w:t>
                  </w:r>
                  <w:r>
                    <w:t xml:space="preserve">Studento akademinių atostogų metu </w:t>
                  </w:r>
                  <w:r>
                    <w:rPr>
                      <w:bCs/>
                      <w:szCs w:val="24"/>
                    </w:rPr>
                    <w:t>stipendijos</w:t>
                  </w:r>
                  <w:r>
                    <w:t xml:space="preserve"> mokėjimas sustabdomas, jam grįžus studijuoti, stipendijos mokėjimas atnaujinamas.</w:t>
                  </w:r>
                </w:p>
              </w:sdtContent>
            </w:sdt>
            <w:sdt>
              <w:sdtPr>
                <w:alias w:val="13 p."/>
                <w:tag w:val="part_5f75feedccb84ede890556834d53681f"/>
                <w:lock w:val="sdtLocked"/>
                <w:richText/>
              </w:sdtPr>
              <w:sdtContent>
                <w:p>
                  <w:pPr>
                    <w:spacing w:line="276" w:lineRule="auto"/>
                    <w:ind w:firstLine="567"/>
                    <w:jc w:val="both"/>
                    <w:rPr>
                      <w:rFonts w:eastAsia="Calibri"/>
                      <w:szCs w:val="24"/>
                      <w:lang w:eastAsia="lt-LT"/>
                    </w:rPr>
                  </w:pPr>
                  <w:sdt>
                    <w:sdtPr>
                      <w:alias w:val="Numeris"/>
                      <w:tag w:val="nr_5f75feedccb84ede890556834d53681f"/>
                      <w:lock w:val="sdtLocked"/>
                      <w:richText/>
                    </w:sdtPr>
                    <w:sdtContent>
                      <w:r>
                        <w:rPr>
                          <w:rFonts w:eastAsia="Calibri"/>
                          <w:szCs w:val="24"/>
                          <w:lang w:eastAsia="lt-LT"/>
                        </w:rPr>
                        <w:t>13</w:t>
                      </w:r>
                    </w:sdtContent>
                  </w:sdt>
                  <w:r>
                    <w:rPr>
                      <w:rFonts w:eastAsia="Calibri"/>
                      <w:szCs w:val="24"/>
                      <w:lang w:eastAsia="lt-LT"/>
                    </w:rPr>
                    <w:t xml:space="preserve">. Paaiškėjus Nuostatų 11 ir 12 punktuose nurodytoms aplinkybėms, aukštoji mokykla nedelsdama, bet ne vėliau kaip per 3 darbo dienas, apie tai praneša Ministerijai ir grąžina neišmokėtas lėšas. Laiku nepranešus apie šias aplinkybes ar dėl kitų priežasčių permokėtą sumą atitinkamai aukštoji mokykla arba studentas grąžina Ministerijai arba ji išieškoma teisės aktų nustatyta tvarka. </w:t>
                  </w:r>
                </w:p>
              </w:sdtContent>
            </w:sdt>
          </w:sdtContent>
        </w:sdt>
        <w:sdt>
          <w:sdtPr>
            <w:alias w:val="pabaiga"/>
            <w:tag w:val="part_8868cc0c1eb3460fbcac398cd91ee244"/>
            <w:lock w:val="sdtLocked"/>
            <w:richText/>
          </w:sdtPr>
          <w:sdtContent>
            <w:p>
              <w:pPr>
                <w:jc w:val="center"/>
              </w:pPr>
              <w:sdt>
                <w:sdtPr>
                  <w:alias w:val="Pavadinimas"/>
                  <w:tag w:val="title_8868cc0c1eb3460fbcac398cd91ee244"/>
                  <w:lock w:val="sdtLocked"/>
                  <w:richText/>
                </w:sdtPr>
                <w:sdtContent>
                  <w:r>
                    <w:rPr>
                      <w:rFonts w:ascii="&amp;quot" w:hAnsi="&amp;quot"/>
                      <w:b/>
                      <w:color w:val="000000"/>
                      <w:szCs w:val="24"/>
                      <w:lang w:eastAsia="lt-LT"/>
                    </w:rPr>
                    <w:t>_________</w:t>
                  </w:r>
                </w:sdtContent>
              </w:sdt>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a2940606ea911eabee4a336e7e6fdab">
            <w:r w:rsidRPr="00532B9F">
              <w:rPr>
                <w:rFonts w:ascii="Arial" w:eastAsia="MS Mincho" w:hAnsi="Arial"/>
                <w:sz w:val="20"/>
                <w:i/>
                <w:iCs/>
                <w:color w:val="0000FF" w:themeColor="hyperlink"/>
                <w:u w:val="single"/>
              </w:rPr>
              <w:t>259</w:t>
            </w:r>
          </w:fldSimple>
          <w:r>
            <w:rPr>
              <w:rFonts w:ascii="Arial" w:eastAsia="MS Mincho" w:hAnsi="Arial"/>
              <w:sz w:val="20"/>
              <w:i/>
              <w:iCs/>
            </w:rPr>
            <w:t>,
2020-03-18,
paskelbta TAR 2020-03-25, i. k. 2020-06040        </w:t>
          </w:r>
        </w:p>
        <w:p/>
      </w:sdtContent>
    </w:sdt>
    <w:sdt>
      <w:sdtPr>
        <w:alias w:val="patvirtinta"/>
        <w:tag w:val="part_78718dc7e1ce47da8dad53f9b83dcd9a"/>
        <w:lock w:val="sdtLocked"/>
        <w:richText/>
      </w:sdtPr>
      <w:sdtContent>
        <w:p>
          <w:pPr>
            <w:ind w:left="5102"/>
            <w:sectPr>
              <w:headerReference w:type="even" r:id="rId76"/>
              <w:headerReference w:type="default" r:id="rId77"/>
              <w:footerReference w:type="even" r:id="rId78"/>
              <w:footerReference w:type="default" r:id="rId79"/>
              <w:headerReference w:type="first" r:id="rId80"/>
              <w:footerReference w:type="first" r:id="rId81"/>
              <w:pgSz w:w="11906" w:h="16838" w:code="9"/>
              <w:pgMar w:top="1134" w:right="1134" w:bottom="1134" w:left="1701" w:header="567" w:footer="567" w:gutter="0"/>
              <w:cols w:space="1296"/>
              <w:titlePg/>
            </w:sectPr>
          </w:pPr>
        </w:p>
        <w:p>
          <w:pPr>
            <w:ind w:left="5102"/>
            <w:rPr>
              <w:smallCaps/>
              <w:szCs w:val="24"/>
              <w:lang w:eastAsia="lt-LT"/>
            </w:rPr>
          </w:pPr>
          <w:r>
            <w:rPr>
              <w:szCs w:val="24"/>
              <w:lang w:eastAsia="lt-LT"/>
            </w:rPr>
            <w:t>PATVIRTINTA</w:t>
          </w:r>
        </w:p>
        <w:p>
          <w:pPr>
            <w:ind w:left="5102"/>
            <w:rPr>
              <w:szCs w:val="24"/>
              <w:lang w:eastAsia="lt-LT"/>
            </w:rPr>
          </w:pPr>
          <w:r>
            <w:rPr>
              <w:szCs w:val="24"/>
              <w:lang w:eastAsia="lt-LT"/>
            </w:rPr>
            <w:t>Lietuvos Respublikos Vyriausybės</w:t>
          </w:r>
        </w:p>
        <w:p>
          <w:pPr>
            <w:ind w:left="5102"/>
            <w:rPr>
              <w:szCs w:val="24"/>
              <w:lang w:eastAsia="lt-LT"/>
            </w:rPr>
          </w:pPr>
          <w:r>
            <w:rPr>
              <w:szCs w:val="24"/>
              <w:lang w:eastAsia="lt-LT"/>
            </w:rPr>
            <w:t>2017 m. kovo 1 d. nutarimu Nr. 149</w:t>
          </w:r>
        </w:p>
        <w:p>
          <w:pPr>
            <w:ind w:left="5102"/>
            <w:rPr>
              <w:szCs w:val="24"/>
              <w:lang w:eastAsia="lt-LT"/>
            </w:rPr>
          </w:pPr>
          <w:r>
            <w:rPr>
              <w:szCs w:val="24"/>
              <w:lang w:eastAsia="lt-LT"/>
            </w:rPr>
            <w:t>(Lietuvos Respublikos Vyriausybės</w:t>
          </w:r>
        </w:p>
        <w:p>
          <w:pPr>
            <w:ind w:left="5102"/>
            <w:rPr>
              <w:szCs w:val="24"/>
              <w:lang w:eastAsia="lt-LT"/>
            </w:rPr>
          </w:pPr>
          <w:r>
            <w:rPr>
              <w:szCs w:val="24"/>
              <w:lang w:eastAsia="lt-LT"/>
            </w:rPr>
            <w:t xml:space="preserve">2022 m.  gegužės 11 d. nutarimo Nr. 498  redakcija)</w:t>
          </w:r>
        </w:p>
        <w:p>
          <w:pPr>
            <w:jc w:val="center"/>
            <w:rPr>
              <w:b/>
              <w:bCs/>
              <w:color w:val="000000"/>
              <w:szCs w:val="24"/>
              <w:lang w:eastAsia="lt-LT"/>
            </w:rPr>
          </w:pPr>
        </w:p>
        <w:p>
          <w:pPr>
            <w:jc w:val="center"/>
            <w:rPr>
              <w:b/>
              <w:bCs/>
              <w:color w:val="000000"/>
              <w:szCs w:val="24"/>
              <w:lang w:eastAsia="lt-LT"/>
            </w:rPr>
          </w:pPr>
          <w:sdt>
            <w:sdtPr>
              <w:alias w:val="Pavadinimas"/>
              <w:tag w:val="title_78718dc7e1ce47da8dad53f9b83dcd9a"/>
              <w:lock w:val="sdtLocked"/>
              <w:richText/>
            </w:sdtPr>
            <w:sdtContent>
              <w:r>
                <w:rPr>
                  <w:b/>
                  <w:bCs/>
                  <w:color w:val="000000"/>
                  <w:szCs w:val="24"/>
                  <w:lang w:eastAsia="lt-LT"/>
                </w:rPr>
                <w:t>PARAMOS SKYRIMO PRIORITETINES SPECIALIZACIJAS STUDIJUOJANTIEMS PIRMOSIOS PAKOPOS PEDAGOGIKOS KRYPTIES STUDIJŲ PROGRAMŲ, KURIAS BAIGUS SUTEIKIAMA PEDAGOGO KVALIFIKACIJA, STUDENTAMS, PIRMOSIOS PAKOPOS NE PEDAGOGIKOS KRYPTIES STUDIJŲ PROGRAMŲ STUDENTAMS, GRETA STUDIJUOJANTIEMS PEDAGOGIKOS STUDIJŲ MODULĮ, IR PEDAGOGINIŲ PROFESINIŲ STUDIJŲ PROGRAMŲ STUDENTAMS TVARKOS APRAŠAS</w:t>
              </w:r>
            </w:sdtContent>
          </w:sdt>
        </w:p>
        <w:p>
          <w:pPr>
            <w:jc w:val="center"/>
            <w:rPr>
              <w:b/>
              <w:bCs/>
              <w:color w:val="000000"/>
              <w:szCs w:val="24"/>
              <w:lang w:eastAsia="lt-LT"/>
            </w:rPr>
          </w:pPr>
        </w:p>
        <w:sdt>
          <w:sdtPr>
            <w:alias w:val="skyrius"/>
            <w:tag w:val="part_d143375865b64b028e602c68b5f4b629"/>
            <w:lock w:val="sdtLocked"/>
            <w:richText/>
          </w:sdtPr>
          <w:sdtContent>
            <w:p>
              <w:pPr>
                <w:tabs>
                  <w:tab w:val="left" w:pos="1218"/>
                </w:tabs>
                <w:jc w:val="center"/>
                <w:rPr>
                  <w:b/>
                  <w:bCs/>
                  <w:color w:val="000000"/>
                  <w:szCs w:val="24"/>
                  <w:lang w:eastAsia="lt-LT"/>
                </w:rPr>
              </w:pPr>
              <w:sdt>
                <w:sdtPr>
                  <w:alias w:val="Numeris"/>
                  <w:tag w:val="nr_d143375865b64b028e602c68b5f4b629"/>
                  <w:lock w:val="sdtLocked"/>
                  <w:richText/>
                </w:sdtPr>
                <w:sdtContent>
                  <w:r>
                    <w:rPr>
                      <w:b/>
                      <w:bCs/>
                      <w:color w:val="000000"/>
                      <w:szCs w:val="24"/>
                      <w:lang w:eastAsia="lt-LT"/>
                    </w:rPr>
                    <w:t>I</w:t>
                  </w:r>
                </w:sdtContent>
              </w:sdt>
              <w:r>
                <w:rPr>
                  <w:b/>
                  <w:bCs/>
                  <w:color w:val="000000"/>
                  <w:szCs w:val="24"/>
                  <w:lang w:eastAsia="lt-LT"/>
                </w:rPr>
                <w:t xml:space="preserve"> SKYRIUS</w:t>
              </w:r>
            </w:p>
            <w:p>
              <w:pPr>
                <w:tabs>
                  <w:tab w:val="left" w:pos="1218"/>
                </w:tabs>
                <w:jc w:val="center"/>
                <w:rPr>
                  <w:b/>
                  <w:bCs/>
                  <w:color w:val="000000"/>
                  <w:szCs w:val="24"/>
                  <w:lang w:eastAsia="lt-LT"/>
                </w:rPr>
              </w:pPr>
              <w:sdt>
                <w:sdtPr>
                  <w:alias w:val="Pavadinimas"/>
                  <w:tag w:val="title_d143375865b64b028e602c68b5f4b629"/>
                  <w:lock w:val="sdtLocked"/>
                  <w:richText/>
                </w:sdtPr>
                <w:sdtContent>
                  <w:r>
                    <w:rPr>
                      <w:b/>
                      <w:bCs/>
                      <w:color w:val="000000"/>
                      <w:szCs w:val="24"/>
                      <w:lang w:eastAsia="lt-LT"/>
                    </w:rPr>
                    <w:t>BENDROSIOS NUOSTATOS</w:t>
                  </w:r>
                </w:sdtContent>
              </w:sdt>
            </w:p>
            <w:p>
              <w:pPr>
                <w:ind w:firstLine="567"/>
                <w:jc w:val="center"/>
                <w:rPr>
                  <w:b/>
                  <w:bCs/>
                  <w:color w:val="000000"/>
                  <w:szCs w:val="24"/>
                  <w:lang w:eastAsia="lt-LT"/>
                </w:rPr>
              </w:pPr>
            </w:p>
            <w:sdt>
              <w:sdtPr>
                <w:alias w:val="1 p."/>
                <w:tag w:val="part_9090a5387be449299e31a437ea446e58"/>
                <w:lock w:val="sdtLocked"/>
                <w:richText/>
              </w:sdtPr>
              <w:sdtContent>
                <w:p>
                  <w:pPr>
                    <w:ind w:firstLine="709"/>
                    <w:jc w:val="both"/>
                    <w:rPr>
                      <w:color w:val="000000"/>
                      <w:szCs w:val="24"/>
                      <w:lang w:eastAsia="lt-LT"/>
                    </w:rPr>
                  </w:pPr>
                  <w:sdt>
                    <w:sdtPr>
                      <w:alias w:val="Numeris"/>
                      <w:tag w:val="nr_9090a5387be449299e31a437ea446e58"/>
                      <w:lock w:val="sdtLocked"/>
                      <w:richText/>
                    </w:sdtPr>
                    <w:sdtContent>
                      <w:r>
                        <w:rPr>
                          <w:color w:val="000000"/>
                          <w:szCs w:val="24"/>
                          <w:lang w:eastAsia="lt-LT"/>
                        </w:rPr>
                        <w:t>1</w:t>
                      </w:r>
                    </w:sdtContent>
                  </w:sdt>
                  <w:r>
                    <w:rPr>
                      <w:color w:val="000000"/>
                      <w:szCs w:val="24"/>
                      <w:lang w:eastAsia="lt-LT"/>
                    </w:rPr>
                    <w:t xml:space="preserve">. Paramos skyrimo </w:t>
                  </w:r>
                  <w:r>
                    <w:rPr>
                      <w:bCs/>
                      <w:color w:val="000000"/>
                      <w:szCs w:val="24"/>
                      <w:lang w:eastAsia="lt-LT"/>
                    </w:rPr>
                    <w:t xml:space="preserve">prioritetines specializacijas studijuojantiems </w:t>
                  </w:r>
                  <w:r>
                    <w:rPr>
                      <w:color w:val="000000"/>
                      <w:szCs w:val="24"/>
                      <w:lang w:eastAsia="lt-LT"/>
                    </w:rPr>
                    <w:t>pirmosios pakopos pedagogikos krypties studijų programų, kurias baigus suteikiama pedagogo kvalifikacija,</w:t>
                  </w:r>
                  <w:r>
                    <w:rPr>
                      <w:color w:val="000000"/>
                    </w:rPr>
                    <w:t xml:space="preserve"> </w:t>
                  </w:r>
                  <w:r>
                    <w:rPr>
                      <w:color w:val="000000"/>
                      <w:szCs w:val="24"/>
                      <w:lang w:eastAsia="lt-LT"/>
                    </w:rPr>
                    <w:t xml:space="preserve">studentams, pirmosios pakopos ne pedagogikos krypties studijų programų studentams, greta studijuojantiems pedagogikos studijų modulį, ir pedagoginių profesinių studijų programų studentams tvarkos aprašas (toliau – Aprašas) reglamentuoja paramos </w:t>
                  </w:r>
                  <w:r>
                    <w:rPr>
                      <w:bCs/>
                      <w:color w:val="000000"/>
                      <w:szCs w:val="24"/>
                      <w:lang w:eastAsia="lt-LT"/>
                    </w:rPr>
                    <w:t xml:space="preserve">prioritetines specializacijas studijuojantiems </w:t>
                  </w:r>
                  <w:r>
                    <w:rPr>
                      <w:color w:val="000000"/>
                      <w:szCs w:val="24"/>
                      <w:lang w:eastAsia="lt-LT"/>
                    </w:rPr>
                    <w:t xml:space="preserve">pirmosios pakopos pedagogikos krypties studijų programų, kurias baigus suteikiama pedagogo kvalifikacija (toliau – pirmosios pakopos pedagogikos studijos), studentams, pirmosios pakopos ne pedagogikos krypties studijų programų studentams, greta studijuojantiems pedagogikos studijų modulį (toliau – pedagoginės gretutinės studijos), ir pedagoginių profesinių studijų programų (toliau – pedagoginės profesinės studijos) studentams (toliau – parama) rūšis ir dydžius, paramos skyrimo ir administravimo tvarką.   </w:t>
                  </w:r>
                </w:p>
              </w:sdtContent>
            </w:sdt>
            <w:sdt>
              <w:sdtPr>
                <w:alias w:val="2 p."/>
                <w:tag w:val="part_021f0d06ceb749798eaad20d5221e3b4"/>
                <w:lock w:val="sdtLocked"/>
                <w:richText/>
              </w:sdtPr>
              <w:sdtContent>
                <w:p>
                  <w:pPr>
                    <w:tabs>
                      <w:tab w:val="left" w:pos="1218"/>
                    </w:tabs>
                    <w:ind w:firstLine="709"/>
                    <w:jc w:val="both"/>
                    <w:rPr>
                      <w:color w:val="000000"/>
                      <w:szCs w:val="24"/>
                      <w:lang w:eastAsia="lt-LT"/>
                    </w:rPr>
                  </w:pPr>
                  <w:sdt>
                    <w:sdtPr>
                      <w:alias w:val="Numeris"/>
                      <w:tag w:val="nr_021f0d06ceb749798eaad20d5221e3b4"/>
                      <w:lock w:val="sdtLocked"/>
                      <w:richText/>
                    </w:sdtPr>
                    <w:sdtContent>
                      <w:r>
                        <w:rPr>
                          <w:color w:val="000000"/>
                          <w:szCs w:val="24"/>
                          <w:lang w:eastAsia="lt-LT"/>
                        </w:rPr>
                        <w:t>2</w:t>
                      </w:r>
                    </w:sdtContent>
                  </w:sdt>
                  <w:r>
                    <w:rPr>
                      <w:color w:val="000000"/>
                      <w:szCs w:val="24"/>
                      <w:lang w:eastAsia="lt-LT"/>
                    </w:rPr>
                    <w:t>. Apraše vartojamos sąvokos atitinka Lietuvos Respublikos mokslo ir studijų įstatyme vartojamas sąvokas.</w:t>
                  </w:r>
                </w:p>
              </w:sdtContent>
            </w:sdt>
            <w:sdt>
              <w:sdtPr>
                <w:alias w:val="3 p."/>
                <w:tag w:val="part_332a5898741f478c85b85ce585c2a487"/>
                <w:lock w:val="sdtLocked"/>
                <w:richText/>
              </w:sdtPr>
              <w:sdtContent>
                <w:p>
                  <w:pPr>
                    <w:ind w:firstLine="709"/>
                    <w:jc w:val="both"/>
                    <w:rPr>
                      <w:color w:val="000000"/>
                      <w:szCs w:val="24"/>
                      <w:lang w:eastAsia="lt-LT"/>
                    </w:rPr>
                  </w:pPr>
                  <w:sdt>
                    <w:sdtPr>
                      <w:alias w:val="Numeris"/>
                      <w:tag w:val="nr_332a5898741f478c85b85ce585c2a487"/>
                      <w:lock w:val="sdtLocked"/>
                      <w:richText/>
                    </w:sdtPr>
                    <w:sdtContent>
                      <w:r>
                        <w:rPr>
                          <w:color w:val="000000"/>
                          <w:szCs w:val="24"/>
                          <w:lang w:eastAsia="lt-LT"/>
                        </w:rPr>
                        <w:t>3</w:t>
                      </w:r>
                    </w:sdtContent>
                  </w:sdt>
                  <w:r>
                    <w:rPr>
                      <w:color w:val="000000"/>
                      <w:szCs w:val="24"/>
                      <w:lang w:eastAsia="lt-LT"/>
                    </w:rPr>
                    <w:t xml:space="preserve">. </w:t>
                  </w:r>
                  <w:r>
                    <w:rPr>
                      <w:color w:val="000000"/>
                      <w:szCs w:val="24"/>
                    </w:rPr>
                    <w:t xml:space="preserve">Paramos </w:t>
                  </w:r>
                  <w:r>
                    <w:rPr>
                      <w:color w:val="000000"/>
                      <w:szCs w:val="24"/>
                      <w:lang w:eastAsia="lt-LT"/>
                    </w:rPr>
                    <w:t xml:space="preserve">rūšys: </w:t>
                  </w:r>
                </w:p>
                <w:sdt>
                  <w:sdtPr>
                    <w:alias w:val="3.1 pp."/>
                    <w:tag w:val="part_59566eda0f7a4efb80d4c7631727bad4"/>
                    <w:lock w:val="sdtLocked"/>
                    <w:richText/>
                  </w:sdtPr>
                  <w:sdtContent>
                    <w:p>
                      <w:pPr>
                        <w:ind w:firstLine="709"/>
                        <w:jc w:val="both"/>
                        <w:rPr>
                          <w:color w:val="000000"/>
                          <w:szCs w:val="24"/>
                          <w:lang w:eastAsia="lt-LT"/>
                        </w:rPr>
                      </w:pPr>
                      <w:sdt>
                        <w:sdtPr>
                          <w:alias w:val="Numeris"/>
                          <w:tag w:val="nr_59566eda0f7a4efb80d4c7631727bad4"/>
                          <w:lock w:val="sdtLocked"/>
                          <w:richText/>
                        </w:sdtPr>
                        <w:sdtContent>
                          <w:r>
                            <w:rPr>
                              <w:color w:val="000000"/>
                              <w:szCs w:val="24"/>
                              <w:lang w:eastAsia="lt-LT"/>
                            </w:rPr>
                            <w:t>3.1</w:t>
                          </w:r>
                        </w:sdtContent>
                      </w:sdt>
                      <w:r>
                        <w:rPr>
                          <w:color w:val="000000"/>
                          <w:szCs w:val="24"/>
                          <w:lang w:eastAsia="lt-LT"/>
                        </w:rPr>
                        <w:t>. prioritetinė parama, kurios dydis yra 6,5 b</w:t>
                      </w:r>
                      <w:r>
                        <w:t>azinės socialinės išmokos dydžių per mėnesį</w:t>
                      </w:r>
                      <w:r>
                        <w:rPr>
                          <w:color w:val="000000"/>
                          <w:szCs w:val="24"/>
                          <w:lang w:eastAsia="lt-LT"/>
                        </w:rPr>
                        <w:t>;</w:t>
                      </w:r>
                    </w:p>
                  </w:sdtContent>
                </w:sdt>
                <w:sdt>
                  <w:sdtPr>
                    <w:alias w:val="3.2 pp."/>
                    <w:tag w:val="part_8f61dc203b254529b189034acfa11384"/>
                    <w:lock w:val="sdtLocked"/>
                    <w:richText/>
                  </w:sdtPr>
                  <w:sdtContent>
                    <w:p>
                      <w:pPr>
                        <w:ind w:firstLine="709"/>
                        <w:jc w:val="both"/>
                        <w:rPr>
                          <w:color w:val="000000"/>
                          <w:szCs w:val="24"/>
                          <w:lang w:eastAsia="lt-LT"/>
                        </w:rPr>
                      </w:pPr>
                      <w:sdt>
                        <w:sdtPr>
                          <w:alias w:val="Numeris"/>
                          <w:tag w:val="nr_8f61dc203b254529b189034acfa11384"/>
                          <w:lock w:val="sdtLocked"/>
                          <w:richText/>
                        </w:sdtPr>
                        <w:sdtContent>
                          <w:r>
                            <w:rPr>
                              <w:color w:val="000000"/>
                              <w:szCs w:val="24"/>
                              <w:lang w:eastAsia="lt-LT"/>
                            </w:rPr>
                            <w:t>3.2</w:t>
                          </w:r>
                        </w:sdtContent>
                      </w:sdt>
                      <w:r>
                        <w:rPr>
                          <w:color w:val="000000"/>
                          <w:szCs w:val="24"/>
                          <w:lang w:eastAsia="lt-LT"/>
                        </w:rPr>
                        <w:t>. tikslinė išmoka, kurios dydis yra 11 b</w:t>
                      </w:r>
                      <w:r>
                        <w:t>azinės socialinės išmokos dydžių per mėnesį</w:t>
                      </w:r>
                      <w:r>
                        <w:rPr>
                          <w:color w:val="000000"/>
                          <w:szCs w:val="24"/>
                          <w:lang w:eastAsia="lt-LT"/>
                        </w:rPr>
                        <w:t>.</w:t>
                      </w:r>
                    </w:p>
                  </w:sdtContent>
                </w:sdt>
              </w:sdtContent>
            </w:sdt>
            <w:sdt>
              <w:sdtPr>
                <w:alias w:val="4 p."/>
                <w:tag w:val="part_c3697d4146064cad82f8092d830ca434"/>
                <w:lock w:val="sdtLocked"/>
                <w:richText/>
              </w:sdtPr>
              <w:sdtContent>
                <w:p>
                  <w:pPr>
                    <w:ind w:firstLine="709"/>
                    <w:jc w:val="both"/>
                    <w:rPr>
                      <w:color w:val="000000"/>
                      <w:szCs w:val="24"/>
                      <w:lang w:eastAsia="lt-LT"/>
                    </w:rPr>
                  </w:pPr>
                  <w:sdt>
                    <w:sdtPr>
                      <w:alias w:val="Numeris"/>
                      <w:tag w:val="nr_c3697d4146064cad82f8092d830ca434"/>
                      <w:lock w:val="sdtLocked"/>
                      <w:richText/>
                    </w:sdtPr>
                    <w:sdtContent>
                      <w:r>
                        <w:rPr>
                          <w:color w:val="000000"/>
                          <w:szCs w:val="24"/>
                          <w:lang w:eastAsia="lt-LT"/>
                        </w:rPr>
                        <w:t>4</w:t>
                      </w:r>
                    </w:sdtContent>
                  </w:sdt>
                  <w:r>
                    <w:rPr>
                      <w:color w:val="000000"/>
                      <w:szCs w:val="24"/>
                      <w:lang w:eastAsia="lt-LT"/>
                    </w:rPr>
                    <w:t>. Prioritetinė parama gali būti skiriama Lietuvos aukštosiose mokyklose (toliau – aukštosios mokyklos) valstybės finansuojamose studijų vietose studijuojantiems:</w:t>
                  </w:r>
                </w:p>
                <w:sdt>
                  <w:sdtPr>
                    <w:alias w:val="4.1 pp."/>
                    <w:tag w:val="part_45a310d45b0c4450be79000104da6504"/>
                    <w:lock w:val="sdtLocked"/>
                    <w:richText/>
                  </w:sdtPr>
                  <w:sdtContent>
                    <w:p>
                      <w:pPr>
                        <w:ind w:firstLine="709"/>
                        <w:jc w:val="both"/>
                        <w:rPr>
                          <w:color w:val="000000"/>
                          <w:szCs w:val="24"/>
                          <w:lang w:eastAsia="lt-LT"/>
                        </w:rPr>
                      </w:pPr>
                      <w:sdt>
                        <w:sdtPr>
                          <w:alias w:val="Numeris"/>
                          <w:tag w:val="nr_45a310d45b0c4450be79000104da6504"/>
                          <w:lock w:val="sdtLocked"/>
                          <w:richText/>
                        </w:sdtPr>
                        <w:sdtContent>
                          <w:r>
                            <w:rPr>
                              <w:color w:val="000000"/>
                              <w:szCs w:val="24"/>
                              <w:lang w:eastAsia="lt-LT"/>
                            </w:rPr>
                            <w:t>4.1</w:t>
                          </w:r>
                        </w:sdtContent>
                      </w:sdt>
                      <w:r>
                        <w:rPr>
                          <w:color w:val="000000"/>
                          <w:szCs w:val="24"/>
                          <w:lang w:eastAsia="lt-LT"/>
                        </w:rPr>
                        <w:t xml:space="preserve">. pirmosios pakopos pedagogikos studijų studentams;   </w:t>
                      </w:r>
                    </w:p>
                  </w:sdtContent>
                </w:sdt>
                <w:sdt>
                  <w:sdtPr>
                    <w:alias w:val="4.2 pp."/>
                    <w:tag w:val="part_0f47ca70050e4421b3fb60faca77e6cc"/>
                    <w:lock w:val="sdtLocked"/>
                    <w:richText/>
                  </w:sdtPr>
                  <w:sdtContent>
                    <w:p>
                      <w:pPr>
                        <w:ind w:firstLine="709"/>
                        <w:jc w:val="both"/>
                        <w:rPr>
                          <w:color w:val="000000"/>
                          <w:szCs w:val="24"/>
                          <w:lang w:eastAsia="lt-LT"/>
                        </w:rPr>
                      </w:pPr>
                      <w:sdt>
                        <w:sdtPr>
                          <w:alias w:val="Numeris"/>
                          <w:tag w:val="nr_0f47ca70050e4421b3fb60faca77e6cc"/>
                          <w:lock w:val="sdtLocked"/>
                          <w:richText/>
                        </w:sdtPr>
                        <w:sdtContent>
                          <w:r>
                            <w:rPr>
                              <w:color w:val="000000"/>
                              <w:szCs w:val="24"/>
                              <w:lang w:eastAsia="lt-LT"/>
                            </w:rPr>
                            <w:t>4.2</w:t>
                          </w:r>
                        </w:sdtContent>
                      </w:sdt>
                      <w:r>
                        <w:rPr>
                          <w:color w:val="000000"/>
                          <w:szCs w:val="24"/>
                          <w:lang w:eastAsia="lt-LT"/>
                        </w:rPr>
                        <w:t xml:space="preserve">. pedagoginių gretutinių studijų studentams. </w:t>
                      </w:r>
                    </w:p>
                  </w:sdtContent>
                </w:sdt>
              </w:sdtContent>
            </w:sdt>
            <w:sdt>
              <w:sdtPr>
                <w:alias w:val="5 p."/>
                <w:tag w:val="part_13cd32f11eca41ca9b54fe263d9b7510"/>
                <w:lock w:val="sdtLocked"/>
                <w:richText/>
              </w:sdtPr>
              <w:sdtContent>
                <w:p>
                  <w:pPr>
                    <w:ind w:firstLine="709"/>
                    <w:jc w:val="both"/>
                    <w:rPr>
                      <w:color w:val="000000"/>
                      <w:szCs w:val="24"/>
                      <w:lang w:eastAsia="lt-LT"/>
                    </w:rPr>
                  </w:pPr>
                  <w:sdt>
                    <w:sdtPr>
                      <w:alias w:val="Numeris"/>
                      <w:tag w:val="nr_13cd32f11eca41ca9b54fe263d9b7510"/>
                      <w:lock w:val="sdtLocked"/>
                      <w:richText/>
                    </w:sdtPr>
                    <w:sdtContent>
                      <w:r>
                        <w:rPr>
                          <w:color w:val="000000"/>
                          <w:szCs w:val="24"/>
                          <w:lang w:eastAsia="lt-LT"/>
                        </w:rPr>
                        <w:t>5</w:t>
                      </w:r>
                    </w:sdtContent>
                  </w:sdt>
                  <w:r>
                    <w:rPr>
                      <w:color w:val="000000"/>
                      <w:szCs w:val="24"/>
                      <w:lang w:eastAsia="lt-LT"/>
                    </w:rPr>
                    <w:t>. Tikslinė išmoka gali būti skiriama valstybės finansuojamose ar valstybės nefinansuojamose studijų vietose studijuojantiems:</w:t>
                  </w:r>
                </w:p>
                <w:sdt>
                  <w:sdtPr>
                    <w:alias w:val="5.1 pp."/>
                    <w:tag w:val="part_2d1b1b06507a404ebe012f8f38037cda"/>
                    <w:lock w:val="sdtLocked"/>
                    <w:richText/>
                  </w:sdtPr>
                  <w:sdtContent>
                    <w:p>
                      <w:pPr>
                        <w:ind w:firstLine="709"/>
                        <w:jc w:val="both"/>
                      </w:pPr>
                      <w:sdt>
                        <w:sdtPr>
                          <w:alias w:val="Numeris"/>
                          <w:tag w:val="nr_2d1b1b06507a404ebe012f8f38037cda"/>
                          <w:lock w:val="sdtLocked"/>
                          <w:richText/>
                        </w:sdtPr>
                        <w:sdtContent>
                          <w:r>
                            <w:rPr>
                              <w:color w:val="000000"/>
                              <w:szCs w:val="24"/>
                              <w:lang w:eastAsia="lt-LT"/>
                            </w:rPr>
                            <w:t>5.1</w:t>
                          </w:r>
                        </w:sdtContent>
                      </w:sdt>
                      <w:r>
                        <w:rPr>
                          <w:color w:val="000000"/>
                          <w:szCs w:val="24"/>
                          <w:lang w:eastAsia="lt-LT"/>
                        </w:rPr>
                        <w:t xml:space="preserve">. pirmosios pakopos pedagogikos studijų studentams, kurie studijuoja paskutiniame studijų kurse ir yra sudarę sutartis su savivaldybe ir (ar) savivaldybės mokykla ar valstybine mokykla ir jose įsipareigoję baigę studijas </w:t>
                      </w:r>
                      <w:r>
                        <w:rPr>
                          <w:color w:val="000000"/>
                        </w:rPr>
                        <w:t>dirbti pagal įgytą aukštojo mokslo kvalifikaciją ne trumpiau kaip 3 metus per 5 metų laikotarpį</w:t>
                      </w:r>
                      <w:r>
                        <w:t xml:space="preserve"> ne mažiau kaip 0,7 etato (toliau – sutartis dėl įsidarbinimo);</w:t>
                      </w:r>
                    </w:p>
                  </w:sdtContent>
                </w:sdt>
                <w:sdt>
                  <w:sdtPr>
                    <w:alias w:val="5.2 pp."/>
                    <w:tag w:val="part_af6d54da696c4e9b8221761bba7140c5"/>
                    <w:lock w:val="sdtLocked"/>
                    <w:richText/>
                  </w:sdtPr>
                  <w:sdtContent>
                    <w:p>
                      <w:pPr>
                        <w:ind w:firstLine="709"/>
                        <w:jc w:val="both"/>
                        <w:rPr>
                          <w:color w:val="000000"/>
                          <w:szCs w:val="24"/>
                          <w:lang w:eastAsia="lt-LT"/>
                        </w:rPr>
                      </w:pPr>
                      <w:sdt>
                        <w:sdtPr>
                          <w:alias w:val="Numeris"/>
                          <w:tag w:val="nr_af6d54da696c4e9b8221761bba7140c5"/>
                          <w:lock w:val="sdtLocked"/>
                          <w:richText/>
                        </w:sdtPr>
                        <w:sdtContent>
                          <w:r>
                            <w:t>5.2</w:t>
                          </w:r>
                        </w:sdtContent>
                      </w:sdt>
                      <w:r>
                        <w:t xml:space="preserve">. </w:t>
                      </w:r>
                      <w:r>
                        <w:rPr>
                          <w:color w:val="000000"/>
                          <w:szCs w:val="24"/>
                          <w:lang w:eastAsia="lt-LT"/>
                        </w:rPr>
                        <w:t xml:space="preserve">pedagoginių gretutinių studijų studentams, studijuojantiems paskutiniame pedagoginių gretutinių studijų kurse ir sudariusiems sutartį dėl įsidarbinimo;  </w:t>
                      </w:r>
                    </w:p>
                  </w:sdtContent>
                </w:sdt>
                <w:sdt>
                  <w:sdtPr>
                    <w:alias w:val="5.3 pp."/>
                    <w:tag w:val="part_e6b650c08b9b45948f1c8811350f162d"/>
                    <w:lock w:val="sdtLocked"/>
                    <w:richText/>
                  </w:sdtPr>
                  <w:sdtContent>
                    <w:p>
                      <w:pPr>
                        <w:ind w:firstLine="709"/>
                        <w:jc w:val="both"/>
                      </w:pPr>
                      <w:sdt>
                        <w:sdtPr>
                          <w:alias w:val="Numeris"/>
                          <w:tag w:val="nr_e6b650c08b9b45948f1c8811350f162d"/>
                          <w:lock w:val="sdtLocked"/>
                          <w:richText/>
                        </w:sdtPr>
                        <w:sdtContent>
                          <w:r>
                            <w:rPr>
                              <w:color w:val="000000"/>
                              <w:szCs w:val="24"/>
                              <w:lang w:eastAsia="lt-LT"/>
                            </w:rPr>
                            <w:t>5.3</w:t>
                          </w:r>
                        </w:sdtContent>
                      </w:sdt>
                      <w:r>
                        <w:rPr>
                          <w:color w:val="000000"/>
                          <w:szCs w:val="24"/>
                          <w:lang w:eastAsia="lt-LT"/>
                        </w:rPr>
                        <w:t>. pedagoginių profesinių studijų studentams, sudariusiems</w:t>
                      </w:r>
                      <w:r>
                        <w:t xml:space="preserve"> sutartį dėl įsidarbinimo.</w:t>
                      </w:r>
                    </w:p>
                  </w:sdtContent>
                </w:sdt>
              </w:sdtContent>
            </w:sdt>
            <w:sdt>
              <w:sdtPr>
                <w:alias w:val="6 p."/>
                <w:tag w:val="part_ea448b8554ea4d28bbf889cce216dfb4"/>
                <w:lock w:val="sdtLocked"/>
                <w:richText/>
              </w:sdtPr>
              <w:sdtContent>
                <w:p>
                  <w:pPr>
                    <w:ind w:firstLine="709"/>
                    <w:jc w:val="both"/>
                    <w:rPr>
                      <w:color w:val="000000"/>
                      <w:szCs w:val="24"/>
                      <w:lang w:eastAsia="lt-LT"/>
                    </w:rPr>
                  </w:pPr>
                  <w:sdt>
                    <w:sdtPr>
                      <w:alias w:val="Numeris"/>
                      <w:tag w:val="nr_ea448b8554ea4d28bbf889cce216dfb4"/>
                      <w:lock w:val="sdtLocked"/>
                      <w:richText/>
                    </w:sdtPr>
                    <w:sdtContent>
                      <w:r>
                        <w:rPr>
                          <w:color w:val="000000"/>
                          <w:szCs w:val="24"/>
                          <w:lang w:eastAsia="lt-LT"/>
                        </w:rPr>
                        <w:t>6</w:t>
                      </w:r>
                    </w:sdtContent>
                  </w:sdt>
                  <w:r>
                    <w:rPr>
                      <w:color w:val="000000"/>
                      <w:szCs w:val="24"/>
                      <w:lang w:eastAsia="lt-LT"/>
                    </w:rPr>
                    <w:t xml:space="preserve">. Lietuvos Respublikos švietimo, mokslo ir sporto ministras: </w:t>
                  </w:r>
                </w:p>
                <w:sdt>
                  <w:sdtPr>
                    <w:alias w:val="6.1 pp."/>
                    <w:tag w:val="part_dab6fa9954ee4d759e8ab8e6745015f2"/>
                    <w:lock w:val="sdtLocked"/>
                    <w:richText/>
                  </w:sdtPr>
                  <w:sdtContent>
                    <w:p>
                      <w:pPr>
                        <w:ind w:firstLine="709"/>
                        <w:jc w:val="both"/>
                        <w:rPr>
                          <w:rFonts w:eastAsia="Calibri"/>
                          <w:color w:val="000000"/>
                          <w:szCs w:val="24"/>
                          <w:lang w:eastAsia="lt-LT"/>
                        </w:rPr>
                      </w:pPr>
                      <w:sdt>
                        <w:sdtPr>
                          <w:alias w:val="Numeris"/>
                          <w:tag w:val="nr_dab6fa9954ee4d759e8ab8e6745015f2"/>
                          <w:lock w:val="sdtLocked"/>
                          <w:richText/>
                        </w:sdtPr>
                        <w:sdtContent>
                          <w:r>
                            <w:rPr>
                              <w:rFonts w:eastAsia="Calibri"/>
                              <w:color w:val="000000"/>
                              <w:szCs w:val="24"/>
                              <w:lang w:eastAsia="lt-LT"/>
                            </w:rPr>
                            <w:t>6.1</w:t>
                          </w:r>
                        </w:sdtContent>
                      </w:sdt>
                      <w:r>
                        <w:rPr>
                          <w:rFonts w:eastAsia="Calibri"/>
                          <w:color w:val="000000"/>
                          <w:szCs w:val="24"/>
                          <w:lang w:eastAsia="lt-LT"/>
                        </w:rPr>
                        <w:t>. atsižvelgęs į poreikį parengti tam tikrų dalykų mokytojus, 4 metų laikotarpiui tvirtina ir prireikus keičia paramos prioritetus, pagal kuriuos studijuojantiems asmenims gali būti skiriama parama (toliau – prioritetinės specializacijos):</w:t>
                      </w:r>
                    </w:p>
                    <w:sdt>
                      <w:sdtPr>
                        <w:alias w:val="6.1.1 pp."/>
                        <w:tag w:val="part_35d4bec2f9584591a7d4bbcaa00b43aa"/>
                        <w:lock w:val="sdtLocked"/>
                        <w:richText/>
                      </w:sdtPr>
                      <w:sdtContent>
                        <w:p>
                          <w:pPr>
                            <w:ind w:firstLine="709"/>
                            <w:jc w:val="both"/>
                            <w:rPr>
                              <w:rFonts w:eastAsia="Calibri"/>
                              <w:color w:val="000000"/>
                              <w:szCs w:val="24"/>
                              <w:lang w:eastAsia="lt-LT"/>
                            </w:rPr>
                          </w:pPr>
                          <w:sdt>
                            <w:sdtPr>
                              <w:alias w:val="Numeris"/>
                              <w:tag w:val="nr_35d4bec2f9584591a7d4bbcaa00b43aa"/>
                              <w:lock w:val="sdtLocked"/>
                              <w:richText/>
                            </w:sdtPr>
                            <w:sdtContent>
                              <w:r>
                                <w:rPr>
                                  <w:rFonts w:eastAsia="Calibri"/>
                                  <w:color w:val="000000"/>
                                  <w:szCs w:val="24"/>
                                  <w:lang w:eastAsia="lt-LT"/>
                                </w:rPr>
                                <w:t>6.1.1</w:t>
                              </w:r>
                            </w:sdtContent>
                          </w:sdt>
                          <w:r>
                            <w:rPr>
                              <w:rFonts w:eastAsia="Calibri"/>
                              <w:color w:val="000000"/>
                              <w:szCs w:val="24"/>
                              <w:lang w:eastAsia="lt-LT"/>
                            </w:rPr>
                            <w:t>. pirmosios pakopos pedagogikos studijoms – pagal</w:t>
                          </w:r>
                          <w:r>
                            <w:rPr>
                              <w:rFonts w:eastAsia="Calibri"/>
                              <w:b/>
                              <w:bCs/>
                              <w:color w:val="000000"/>
                              <w:szCs w:val="24"/>
                              <w:lang w:eastAsia="lt-LT"/>
                            </w:rPr>
                            <w:t xml:space="preserve"> </w:t>
                          </w:r>
                          <w:r>
                            <w:rPr>
                              <w:rFonts w:eastAsia="Calibri"/>
                              <w:color w:val="000000"/>
                              <w:szCs w:val="24"/>
                              <w:lang w:eastAsia="lt-LT"/>
                            </w:rPr>
                            <w:t>studijų programas, specializacijas ir (arba) specializacijų grupes;</w:t>
                          </w:r>
                        </w:p>
                      </w:sdtContent>
                    </w:sdt>
                    <w:sdt>
                      <w:sdtPr>
                        <w:alias w:val="6.1.2 pp."/>
                        <w:tag w:val="part_9e043f14005a40ea91dbeb8f502c705b"/>
                        <w:lock w:val="sdtLocked"/>
                        <w:richText/>
                      </w:sdtPr>
                      <w:sdtContent>
                        <w:p>
                          <w:pPr>
                            <w:ind w:firstLine="709"/>
                            <w:jc w:val="both"/>
                            <w:rPr>
                              <w:rFonts w:eastAsia="Calibri"/>
                              <w:color w:val="000000"/>
                              <w:szCs w:val="24"/>
                              <w:lang w:eastAsia="lt-LT"/>
                            </w:rPr>
                          </w:pPr>
                          <w:sdt>
                            <w:sdtPr>
                              <w:alias w:val="Numeris"/>
                              <w:tag w:val="nr_9e043f14005a40ea91dbeb8f502c705b"/>
                              <w:lock w:val="sdtLocked"/>
                              <w:richText/>
                            </w:sdtPr>
                            <w:sdtContent>
                              <w:r>
                                <w:rPr>
                                  <w:rFonts w:eastAsia="Calibri"/>
                                  <w:color w:val="000000"/>
                                  <w:szCs w:val="24"/>
                                  <w:lang w:eastAsia="lt-LT"/>
                                </w:rPr>
                                <w:t>6.1.2</w:t>
                              </w:r>
                            </w:sdtContent>
                          </w:sdt>
                          <w:r>
                            <w:rPr>
                              <w:rFonts w:eastAsia="Calibri"/>
                              <w:color w:val="000000"/>
                              <w:szCs w:val="24"/>
                              <w:lang w:eastAsia="lt-LT"/>
                            </w:rPr>
                            <w:t xml:space="preserve">. pedagoginėms gretutinėms ir pedagoginėms profesinėms studijoms – pagal ugdomąjį dalyką ar dalykų grupes; </w:t>
                          </w:r>
                        </w:p>
                      </w:sdtContent>
                    </w:sdt>
                  </w:sdtContent>
                </w:sdt>
                <w:sdt>
                  <w:sdtPr>
                    <w:alias w:val="6.2 pp."/>
                    <w:tag w:val="part_1475e3c2e50043f3990a520a9a7f3f23"/>
                    <w:lock w:val="sdtLocked"/>
                    <w:richText/>
                  </w:sdtPr>
                  <w:sdtContent>
                    <w:p>
                      <w:pPr>
                        <w:ind w:firstLine="709"/>
                        <w:jc w:val="both"/>
                        <w:rPr>
                          <w:color w:val="000000"/>
                        </w:rPr>
                      </w:pPr>
                      <w:sdt>
                        <w:sdtPr>
                          <w:alias w:val="Numeris"/>
                          <w:tag w:val="nr_1475e3c2e50043f3990a520a9a7f3f23"/>
                          <w:lock w:val="sdtLocked"/>
                          <w:richText/>
                        </w:sdtPr>
                        <w:sdtContent>
                          <w:r>
                            <w:rPr>
                              <w:color w:val="000000"/>
                            </w:rPr>
                            <w:t>6.2</w:t>
                          </w:r>
                        </w:sdtContent>
                      </w:sdt>
                      <w:r>
                        <w:rPr>
                          <w:color w:val="000000"/>
                        </w:rPr>
                        <w:t>. atsižvelgęs į valstybės finansines galimybes ir tam tikrų dalykų mokytojų poreikį, kasmet iki gegužės 15 dienos tvirtina atitinkamais metais priimamų į aukštąsias mokyklas pirmosios pakopos pedagogikos studijų studentų ir pedagoginių gretutinių studijų studentų,</w:t>
                      </w:r>
                      <w:r>
                        <w:rPr>
                          <w:color w:val="000000"/>
                          <w:shd w:val="clear" w:color="auto" w:fill="FFFFFF"/>
                        </w:rPr>
                        <w:t xml:space="preserve"> </w:t>
                      </w:r>
                      <w:r>
                        <w:rPr>
                          <w:color w:val="000000"/>
                        </w:rPr>
                        <w:t xml:space="preserve">kuriems gali būti skiriama prioritetinė parama, </w:t>
                      </w:r>
                      <w:r>
                        <w:rPr>
                          <w:color w:val="000000"/>
                          <w:shd w:val="clear" w:color="auto" w:fill="FFFFFF"/>
                        </w:rPr>
                        <w:t xml:space="preserve">skaičių pagal </w:t>
                      </w:r>
                      <w:r>
                        <w:rPr>
                          <w:color w:val="000000"/>
                        </w:rPr>
                        <w:t>prioritetines specializacijas ir aukštąsias mokyklas (toliau – studentų, kuriems skiriama prioritetinė parama, skaičius). Studentų, kuriems skiriama prioritetinė parama, skaičius aukštosioms mokykloms paskirstomas proporcingai preliminariam aukštajai mokyklai pedagogikos studijų krypčiai skiriamų valstybės finansuojamų studijų vietų skaičiui.</w:t>
                      </w:r>
                    </w:p>
                  </w:sdtContent>
                </w:sdt>
              </w:sdtContent>
            </w:sdt>
            <w:sdt>
              <w:sdtPr>
                <w:alias w:val="7 p."/>
                <w:tag w:val="part_57259e91ec704f83acf4d7b483c794ed"/>
                <w:lock w:val="sdtLocked"/>
                <w:richText/>
              </w:sdtPr>
              <w:sdtContent>
                <w:p>
                  <w:pPr>
                    <w:ind w:firstLine="709"/>
                    <w:jc w:val="both"/>
                    <w:rPr>
                      <w:color w:val="000000"/>
                      <w:szCs w:val="24"/>
                      <w:lang w:eastAsia="lt-LT"/>
                    </w:rPr>
                  </w:pPr>
                  <w:sdt>
                    <w:sdtPr>
                      <w:alias w:val="Numeris"/>
                      <w:tag w:val="nr_57259e91ec704f83acf4d7b483c794ed"/>
                      <w:lock w:val="sdtLocked"/>
                      <w:richText/>
                    </w:sdtPr>
                    <w:sdtContent>
                      <w:r>
                        <w:rPr>
                          <w:color w:val="000000"/>
                          <w:szCs w:val="24"/>
                          <w:lang w:eastAsia="lt-LT"/>
                        </w:rPr>
                        <w:t>7</w:t>
                      </w:r>
                    </w:sdtContent>
                  </w:sdt>
                  <w:r>
                    <w:rPr>
                      <w:color w:val="000000"/>
                      <w:szCs w:val="24"/>
                      <w:lang w:eastAsia="lt-LT"/>
                    </w:rPr>
                    <w:t>. Pasibaigus bendrajam priėmimui į aukštąsias mokyklas, studentų, kuriems skiriama prioritetinė parama, skaičius gali būti tikslinamas, atsižvelgiant į priėmimo į aukštąsias mokyklas rezultatus.</w:t>
                  </w:r>
                </w:p>
              </w:sdtContent>
            </w:sdt>
            <w:sdt>
              <w:sdtPr>
                <w:alias w:val="8 p."/>
                <w:tag w:val="part_23373e3d65314452b146505f638c4237"/>
                <w:lock w:val="sdtLocked"/>
                <w:richText/>
              </w:sdtPr>
              <w:sdtContent>
                <w:p>
                  <w:pPr>
                    <w:ind w:firstLine="709"/>
                    <w:jc w:val="both"/>
                    <w:rPr>
                      <w:color w:val="000000"/>
                      <w:szCs w:val="24"/>
                      <w:lang w:eastAsia="lt-LT"/>
                    </w:rPr>
                  </w:pPr>
                  <w:sdt>
                    <w:sdtPr>
                      <w:alias w:val="Numeris"/>
                      <w:tag w:val="nr_23373e3d65314452b146505f638c4237"/>
                      <w:lock w:val="sdtLocked"/>
                      <w:richText/>
                    </w:sdtPr>
                    <w:sdtContent>
                      <w:r>
                        <w:rPr>
                          <w:color w:val="000000"/>
                          <w:szCs w:val="24"/>
                          <w:lang w:eastAsia="lt-LT"/>
                        </w:rPr>
                        <w:t>8</w:t>
                      </w:r>
                    </w:sdtContent>
                  </w:sdt>
                  <w:r>
                    <w:rPr>
                      <w:color w:val="000000"/>
                      <w:szCs w:val="24"/>
                      <w:lang w:eastAsia="lt-LT"/>
                    </w:rPr>
                    <w:t>. Paramą administruoja Valstybinis studijų fondas (toliau – Fondas).</w:t>
                  </w:r>
                </w:p>
              </w:sdtContent>
            </w:sdt>
            <w:sdt>
              <w:sdtPr>
                <w:alias w:val="9 p."/>
                <w:tag w:val="part_cba9a2744e624531be6ae3f62adf7c05"/>
                <w:lock w:val="sdtLocked"/>
                <w:richText/>
              </w:sdtPr>
              <w:sdtContent>
                <w:p>
                  <w:pPr>
                    <w:ind w:firstLine="709"/>
                    <w:jc w:val="both"/>
                    <w:rPr>
                      <w:color w:val="000000"/>
                      <w:szCs w:val="24"/>
                      <w:lang w:eastAsia="lt-LT"/>
                    </w:rPr>
                  </w:pPr>
                  <w:sdt>
                    <w:sdtPr>
                      <w:alias w:val="Numeris"/>
                      <w:tag w:val="nr_cba9a2744e624531be6ae3f62adf7c05"/>
                      <w:lock w:val="sdtLocked"/>
                      <w:richText/>
                    </w:sdtPr>
                    <w:sdtContent>
                      <w:r>
                        <w:rPr>
                          <w:color w:val="000000"/>
                          <w:szCs w:val="24"/>
                          <w:lang w:eastAsia="lt-LT"/>
                        </w:rPr>
                        <w:t>9</w:t>
                      </w:r>
                    </w:sdtContent>
                  </w:sdt>
                  <w:r>
                    <w:rPr>
                      <w:color w:val="000000"/>
                      <w:szCs w:val="24"/>
                      <w:lang w:eastAsia="lt-LT"/>
                    </w:rPr>
                    <w:t>. Parama neskiriama, o paskirtos paramos mokėjimas nutraukiamas, jei pirmosios pakopos pedagogikos studijų, pedagoginių profesinių studijų ar pedagoginių gretutinių studijų studentas:</w:t>
                  </w:r>
                </w:p>
                <w:sdt>
                  <w:sdtPr>
                    <w:alias w:val="9.1 pp."/>
                    <w:tag w:val="part_0608e6c0d3c241689262e4dd670822f2"/>
                    <w:lock w:val="sdtLocked"/>
                    <w:richText/>
                  </w:sdtPr>
                  <w:sdtContent>
                    <w:p>
                      <w:pPr>
                        <w:ind w:firstLine="709"/>
                        <w:jc w:val="both"/>
                        <w:rPr>
                          <w:color w:val="000000"/>
                          <w:szCs w:val="24"/>
                          <w:lang w:eastAsia="lt-LT"/>
                        </w:rPr>
                      </w:pPr>
                      <w:sdt>
                        <w:sdtPr>
                          <w:alias w:val="Numeris"/>
                          <w:tag w:val="nr_0608e6c0d3c241689262e4dd670822f2"/>
                          <w:lock w:val="sdtLocked"/>
                          <w:richText/>
                        </w:sdtPr>
                        <w:sdtContent>
                          <w:r>
                            <w:rPr>
                              <w:color w:val="000000"/>
                              <w:szCs w:val="24"/>
                              <w:lang w:eastAsia="lt-LT"/>
                            </w:rPr>
                            <w:t>9.1</w:t>
                          </w:r>
                        </w:sdtContent>
                      </w:sdt>
                      <w:r>
                        <w:rPr>
                          <w:color w:val="000000"/>
                          <w:szCs w:val="24"/>
                          <w:lang w:eastAsia="lt-LT"/>
                        </w:rPr>
                        <w:t>. nutraukia studijas arba yra pašalinamas iš aukštosios mokyklos;</w:t>
                      </w:r>
                    </w:p>
                  </w:sdtContent>
                </w:sdt>
                <w:sdt>
                  <w:sdtPr>
                    <w:alias w:val="9.2 pp."/>
                    <w:tag w:val="part_8db523063629488a8aa83cb3448f7004"/>
                    <w:lock w:val="sdtLocked"/>
                    <w:richText/>
                  </w:sdtPr>
                  <w:sdtContent>
                    <w:p>
                      <w:pPr>
                        <w:ind w:firstLine="709"/>
                        <w:jc w:val="both"/>
                        <w:rPr>
                          <w:color w:val="000000"/>
                          <w:szCs w:val="24"/>
                          <w:lang w:eastAsia="lt-LT"/>
                        </w:rPr>
                      </w:pPr>
                      <w:sdt>
                        <w:sdtPr>
                          <w:alias w:val="Numeris"/>
                          <w:tag w:val="nr_8db523063629488a8aa83cb3448f7004"/>
                          <w:lock w:val="sdtLocked"/>
                          <w:richText/>
                        </w:sdtPr>
                        <w:sdtContent>
                          <w:r>
                            <w:rPr>
                              <w:color w:val="000000"/>
                              <w:szCs w:val="24"/>
                              <w:lang w:eastAsia="lt-LT"/>
                            </w:rPr>
                            <w:t>9.2</w:t>
                          </w:r>
                        </w:sdtContent>
                      </w:sdt>
                      <w:r>
                        <w:rPr>
                          <w:color w:val="000000"/>
                          <w:szCs w:val="24"/>
                          <w:lang w:eastAsia="lt-LT"/>
                        </w:rPr>
                        <w:t>. yra perkeltas iš valstybės finansuojamos studijų vietos į valstybės nefinansuojamą studijų vietą (taikoma prioritetinės paramos gavėjams);</w:t>
                      </w:r>
                    </w:p>
                  </w:sdtContent>
                </w:sdt>
                <w:sdt>
                  <w:sdtPr>
                    <w:alias w:val="9.3 pp."/>
                    <w:tag w:val="part_571935008fe348a38537bd2630bcc234"/>
                    <w:lock w:val="sdtLocked"/>
                    <w:richText/>
                  </w:sdtPr>
                  <w:sdtContent>
                    <w:p>
                      <w:pPr>
                        <w:ind w:firstLine="709"/>
                        <w:jc w:val="both"/>
                        <w:rPr>
                          <w:color w:val="000000"/>
                          <w:szCs w:val="24"/>
                          <w:lang w:eastAsia="lt-LT"/>
                        </w:rPr>
                      </w:pPr>
                      <w:sdt>
                        <w:sdtPr>
                          <w:alias w:val="Numeris"/>
                          <w:tag w:val="nr_571935008fe348a38537bd2630bcc234"/>
                          <w:lock w:val="sdtLocked"/>
                          <w:richText/>
                        </w:sdtPr>
                        <w:sdtContent>
                          <w:r>
                            <w:rPr>
                              <w:color w:val="000000"/>
                              <w:szCs w:val="24"/>
                              <w:lang w:eastAsia="lt-LT"/>
                            </w:rPr>
                            <w:t>9.3</w:t>
                          </w:r>
                        </w:sdtContent>
                      </w:sdt>
                      <w:r>
                        <w:rPr>
                          <w:color w:val="000000"/>
                          <w:szCs w:val="24"/>
                          <w:lang w:eastAsia="lt-LT"/>
                        </w:rPr>
                        <w:t>. yra įvykdęs studijų programos reikalavimus, tačiau jam atidėtas baigiamojo darbo gynimas ar baigiamojo egzamino laikymas;</w:t>
                      </w:r>
                    </w:p>
                  </w:sdtContent>
                </w:sdt>
                <w:sdt>
                  <w:sdtPr>
                    <w:alias w:val="9.4 pp."/>
                    <w:tag w:val="part_5837166417a04effb5682dd75fc932eb"/>
                    <w:lock w:val="sdtLocked"/>
                    <w:richText/>
                  </w:sdtPr>
                  <w:sdtContent>
                    <w:p>
                      <w:pPr>
                        <w:ind w:firstLine="709"/>
                        <w:jc w:val="both"/>
                        <w:rPr>
                          <w:color w:val="000000"/>
                          <w:szCs w:val="24"/>
                          <w:lang w:eastAsia="lt-LT"/>
                        </w:rPr>
                      </w:pPr>
                      <w:sdt>
                        <w:sdtPr>
                          <w:alias w:val="Numeris"/>
                          <w:tag w:val="nr_5837166417a04effb5682dd75fc932eb"/>
                          <w:lock w:val="sdtLocked"/>
                          <w:richText/>
                        </w:sdtPr>
                        <w:sdtContent>
                          <w:r>
                            <w:rPr>
                              <w:color w:val="000000"/>
                              <w:szCs w:val="24"/>
                              <w:lang w:eastAsia="lt-LT"/>
                            </w:rPr>
                            <w:t>9.4</w:t>
                          </w:r>
                        </w:sdtContent>
                      </w:sdt>
                      <w:r>
                        <w:rPr>
                          <w:color w:val="000000"/>
                          <w:szCs w:val="24"/>
                          <w:lang w:eastAsia="lt-LT"/>
                        </w:rPr>
                        <w:t>. pakeitė pirmosios pakopos pedagogikos studijų</w:t>
                      </w:r>
                      <w:r>
                        <w:rPr>
                          <w:color w:val="000000"/>
                          <w:szCs w:val="24"/>
                        </w:rPr>
                        <w:t>, pedagoginių profesinių studijų</w:t>
                      </w:r>
                      <w:r>
                        <w:rPr>
                          <w:color w:val="000000"/>
                          <w:szCs w:val="24"/>
                          <w:lang w:eastAsia="lt-LT"/>
                        </w:rPr>
                        <w:t xml:space="preserve"> programą arba studijų programos specializaciją ar ne pedagogikos krypties studijų programą ir naujoji studijų programa ar specializacija nepatenka tarp prioritetinių specializacijų; </w:t>
                      </w:r>
                    </w:p>
                  </w:sdtContent>
                </w:sdt>
                <w:sdt>
                  <w:sdtPr>
                    <w:alias w:val="9.5 pp."/>
                    <w:tag w:val="part_7a2addaae34c42acb975434039dc1dff"/>
                    <w:lock w:val="sdtLocked"/>
                    <w:richText/>
                  </w:sdtPr>
                  <w:sdtContent>
                    <w:p>
                      <w:pPr>
                        <w:ind w:firstLine="709"/>
                        <w:jc w:val="both"/>
                        <w:rPr>
                          <w:color w:val="000000"/>
                          <w:szCs w:val="24"/>
                          <w:lang w:eastAsia="lt-LT"/>
                        </w:rPr>
                      </w:pPr>
                      <w:sdt>
                        <w:sdtPr>
                          <w:alias w:val="Numeris"/>
                          <w:tag w:val="nr_7a2addaae34c42acb975434039dc1dff"/>
                          <w:lock w:val="sdtLocked"/>
                          <w:richText/>
                        </w:sdtPr>
                        <w:sdtContent>
                          <w:r>
                            <w:rPr>
                              <w:color w:val="000000"/>
                              <w:szCs w:val="24"/>
                              <w:lang w:eastAsia="lt-LT"/>
                            </w:rPr>
                            <w:t>9.5</w:t>
                          </w:r>
                        </w:sdtContent>
                      </w:sdt>
                      <w:r>
                        <w:rPr>
                          <w:color w:val="000000"/>
                          <w:szCs w:val="24"/>
                          <w:lang w:eastAsia="lt-LT"/>
                        </w:rPr>
                        <w:t>. turi vieną ar daugiau akademinių skolų.</w:t>
                      </w:r>
                    </w:p>
                  </w:sdtContent>
                </w:sdt>
              </w:sdtContent>
            </w:sdt>
            <w:sdt>
              <w:sdtPr>
                <w:alias w:val="10 p."/>
                <w:tag w:val="part_e35044f8aca345e6a7cc4ac7ced839b0"/>
                <w:lock w:val="sdtLocked"/>
                <w:richText/>
              </w:sdtPr>
              <w:sdtContent>
                <w:p>
                  <w:pPr>
                    <w:ind w:firstLine="709"/>
                    <w:jc w:val="both"/>
                    <w:rPr>
                      <w:color w:val="000000"/>
                      <w:szCs w:val="24"/>
                      <w:lang w:eastAsia="lt-LT"/>
                    </w:rPr>
                  </w:pPr>
                  <w:sdt>
                    <w:sdtPr>
                      <w:alias w:val="Numeris"/>
                      <w:tag w:val="nr_e35044f8aca345e6a7cc4ac7ced839b0"/>
                      <w:lock w:val="sdtLocked"/>
                      <w:richText/>
                    </w:sdtPr>
                    <w:sdtContent>
                      <w:r>
                        <w:rPr>
                          <w:color w:val="000000"/>
                          <w:szCs w:val="24"/>
                          <w:lang w:eastAsia="lt-LT"/>
                        </w:rPr>
                        <w:t>10</w:t>
                      </w:r>
                    </w:sdtContent>
                  </w:sdt>
                  <w:r>
                    <w:rPr>
                      <w:color w:val="000000"/>
                      <w:szCs w:val="24"/>
                      <w:lang w:eastAsia="lt-LT"/>
                    </w:rPr>
                    <w:t xml:space="preserve">. Prioritetinės paramos mokėjimas nutraukiamas, jei studentui paskiriama tikslinė išmoka. </w:t>
                  </w:r>
                </w:p>
              </w:sdtContent>
            </w:sdt>
            <w:sdt>
              <w:sdtPr>
                <w:alias w:val="11 p."/>
                <w:tag w:val="part_2c11f1b4e6104a08a9256aef6651de30"/>
                <w:lock w:val="sdtLocked"/>
                <w:richText/>
              </w:sdtPr>
              <w:sdtContent>
                <w:p>
                  <w:pPr>
                    <w:ind w:firstLine="709"/>
                    <w:jc w:val="both"/>
                    <w:rPr>
                      <w:color w:val="000000"/>
                      <w:szCs w:val="24"/>
                      <w:lang w:eastAsia="lt-LT"/>
                    </w:rPr>
                  </w:pPr>
                  <w:sdt>
                    <w:sdtPr>
                      <w:alias w:val="Numeris"/>
                      <w:tag w:val="nr_2c11f1b4e6104a08a9256aef6651de30"/>
                      <w:lock w:val="sdtLocked"/>
                      <w:richText/>
                    </w:sdtPr>
                    <w:sdtContent>
                      <w:r>
                        <w:rPr>
                          <w:color w:val="000000"/>
                          <w:szCs w:val="24"/>
                          <w:lang w:eastAsia="lt-LT"/>
                        </w:rPr>
                        <w:t>11</w:t>
                      </w:r>
                    </w:sdtContent>
                  </w:sdt>
                  <w:r>
                    <w:rPr>
                      <w:color w:val="000000"/>
                      <w:szCs w:val="24"/>
                      <w:lang w:eastAsia="lt-LT"/>
                    </w:rPr>
                    <w:t>. Paramos mokėjimas sustabdomas, jei pirmosios pakopos pedagogikos studijų, pedagoginių profesinių studijų ar pedagoginių gretutinių studijų studentas yra išėjęs akademinių atostogų.</w:t>
                  </w:r>
                </w:p>
              </w:sdtContent>
            </w:sdt>
            <w:sdt>
              <w:sdtPr>
                <w:alias w:val="12 p."/>
                <w:tag w:val="part_96b0a40c22c14b06ad15e6cc771b5090"/>
                <w:lock w:val="sdtLocked"/>
                <w:richText/>
              </w:sdtPr>
              <w:sdtContent>
                <w:p>
                  <w:pPr>
                    <w:ind w:firstLine="709"/>
                    <w:jc w:val="both"/>
                    <w:rPr>
                      <w:szCs w:val="24"/>
                    </w:rPr>
                  </w:pPr>
                  <w:sdt>
                    <w:sdtPr>
                      <w:alias w:val="Numeris"/>
                      <w:tag w:val="nr_96b0a40c22c14b06ad15e6cc771b5090"/>
                      <w:lock w:val="sdtLocked"/>
                      <w:richText/>
                    </w:sdtPr>
                    <w:sdtContent>
                      <w:r>
                        <w:rPr>
                          <w:color w:val="000000"/>
                          <w:szCs w:val="24"/>
                          <w:lang w:eastAsia="lt-LT"/>
                        </w:rPr>
                        <w:t>12</w:t>
                      </w:r>
                    </w:sdtContent>
                  </w:sdt>
                  <w:r>
                    <w:rPr>
                      <w:color w:val="000000"/>
                      <w:szCs w:val="24"/>
                      <w:lang w:eastAsia="lt-LT"/>
                    </w:rPr>
                    <w:t xml:space="preserve">. Studentui, </w:t>
                  </w:r>
                  <w:r>
                    <w:rPr>
                      <w:szCs w:val="24"/>
                    </w:rPr>
                    <w:t xml:space="preserve">vienu metu studijuojančiam pagal kelias pirmosios pakopos pedagoginių studijų, pedagoginių gretutinių studijų, pedagoginių profesinių studijų programas, parama skiriama tik vienoms studijoms.  </w:t>
                  </w:r>
                </w:p>
              </w:sdtContent>
            </w:sdt>
            <w:sdt>
              <w:sdtPr>
                <w:alias w:val="13 p."/>
                <w:tag w:val="part_398381ca3dbf407b9c03b60c96400631"/>
                <w:lock w:val="sdtLocked"/>
                <w:richText/>
              </w:sdtPr>
              <w:sdtContent>
                <w:p>
                  <w:pPr>
                    <w:ind w:firstLine="709"/>
                    <w:jc w:val="both"/>
                    <w:rPr>
                      <w:color w:val="000000"/>
                      <w:szCs w:val="24"/>
                      <w:lang w:eastAsia="lt-LT"/>
                    </w:rPr>
                  </w:pPr>
                  <w:sdt>
                    <w:sdtPr>
                      <w:alias w:val="Numeris"/>
                      <w:tag w:val="nr_398381ca3dbf407b9c03b60c96400631"/>
                      <w:lock w:val="sdtLocked"/>
                      <w:richText/>
                    </w:sdtPr>
                    <w:sdtContent>
                      <w:r>
                        <w:rPr>
                          <w:sz w:val="22"/>
                          <w:szCs w:val="22"/>
                          <w:lang w:eastAsia="lt-LT"/>
                        </w:rPr>
                        <w:t>13</w:t>
                      </w:r>
                    </w:sdtContent>
                  </w:sdt>
                  <w:r>
                    <w:rPr>
                      <w:sz w:val="22"/>
                      <w:szCs w:val="22"/>
                      <w:lang w:eastAsia="lt-LT"/>
                    </w:rPr>
                    <w:t xml:space="preserve">. </w:t>
                  </w:r>
                  <w:r>
                    <w:rPr>
                      <w:color w:val="000000"/>
                      <w:szCs w:val="24"/>
                      <w:lang w:eastAsia="lt-LT"/>
                    </w:rPr>
                    <w:t>Parama mokama pagal stojimo metu pasirinktą studijų formą ir jos trukmę, tačiau ne ilgiau kaip iki studento studijų pabaigos. </w:t>
                  </w:r>
                </w:p>
              </w:sdtContent>
            </w:sdt>
            <w:sdt>
              <w:sdtPr>
                <w:alias w:val="14 p."/>
                <w:tag w:val="part_24fcea34ca5b44ce992273877225ded3"/>
                <w:lock w:val="sdtLocked"/>
                <w:richText/>
              </w:sdtPr>
              <w:sdtContent>
                <w:p>
                  <w:pPr>
                    <w:tabs>
                      <w:tab w:val="left" w:pos="1218"/>
                    </w:tabs>
                    <w:ind w:firstLine="709"/>
                    <w:jc w:val="both"/>
                    <w:rPr>
                      <w:color w:val="000000"/>
                      <w:szCs w:val="24"/>
                      <w:lang w:eastAsia="lt-LT"/>
                    </w:rPr>
                  </w:pPr>
                  <w:sdt>
                    <w:sdtPr>
                      <w:alias w:val="Numeris"/>
                      <w:tag w:val="nr_24fcea34ca5b44ce992273877225ded3"/>
                      <w:lock w:val="sdtLocked"/>
                      <w:richText/>
                    </w:sdtPr>
                    <w:sdtContent>
                      <w:r>
                        <w:rPr>
                          <w:color w:val="000000"/>
                          <w:szCs w:val="24"/>
                        </w:rPr>
                        <w:t>14</w:t>
                      </w:r>
                    </w:sdtContent>
                  </w:sdt>
                  <w:r>
                    <w:rPr>
                      <w:color w:val="000000"/>
                      <w:szCs w:val="24"/>
                    </w:rPr>
                    <w:t xml:space="preserve">. Prašymą skirti paramą (toliau – prašymas) pagal Fondo direktoriaus nustatytą formą studentas Fondui teikia elektroniniu būdu per Fondo informacinę sistemą. Pildančio prašymą studento tapatybė nustatoma </w:t>
                  </w:r>
                  <w:r>
                    <w:rPr>
                      <w:color w:val="000000"/>
                      <w:szCs w:val="24"/>
                      <w:lang w:eastAsia="lt-LT"/>
                    </w:rPr>
                    <w:t xml:space="preserve">naudojantis Valstybės informacinių išteklių sąveikumo platformos asmens tapatybės nustatymo elektroninėje erdvėje paslauga. Išimtiniais atvejais, jei asmens tapatybės neįmanoma nustatyti naudojantis nurodyta paslauga ir dėl to studentas negali pateikti prašymo, studentas iki prašymo pateikimo termino pabaigos turi atvykti į Fondą ir:  </w:t>
                  </w:r>
                </w:p>
                <w:sdt>
                  <w:sdtPr>
                    <w:alias w:val="14.1 pp."/>
                    <w:tag w:val="part_fa606f13aa964dd391da6d82bf0a6b82"/>
                    <w:lock w:val="sdtLocked"/>
                    <w:richText/>
                  </w:sdtPr>
                  <w:sdtContent>
                    <w:p>
                      <w:pPr>
                        <w:tabs>
                          <w:tab w:val="left" w:pos="1218"/>
                        </w:tabs>
                        <w:ind w:firstLine="709"/>
                        <w:jc w:val="both"/>
                        <w:rPr>
                          <w:color w:val="000000"/>
                          <w:szCs w:val="24"/>
                          <w:lang w:eastAsia="lt-LT"/>
                        </w:rPr>
                      </w:pPr>
                      <w:sdt>
                        <w:sdtPr>
                          <w:alias w:val="Numeris"/>
                          <w:tag w:val="nr_fa606f13aa964dd391da6d82bf0a6b82"/>
                          <w:lock w:val="sdtLocked"/>
                          <w:richText/>
                        </w:sdtPr>
                        <w:sdtContent>
                          <w:r>
                            <w:rPr>
                              <w:color w:val="000000"/>
                              <w:szCs w:val="24"/>
                              <w:lang w:eastAsia="lt-LT"/>
                            </w:rPr>
                            <w:t>14.1</w:t>
                          </w:r>
                        </w:sdtContent>
                      </w:sdt>
                      <w:r>
                        <w:rPr>
                          <w:color w:val="000000"/>
                          <w:szCs w:val="24"/>
                          <w:lang w:eastAsia="lt-LT"/>
                        </w:rPr>
                        <w:t>. pateikti asmens tapatybę patvirtinantį dokumentą, kuris, įsitikinus asmens tapatybe, grąžinamas asmeniui;</w:t>
                      </w:r>
                    </w:p>
                  </w:sdtContent>
                </w:sdt>
                <w:sdt>
                  <w:sdtPr>
                    <w:alias w:val="14.2 pp."/>
                    <w:tag w:val="part_21e09a508b784476bcf88b73fffaac58"/>
                    <w:lock w:val="sdtLocked"/>
                    <w:richText/>
                  </w:sdtPr>
                  <w:sdtContent>
                    <w:p>
                      <w:pPr>
                        <w:tabs>
                          <w:tab w:val="left" w:pos="1218"/>
                        </w:tabs>
                        <w:ind w:firstLine="709"/>
                        <w:jc w:val="both"/>
                        <w:rPr>
                          <w:color w:val="000000"/>
                          <w:szCs w:val="24"/>
                          <w:lang w:eastAsia="lt-LT"/>
                        </w:rPr>
                      </w:pPr>
                      <w:sdt>
                        <w:sdtPr>
                          <w:alias w:val="Numeris"/>
                          <w:tag w:val="nr_21e09a508b784476bcf88b73fffaac58"/>
                          <w:lock w:val="sdtLocked"/>
                          <w:richText/>
                        </w:sdtPr>
                        <w:sdtContent>
                          <w:r>
                            <w:rPr>
                              <w:color w:val="000000"/>
                              <w:szCs w:val="24"/>
                              <w:lang w:eastAsia="lt-LT"/>
                            </w:rPr>
                            <w:t>14.2</w:t>
                          </w:r>
                        </w:sdtContent>
                      </w:sdt>
                      <w:r>
                        <w:rPr>
                          <w:color w:val="000000"/>
                          <w:szCs w:val="24"/>
                          <w:lang w:eastAsia="lt-LT"/>
                        </w:rPr>
                        <w:t xml:space="preserve">. įstaigoje per Fondo informacinę sistemą užpildyti prašymą. </w:t>
                      </w:r>
                    </w:p>
                  </w:sdtContent>
                </w:sdt>
              </w:sdtContent>
            </w:sdt>
            <w:sdt>
              <w:sdtPr>
                <w:alias w:val="15 p."/>
                <w:tag w:val="part_140796b264da4b15b9e2842ea057918c"/>
                <w:lock w:val="sdtLocked"/>
                <w:richText/>
              </w:sdtPr>
              <w:sdtContent>
                <w:p>
                  <w:pPr>
                    <w:tabs>
                      <w:tab w:val="left" w:pos="1218"/>
                    </w:tabs>
                    <w:ind w:firstLine="709"/>
                    <w:jc w:val="both"/>
                    <w:rPr>
                      <w:color w:val="000000"/>
                      <w:szCs w:val="24"/>
                      <w:lang w:eastAsia="lt-LT"/>
                    </w:rPr>
                  </w:pPr>
                  <w:sdt>
                    <w:sdtPr>
                      <w:alias w:val="Numeris"/>
                      <w:tag w:val="nr_140796b264da4b15b9e2842ea057918c"/>
                      <w:lock w:val="sdtLocked"/>
                      <w:richText/>
                    </w:sdtPr>
                    <w:sdtContent>
                      <w:r>
                        <w:rPr>
                          <w:color w:val="000000"/>
                          <w:szCs w:val="24"/>
                          <w:lang w:eastAsia="lt-LT"/>
                        </w:rPr>
                        <w:t>15</w:t>
                      </w:r>
                    </w:sdtContent>
                  </w:sdt>
                  <w:r>
                    <w:rPr>
                      <w:color w:val="000000"/>
                      <w:szCs w:val="24"/>
                      <w:lang w:eastAsia="lt-LT"/>
                    </w:rPr>
                    <w:t>. Prašymo pildymo ir pateikimo Fondui tvarka skelbiama Fondo interneto svetainėje.</w:t>
                  </w:r>
                </w:p>
              </w:sdtContent>
            </w:sdt>
            <w:sdt>
              <w:sdtPr>
                <w:alias w:val="16 p."/>
                <w:tag w:val="part_d7b34b8fc13c4ca7b3b5d3940f426a89"/>
                <w:lock w:val="sdtLocked"/>
                <w:richText/>
              </w:sdtPr>
              <w:sdtContent>
                <w:p>
                  <w:pPr>
                    <w:tabs>
                      <w:tab w:val="left" w:pos="1218"/>
                    </w:tabs>
                    <w:ind w:firstLine="709"/>
                    <w:jc w:val="both"/>
                    <w:rPr>
                      <w:color w:val="000000"/>
                      <w:szCs w:val="24"/>
                      <w:lang w:eastAsia="lt-LT"/>
                    </w:rPr>
                  </w:pPr>
                  <w:sdt>
                    <w:sdtPr>
                      <w:alias w:val="Numeris"/>
                      <w:tag w:val="nr_d7b34b8fc13c4ca7b3b5d3940f426a89"/>
                      <w:lock w:val="sdtLocked"/>
                      <w:richText/>
                    </w:sdtPr>
                    <w:sdtContent>
                      <w:r>
                        <w:rPr>
                          <w:color w:val="000000"/>
                          <w:szCs w:val="24"/>
                          <w:lang w:eastAsia="lt-LT"/>
                        </w:rPr>
                        <w:t>16</w:t>
                      </w:r>
                    </w:sdtContent>
                  </w:sdt>
                  <w:r>
                    <w:rPr>
                      <w:color w:val="000000"/>
                      <w:szCs w:val="24"/>
                      <w:lang w:eastAsia="lt-LT"/>
                    </w:rPr>
                    <w:t>. Prašyme studentas pateikia šiuos savo asmens duomenis: vardą, pavardę, asmens kodą (jeigu jo neturi – gimimo datą), elektroninio pašto adresą, studento mokėjimo sąskaitos, į kurią turėtų būti pervedama parama, numerį ir kredito įstaigos pavadinimą. Pedagoginių gretutinių studijų studentas, teikdamas prašymą tikslinei išmokai gauti, jame papildomai nurodo aukštosios mokyklos pavadinimą ir gretutinių studijų modulio pavadinimą.</w:t>
                  </w:r>
                </w:p>
              </w:sdtContent>
            </w:sdt>
            <w:sdt>
              <w:sdtPr>
                <w:alias w:val="17 p."/>
                <w:tag w:val="part_ce3d0fe0098e4acea0c762e003347942"/>
                <w:lock w:val="sdtLocked"/>
                <w:richText/>
              </w:sdtPr>
              <w:sdtContent>
                <w:p>
                  <w:pPr>
                    <w:tabs>
                      <w:tab w:val="left" w:pos="1218"/>
                    </w:tabs>
                    <w:ind w:firstLine="709"/>
                    <w:jc w:val="both"/>
                    <w:rPr>
                      <w:color w:val="000000"/>
                      <w:szCs w:val="24"/>
                      <w:lang w:eastAsia="lt-LT"/>
                    </w:rPr>
                  </w:pPr>
                  <w:sdt>
                    <w:sdtPr>
                      <w:alias w:val="Numeris"/>
                      <w:tag w:val="nr_ce3d0fe0098e4acea0c762e003347942"/>
                      <w:lock w:val="sdtLocked"/>
                      <w:richText/>
                    </w:sdtPr>
                    <w:sdtContent>
                      <w:r>
                        <w:rPr>
                          <w:color w:val="000000"/>
                          <w:szCs w:val="24"/>
                          <w:lang w:eastAsia="lt-LT"/>
                        </w:rPr>
                        <w:t>17</w:t>
                      </w:r>
                    </w:sdtContent>
                  </w:sdt>
                  <w:r>
                    <w:rPr>
                      <w:color w:val="000000"/>
                      <w:szCs w:val="24"/>
                      <w:lang w:eastAsia="lt-LT"/>
                    </w:rPr>
                    <w:t xml:space="preserve">. Pateikdamas prašymą, studentas patvirtina, kad visi jo prašyme nurodyti duomenys yra teisingi ir nėra aplinkybių, dėl kurių jis negalėtų gauti paramos. </w:t>
                  </w:r>
                </w:p>
              </w:sdtContent>
            </w:sdt>
            <w:sdt>
              <w:sdtPr>
                <w:alias w:val="18 p."/>
                <w:tag w:val="part_a59538df16d44dc7a9a2e6ea4cda73e1"/>
                <w:lock w:val="sdtLocked"/>
                <w:richText/>
              </w:sdtPr>
              <w:sdtContent>
                <w:p>
                  <w:pPr>
                    <w:tabs>
                      <w:tab w:val="left" w:pos="1218"/>
                    </w:tabs>
                    <w:ind w:firstLine="709"/>
                    <w:jc w:val="both"/>
                    <w:rPr>
                      <w:color w:val="000000"/>
                      <w:szCs w:val="24"/>
                      <w:lang w:eastAsia="lt-LT"/>
                    </w:rPr>
                  </w:pPr>
                  <w:sdt>
                    <w:sdtPr>
                      <w:alias w:val="Numeris"/>
                      <w:tag w:val="nr_a59538df16d44dc7a9a2e6ea4cda73e1"/>
                      <w:lock w:val="sdtLocked"/>
                      <w:richText/>
                    </w:sdtPr>
                    <w:sdtContent>
                      <w:r>
                        <w:rPr>
                          <w:color w:val="000000"/>
                          <w:szCs w:val="24"/>
                          <w:lang w:eastAsia="lt-LT"/>
                        </w:rPr>
                        <w:t>18</w:t>
                      </w:r>
                    </w:sdtContent>
                  </w:sdt>
                  <w:r>
                    <w:rPr>
                      <w:color w:val="000000"/>
                      <w:szCs w:val="24"/>
                      <w:lang w:eastAsia="lt-LT"/>
                    </w:rPr>
                    <w:t xml:space="preserve">. Visą informaciją, susijusią su paramos administravimu, Fondas teikia studentams elektroniniu paštu, o aukštosioms mokykloms – elektroniniu paštu arba per </w:t>
                  </w:r>
                  <w:r>
                    <w:t>Nacionalinę elektroninių siuntų pristatymo, naudojant pašto tinklą, informacinę sistemą.</w:t>
                  </w:r>
                </w:p>
                <w:p>
                  <w:pPr>
                    <w:tabs>
                      <w:tab w:val="left" w:pos="1218"/>
                    </w:tabs>
                    <w:jc w:val="both"/>
                    <w:rPr>
                      <w:color w:val="000000"/>
                      <w:szCs w:val="24"/>
                    </w:rPr>
                  </w:pPr>
                </w:p>
              </w:sdtContent>
            </w:sdt>
          </w:sdtContent>
        </w:sdt>
        <w:sdt>
          <w:sdtPr>
            <w:alias w:val="skyrius"/>
            <w:tag w:val="part_ab0b9fa756994265969b419759c12b2c"/>
            <w:lock w:val="sdtLocked"/>
            <w:richText/>
          </w:sdtPr>
          <w:sdtContent>
            <w:p>
              <w:pPr>
                <w:tabs>
                  <w:tab w:val="left" w:pos="1218"/>
                </w:tabs>
                <w:ind w:firstLine="709"/>
                <w:jc w:val="center"/>
                <w:rPr>
                  <w:b/>
                  <w:bCs/>
                  <w:szCs w:val="24"/>
                  <w:lang w:eastAsia="lt-LT"/>
                </w:rPr>
              </w:pPr>
              <w:sdt>
                <w:sdtPr>
                  <w:alias w:val="Numeris"/>
                  <w:tag w:val="nr_ab0b9fa756994265969b419759c12b2c"/>
                  <w:lock w:val="sdtLocked"/>
                  <w:richText/>
                </w:sdtPr>
                <w:sdtContent>
                  <w:r>
                    <w:rPr>
                      <w:b/>
                      <w:bCs/>
                      <w:szCs w:val="24"/>
                      <w:lang w:eastAsia="lt-LT"/>
                    </w:rPr>
                    <w:t>II</w:t>
                  </w:r>
                </w:sdtContent>
              </w:sdt>
              <w:r>
                <w:rPr>
                  <w:b/>
                  <w:bCs/>
                  <w:szCs w:val="24"/>
                  <w:lang w:eastAsia="lt-LT"/>
                </w:rPr>
                <w:t xml:space="preserve"> SKYRIUS</w:t>
              </w:r>
            </w:p>
            <w:p>
              <w:pPr>
                <w:tabs>
                  <w:tab w:val="left" w:pos="1218"/>
                </w:tabs>
                <w:ind w:firstLine="709"/>
                <w:jc w:val="center"/>
                <w:rPr>
                  <w:b/>
                  <w:bCs/>
                  <w:szCs w:val="24"/>
                  <w:lang w:eastAsia="lt-LT"/>
                </w:rPr>
              </w:pPr>
              <w:sdt>
                <w:sdtPr>
                  <w:alias w:val="Pavadinimas"/>
                  <w:tag w:val="title_ab0b9fa756994265969b419759c12b2c"/>
                  <w:lock w:val="sdtLocked"/>
                  <w:richText/>
                </w:sdtPr>
                <w:sdtContent>
                  <w:r>
                    <w:rPr>
                      <w:b/>
                      <w:bCs/>
                      <w:szCs w:val="24"/>
                      <w:lang w:eastAsia="lt-LT"/>
                    </w:rPr>
                    <w:t>PRIORITETINĖS PARAMOS SKYRIMAS, MOKĖJIMAS IR ADMINISTRAVIMAS</w:t>
                  </w:r>
                </w:sdtContent>
              </w:sdt>
            </w:p>
            <w:p>
              <w:pPr>
                <w:tabs>
                  <w:tab w:val="left" w:pos="1218"/>
                  <w:tab w:val="left" w:pos="6237"/>
                </w:tabs>
                <w:ind w:firstLine="709"/>
                <w:rPr>
                  <w:b/>
                  <w:bCs/>
                  <w:color w:val="000000"/>
                  <w:szCs w:val="24"/>
                  <w:lang w:eastAsia="lt-LT"/>
                </w:rPr>
              </w:pPr>
            </w:p>
            <w:sdt>
              <w:sdtPr>
                <w:alias w:val="19 p."/>
                <w:tag w:val="part_cb12dd399c9441c0a0606b822c0f41f1"/>
                <w:lock w:val="sdtLocked"/>
                <w:richText/>
              </w:sdtPr>
              <w:sdtContent>
                <w:p>
                  <w:pPr>
                    <w:tabs>
                      <w:tab w:val="left" w:pos="1218"/>
                    </w:tabs>
                    <w:ind w:firstLine="709"/>
                    <w:jc w:val="both"/>
                    <w:rPr>
                      <w:color w:val="000000"/>
                      <w:szCs w:val="24"/>
                      <w:lang w:eastAsia="lt-LT"/>
                    </w:rPr>
                  </w:pPr>
                  <w:sdt>
                    <w:sdtPr>
                      <w:alias w:val="Numeris"/>
                      <w:tag w:val="nr_cb12dd399c9441c0a0606b822c0f41f1"/>
                      <w:lock w:val="sdtLocked"/>
                      <w:richText/>
                    </w:sdtPr>
                    <w:sdtContent>
                      <w:r>
                        <w:rPr>
                          <w:color w:val="000000"/>
                          <w:szCs w:val="24"/>
                          <w:lang w:eastAsia="lt-LT"/>
                        </w:rPr>
                        <w:t>19</w:t>
                      </w:r>
                    </w:sdtContent>
                  </w:sdt>
                  <w:r>
                    <w:rPr>
                      <w:color w:val="000000"/>
                      <w:szCs w:val="24"/>
                      <w:lang w:eastAsia="lt-LT"/>
                    </w:rPr>
                    <w:t xml:space="preserve">. Pirmosios pakopos pedagogikos studijų studentų ir pedagoginių gretutinių studijų studentų, kurie turi teisę gauti prioritetinę paramą, atranką vykdo aukštosios mokyklos. </w:t>
                  </w:r>
                </w:p>
              </w:sdtContent>
            </w:sdt>
            <w:sdt>
              <w:sdtPr>
                <w:alias w:val="20 p."/>
                <w:tag w:val="part_b021136a73324e43b53bd5c2f2a880d8"/>
                <w:lock w:val="sdtLocked"/>
                <w:richText/>
              </w:sdtPr>
              <w:sdtContent>
                <w:p>
                  <w:pPr>
                    <w:tabs>
                      <w:tab w:val="left" w:pos="1218"/>
                    </w:tabs>
                    <w:ind w:firstLine="709"/>
                    <w:jc w:val="both"/>
                    <w:rPr>
                      <w:color w:val="000000"/>
                      <w:szCs w:val="24"/>
                      <w:lang w:eastAsia="lt-LT"/>
                    </w:rPr>
                  </w:pPr>
                  <w:sdt>
                    <w:sdtPr>
                      <w:alias w:val="Numeris"/>
                      <w:tag w:val="nr_b021136a73324e43b53bd5c2f2a880d8"/>
                      <w:lock w:val="sdtLocked"/>
                      <w:richText/>
                    </w:sdtPr>
                    <w:sdtContent>
                      <w:r>
                        <w:rPr>
                          <w:color w:val="000000"/>
                          <w:szCs w:val="24"/>
                          <w:lang w:eastAsia="lt-LT"/>
                        </w:rPr>
                        <w:t>20</w:t>
                      </w:r>
                    </w:sdtContent>
                  </w:sdt>
                  <w:r>
                    <w:rPr>
                      <w:color w:val="000000"/>
                      <w:szCs w:val="24"/>
                      <w:lang w:eastAsia="lt-LT"/>
                    </w:rPr>
                    <w:t xml:space="preserve">. Prioritetinei paramai gauti, neviršijant studentų, kuriems skiriama prioritetinė parama, skaičiaus, atrenkami einamaisiais studijų metais į aukštąsias mokyklas priimti: </w:t>
                  </w:r>
                </w:p>
                <w:sdt>
                  <w:sdtPr>
                    <w:alias w:val="20.1 pp."/>
                    <w:tag w:val="part_b0f2b98e2bcb4d49876aaff1ca99122c"/>
                    <w:lock w:val="sdtLocked"/>
                    <w:richText/>
                  </w:sdtPr>
                  <w:sdtContent>
                    <w:p>
                      <w:pPr>
                        <w:tabs>
                          <w:tab w:val="left" w:pos="1218"/>
                        </w:tabs>
                        <w:ind w:firstLine="709"/>
                        <w:jc w:val="both"/>
                        <w:rPr>
                          <w:color w:val="000000"/>
                          <w:szCs w:val="24"/>
                        </w:rPr>
                      </w:pPr>
                      <w:sdt>
                        <w:sdtPr>
                          <w:alias w:val="Numeris"/>
                          <w:tag w:val="nr_b0f2b98e2bcb4d49876aaff1ca99122c"/>
                          <w:lock w:val="sdtLocked"/>
                          <w:richText/>
                        </w:sdtPr>
                        <w:sdtContent>
                          <w:r>
                            <w:rPr>
                              <w:color w:val="000000"/>
                              <w:szCs w:val="24"/>
                              <w:lang w:eastAsia="lt-LT"/>
                            </w:rPr>
                            <w:t>20.1</w:t>
                          </w:r>
                        </w:sdtContent>
                      </w:sdt>
                      <w:r>
                        <w:rPr>
                          <w:color w:val="000000"/>
                          <w:szCs w:val="24"/>
                          <w:lang w:eastAsia="lt-LT"/>
                        </w:rPr>
                        <w:t xml:space="preserve">. pirmosios pakopos pedagogikos studijų studentai, surinkę aukščiausius konkursinius balus pagal stojančiųjų į pirmosios pakopos ir vientisųjų studijų valstybės finansuojamas studijų vietas konkursinę eilę. </w:t>
                      </w:r>
                      <w:r>
                        <w:rPr>
                          <w:color w:val="000000"/>
                          <w:szCs w:val="24"/>
                        </w:rPr>
                        <w:t>Jeigu 2 ar daugiau studentų surinko vienodus konkursinius balus, studentas, kuriam siūloma skirti prioritetinę paramą, atrenkamas aukštosios mokyklos nustatyta tvarka;</w:t>
                      </w:r>
                    </w:p>
                  </w:sdtContent>
                </w:sdt>
                <w:sdt>
                  <w:sdtPr>
                    <w:alias w:val="20.2 pp."/>
                    <w:tag w:val="part_ac41d72fcb434e9ea0edae2955bd6cde"/>
                    <w:lock w:val="sdtLocked"/>
                    <w:richText/>
                  </w:sdtPr>
                  <w:sdtContent>
                    <w:p>
                      <w:pPr>
                        <w:tabs>
                          <w:tab w:val="left" w:pos="1218"/>
                        </w:tabs>
                        <w:ind w:firstLine="709"/>
                        <w:jc w:val="both"/>
                        <w:rPr>
                          <w:szCs w:val="24"/>
                        </w:rPr>
                      </w:pPr>
                      <w:sdt>
                        <w:sdtPr>
                          <w:alias w:val="Numeris"/>
                          <w:tag w:val="nr_ac41d72fcb434e9ea0edae2955bd6cde"/>
                          <w:lock w:val="sdtLocked"/>
                          <w:richText/>
                        </w:sdtPr>
                        <w:sdtContent>
                          <w:r>
                            <w:rPr>
                              <w:color w:val="000000"/>
                              <w:szCs w:val="24"/>
                              <w:lang w:eastAsia="lt-LT"/>
                            </w:rPr>
                            <w:t>20.2</w:t>
                          </w:r>
                        </w:sdtContent>
                      </w:sdt>
                      <w:r>
                        <w:rPr>
                          <w:color w:val="000000"/>
                          <w:szCs w:val="24"/>
                          <w:lang w:eastAsia="lt-LT"/>
                        </w:rPr>
                        <w:t xml:space="preserve">. pedagoginių gretutinių studijų studentai, kurių paskutinio vertinamojo laikotarpio studijų rezultatų vidurkis yra geriausias. </w:t>
                      </w:r>
                      <w:r>
                        <w:rPr>
                          <w:color w:val="000000"/>
                          <w:szCs w:val="24"/>
                        </w:rPr>
                        <w:t xml:space="preserve">Jeigu 2 ar daugiau studentų vidurkis yra vienodas, studentas, kuriam siūloma skirti </w:t>
                      </w:r>
                      <w:r>
                        <w:rPr>
                          <w:color w:val="000000"/>
                          <w:szCs w:val="24"/>
                          <w:lang w:eastAsia="lt-LT"/>
                        </w:rPr>
                        <w:t>prioritetinę</w:t>
                      </w:r>
                      <w:r>
                        <w:rPr>
                          <w:color w:val="000000"/>
                          <w:szCs w:val="24"/>
                        </w:rPr>
                        <w:t xml:space="preserve"> paramą, atrenkamas aukštosios mokyklos nustatyta </w:t>
                      </w:r>
                      <w:r>
                        <w:rPr>
                          <w:szCs w:val="24"/>
                        </w:rPr>
                        <w:t>tvarka.</w:t>
                      </w:r>
                    </w:p>
                  </w:sdtContent>
                </w:sdt>
              </w:sdtContent>
            </w:sdt>
            <w:sdt>
              <w:sdtPr>
                <w:alias w:val="21 p."/>
                <w:tag w:val="part_a7787a50a1614e23b9fcd92f6611c92d"/>
                <w:lock w:val="sdtLocked"/>
                <w:richText/>
              </w:sdtPr>
              <w:sdtContent>
                <w:p>
                  <w:pPr>
                    <w:tabs>
                      <w:tab w:val="left" w:pos="1218"/>
                    </w:tabs>
                    <w:ind w:firstLine="709"/>
                    <w:jc w:val="both"/>
                    <w:rPr>
                      <w:szCs w:val="24"/>
                      <w:lang w:eastAsia="lt-LT"/>
                    </w:rPr>
                  </w:pPr>
                  <w:sdt>
                    <w:sdtPr>
                      <w:alias w:val="Numeris"/>
                      <w:tag w:val="nr_a7787a50a1614e23b9fcd92f6611c92d"/>
                      <w:lock w:val="sdtLocked"/>
                      <w:richText/>
                    </w:sdtPr>
                    <w:sdtContent>
                      <w:r>
                        <w:rPr>
                          <w:szCs w:val="24"/>
                        </w:rPr>
                        <w:t>21</w:t>
                      </w:r>
                    </w:sdtContent>
                  </w:sdt>
                  <w:r>
                    <w:rPr>
                      <w:szCs w:val="24"/>
                    </w:rPr>
                    <w:t xml:space="preserve">. Aukštosios mokyklos per 15 darbo dienų nuo einamųjų studijų metų rudens semestro pradžios pagal Fondo patvirtintą formą </w:t>
                  </w:r>
                  <w:r>
                    <w:rPr>
                      <w:szCs w:val="24"/>
                      <w:lang w:eastAsia="lt-LT"/>
                    </w:rPr>
                    <w:t xml:space="preserve">pateikia Fondui pirmosios pakopos pedagogikos studijų studentų ir pedagoginių gretutinių studijų studentų, kuriems siūloma skirti prioritetinę paramą, sąrašus (toliau – studentų sąrašai). </w:t>
                  </w:r>
                </w:p>
              </w:sdtContent>
            </w:sdt>
            <w:sdt>
              <w:sdtPr>
                <w:alias w:val="22 p."/>
                <w:tag w:val="part_591dc63f2bf040d5b2798f9966fbbf34"/>
                <w:lock w:val="sdtLocked"/>
                <w:richText/>
              </w:sdtPr>
              <w:sdtContent>
                <w:p>
                  <w:pPr>
                    <w:tabs>
                      <w:tab w:val="left" w:pos="1218"/>
                    </w:tabs>
                    <w:ind w:firstLine="709"/>
                    <w:jc w:val="both"/>
                    <w:rPr>
                      <w:szCs w:val="24"/>
                      <w:lang w:eastAsia="lt-LT"/>
                    </w:rPr>
                  </w:pPr>
                  <w:sdt>
                    <w:sdtPr>
                      <w:alias w:val="Numeris"/>
                      <w:tag w:val="nr_591dc63f2bf040d5b2798f9966fbbf34"/>
                      <w:lock w:val="sdtLocked"/>
                      <w:richText/>
                    </w:sdtPr>
                    <w:sdtContent>
                      <w:r>
                        <w:rPr>
                          <w:szCs w:val="24"/>
                          <w:lang w:eastAsia="lt-LT"/>
                        </w:rPr>
                        <w:t>22</w:t>
                      </w:r>
                    </w:sdtContent>
                  </w:sdt>
                  <w:r>
                    <w:rPr>
                      <w:szCs w:val="24"/>
                      <w:lang w:eastAsia="lt-LT"/>
                    </w:rPr>
                    <w:t xml:space="preserve">. Studentų sąraše nurodoma: studento vardas, pavardė, asmens kodas </w:t>
                  </w:r>
                  <w:r>
                    <w:rPr>
                      <w:color w:val="000000"/>
                      <w:szCs w:val="24"/>
                      <w:lang w:eastAsia="lt-LT"/>
                    </w:rPr>
                    <w:t>(jeigu jo neturi, – gimimo data)</w:t>
                  </w:r>
                  <w:r>
                    <w:rPr>
                      <w:szCs w:val="24"/>
                      <w:lang w:eastAsia="lt-LT"/>
                    </w:rPr>
                    <w:t xml:space="preserve"> ir elektroninio pašto adresas. Pedagoginių gretutinių studijų atveju studentų sąraše papildomai pateikiamas</w:t>
                  </w:r>
                  <w:r>
                    <w:rPr>
                      <w:szCs w:val="24"/>
                    </w:rPr>
                    <w:t xml:space="preserve"> </w:t>
                  </w:r>
                  <w:r>
                    <w:rPr>
                      <w:szCs w:val="24"/>
                      <w:lang w:eastAsia="lt-LT"/>
                    </w:rPr>
                    <w:t>patvirtinimas, kad studentas studijuoja pedagoginių gretutinių studijų modulį, studijuoja valstybės finansuojamoje studijų vietoje, nėra išėjęs akademinių atostogų ir neturi akademinių skolų, nurodoma specializacija, studijų gretutinėse studijose pradžios ir numatomos pabaigos datos.</w:t>
                  </w:r>
                </w:p>
              </w:sdtContent>
            </w:sdt>
            <w:sdt>
              <w:sdtPr>
                <w:alias w:val="23 p."/>
                <w:tag w:val="part_fb108cd02de448ad8ab0d45a951db680"/>
                <w:lock w:val="sdtLocked"/>
                <w:richText/>
              </w:sdtPr>
              <w:sdtContent>
                <w:p>
                  <w:pPr>
                    <w:tabs>
                      <w:tab w:val="left" w:pos="1218"/>
                      <w:tab w:val="left" w:pos="6237"/>
                    </w:tabs>
                    <w:ind w:firstLine="709"/>
                    <w:jc w:val="both"/>
                    <w:rPr>
                      <w:color w:val="000000"/>
                      <w:szCs w:val="24"/>
                      <w:lang w:eastAsia="lt-LT"/>
                    </w:rPr>
                  </w:pPr>
                  <w:sdt>
                    <w:sdtPr>
                      <w:alias w:val="Numeris"/>
                      <w:tag w:val="nr_fb108cd02de448ad8ab0d45a951db680"/>
                      <w:lock w:val="sdtLocked"/>
                      <w:richText/>
                    </w:sdtPr>
                    <w:sdtContent>
                      <w:r>
                        <w:rPr>
                          <w:szCs w:val="24"/>
                          <w:lang w:eastAsia="lt-LT"/>
                        </w:rPr>
                        <w:t>23</w:t>
                      </w:r>
                    </w:sdtContent>
                  </w:sdt>
                  <w:r>
                    <w:rPr>
                      <w:szCs w:val="24"/>
                      <w:lang w:eastAsia="lt-LT"/>
                    </w:rPr>
                    <w:t>. Fondas per 15 darbo dienų nuo</w:t>
                  </w:r>
                  <w:r>
                    <w:t xml:space="preserve"> studentų sąrašų pateikimo termino pabaigos ar </w:t>
                  </w:r>
                  <w:r>
                    <w:rPr>
                      <w:color w:val="000000"/>
                    </w:rPr>
                    <w:t>Aprašo 25 punkte nurodytos informacijos gavimo dienos</w:t>
                  </w:r>
                  <w:r>
                    <w:rPr>
                      <w:color w:val="000000"/>
                      <w:szCs w:val="24"/>
                      <w:lang w:eastAsia="lt-LT"/>
                    </w:rPr>
                    <w:t xml:space="preserve"> patikrina studentų duomenis Studentų registre ir studentus, kuriems prioritetinė parama pagal Aprašo nuostatas gali būti paskirta, informuoja apie siūlomą skirti prioritetinę paramą. Studentui pranešama, kad per 15 darbo dienų nuo pranešimo išsiuntimo dienos jis privalo pateikti prašymą, nurodoma prašymo teikimo tvarka, taip pat pateikiama informacija apie studento asmens duomenų tvarkymą Fonde.</w:t>
                  </w:r>
                </w:p>
              </w:sdtContent>
            </w:sdt>
            <w:sdt>
              <w:sdtPr>
                <w:alias w:val="24 p."/>
                <w:tag w:val="part_372d1a3e17a7409dbe36e146d3916bbb"/>
                <w:lock w:val="sdtLocked"/>
                <w:richText/>
              </w:sdtPr>
              <w:sdtContent>
                <w:p>
                  <w:pPr>
                    <w:tabs>
                      <w:tab w:val="left" w:pos="1218"/>
                    </w:tabs>
                    <w:ind w:firstLine="709"/>
                    <w:jc w:val="both"/>
                    <w:rPr>
                      <w:color w:val="000000"/>
                      <w:szCs w:val="24"/>
                    </w:rPr>
                  </w:pPr>
                  <w:sdt>
                    <w:sdtPr>
                      <w:alias w:val="Numeris"/>
                      <w:tag w:val="nr_372d1a3e17a7409dbe36e146d3916bbb"/>
                      <w:lock w:val="sdtLocked"/>
                      <w:richText/>
                    </w:sdtPr>
                    <w:sdtContent>
                      <w:r>
                        <w:rPr>
                          <w:color w:val="000000"/>
                          <w:szCs w:val="24"/>
                        </w:rPr>
                        <w:t>24</w:t>
                      </w:r>
                    </w:sdtContent>
                  </w:sdt>
                  <w:r>
                    <w:rPr>
                      <w:color w:val="000000"/>
                      <w:szCs w:val="24"/>
                    </w:rPr>
                    <w:t xml:space="preserve">. Studentas, kuris Aprašo 23 punkte nustatytu terminu nepateikė </w:t>
                  </w:r>
                  <w:r>
                    <w:rPr>
                      <w:color w:val="000000"/>
                    </w:rPr>
                    <w:t>Fondui prašymo dėl nepriklausančių nuo jo aplinkybių (ligos, techninės klaidos ar kitų objektyvių aplinkybių), gali jį pateikti per 5 darbo dienas nuo prašymų teikimo termino pabaigos</w:t>
                  </w:r>
                  <w:r>
                    <w:rPr>
                      <w:color w:val="000000"/>
                      <w:szCs w:val="24"/>
                    </w:rPr>
                    <w:t xml:space="preserve">. Pasibaigus šiam terminui prašymų nepateikusiems studentams prioritetinė parama neskiriama. </w:t>
                  </w:r>
                </w:p>
              </w:sdtContent>
            </w:sdt>
            <w:sdt>
              <w:sdtPr>
                <w:alias w:val="25 p."/>
                <w:tag w:val="part_02bbfbe320ac48b5869c810e68333fbf"/>
                <w:lock w:val="sdtLocked"/>
                <w:richText/>
              </w:sdtPr>
              <w:sdtContent>
                <w:p>
                  <w:pPr>
                    <w:tabs>
                      <w:tab w:val="left" w:pos="1218"/>
                    </w:tabs>
                    <w:ind w:firstLine="709"/>
                    <w:jc w:val="both"/>
                    <w:rPr>
                      <w:color w:val="000000"/>
                      <w:szCs w:val="24"/>
                      <w:lang w:eastAsia="lt-LT"/>
                    </w:rPr>
                  </w:pPr>
                  <w:sdt>
                    <w:sdtPr>
                      <w:alias w:val="Numeris"/>
                      <w:tag w:val="nr_02bbfbe320ac48b5869c810e68333fbf"/>
                      <w:lock w:val="sdtLocked"/>
                      <w:richText/>
                    </w:sdtPr>
                    <w:sdtContent>
                      <w:r>
                        <w:rPr>
                          <w:color w:val="000000"/>
                          <w:szCs w:val="24"/>
                        </w:rPr>
                        <w:t>25</w:t>
                      </w:r>
                    </w:sdtContent>
                  </w:sdt>
                  <w:r>
                    <w:rPr>
                      <w:color w:val="000000"/>
                      <w:szCs w:val="24"/>
                    </w:rPr>
                    <w:t>. Apie studentus, kurie nepateikė prašymo</w:t>
                  </w:r>
                  <w:r>
                    <w:rPr>
                      <w:color w:val="000000"/>
                      <w:szCs w:val="24"/>
                      <w:lang w:eastAsia="lt-LT"/>
                    </w:rPr>
                    <w:t xml:space="preserve"> </w:t>
                  </w:r>
                  <w:r>
                    <w:rPr>
                      <w:color w:val="000000"/>
                      <w:szCs w:val="24"/>
                    </w:rPr>
                    <w:t xml:space="preserve">per Aprašo 23 ir 24 punktuose nustatytą terminą, ir studentus, kuriems einamojo studijų semestro metu Aprašo nustatyta tvarka prioritetinės paramos mokėjimas nutraukiamas, Fondas informuoja aukštąsias mokyklas per 5 darbo dienas nuo einamojo studijų semestro pabaigos. Aukštoji mokykla per 10 darbo dienų nuo informacijos iš Fondo gavimo atrenka ir pateikia Fondui Aprašo 22 punkte nurodytą informaciją apie kitus pirmosios pakopos pedagogikos studijų ar pedagoginių gretutinių studijų studentus, kuriems siūlo skirti </w:t>
                  </w:r>
                  <w:r>
                    <w:rPr>
                      <w:color w:val="000000"/>
                      <w:szCs w:val="24"/>
                      <w:lang w:eastAsia="lt-LT"/>
                    </w:rPr>
                    <w:t>prioritetinę paramą</w:t>
                  </w:r>
                  <w:r>
                    <w:rPr>
                      <w:color w:val="000000"/>
                      <w:szCs w:val="24"/>
                    </w:rPr>
                    <w:t xml:space="preserve">. Pirmosios pakopos pedagogikos studijų ar pedagoginių gretutinių studijų studentai, kuriems siūloma skirti </w:t>
                  </w:r>
                  <w:r>
                    <w:rPr>
                      <w:color w:val="000000"/>
                      <w:szCs w:val="24"/>
                      <w:lang w:eastAsia="lt-LT"/>
                    </w:rPr>
                    <w:t>prioritetinę paramą, atrenkami pagal praėjusio semestro studijų rezultatų vidurkį.</w:t>
                  </w:r>
                </w:p>
              </w:sdtContent>
            </w:sdt>
            <w:sdt>
              <w:sdtPr>
                <w:alias w:val="26 p."/>
                <w:tag w:val="part_e46b4a47906c49c498aca4cfc28cd97c"/>
                <w:lock w:val="sdtLocked"/>
                <w:richText/>
              </w:sdtPr>
              <w:sdtContent>
                <w:p>
                  <w:pPr>
                    <w:tabs>
                      <w:tab w:val="left" w:pos="1218"/>
                    </w:tabs>
                    <w:ind w:firstLine="709"/>
                    <w:jc w:val="both"/>
                    <w:rPr>
                      <w:color w:val="000000"/>
                      <w:szCs w:val="24"/>
                      <w:lang w:eastAsia="lt-LT"/>
                    </w:rPr>
                  </w:pPr>
                  <w:sdt>
                    <w:sdtPr>
                      <w:alias w:val="Numeris"/>
                      <w:tag w:val="nr_e46b4a47906c49c498aca4cfc28cd97c"/>
                      <w:lock w:val="sdtLocked"/>
                      <w:richText/>
                    </w:sdtPr>
                    <w:sdtContent>
                      <w:r>
                        <w:rPr>
                          <w:color w:val="000000"/>
                          <w:szCs w:val="24"/>
                          <w:lang w:eastAsia="lt-LT"/>
                        </w:rPr>
                        <w:t>26</w:t>
                      </w:r>
                    </w:sdtContent>
                  </w:sdt>
                  <w:r>
                    <w:rPr>
                      <w:color w:val="000000"/>
                      <w:szCs w:val="24"/>
                      <w:lang w:eastAsia="lt-LT"/>
                    </w:rPr>
                    <w:t xml:space="preserve">. Per 5 darbo dienas nuo prašymų priėmimo termino pabaigos Fondo direktorius, priima sprendimą dėl prioritetinės paramos skyrimo arba neskyrimo. </w:t>
                  </w:r>
                </w:p>
              </w:sdtContent>
            </w:sdt>
            <w:sdt>
              <w:sdtPr>
                <w:alias w:val="27 p."/>
                <w:tag w:val="part_65165b512679434e92c1b69a331a6599"/>
                <w:lock w:val="sdtLocked"/>
                <w:richText/>
              </w:sdtPr>
              <w:sdtContent>
                <w:p>
                  <w:pPr>
                    <w:tabs>
                      <w:tab w:val="left" w:pos="1218"/>
                    </w:tabs>
                    <w:ind w:firstLine="709"/>
                    <w:jc w:val="both"/>
                    <w:rPr>
                      <w:color w:val="000000"/>
                      <w:szCs w:val="24"/>
                      <w:lang w:eastAsia="lt-LT"/>
                    </w:rPr>
                  </w:pPr>
                  <w:sdt>
                    <w:sdtPr>
                      <w:alias w:val="Numeris"/>
                      <w:tag w:val="nr_65165b512679434e92c1b69a331a6599"/>
                      <w:lock w:val="sdtLocked"/>
                      <w:richText/>
                    </w:sdtPr>
                    <w:sdtContent>
                      <w:r>
                        <w:rPr>
                          <w:color w:val="000000"/>
                          <w:szCs w:val="24"/>
                          <w:lang w:eastAsia="lt-LT"/>
                        </w:rPr>
                        <w:t>27</w:t>
                      </w:r>
                    </w:sdtContent>
                  </w:sdt>
                  <w:r>
                    <w:rPr>
                      <w:color w:val="000000"/>
                      <w:szCs w:val="24"/>
                      <w:lang w:eastAsia="lt-LT"/>
                    </w:rPr>
                    <w:t xml:space="preserve">. Fondas per 2 darbo dienas nuo Fondo direktoriaus sprendimo dėl prioritetinės paramos skyrimo arba neskyrimo priėmimo dienos informuoja studentus apie </w:t>
                  </w:r>
                  <w:r>
                    <w:rPr>
                      <w:szCs w:val="24"/>
                      <w:lang w:eastAsia="lt-LT"/>
                    </w:rPr>
                    <w:t xml:space="preserve">sprendimą skirti arba neskirti jiems prioritetinę paramą, taip pat aukštąsias mokyklas apie jų </w:t>
                  </w:r>
                  <w:r>
                    <w:rPr>
                      <w:color w:val="000000"/>
                      <w:szCs w:val="24"/>
                      <w:lang w:eastAsia="lt-LT"/>
                    </w:rPr>
                    <w:t>studentams paskirtą prioritetinę paramą.</w:t>
                  </w:r>
                </w:p>
              </w:sdtContent>
            </w:sdt>
            <w:sdt>
              <w:sdtPr>
                <w:alias w:val="28 p."/>
                <w:tag w:val="part_7571983ae6b34429ba8e46b5256351a8"/>
                <w:lock w:val="sdtLocked"/>
                <w:richText/>
              </w:sdtPr>
              <w:sdtContent>
                <w:p>
                  <w:pPr>
                    <w:tabs>
                      <w:tab w:val="left" w:pos="1218"/>
                    </w:tabs>
                    <w:ind w:firstLine="709"/>
                    <w:jc w:val="both"/>
                    <w:rPr>
                      <w:color w:val="000000"/>
                      <w:szCs w:val="24"/>
                      <w:lang w:eastAsia="lt-LT"/>
                    </w:rPr>
                  </w:pPr>
                  <w:sdt>
                    <w:sdtPr>
                      <w:alias w:val="Numeris"/>
                      <w:tag w:val="nr_7571983ae6b34429ba8e46b5256351a8"/>
                      <w:lock w:val="sdtLocked"/>
                      <w:richText/>
                    </w:sdtPr>
                    <w:sdtContent>
                      <w:r>
                        <w:rPr>
                          <w:color w:val="000000"/>
                          <w:szCs w:val="24"/>
                          <w:lang w:eastAsia="lt-LT"/>
                        </w:rPr>
                        <w:t>28</w:t>
                      </w:r>
                    </w:sdtContent>
                  </w:sdt>
                  <w:r>
                    <w:rPr>
                      <w:color w:val="000000"/>
                      <w:szCs w:val="24"/>
                      <w:lang w:eastAsia="lt-LT"/>
                    </w:rPr>
                    <w:t xml:space="preserve">. Prioritetinė parama mokama iki studento studijų pabaigos, įskaitant semestrų sesijų ir atostogų laikotarpius, išskyrus atvejus, kai prioritetinės paramos mokėjimas nutraukiamas ar sustabdomas dėl Aprašo 9–11 punktuose nurodytų aplinkybių. </w:t>
                  </w:r>
                  <w:r>
                    <w:rPr>
                      <w:szCs w:val="24"/>
                    </w:rPr>
                    <w:t xml:space="preserve">Aprašo 25 punkte nurodytais atvejais </w:t>
                  </w:r>
                  <w:r>
                    <w:rPr>
                      <w:color w:val="000000"/>
                      <w:szCs w:val="24"/>
                      <w:lang w:eastAsia="lt-LT"/>
                    </w:rPr>
                    <w:t xml:space="preserve">prioritetinė parama </w:t>
                  </w:r>
                  <w:r>
                    <w:rPr>
                      <w:szCs w:val="24"/>
                    </w:rPr>
                    <w:t xml:space="preserve">studentui skiriama nuo semestro, kurį aukštoji mokykla pateikė Fondui informaciją apie studentus, pradžios. </w:t>
                  </w:r>
                </w:p>
              </w:sdtContent>
            </w:sdt>
            <w:sdt>
              <w:sdtPr>
                <w:alias w:val="29 p."/>
                <w:tag w:val="part_d726db6c14244a849c5f98de77feca16"/>
                <w:lock w:val="sdtLocked"/>
                <w:richText/>
              </w:sdtPr>
              <w:sdtContent>
                <w:p>
                  <w:pPr>
                    <w:tabs>
                      <w:tab w:val="left" w:pos="1218"/>
                    </w:tabs>
                    <w:ind w:firstLine="709"/>
                    <w:jc w:val="both"/>
                    <w:rPr>
                      <w:szCs w:val="24"/>
                    </w:rPr>
                  </w:pPr>
                  <w:sdt>
                    <w:sdtPr>
                      <w:alias w:val="Numeris"/>
                      <w:tag w:val="nr_d726db6c14244a849c5f98de77feca16"/>
                      <w:lock w:val="sdtLocked"/>
                      <w:richText/>
                    </w:sdtPr>
                    <w:sdtContent>
                      <w:r>
                        <w:rPr>
                          <w:szCs w:val="24"/>
                        </w:rPr>
                        <w:t>29</w:t>
                      </w:r>
                    </w:sdtContent>
                  </w:sdt>
                  <w:r>
                    <w:rPr>
                      <w:szCs w:val="24"/>
                    </w:rPr>
                    <w:t xml:space="preserve">. Jei asmens studijos ar studijų semestras prasideda po einamojo mėnesio 15 dienos arba baigiasi iki einamojo mėnesio 15 dienos, </w:t>
                  </w:r>
                  <w:r>
                    <w:rPr>
                      <w:color w:val="000000"/>
                      <w:szCs w:val="24"/>
                      <w:lang w:eastAsia="lt-LT"/>
                    </w:rPr>
                    <w:t xml:space="preserve">prioritetinė parama </w:t>
                  </w:r>
                  <w:r>
                    <w:rPr>
                      <w:szCs w:val="24"/>
                    </w:rPr>
                    <w:t>už tą mėnesį nemokama.</w:t>
                  </w:r>
                </w:p>
              </w:sdtContent>
            </w:sdt>
            <w:sdt>
              <w:sdtPr>
                <w:alias w:val="30 p."/>
                <w:tag w:val="part_26d5f70827984e20a3522fbbce112d56"/>
                <w:lock w:val="sdtLocked"/>
                <w:richText/>
              </w:sdtPr>
              <w:sdtContent>
                <w:p>
                  <w:pPr>
                    <w:tabs>
                      <w:tab w:val="left" w:pos="1218"/>
                    </w:tabs>
                    <w:ind w:firstLine="709"/>
                    <w:jc w:val="both"/>
                    <w:rPr>
                      <w:color w:val="000000"/>
                      <w:szCs w:val="24"/>
                      <w:lang w:eastAsia="lt-LT"/>
                    </w:rPr>
                  </w:pPr>
                  <w:sdt>
                    <w:sdtPr>
                      <w:alias w:val="Numeris"/>
                      <w:tag w:val="nr_26d5f70827984e20a3522fbbce112d56"/>
                      <w:lock w:val="sdtLocked"/>
                      <w:richText/>
                    </w:sdtPr>
                    <w:sdtContent>
                      <w:r>
                        <w:rPr>
                          <w:color w:val="000000"/>
                          <w:szCs w:val="24"/>
                          <w:lang w:eastAsia="lt-LT"/>
                        </w:rPr>
                        <w:t>30</w:t>
                      </w:r>
                    </w:sdtContent>
                  </w:sdt>
                  <w:r>
                    <w:rPr>
                      <w:color w:val="000000"/>
                      <w:szCs w:val="24"/>
                      <w:lang w:eastAsia="lt-LT"/>
                    </w:rPr>
                    <w:t>. Prioritetinė parama mokama vieną kartą už vieną studijų laikotarpį vienoje studijų pakopoje. Jei studentas pakartotinai studijuoja pagal tos pačios studijų pakopos studijų programą tame pačiame semestre, prioritetinė parama jam nemokama tiek mėnesių, kiek jis gavo prioritetinę paramą tą semestrą ankstesnių studijų metu.</w:t>
                  </w:r>
                </w:p>
              </w:sdtContent>
            </w:sdt>
            <w:sdt>
              <w:sdtPr>
                <w:alias w:val="31 p."/>
                <w:tag w:val="part_b5000b8c6af048c5927eb1696228a820"/>
                <w:lock w:val="sdtLocked"/>
                <w:richText/>
              </w:sdtPr>
              <w:sdtContent>
                <w:p>
                  <w:pPr>
                    <w:tabs>
                      <w:tab w:val="left" w:pos="1218"/>
                    </w:tabs>
                    <w:ind w:firstLine="709"/>
                    <w:jc w:val="both"/>
                    <w:rPr>
                      <w:color w:val="000000"/>
                      <w:szCs w:val="24"/>
                      <w:lang w:eastAsia="lt-LT"/>
                    </w:rPr>
                  </w:pPr>
                  <w:sdt>
                    <w:sdtPr>
                      <w:alias w:val="Numeris"/>
                      <w:tag w:val="nr_b5000b8c6af048c5927eb1696228a820"/>
                      <w:lock w:val="sdtLocked"/>
                      <w:richText/>
                    </w:sdtPr>
                    <w:sdtContent>
                      <w:r>
                        <w:rPr>
                          <w:color w:val="000000"/>
                          <w:szCs w:val="24"/>
                          <w:lang w:eastAsia="lt-LT"/>
                        </w:rPr>
                        <w:t>31</w:t>
                      </w:r>
                    </w:sdtContent>
                  </w:sdt>
                  <w:r>
                    <w:rPr>
                      <w:color w:val="000000"/>
                      <w:szCs w:val="24"/>
                      <w:lang w:eastAsia="lt-LT"/>
                    </w:rPr>
                    <w:t xml:space="preserve">. Prioritetinę paramą Fondas kas mėnesį perveda į studento prašyme nurodytą studento mokėjimo sąskaitą. Už einamąjį mėnesį prioritetinė parama išmokama iki mėnesio 28 dienos įskaitytinai. Už pirmuosius laikotarpio, kuriam paskiriama prioritetinė parama, mėnesius prioritetinė parama išmokama per 5 darbo dienas nuo sprendimo dėl jos skyrimo priėmimo. </w:t>
                  </w:r>
                </w:p>
              </w:sdtContent>
            </w:sdt>
            <w:sdt>
              <w:sdtPr>
                <w:alias w:val="32 p."/>
                <w:tag w:val="part_aa244a1012f247db99a12b56b20ab1a8"/>
                <w:lock w:val="sdtLocked"/>
                <w:richText/>
              </w:sdtPr>
              <w:sdtContent>
                <w:p>
                  <w:pPr>
                    <w:tabs>
                      <w:tab w:val="left" w:pos="1218"/>
                    </w:tabs>
                    <w:ind w:firstLine="709"/>
                    <w:jc w:val="both"/>
                    <w:rPr>
                      <w:color w:val="000000"/>
                      <w:szCs w:val="24"/>
                      <w:lang w:eastAsia="lt-LT"/>
                    </w:rPr>
                  </w:pPr>
                  <w:sdt>
                    <w:sdtPr>
                      <w:alias w:val="Numeris"/>
                      <w:tag w:val="nr_aa244a1012f247db99a12b56b20ab1a8"/>
                      <w:lock w:val="sdtLocked"/>
                      <w:richText/>
                    </w:sdtPr>
                    <w:sdtContent>
                      <w:r>
                        <w:rPr>
                          <w:color w:val="000000"/>
                          <w:szCs w:val="24"/>
                          <w:lang w:eastAsia="lt-LT"/>
                        </w:rPr>
                        <w:t>32</w:t>
                      </w:r>
                    </w:sdtContent>
                  </w:sdt>
                  <w:r>
                    <w:rPr>
                      <w:color w:val="000000"/>
                      <w:szCs w:val="24"/>
                      <w:lang w:eastAsia="lt-LT"/>
                    </w:rPr>
                    <w:t>. Jei Aprašo 9 punkte nustatytos aplinkybės atsiranda iki einamojo mėnesio 15 dienos, prioritetinė parama už einamąjį mėnesį išmokama, jei po einamojo mėnesio 15 dienos, – prioritetinė parama už einamąjį mėnesį neišmokama.</w:t>
                  </w:r>
                </w:p>
              </w:sdtContent>
            </w:sdt>
            <w:sdt>
              <w:sdtPr>
                <w:alias w:val="33 p."/>
                <w:tag w:val="part_4e5d2620ee9a4384b416248b1cfb9449"/>
                <w:lock w:val="sdtLocked"/>
                <w:richText/>
              </w:sdtPr>
              <w:sdtContent>
                <w:p>
                  <w:pPr>
                    <w:tabs>
                      <w:tab w:val="left" w:pos="1218"/>
                    </w:tabs>
                    <w:ind w:firstLine="709"/>
                    <w:jc w:val="both"/>
                    <w:rPr>
                      <w:szCs w:val="24"/>
                      <w:lang w:eastAsia="lt-LT"/>
                    </w:rPr>
                  </w:pPr>
                  <w:sdt>
                    <w:sdtPr>
                      <w:alias w:val="Numeris"/>
                      <w:tag w:val="nr_4e5d2620ee9a4384b416248b1cfb9449"/>
                      <w:lock w:val="sdtLocked"/>
                      <w:richText/>
                    </w:sdtPr>
                    <w:sdtContent>
                      <w:r>
                        <w:rPr>
                          <w:szCs w:val="24"/>
                          <w:lang w:eastAsia="lt-LT"/>
                        </w:rPr>
                        <w:t>33</w:t>
                      </w:r>
                    </w:sdtContent>
                  </w:sdt>
                  <w:r>
                    <w:rPr>
                      <w:szCs w:val="24"/>
                      <w:lang w:eastAsia="lt-LT"/>
                    </w:rPr>
                    <w:t xml:space="preserve">. Paramos mokėjimas sustabdomas studentui išėjus akademinių atostogų ir atnaujinamas iš jų grįžus. Jei studentas išėjo akademinių atostogų iki einamojo mėnesio 15 dienos, prioritetinės paramos mokėjimas stabdomas nuo einamojo mėnesio. Jei studentas grįžta iš akademinių atostogų iki einamojo mėnesio 15 dienos, prioritetinės paramos mokėjimas atnaujinamas nuo einamojo mėnesio. Jeigu studentas grįžta iš akademinių atostogų po einamojo mėnesio 15 dienos, prioritetinės paramos mokėjimas jam atnaujinamas nuo kito mėnesio. </w:t>
                  </w:r>
                </w:p>
              </w:sdtContent>
            </w:sdt>
            <w:sdt>
              <w:sdtPr>
                <w:alias w:val="34 p."/>
                <w:tag w:val="part_14658c10898f4e839eda4025d6b09072"/>
                <w:lock w:val="sdtLocked"/>
                <w:richText/>
              </w:sdtPr>
              <w:sdtContent>
                <w:p>
                  <w:pPr>
                    <w:tabs>
                      <w:tab w:val="left" w:pos="1218"/>
                    </w:tabs>
                    <w:ind w:firstLine="709"/>
                    <w:jc w:val="both"/>
                    <w:rPr>
                      <w:color w:val="000000"/>
                      <w:szCs w:val="24"/>
                      <w:lang w:eastAsia="en-GB"/>
                    </w:rPr>
                  </w:pPr>
                  <w:sdt>
                    <w:sdtPr>
                      <w:alias w:val="Numeris"/>
                      <w:tag w:val="nr_14658c10898f4e839eda4025d6b09072"/>
                      <w:lock w:val="sdtLocked"/>
                      <w:richText/>
                    </w:sdtPr>
                    <w:sdtContent>
                      <w:r>
                        <w:rPr>
                          <w:color w:val="000000"/>
                          <w:szCs w:val="24"/>
                          <w:lang w:eastAsia="en-GB"/>
                        </w:rPr>
                        <w:t>34</w:t>
                      </w:r>
                    </w:sdtContent>
                  </w:sdt>
                  <w:r>
                    <w:rPr>
                      <w:color w:val="000000"/>
                      <w:szCs w:val="24"/>
                      <w:lang w:eastAsia="en-GB"/>
                    </w:rPr>
                    <w:t>. Atsiradus ar paaiškėjus Aprašo 9 ir 11 punktuose (pirmosios pakopos pedagogikos studijų studentų atveju Aprašo 9.2</w:t>
                  </w:r>
                  <w:r>
                    <w:rPr>
                      <w:color w:val="000000"/>
                      <w:szCs w:val="24"/>
                      <w:lang w:eastAsia="lt-LT"/>
                    </w:rPr>
                    <w:t>–</w:t>
                  </w:r>
                  <w:r>
                    <w:rPr>
                      <w:color w:val="000000"/>
                      <w:szCs w:val="24"/>
                      <w:lang w:eastAsia="en-GB"/>
                    </w:rPr>
                    <w:t>9.5 papunkčiuose) nurodytoms aplinkybėms, aukštoji mokykla privalo apie jas informuoti Fondą per 3 darbo dienas nuo tokios aplinkybės atsiradimo ar paaiškėjimo dienos. Informuodama Fondą, aukštoji mokykla nurodo studento vardą, pavardę, aplinkybę, jos atsiradimo pagrindą bei datą.</w:t>
                  </w:r>
                </w:p>
                <w:p>
                  <w:pPr>
                    <w:tabs>
                      <w:tab w:val="left" w:pos="1218"/>
                    </w:tabs>
                    <w:ind w:firstLine="709"/>
                    <w:jc w:val="center"/>
                    <w:rPr>
                      <w:b/>
                      <w:bCs/>
                      <w:szCs w:val="24"/>
                      <w:lang w:eastAsia="lt-LT"/>
                    </w:rPr>
                  </w:pPr>
                </w:p>
              </w:sdtContent>
            </w:sdt>
          </w:sdtContent>
        </w:sdt>
        <w:sdt>
          <w:sdtPr>
            <w:alias w:val="skyrius"/>
            <w:tag w:val="part_a42ca1ff2beb4380bd934b9ae03319a4"/>
            <w:lock w:val="sdtLocked"/>
            <w:richText/>
          </w:sdtPr>
          <w:sdtContent>
            <w:p>
              <w:pPr>
                <w:ind w:firstLine="709"/>
                <w:jc w:val="center"/>
                <w:rPr>
                  <w:b/>
                  <w:bCs/>
                  <w:color w:val="000000"/>
                  <w:szCs w:val="24"/>
                  <w:lang w:eastAsia="lt-LT"/>
                </w:rPr>
              </w:pPr>
              <w:sdt>
                <w:sdtPr>
                  <w:alias w:val="Numeris"/>
                  <w:tag w:val="nr_a42ca1ff2beb4380bd934b9ae03319a4"/>
                  <w:lock w:val="sdtLocked"/>
                  <w:richText/>
                </w:sdtPr>
                <w:sdtContent>
                  <w:r>
                    <w:rPr>
                      <w:b/>
                      <w:bCs/>
                      <w:color w:val="000000"/>
                      <w:szCs w:val="24"/>
                      <w:lang w:eastAsia="lt-LT"/>
                    </w:rPr>
                    <w:t>III</w:t>
                  </w:r>
                </w:sdtContent>
              </w:sdt>
              <w:r>
                <w:rPr>
                  <w:b/>
                  <w:bCs/>
                  <w:color w:val="000000"/>
                  <w:szCs w:val="24"/>
                  <w:lang w:eastAsia="lt-LT"/>
                </w:rPr>
                <w:t xml:space="preserve"> SKYRIUS</w:t>
              </w:r>
            </w:p>
            <w:p>
              <w:pPr>
                <w:ind w:firstLine="709"/>
                <w:jc w:val="center"/>
                <w:rPr>
                  <w:b/>
                  <w:bCs/>
                  <w:color w:val="000000"/>
                  <w:szCs w:val="24"/>
                  <w:lang w:eastAsia="lt-LT"/>
                </w:rPr>
              </w:pPr>
              <w:sdt>
                <w:sdtPr>
                  <w:alias w:val="Pavadinimas"/>
                  <w:tag w:val="title_a42ca1ff2beb4380bd934b9ae03319a4"/>
                  <w:lock w:val="sdtLocked"/>
                  <w:richText/>
                </w:sdtPr>
                <w:sdtContent>
                  <w:r>
                    <w:rPr>
                      <w:b/>
                      <w:bCs/>
                      <w:color w:val="000000"/>
                      <w:szCs w:val="24"/>
                      <w:lang w:eastAsia="lt-LT"/>
                    </w:rPr>
                    <w:t>TIKSLINĖS IŠMOKOS SKYRIMAS, MOKĖJIMAS IR ADMINISTRAVIMAS</w:t>
                  </w:r>
                </w:sdtContent>
              </w:sdt>
            </w:p>
            <w:p>
              <w:pPr>
                <w:ind w:firstLine="709"/>
                <w:jc w:val="center"/>
                <w:rPr>
                  <w:b/>
                  <w:bCs/>
                  <w:color w:val="000000"/>
                  <w:szCs w:val="24"/>
                </w:rPr>
              </w:pPr>
            </w:p>
            <w:sdt>
              <w:sdtPr>
                <w:alias w:val="35 p."/>
                <w:tag w:val="part_177b8182477f491887b8bda0af866cc5"/>
                <w:lock w:val="sdtLocked"/>
                <w:richText/>
              </w:sdtPr>
              <w:sdtContent>
                <w:p>
                  <w:pPr>
                    <w:ind w:firstLine="709"/>
                    <w:jc w:val="both"/>
                    <w:rPr>
                      <w:color w:val="000000"/>
                      <w:szCs w:val="24"/>
                      <w:lang w:eastAsia="lt-LT"/>
                    </w:rPr>
                  </w:pPr>
                  <w:sdt>
                    <w:sdtPr>
                      <w:alias w:val="Numeris"/>
                      <w:tag w:val="nr_177b8182477f491887b8bda0af866cc5"/>
                      <w:lock w:val="sdtLocked"/>
                      <w:richText/>
                    </w:sdtPr>
                    <w:sdtContent>
                      <w:r>
                        <w:rPr>
                          <w:color w:val="000000"/>
                          <w:szCs w:val="24"/>
                        </w:rPr>
                        <w:t>35</w:t>
                      </w:r>
                    </w:sdtContent>
                  </w:sdt>
                  <w:r>
                    <w:rPr>
                      <w:color w:val="000000"/>
                      <w:szCs w:val="24"/>
                    </w:rPr>
                    <w:t xml:space="preserve">. Pirmosios pakopos pedagogikos studijų ir pedagoginių gretutinių studijų studentams tikslinė išmoka skiriama nuo paskutinio </w:t>
                  </w:r>
                  <w:r>
                    <w:rPr>
                      <w:color w:val="000000"/>
                      <w:szCs w:val="24"/>
                      <w:lang w:eastAsia="lt-LT"/>
                    </w:rPr>
                    <w:t>studijų programos kurso pradžios iki</w:t>
                  </w:r>
                  <w:r>
                    <w:rPr>
                      <w:color w:val="000000"/>
                      <w:szCs w:val="24"/>
                    </w:rPr>
                    <w:t xml:space="preserve"> </w:t>
                  </w:r>
                  <w:r>
                    <w:rPr>
                      <w:color w:val="000000"/>
                      <w:szCs w:val="24"/>
                      <w:lang w:eastAsia="lt-LT"/>
                    </w:rPr>
                    <w:t xml:space="preserve">studijų pabaigos, įskaitant sesijų ir atostogų laikotarpius, išskyrus atvejus, kai tikslinės išmokos mokėjimas nutraukiamas ar sustabdomas dėl Aprašo 9 ir 11 punktuose nurodytų aplinkybių. </w:t>
                  </w:r>
                </w:p>
              </w:sdtContent>
            </w:sdt>
            <w:sdt>
              <w:sdtPr>
                <w:alias w:val="36 p."/>
                <w:tag w:val="part_4a6e855521504d43b60539a128ac39fc"/>
                <w:lock w:val="sdtLocked"/>
                <w:richText/>
              </w:sdtPr>
              <w:sdtContent>
                <w:p>
                  <w:pPr>
                    <w:ind w:firstLine="709"/>
                    <w:jc w:val="both"/>
                    <w:rPr>
                      <w:color w:val="000000"/>
                      <w:szCs w:val="24"/>
                      <w:lang w:eastAsia="lt-LT"/>
                    </w:rPr>
                  </w:pPr>
                  <w:sdt>
                    <w:sdtPr>
                      <w:alias w:val="Numeris"/>
                      <w:tag w:val="nr_4a6e855521504d43b60539a128ac39fc"/>
                      <w:lock w:val="sdtLocked"/>
                      <w:richText/>
                    </w:sdtPr>
                    <w:sdtContent>
                      <w:r>
                        <w:rPr>
                          <w:color w:val="000000"/>
                          <w:szCs w:val="24"/>
                          <w:lang w:eastAsia="lt-LT"/>
                        </w:rPr>
                        <w:t>36</w:t>
                      </w:r>
                    </w:sdtContent>
                  </w:sdt>
                  <w:r>
                    <w:rPr>
                      <w:color w:val="000000"/>
                      <w:szCs w:val="24"/>
                      <w:lang w:eastAsia="lt-LT"/>
                    </w:rPr>
                    <w:t xml:space="preserve">. Pedagoginių profesinių studijų studentams tikslinė </w:t>
                  </w:r>
                  <w:r>
                    <w:rPr>
                      <w:color w:val="000000"/>
                      <w:szCs w:val="24"/>
                    </w:rPr>
                    <w:t>išmoka</w:t>
                  </w:r>
                  <w:r>
                    <w:rPr>
                      <w:color w:val="000000"/>
                      <w:szCs w:val="24"/>
                      <w:lang w:eastAsia="lt-LT"/>
                    </w:rPr>
                    <w:t xml:space="preserve"> skiriama visam studijų laikotarpiui, įskaitant sesijų ir atostogų laikotarpius, išskyrus atvejus, kai tikslinės išmokos mokėjimas nutraukiamas ar sustabdomas dėl Aprašo 9 ir 11 punktuose nurodytų aplinkybių.</w:t>
                  </w:r>
                </w:p>
              </w:sdtContent>
            </w:sdt>
            <w:sdt>
              <w:sdtPr>
                <w:alias w:val="37 p."/>
                <w:tag w:val="part_360787fbdb224a1bb4690f07967643a4"/>
                <w:lock w:val="sdtLocked"/>
                <w:richText/>
              </w:sdtPr>
              <w:sdtContent>
                <w:p>
                  <w:pPr>
                    <w:ind w:firstLine="709"/>
                    <w:jc w:val="both"/>
                    <w:rPr>
                      <w:color w:val="000000"/>
                      <w:szCs w:val="24"/>
                    </w:rPr>
                  </w:pPr>
                  <w:sdt>
                    <w:sdtPr>
                      <w:alias w:val="Numeris"/>
                      <w:tag w:val="nr_360787fbdb224a1bb4690f07967643a4"/>
                      <w:lock w:val="sdtLocked"/>
                      <w:richText/>
                    </w:sdtPr>
                    <w:sdtContent>
                      <w:r>
                        <w:rPr>
                          <w:color w:val="000000"/>
                          <w:szCs w:val="24"/>
                        </w:rPr>
                        <w:t>37</w:t>
                      </w:r>
                    </w:sdtContent>
                  </w:sdt>
                  <w:r>
                    <w:rPr>
                      <w:color w:val="000000"/>
                      <w:szCs w:val="24"/>
                    </w:rPr>
                    <w:t xml:space="preserve">. Tikslinė išmoka asmeniui gali būti skirta ne daugiau kaip vieną kartą. </w:t>
                  </w:r>
                </w:p>
              </w:sdtContent>
            </w:sdt>
            <w:sdt>
              <w:sdtPr>
                <w:alias w:val="38 p."/>
                <w:tag w:val="part_6b67be4901394d06b987d7c4ccc37350"/>
                <w:lock w:val="sdtLocked"/>
                <w:richText/>
              </w:sdtPr>
              <w:sdtContent>
                <w:p>
                  <w:pPr>
                    <w:ind w:firstLine="709"/>
                    <w:jc w:val="both"/>
                    <w:rPr>
                      <w:color w:val="000000"/>
                      <w:szCs w:val="24"/>
                    </w:rPr>
                  </w:pPr>
                  <w:sdt>
                    <w:sdtPr>
                      <w:alias w:val="Numeris"/>
                      <w:tag w:val="nr_6b67be4901394d06b987d7c4ccc37350"/>
                      <w:lock w:val="sdtLocked"/>
                      <w:richText/>
                    </w:sdtPr>
                    <w:sdtContent>
                      <w:r>
                        <w:rPr>
                          <w:color w:val="000000"/>
                          <w:szCs w:val="24"/>
                        </w:rPr>
                        <w:t>38</w:t>
                      </w:r>
                    </w:sdtContent>
                  </w:sdt>
                  <w:r>
                    <w:rPr>
                      <w:color w:val="000000"/>
                      <w:szCs w:val="24"/>
                    </w:rPr>
                    <w:t xml:space="preserve">. Pagrindinis prašymų tikslinėms išmokoms gauti priėmimas vykdomas einamųjų metų rugsėjo 1 d. – rugsėjo 30 d. </w:t>
                  </w:r>
                </w:p>
              </w:sdtContent>
            </w:sdt>
            <w:sdt>
              <w:sdtPr>
                <w:alias w:val="39 p."/>
                <w:tag w:val="part_45ca7a33588a4397ada220de3bbb15d8"/>
                <w:lock w:val="sdtLocked"/>
                <w:richText/>
              </w:sdtPr>
              <w:sdtContent>
                <w:p>
                  <w:pPr>
                    <w:ind w:firstLine="709"/>
                    <w:jc w:val="both"/>
                    <w:rPr>
                      <w:color w:val="000000"/>
                      <w:szCs w:val="24"/>
                    </w:rPr>
                  </w:pPr>
                  <w:sdt>
                    <w:sdtPr>
                      <w:alias w:val="Numeris"/>
                      <w:tag w:val="nr_45ca7a33588a4397ada220de3bbb15d8"/>
                      <w:lock w:val="sdtLocked"/>
                      <w:richText/>
                    </w:sdtPr>
                    <w:sdtContent>
                      <w:r>
                        <w:rPr>
                          <w:color w:val="000000"/>
                          <w:szCs w:val="24"/>
                        </w:rPr>
                        <w:t>39</w:t>
                      </w:r>
                    </w:sdtContent>
                  </w:sdt>
                  <w:r>
                    <w:rPr>
                      <w:color w:val="000000"/>
                      <w:szCs w:val="24"/>
                    </w:rPr>
                    <w:t xml:space="preserve">. Papildomas prašymų tikslinei išmokai gauti priėmimas vykdomas einamųjų metų spalio 5 d. – spalio 25 d. </w:t>
                  </w:r>
                </w:p>
              </w:sdtContent>
            </w:sdt>
            <w:sdt>
              <w:sdtPr>
                <w:alias w:val="40 p."/>
                <w:tag w:val="part_3eb19825809749d2832c4a2dd5a5e853"/>
                <w:lock w:val="sdtLocked"/>
                <w:richText/>
              </w:sdtPr>
              <w:sdtContent>
                <w:p>
                  <w:pPr>
                    <w:tabs>
                      <w:tab w:val="left" w:pos="1218"/>
                    </w:tabs>
                    <w:ind w:firstLine="709"/>
                    <w:jc w:val="both"/>
                    <w:rPr>
                      <w:color w:val="000000"/>
                      <w:szCs w:val="24"/>
                      <w:lang w:eastAsia="lt-LT"/>
                    </w:rPr>
                  </w:pPr>
                  <w:sdt>
                    <w:sdtPr>
                      <w:alias w:val="Numeris"/>
                      <w:tag w:val="nr_3eb19825809749d2832c4a2dd5a5e853"/>
                      <w:lock w:val="sdtLocked"/>
                      <w:richText/>
                    </w:sdtPr>
                    <w:sdtContent>
                      <w:r>
                        <w:rPr>
                          <w:color w:val="000000"/>
                          <w:szCs w:val="24"/>
                          <w:lang w:eastAsia="lt-LT"/>
                        </w:rPr>
                        <w:t>40</w:t>
                      </w:r>
                    </w:sdtContent>
                  </w:sdt>
                  <w:r>
                    <w:rPr>
                      <w:color w:val="000000"/>
                      <w:szCs w:val="24"/>
                      <w:lang w:eastAsia="lt-LT"/>
                    </w:rPr>
                    <w:t xml:space="preserve">. Studentas, norėdamas gauti tikslinę išmoką, prašymų tikslinei išmokai gauti priėmimo laikotarpiu privalo Fondui pateikti prašymą. Kartu su prašymu tikslinei išmokai gauti studentas privalo Fondui pateikti sutarties dėl įsidarbinimo kopiją.  </w:t>
                  </w:r>
                </w:p>
              </w:sdtContent>
            </w:sdt>
            <w:sdt>
              <w:sdtPr>
                <w:alias w:val="41 p."/>
                <w:tag w:val="part_90ee616b2a1c4ddd8ed168b9716f811a"/>
                <w:lock w:val="sdtLocked"/>
                <w:richText/>
              </w:sdtPr>
              <w:sdtContent>
                <w:p>
                  <w:pPr>
                    <w:ind w:firstLine="709"/>
                    <w:jc w:val="both"/>
                    <w:rPr>
                      <w:color w:val="000000"/>
                      <w:szCs w:val="24"/>
                    </w:rPr>
                  </w:pPr>
                  <w:sdt>
                    <w:sdtPr>
                      <w:alias w:val="Numeris"/>
                      <w:tag w:val="nr_90ee616b2a1c4ddd8ed168b9716f811a"/>
                      <w:lock w:val="sdtLocked"/>
                      <w:richText/>
                    </w:sdtPr>
                    <w:sdtContent>
                      <w:r>
                        <w:rPr>
                          <w:color w:val="000000"/>
                          <w:szCs w:val="24"/>
                          <w:lang w:eastAsia="lt-LT"/>
                        </w:rPr>
                        <w:t>41</w:t>
                      </w:r>
                    </w:sdtContent>
                  </w:sdt>
                  <w:r>
                    <w:rPr>
                      <w:color w:val="000000"/>
                      <w:szCs w:val="24"/>
                      <w:lang w:eastAsia="lt-LT"/>
                    </w:rPr>
                    <w:t xml:space="preserve">. </w:t>
                  </w:r>
                  <w:r>
                    <w:rPr>
                      <w:color w:val="000000"/>
                      <w:szCs w:val="24"/>
                    </w:rPr>
                    <w:t xml:space="preserve">Sutartyje dėl įsidarbinimo privalo būti nurodytos abi šios sąlygos: </w:t>
                  </w:r>
                </w:p>
                <w:sdt>
                  <w:sdtPr>
                    <w:alias w:val="41.1 pp."/>
                    <w:tag w:val="part_bb69713766cc4b10ba6ff3559e467113"/>
                    <w:lock w:val="sdtLocked"/>
                    <w:richText/>
                  </w:sdtPr>
                  <w:sdtContent>
                    <w:p>
                      <w:pPr>
                        <w:ind w:firstLine="709"/>
                        <w:jc w:val="both"/>
                        <w:rPr>
                          <w:color w:val="000000"/>
                          <w:szCs w:val="24"/>
                          <w:lang w:eastAsia="lt-LT"/>
                        </w:rPr>
                      </w:pPr>
                      <w:sdt>
                        <w:sdtPr>
                          <w:alias w:val="Numeris"/>
                          <w:tag w:val="nr_bb69713766cc4b10ba6ff3559e467113"/>
                          <w:lock w:val="sdtLocked"/>
                          <w:richText/>
                        </w:sdtPr>
                        <w:sdtContent>
                          <w:r>
                            <w:rPr>
                              <w:color w:val="000000"/>
                              <w:szCs w:val="24"/>
                            </w:rPr>
                            <w:t>41.1</w:t>
                          </w:r>
                        </w:sdtContent>
                      </w:sdt>
                      <w:r>
                        <w:rPr>
                          <w:color w:val="000000"/>
                          <w:szCs w:val="24"/>
                        </w:rPr>
                        <w:t xml:space="preserve">. savivaldybės ir (ar) savivaldybės mokyklos ar valstybinės mokyklos </w:t>
                      </w:r>
                      <w:r>
                        <w:rPr>
                          <w:szCs w:val="24"/>
                          <w:lang w:eastAsia="lt-LT"/>
                        </w:rPr>
                        <w:t>įsipareigojimas po asmens studijų baigimo užtikrinti asmeniui darbo vietą pagal įgytą prioritetinę specializaciją</w:t>
                      </w:r>
                      <w:r>
                        <w:rPr>
                          <w:color w:val="000000"/>
                          <w:szCs w:val="24"/>
                          <w:lang w:eastAsia="lt-LT"/>
                        </w:rPr>
                        <w:t xml:space="preserve">, kuriai reikalinga pedagogo kvalifikacija, ne mažiau kaip 0,7 etato ir ne trumpiau kaip 3 metams. Tinkama darbo vieta laikoma darbo vieta Lietuvos Respublikoje veikiančioje valstybinėje mokykloje (mokykloje, kurios savininkė arba viena iš dalininkų yra valstybė) arba savivaldybės mokykloje (mokykloje, kurios savininkė arba viena iš dalininkų yra savivaldybė (kai valstybė nedalyvauja dalininkės teisėmis) (toliau – mokykla); </w:t>
                      </w:r>
                    </w:p>
                  </w:sdtContent>
                </w:sdt>
                <w:sdt>
                  <w:sdtPr>
                    <w:alias w:val="41.2 pp."/>
                    <w:tag w:val="part_8aba7908faee4e92be8fb3cca84928c9"/>
                    <w:lock w:val="sdtLocked"/>
                    <w:richText/>
                  </w:sdtPr>
                  <w:sdtContent>
                    <w:p>
                      <w:pPr>
                        <w:ind w:firstLine="709"/>
                        <w:jc w:val="both"/>
                        <w:rPr>
                          <w:szCs w:val="24"/>
                          <w:lang w:eastAsia="lt-LT"/>
                        </w:rPr>
                      </w:pPr>
                      <w:sdt>
                        <w:sdtPr>
                          <w:alias w:val="Numeris"/>
                          <w:tag w:val="nr_8aba7908faee4e92be8fb3cca84928c9"/>
                          <w:lock w:val="sdtLocked"/>
                          <w:richText/>
                        </w:sdtPr>
                        <w:sdtContent>
                          <w:r>
                            <w:rPr>
                              <w:szCs w:val="24"/>
                              <w:lang w:eastAsia="lt-LT"/>
                            </w:rPr>
                            <w:t>41.2</w:t>
                          </w:r>
                        </w:sdtContent>
                      </w:sdt>
                      <w:r>
                        <w:rPr>
                          <w:szCs w:val="24"/>
                          <w:lang w:eastAsia="lt-LT"/>
                        </w:rPr>
                        <w:t>. studento įsipareigojimas po studijų baigimo įsidarbinti mokykloje pagal įgytą prioritetinę specializaciją eiti pareigas, kurioms reikalinga pedagogo kvalifikacija, ir ne mažiau kaip 0,7 etato dirbti ne trumpiau kaip 3 metus per 5 metų laikotarpį.</w:t>
                      </w:r>
                    </w:p>
                  </w:sdtContent>
                </w:sdt>
              </w:sdtContent>
            </w:sdt>
            <w:sdt>
              <w:sdtPr>
                <w:alias w:val="42 p."/>
                <w:tag w:val="part_042c20e0262c40afb21ba6ac5ff8d13d"/>
                <w:lock w:val="sdtLocked"/>
                <w:richText/>
              </w:sdtPr>
              <w:sdtContent>
                <w:p>
                  <w:pPr>
                    <w:tabs>
                      <w:tab w:val="left" w:pos="1218"/>
                    </w:tabs>
                    <w:ind w:firstLine="709"/>
                    <w:jc w:val="both"/>
                    <w:rPr>
                      <w:color w:val="000000"/>
                      <w:szCs w:val="24"/>
                      <w:lang w:eastAsia="lt-LT"/>
                    </w:rPr>
                  </w:pPr>
                  <w:sdt>
                    <w:sdtPr>
                      <w:alias w:val="Numeris"/>
                      <w:tag w:val="nr_042c20e0262c40afb21ba6ac5ff8d13d"/>
                      <w:lock w:val="sdtLocked"/>
                      <w:richText/>
                    </w:sdtPr>
                    <w:sdtContent>
                      <w:r>
                        <w:rPr>
                          <w:color w:val="000000"/>
                          <w:szCs w:val="24"/>
                          <w:lang w:eastAsia="lt-LT"/>
                        </w:rPr>
                        <w:t>42</w:t>
                      </w:r>
                    </w:sdtContent>
                  </w:sdt>
                  <w:r>
                    <w:rPr>
                      <w:color w:val="000000"/>
                      <w:szCs w:val="24"/>
                      <w:lang w:eastAsia="lt-LT"/>
                    </w:rPr>
                    <w:t xml:space="preserve">. Fondas per 10 darbo dienų nuo prašymų tikslinei išmokai gauti priėmimo termino pabaigos Studentų registre patikrina pirmosios pakopos pedagogikos studijų studentų ir pedagoginių profesinių studijų studentų, pateikusių prašymus tikslinei išmokai gauti, atitiktį Apraše nustatytiems reikalavimams, taip pat kreipiasi į prašymus pateikusių gretutinių studijų studentų aukštąsias mokyklas, prašydamas pateikti Aprašo 22 punkte nurodytą informaciją. Aukštoji mokykla pateikia Fondui informaciją per 5 darbo dienas nuo prašymo gavimo dienos. </w:t>
                  </w:r>
                </w:p>
              </w:sdtContent>
            </w:sdt>
            <w:sdt>
              <w:sdtPr>
                <w:alias w:val="43 p."/>
                <w:tag w:val="part_d59050d7fb1d48279cef55c076c31052"/>
                <w:lock w:val="sdtLocked"/>
                <w:richText/>
              </w:sdtPr>
              <w:sdtContent>
                <w:p>
                  <w:pPr>
                    <w:tabs>
                      <w:tab w:val="left" w:pos="1218"/>
                    </w:tabs>
                    <w:ind w:firstLine="709"/>
                    <w:jc w:val="both"/>
                    <w:rPr>
                      <w:color w:val="000000"/>
                      <w:szCs w:val="24"/>
                      <w:lang w:eastAsia="lt-LT"/>
                    </w:rPr>
                  </w:pPr>
                  <w:sdt>
                    <w:sdtPr>
                      <w:alias w:val="Numeris"/>
                      <w:tag w:val="nr_d59050d7fb1d48279cef55c076c31052"/>
                      <w:lock w:val="sdtLocked"/>
                      <w:richText/>
                    </w:sdtPr>
                    <w:sdtContent>
                      <w:r>
                        <w:rPr>
                          <w:color w:val="000000"/>
                          <w:szCs w:val="24"/>
                          <w:lang w:eastAsia="lt-LT"/>
                        </w:rPr>
                        <w:t>43</w:t>
                      </w:r>
                    </w:sdtContent>
                  </w:sdt>
                  <w:r>
                    <w:rPr>
                      <w:color w:val="000000"/>
                      <w:szCs w:val="24"/>
                      <w:lang w:eastAsia="lt-LT"/>
                    </w:rPr>
                    <w:t xml:space="preserve">. Per 20 darbo dienų nuo prašymų tikslinei išmokai gauti priėmimo termino pabaigos Fondo direktorius priima sprendimą dėl tikslinės </w:t>
                  </w:r>
                  <w:r>
                    <w:rPr>
                      <w:color w:val="000000"/>
                      <w:szCs w:val="24"/>
                    </w:rPr>
                    <w:t>išmokos</w:t>
                  </w:r>
                  <w:r>
                    <w:rPr>
                      <w:color w:val="000000"/>
                      <w:szCs w:val="24"/>
                      <w:lang w:eastAsia="lt-LT"/>
                    </w:rPr>
                    <w:t xml:space="preserve"> skyrimo arba neskyrimo. </w:t>
                  </w:r>
                </w:p>
              </w:sdtContent>
            </w:sdt>
            <w:sdt>
              <w:sdtPr>
                <w:alias w:val="44 p."/>
                <w:tag w:val="part_ed9e4d030c494ca785cc1c2da7f561cf"/>
                <w:lock w:val="sdtLocked"/>
                <w:richText/>
              </w:sdtPr>
              <w:sdtContent>
                <w:p>
                  <w:pPr>
                    <w:ind w:firstLine="709"/>
                    <w:jc w:val="both"/>
                    <w:rPr>
                      <w:color w:val="000000"/>
                      <w:szCs w:val="24"/>
                      <w:lang w:eastAsia="lt-LT"/>
                    </w:rPr>
                  </w:pPr>
                  <w:sdt>
                    <w:sdtPr>
                      <w:alias w:val="Numeris"/>
                      <w:tag w:val="nr_ed9e4d030c494ca785cc1c2da7f561cf"/>
                      <w:lock w:val="sdtLocked"/>
                      <w:richText/>
                    </w:sdtPr>
                    <w:sdtContent>
                      <w:r>
                        <w:rPr>
                          <w:color w:val="000000"/>
                          <w:szCs w:val="24"/>
                          <w:lang w:eastAsia="lt-LT"/>
                        </w:rPr>
                        <w:t>44</w:t>
                      </w:r>
                    </w:sdtContent>
                  </w:sdt>
                  <w:r>
                    <w:rPr>
                      <w:color w:val="000000"/>
                      <w:szCs w:val="24"/>
                      <w:lang w:eastAsia="lt-LT"/>
                    </w:rPr>
                    <w:t xml:space="preserve">. Fondas per 2 darbo dienas nuo Fondo direktoriaus sprendimo dėl tikslinės </w:t>
                  </w:r>
                  <w:r>
                    <w:rPr>
                      <w:color w:val="000000"/>
                      <w:szCs w:val="24"/>
                    </w:rPr>
                    <w:t>išmokos</w:t>
                  </w:r>
                  <w:r>
                    <w:rPr>
                      <w:color w:val="000000"/>
                      <w:szCs w:val="24"/>
                      <w:lang w:eastAsia="lt-LT"/>
                    </w:rPr>
                    <w:t xml:space="preserve"> skyrimo arba neskyrimo priėmimo dienos informuoja studentus apie sprendimą skirti arba neskirti tikslinę </w:t>
                  </w:r>
                  <w:r>
                    <w:rPr>
                      <w:color w:val="000000"/>
                      <w:szCs w:val="24"/>
                    </w:rPr>
                    <w:t>išmoką</w:t>
                  </w:r>
                  <w:r>
                    <w:rPr>
                      <w:color w:val="000000"/>
                      <w:szCs w:val="24"/>
                      <w:lang w:eastAsia="lt-LT"/>
                    </w:rPr>
                    <w:t>.</w:t>
                  </w:r>
                </w:p>
              </w:sdtContent>
            </w:sdt>
            <w:sdt>
              <w:sdtPr>
                <w:alias w:val="45 p."/>
                <w:tag w:val="part_135c44adfe8943bca6f358449e5cceab"/>
                <w:lock w:val="sdtLocked"/>
                <w:richText/>
              </w:sdtPr>
              <w:sdtContent>
                <w:p>
                  <w:pPr>
                    <w:ind w:firstLine="709"/>
                    <w:jc w:val="both"/>
                    <w:rPr>
                      <w:color w:val="000000"/>
                      <w:szCs w:val="24"/>
                    </w:rPr>
                  </w:pPr>
                  <w:sdt>
                    <w:sdtPr>
                      <w:alias w:val="Numeris"/>
                      <w:tag w:val="nr_135c44adfe8943bca6f358449e5cceab"/>
                      <w:lock w:val="sdtLocked"/>
                      <w:richText/>
                    </w:sdtPr>
                    <w:sdtContent>
                      <w:r>
                        <w:rPr>
                          <w:color w:val="000000"/>
                          <w:szCs w:val="24"/>
                        </w:rPr>
                        <w:t>45</w:t>
                      </w:r>
                    </w:sdtContent>
                  </w:sdt>
                  <w:r>
                    <w:rPr>
                      <w:color w:val="000000"/>
                      <w:szCs w:val="24"/>
                    </w:rPr>
                    <w:t xml:space="preserve">. </w:t>
                  </w:r>
                  <w:r>
                    <w:rPr>
                      <w:color w:val="000000"/>
                      <w:szCs w:val="24"/>
                      <w:lang w:eastAsia="lt-LT"/>
                    </w:rPr>
                    <w:t xml:space="preserve">Tikslinė </w:t>
                  </w:r>
                  <w:r>
                    <w:rPr>
                      <w:color w:val="000000"/>
                      <w:szCs w:val="24"/>
                    </w:rPr>
                    <w:t>išmoka</w:t>
                  </w:r>
                  <w:r>
                    <w:rPr>
                      <w:color w:val="000000"/>
                      <w:szCs w:val="24"/>
                      <w:lang w:eastAsia="lt-LT"/>
                    </w:rPr>
                    <w:t xml:space="preserve"> </w:t>
                  </w:r>
                  <w:r>
                    <w:rPr>
                      <w:color w:val="000000"/>
                      <w:szCs w:val="24"/>
                    </w:rPr>
                    <w:t xml:space="preserve">mokama studentui pasirašius su Fondu tikslinės išmokos sutartį pagal Fondo patvirtintą formą (toliau – tikslinės išmokos sutartis). Tikslinės išmokos sutartis sudaroma ne vėliau kaip per 15 darbo dienų nuo Fondo sprendimo skirti tikslinę išmoką priėmimo dienos. Tikslinės išmokos sutartis įsigalioja, kai ją pasirašo abi sutarties šalys. Studentui nepasirašius tikslinės išmokos sutarties per šiame punkte nustatytą terminą, tikslinė išmoka jam nemokama. </w:t>
                  </w:r>
                </w:p>
              </w:sdtContent>
            </w:sdt>
            <w:sdt>
              <w:sdtPr>
                <w:alias w:val="46 p."/>
                <w:tag w:val="part_7338cd5f92a54e03b9f1aa6a8a33b2df"/>
                <w:lock w:val="sdtLocked"/>
                <w:richText/>
              </w:sdtPr>
              <w:sdtContent>
                <w:p>
                  <w:pPr>
                    <w:ind w:firstLine="709"/>
                    <w:jc w:val="both"/>
                    <w:rPr>
                      <w:color w:val="000000"/>
                      <w:szCs w:val="24"/>
                    </w:rPr>
                  </w:pPr>
                  <w:sdt>
                    <w:sdtPr>
                      <w:alias w:val="Numeris"/>
                      <w:tag w:val="nr_7338cd5f92a54e03b9f1aa6a8a33b2df"/>
                      <w:lock w:val="sdtLocked"/>
                      <w:richText/>
                    </w:sdtPr>
                    <w:sdtContent>
                      <w:r>
                        <w:rPr>
                          <w:color w:val="000000"/>
                          <w:szCs w:val="24"/>
                        </w:rPr>
                        <w:t>46</w:t>
                      </w:r>
                    </w:sdtContent>
                  </w:sdt>
                  <w:r>
                    <w:rPr>
                      <w:color w:val="000000"/>
                      <w:szCs w:val="24"/>
                    </w:rPr>
                    <w:t>. Šalys gali nutraukti tikslinės išmokos sutartį, jeigu kita šalis tikslinės išmokos sutarties neįvykdo ar netinkamai įvykdo, ir tai yra esminis tikslinės išmokos sutarties pažeidimas.</w:t>
                  </w:r>
                </w:p>
              </w:sdtContent>
            </w:sdt>
            <w:sdt>
              <w:sdtPr>
                <w:alias w:val="47 p."/>
                <w:tag w:val="part_934cd345f3e2468c9bd0b9db8722d58f"/>
                <w:lock w:val="sdtLocked"/>
                <w:richText/>
              </w:sdtPr>
              <w:sdtContent>
                <w:p>
                  <w:pPr>
                    <w:ind w:firstLine="709"/>
                    <w:jc w:val="both"/>
                    <w:rPr>
                      <w:color w:val="000000"/>
                      <w:szCs w:val="24"/>
                    </w:rPr>
                  </w:pPr>
                  <w:sdt>
                    <w:sdtPr>
                      <w:alias w:val="Numeris"/>
                      <w:tag w:val="nr_934cd345f3e2468c9bd0b9db8722d58f"/>
                      <w:lock w:val="sdtLocked"/>
                      <w:richText/>
                    </w:sdtPr>
                    <w:sdtContent>
                      <w:r>
                        <w:rPr>
                          <w:color w:val="000000"/>
                          <w:szCs w:val="24"/>
                        </w:rPr>
                        <w:t>47</w:t>
                      </w:r>
                    </w:sdtContent>
                  </w:sdt>
                  <w:r>
                    <w:rPr>
                      <w:color w:val="000000"/>
                      <w:szCs w:val="24"/>
                    </w:rPr>
                    <w:t>. Sutarties dėl įsidarbinimo ir tikslinės išmokos sutarties nuostatos turi atitikti Lietuvos Respublikos civilinio kodekso, Mokslo ir studijų įstatymo ir juos įgyvendinančių teisės aktų nuostatas.</w:t>
                  </w:r>
                </w:p>
              </w:sdtContent>
            </w:sdt>
            <w:sdt>
              <w:sdtPr>
                <w:alias w:val="48 p."/>
                <w:tag w:val="part_da7bf968cfa64b8ab5da0b98b6909291"/>
                <w:lock w:val="sdtLocked"/>
                <w:richText/>
              </w:sdtPr>
              <w:sdtContent>
                <w:p>
                  <w:pPr>
                    <w:ind w:firstLine="709"/>
                    <w:jc w:val="both"/>
                    <w:rPr>
                      <w:color w:val="000000"/>
                      <w:szCs w:val="24"/>
                    </w:rPr>
                  </w:pPr>
                  <w:sdt>
                    <w:sdtPr>
                      <w:alias w:val="Numeris"/>
                      <w:tag w:val="nr_da7bf968cfa64b8ab5da0b98b6909291"/>
                      <w:lock w:val="sdtLocked"/>
                      <w:richText/>
                    </w:sdtPr>
                    <w:sdtContent>
                      <w:r>
                        <w:rPr>
                          <w:color w:val="000000"/>
                          <w:szCs w:val="24"/>
                        </w:rPr>
                        <w:t>48</w:t>
                      </w:r>
                    </w:sdtContent>
                  </w:sdt>
                  <w:r>
                    <w:rPr>
                      <w:color w:val="000000"/>
                      <w:szCs w:val="24"/>
                    </w:rPr>
                    <w:t>. Sutartis dėl įsidarbinimo ir tikslinės išmokos sutartis sudaroma laikotarpiui, kol asmuo įgis aukštojo mokslo kvalifikaciją ir įvykdys kitus sutarties dėl įsidarbinimo ar tikslinės išmokos sutarties įsipareigojimus. Sutartis dėl įsidarbinimo ir tikslinės išmokos sutartis pasibaigia įvykdžius visus šalių įsipareigojimus.</w:t>
                  </w:r>
                </w:p>
              </w:sdtContent>
            </w:sdt>
            <w:sdt>
              <w:sdtPr>
                <w:alias w:val="49 p."/>
                <w:tag w:val="part_525b1612aa624c41921bd317eb16cb80"/>
                <w:lock w:val="sdtLocked"/>
                <w:richText/>
              </w:sdtPr>
              <w:sdtContent>
                <w:p>
                  <w:pPr>
                    <w:ind w:firstLine="709"/>
                    <w:jc w:val="both"/>
                    <w:rPr>
                      <w:color w:val="000000"/>
                      <w:szCs w:val="24"/>
                    </w:rPr>
                  </w:pPr>
                  <w:sdt>
                    <w:sdtPr>
                      <w:alias w:val="Numeris"/>
                      <w:tag w:val="nr_525b1612aa624c41921bd317eb16cb80"/>
                      <w:lock w:val="sdtLocked"/>
                      <w:richText/>
                    </w:sdtPr>
                    <w:sdtContent>
                      <w:r>
                        <w:rPr>
                          <w:color w:val="000000"/>
                          <w:szCs w:val="24"/>
                        </w:rPr>
                        <w:t>49</w:t>
                      </w:r>
                    </w:sdtContent>
                  </w:sdt>
                  <w:r>
                    <w:rPr>
                      <w:color w:val="000000"/>
                      <w:szCs w:val="24"/>
                    </w:rPr>
                    <w:t xml:space="preserve">. Tikslinę išmoką </w:t>
                  </w:r>
                  <w:r>
                    <w:rPr>
                      <w:color w:val="000000"/>
                      <w:szCs w:val="24"/>
                      <w:lang w:eastAsia="lt-LT"/>
                    </w:rPr>
                    <w:t xml:space="preserve">Fondas kas mėnesį perveda į studento prašyme tikslinei išmokai gauti nurodytą studento mokėjimo sąskaitą. Už einamąjį mėnesį tikslinė išmoka išmokama iki mėnesio 28 dienos įskaitytinai. Už pirmuosius laikotarpio, kuriam paskiriama tikslinė išmoka, mėnesius tikslinė išmoka išmokama per 5 darbo dienas nuo </w:t>
                  </w:r>
                  <w:r>
                    <w:rPr>
                      <w:color w:val="000000"/>
                      <w:szCs w:val="24"/>
                    </w:rPr>
                    <w:t>tikslinės išmokos</w:t>
                  </w:r>
                  <w:r>
                    <w:rPr>
                      <w:color w:val="000000"/>
                      <w:szCs w:val="24"/>
                      <w:lang w:eastAsia="lt-LT"/>
                    </w:rPr>
                    <w:t xml:space="preserve"> sutarties įsigaliojimo. </w:t>
                  </w:r>
                  <w:r>
                    <w:rPr>
                      <w:color w:val="000000"/>
                      <w:szCs w:val="24"/>
                    </w:rPr>
                    <w:t xml:space="preserve">Jei asmens studijos ar studijų semestras prasideda po einamojo mėnesio 15 dienos arba baigiasi iki einamojo mėnesio 15 dienos, </w:t>
                  </w:r>
                  <w:r>
                    <w:rPr>
                      <w:color w:val="000000"/>
                      <w:szCs w:val="24"/>
                      <w:lang w:eastAsia="lt-LT"/>
                    </w:rPr>
                    <w:t xml:space="preserve">tikslinė </w:t>
                  </w:r>
                  <w:r>
                    <w:rPr>
                      <w:color w:val="000000"/>
                      <w:szCs w:val="24"/>
                    </w:rPr>
                    <w:t>išmoka</w:t>
                  </w:r>
                  <w:r>
                    <w:rPr>
                      <w:color w:val="000000"/>
                      <w:szCs w:val="24"/>
                      <w:lang w:eastAsia="lt-LT"/>
                    </w:rPr>
                    <w:t xml:space="preserve"> </w:t>
                  </w:r>
                  <w:r>
                    <w:rPr>
                      <w:color w:val="000000"/>
                      <w:szCs w:val="24"/>
                    </w:rPr>
                    <w:t xml:space="preserve">už tą mėnesį nemokama. Jei studentui laikotarpiu nuo </w:t>
                  </w:r>
                  <w:r>
                    <w:rPr>
                      <w:color w:val="000000"/>
                      <w:szCs w:val="24"/>
                      <w:lang w:eastAsia="lt-LT"/>
                    </w:rPr>
                    <w:t xml:space="preserve">tikslinės </w:t>
                  </w:r>
                  <w:r>
                    <w:rPr>
                      <w:color w:val="000000"/>
                      <w:szCs w:val="24"/>
                    </w:rPr>
                    <w:t xml:space="preserve">išmokos mokėjimo pradžios dienos iki sutarties įsigaliojimo buvo mokama prioritetinė parama, už šį laikotarpį studentui išmokamas </w:t>
                  </w:r>
                  <w:r>
                    <w:rPr>
                      <w:color w:val="000000"/>
                      <w:szCs w:val="24"/>
                      <w:lang w:eastAsia="lt-LT"/>
                    </w:rPr>
                    <w:t xml:space="preserve">tikslinės </w:t>
                  </w:r>
                  <w:r>
                    <w:rPr>
                      <w:color w:val="000000"/>
                      <w:szCs w:val="24"/>
                    </w:rPr>
                    <w:t>išmok</w:t>
                  </w:r>
                  <w:r>
                    <w:rPr>
                      <w:color w:val="000000"/>
                      <w:szCs w:val="24"/>
                      <w:lang w:eastAsia="lt-LT"/>
                    </w:rPr>
                    <w:t xml:space="preserve">os </w:t>
                  </w:r>
                  <w:r>
                    <w:rPr>
                      <w:color w:val="000000"/>
                      <w:szCs w:val="24"/>
                    </w:rPr>
                    <w:t xml:space="preserve">sumos ir prioritetinės paramos skirtumas. </w:t>
                  </w:r>
                </w:p>
              </w:sdtContent>
            </w:sdt>
            <w:sdt>
              <w:sdtPr>
                <w:alias w:val="50 p."/>
                <w:tag w:val="part_ad73a1d8b3d247d2b463baa1c1325868"/>
                <w:lock w:val="sdtLocked"/>
                <w:richText/>
              </w:sdtPr>
              <w:sdtContent>
                <w:p>
                  <w:pPr>
                    <w:ind w:firstLine="709"/>
                    <w:jc w:val="both"/>
                    <w:rPr>
                      <w:color w:val="000000"/>
                      <w:szCs w:val="24"/>
                    </w:rPr>
                  </w:pPr>
                  <w:sdt>
                    <w:sdtPr>
                      <w:alias w:val="Numeris"/>
                      <w:tag w:val="nr_ad73a1d8b3d247d2b463baa1c1325868"/>
                      <w:lock w:val="sdtLocked"/>
                      <w:richText/>
                    </w:sdtPr>
                    <w:sdtContent>
                      <w:r>
                        <w:rPr>
                          <w:color w:val="000000"/>
                          <w:szCs w:val="24"/>
                        </w:rPr>
                        <w:t>50</w:t>
                      </w:r>
                    </w:sdtContent>
                  </w:sdt>
                  <w:r>
                    <w:rPr>
                      <w:color w:val="000000"/>
                      <w:szCs w:val="24"/>
                    </w:rPr>
                    <w:t xml:space="preserve">. Studentas, kuriam buvo paskirta </w:t>
                  </w:r>
                  <w:r>
                    <w:rPr>
                      <w:color w:val="000000"/>
                      <w:szCs w:val="24"/>
                      <w:lang w:eastAsia="lt-LT"/>
                    </w:rPr>
                    <w:t xml:space="preserve">tikslinė </w:t>
                  </w:r>
                  <w:r>
                    <w:rPr>
                      <w:color w:val="000000"/>
                      <w:szCs w:val="24"/>
                    </w:rPr>
                    <w:t xml:space="preserve">išmoka, privalo: </w:t>
                  </w:r>
                </w:p>
                <w:sdt>
                  <w:sdtPr>
                    <w:alias w:val="50.1 pp."/>
                    <w:tag w:val="part_91efbe450c9341448312f7c5f65915eb"/>
                    <w:lock w:val="sdtLocked"/>
                    <w:richText/>
                  </w:sdtPr>
                  <w:sdtContent>
                    <w:p>
                      <w:pPr>
                        <w:ind w:firstLine="709"/>
                        <w:jc w:val="both"/>
                        <w:rPr>
                          <w:color w:val="000000"/>
                          <w:szCs w:val="24"/>
                          <w:lang w:eastAsia="lt-LT"/>
                        </w:rPr>
                      </w:pPr>
                      <w:sdt>
                        <w:sdtPr>
                          <w:alias w:val="Numeris"/>
                          <w:tag w:val="nr_91efbe450c9341448312f7c5f65915eb"/>
                          <w:lock w:val="sdtLocked"/>
                          <w:richText/>
                        </w:sdtPr>
                        <w:sdtContent>
                          <w:r>
                            <w:rPr>
                              <w:color w:val="000000"/>
                              <w:szCs w:val="24"/>
                              <w:lang w:eastAsia="lt-LT"/>
                            </w:rPr>
                            <w:t>50.1</w:t>
                          </w:r>
                        </w:sdtContent>
                      </w:sdt>
                      <w:r>
                        <w:rPr>
                          <w:color w:val="000000"/>
                          <w:szCs w:val="24"/>
                          <w:lang w:eastAsia="lt-LT"/>
                        </w:rPr>
                        <w:t xml:space="preserve">. per 5 metų laikotarpį nuo pedagogo kvalifikacijos įgijimo ne trumpiau kaip 3 metus eiti pareigas, kurioms reikalinga pedagogo kvalifikacija, ne mažiau kaip 0,7 etato mokykloje pagal darbo sutartį arba darbo santykiams prilygintų teisinių santykių pagrindu. Jei asmuo vienu metu dirbo pagal darbo sutartį ar darbo santykiams prilygintų teisinių santykių pagrindu keliems darbdaviams, jo dirbti laikotarpiai nėra sumuojami. Jei asmuo vienu metu dirbo pagal darbo sutartį ar darbo santykiams prilygintų teisinių santykių pagrindu keliems darbdaviams, tokiu atveju etatai yra sumuojami; </w:t>
                      </w:r>
                    </w:p>
                  </w:sdtContent>
                </w:sdt>
                <w:sdt>
                  <w:sdtPr>
                    <w:alias w:val="50.2 pp."/>
                    <w:tag w:val="part_83c1e820ec1a46ca818dae8d4b185175"/>
                    <w:lock w:val="sdtLocked"/>
                    <w:richText/>
                  </w:sdtPr>
                  <w:sdtContent>
                    <w:p>
                      <w:pPr>
                        <w:ind w:firstLine="709"/>
                        <w:jc w:val="both"/>
                        <w:rPr>
                          <w:color w:val="000000"/>
                          <w:szCs w:val="24"/>
                          <w:lang w:eastAsia="lt-LT"/>
                        </w:rPr>
                      </w:pPr>
                      <w:sdt>
                        <w:sdtPr>
                          <w:alias w:val="Numeris"/>
                          <w:tag w:val="nr_83c1e820ec1a46ca818dae8d4b185175"/>
                          <w:lock w:val="sdtLocked"/>
                          <w:richText/>
                        </w:sdtPr>
                        <w:sdtContent>
                          <w:r>
                            <w:rPr>
                              <w:color w:val="000000"/>
                              <w:szCs w:val="24"/>
                              <w:lang w:eastAsia="lt-LT"/>
                            </w:rPr>
                            <w:t>50.2</w:t>
                          </w:r>
                        </w:sdtContent>
                      </w:sdt>
                      <w:r>
                        <w:rPr>
                          <w:color w:val="000000"/>
                          <w:szCs w:val="24"/>
                          <w:lang w:eastAsia="lt-LT"/>
                        </w:rPr>
                        <w:t xml:space="preserve">. įvykdęs Aprašo 50.1 papunktyje nurodytą įsipareigojimą, per 10 darbo dienų pateikti Fondui tai įrodančius dokumentus. </w:t>
                      </w:r>
                    </w:p>
                  </w:sdtContent>
                </w:sdt>
              </w:sdtContent>
            </w:sdt>
            <w:sdt>
              <w:sdtPr>
                <w:alias w:val="51 p."/>
                <w:tag w:val="part_0fedf7f169384a0b93dfc746037602bb"/>
                <w:lock w:val="sdtLocked"/>
                <w:richText/>
              </w:sdtPr>
              <w:sdtContent>
                <w:p>
                  <w:pPr>
                    <w:tabs>
                      <w:tab w:val="left" w:pos="1218"/>
                    </w:tabs>
                    <w:ind w:firstLine="709"/>
                    <w:jc w:val="both"/>
                    <w:rPr>
                      <w:szCs w:val="24"/>
                      <w:lang w:eastAsia="lt-LT"/>
                    </w:rPr>
                  </w:pPr>
                  <w:sdt>
                    <w:sdtPr>
                      <w:alias w:val="Numeris"/>
                      <w:tag w:val="nr_0fedf7f169384a0b93dfc746037602bb"/>
                      <w:lock w:val="sdtLocked"/>
                      <w:richText/>
                    </w:sdtPr>
                    <w:sdtContent>
                      <w:r>
                        <w:rPr>
                          <w:color w:val="000000"/>
                          <w:szCs w:val="24"/>
                        </w:rPr>
                        <w:t>51</w:t>
                      </w:r>
                    </w:sdtContent>
                  </w:sdt>
                  <w:r>
                    <w:rPr>
                      <w:color w:val="000000"/>
                      <w:szCs w:val="24"/>
                    </w:rPr>
                    <w:t xml:space="preserve">. </w:t>
                  </w:r>
                  <w:r>
                    <w:rPr>
                      <w:szCs w:val="24"/>
                      <w:lang w:eastAsia="lt-LT"/>
                    </w:rPr>
                    <w:t>Tikslinės išmokos mokėjimas sustabdomas studentui išėjus akademinių atostogų ir atnaujinamas iš jų grįžus. Jei studentas išėjo akademinių atostogų iki einamojo mėnesio 15 dieną, tikslinės išmokos mokėjimas stabdomas nuo einamojo mėnesio. Jei studentas grįžta iš akademinių atostogų iki einamojo mėnesio 15 dienos, tikslinės išmokos mokėjimas atnaujinamas nuo einamojo mėnesio. Jeigu studentas grįžta iš akademinių atostogų po einamojo mėnesio 15 dienos, tikslinės išmokos mokėjimas jam atnaujinamas nuo kito mėnesio.</w:t>
                  </w:r>
                </w:p>
              </w:sdtContent>
            </w:sdt>
            <w:sdt>
              <w:sdtPr>
                <w:alias w:val="52 p."/>
                <w:tag w:val="part_4a6f1f49317c49a0b154096c6a18aa1f"/>
                <w:lock w:val="sdtLocked"/>
                <w:richText/>
              </w:sdtPr>
              <w:sdtContent>
                <w:p>
                  <w:pPr>
                    <w:ind w:firstLine="709"/>
                    <w:jc w:val="both"/>
                    <w:rPr>
                      <w:color w:val="000000"/>
                      <w:szCs w:val="24"/>
                      <w:lang w:eastAsia="lt-LT"/>
                    </w:rPr>
                  </w:pPr>
                  <w:sdt>
                    <w:sdtPr>
                      <w:alias w:val="Numeris"/>
                      <w:tag w:val="nr_4a6f1f49317c49a0b154096c6a18aa1f"/>
                      <w:lock w:val="sdtLocked"/>
                      <w:richText/>
                    </w:sdtPr>
                    <w:sdtContent>
                      <w:r>
                        <w:rPr>
                          <w:color w:val="000000"/>
                          <w:szCs w:val="24"/>
                          <w:lang w:eastAsia="lt-LT"/>
                        </w:rPr>
                        <w:t>52</w:t>
                      </w:r>
                    </w:sdtContent>
                  </w:sdt>
                  <w:r>
                    <w:rPr>
                      <w:color w:val="000000"/>
                      <w:szCs w:val="24"/>
                      <w:lang w:eastAsia="lt-LT"/>
                    </w:rPr>
                    <w:t xml:space="preserve">. Asmuo Fondui privalo grąžinti tikslinę išmoką: </w:t>
                  </w:r>
                </w:p>
                <w:sdt>
                  <w:sdtPr>
                    <w:alias w:val="52.1 pp."/>
                    <w:tag w:val="part_fc4a3c6b68ec47be981060487721e43c"/>
                    <w:lock w:val="sdtLocked"/>
                    <w:richText/>
                  </w:sdtPr>
                  <w:sdtContent>
                    <w:p>
                      <w:pPr>
                        <w:ind w:firstLine="709"/>
                        <w:jc w:val="both"/>
                        <w:rPr>
                          <w:color w:val="000000"/>
                          <w:szCs w:val="24"/>
                          <w:lang w:eastAsia="lt-LT"/>
                        </w:rPr>
                      </w:pPr>
                      <w:sdt>
                        <w:sdtPr>
                          <w:alias w:val="Numeris"/>
                          <w:tag w:val="nr_fc4a3c6b68ec47be981060487721e43c"/>
                          <w:lock w:val="sdtLocked"/>
                          <w:richText/>
                        </w:sdtPr>
                        <w:sdtContent>
                          <w:r>
                            <w:rPr>
                              <w:color w:val="000000"/>
                              <w:szCs w:val="24"/>
                              <w:lang w:eastAsia="lt-LT"/>
                            </w:rPr>
                            <w:t>52.1</w:t>
                          </w:r>
                        </w:sdtContent>
                      </w:sdt>
                      <w:r>
                        <w:rPr>
                          <w:color w:val="000000"/>
                          <w:szCs w:val="24"/>
                          <w:lang w:eastAsia="lt-LT"/>
                        </w:rPr>
                        <w:t xml:space="preserve">. Fondui nutraukus tikslinės </w:t>
                      </w:r>
                      <w:r>
                        <w:rPr>
                          <w:color w:val="000000"/>
                          <w:szCs w:val="24"/>
                        </w:rPr>
                        <w:t>išmokos</w:t>
                      </w:r>
                      <w:r>
                        <w:rPr>
                          <w:color w:val="000000"/>
                          <w:szCs w:val="24"/>
                          <w:lang w:eastAsia="lt-LT"/>
                        </w:rPr>
                        <w:t xml:space="preserve"> mokėjimą Aprašo 9 ir 46 punktuose nurodytais atvejais. Tokiu atveju asmuo grąžina Fondui visą jam išmokėtų tikslinių </w:t>
                      </w:r>
                      <w:r>
                        <w:rPr>
                          <w:color w:val="000000"/>
                          <w:szCs w:val="24"/>
                        </w:rPr>
                        <w:t>išmokų</w:t>
                      </w:r>
                      <w:r>
                        <w:rPr>
                          <w:color w:val="000000"/>
                          <w:szCs w:val="24"/>
                          <w:lang w:eastAsia="lt-LT"/>
                        </w:rPr>
                        <w:t xml:space="preserve"> sumą;</w:t>
                      </w:r>
                    </w:p>
                  </w:sdtContent>
                </w:sdt>
                <w:sdt>
                  <w:sdtPr>
                    <w:alias w:val="52.2 pp."/>
                    <w:tag w:val="part_3e4f808290b940798dc4b377b528a92e"/>
                    <w:lock w:val="sdtLocked"/>
                    <w:richText/>
                  </w:sdtPr>
                  <w:sdtContent>
                    <w:p>
                      <w:pPr>
                        <w:ind w:firstLine="709"/>
                        <w:jc w:val="both"/>
                        <w:rPr>
                          <w:color w:val="000000"/>
                          <w:szCs w:val="24"/>
                          <w:lang w:eastAsia="lt-LT"/>
                        </w:rPr>
                      </w:pPr>
                      <w:sdt>
                        <w:sdtPr>
                          <w:alias w:val="Numeris"/>
                          <w:tag w:val="nr_3e4f808290b940798dc4b377b528a92e"/>
                          <w:lock w:val="sdtLocked"/>
                          <w:richText/>
                        </w:sdtPr>
                        <w:sdtContent>
                          <w:r>
                            <w:rPr>
                              <w:color w:val="000000"/>
                              <w:szCs w:val="24"/>
                              <w:lang w:eastAsia="lt-LT"/>
                            </w:rPr>
                            <w:t>52.2</w:t>
                          </w:r>
                        </w:sdtContent>
                      </w:sdt>
                      <w:r>
                        <w:rPr>
                          <w:color w:val="000000"/>
                          <w:szCs w:val="24"/>
                          <w:lang w:eastAsia="lt-LT"/>
                        </w:rPr>
                        <w:t xml:space="preserve">. jeigu asmuo neįvykdo Aprašo 50.1 papunktyje nurodyto įsipareigojimo. Vertinant, ar įsipareigojimas vykdomas tinkamai, skaičiuojami laikotarpiai, kuriais asmuo mokykloje (mokyklose) ėjo pareigas, kurioms reikalinga pedagogo kvalifikacija, ne mažiau kaip 0,7 etato. Laikotarpiai, kuriais asmuo mokykloje (mokyklose) ėjo pareigas, kurioms reikalinga pedagogo kvalifikacija, mažiau nei 0,7 etato, nevertinami. Asmuo privalo Fondui grąžinti visą išmokėtų tikslinių </w:t>
                      </w:r>
                      <w:r>
                        <w:rPr>
                          <w:color w:val="000000"/>
                          <w:szCs w:val="24"/>
                        </w:rPr>
                        <w:t>išmokų</w:t>
                      </w:r>
                      <w:r>
                        <w:rPr>
                          <w:color w:val="000000"/>
                          <w:szCs w:val="24"/>
                          <w:lang w:eastAsia="lt-LT"/>
                        </w:rPr>
                        <w:t xml:space="preserve"> sumą arba jos dalį: </w:t>
                      </w:r>
                    </w:p>
                    <w:sdt>
                      <w:sdtPr>
                        <w:alias w:val="52.2.1 pp."/>
                        <w:tag w:val="part_861e7490ab33441b91ff1d03d27c7598"/>
                        <w:lock w:val="sdtLocked"/>
                        <w:richText/>
                      </w:sdtPr>
                      <w:sdtContent>
                        <w:p>
                          <w:pPr>
                            <w:ind w:firstLine="709"/>
                            <w:jc w:val="both"/>
                            <w:rPr>
                              <w:color w:val="000000"/>
                              <w:szCs w:val="24"/>
                              <w:lang w:eastAsia="lt-LT"/>
                            </w:rPr>
                          </w:pPr>
                          <w:sdt>
                            <w:sdtPr>
                              <w:alias w:val="Numeris"/>
                              <w:tag w:val="nr_861e7490ab33441b91ff1d03d27c7598"/>
                              <w:lock w:val="sdtLocked"/>
                              <w:richText/>
                            </w:sdtPr>
                            <w:sdtContent>
                              <w:r>
                                <w:rPr>
                                  <w:color w:val="000000"/>
                                  <w:szCs w:val="24"/>
                                  <w:lang w:eastAsia="lt-LT"/>
                                </w:rPr>
                                <w:t>52.2.1</w:t>
                              </w:r>
                            </w:sdtContent>
                          </w:sdt>
                          <w:r>
                            <w:rPr>
                              <w:color w:val="000000"/>
                              <w:szCs w:val="24"/>
                              <w:lang w:eastAsia="lt-LT"/>
                            </w:rPr>
                            <w:t xml:space="preserve">. jei asmuo ne mažiau kaip 0,7 etato dirbo trumpiau nei 1 metus per 5 metų laikotarpį, jis grąžina visą jam išmokėtų tikslinių </w:t>
                          </w:r>
                          <w:r>
                            <w:rPr>
                              <w:color w:val="000000"/>
                              <w:szCs w:val="24"/>
                            </w:rPr>
                            <w:t>išmokų</w:t>
                          </w:r>
                          <w:r>
                            <w:rPr>
                              <w:color w:val="000000"/>
                              <w:szCs w:val="24"/>
                              <w:lang w:eastAsia="lt-LT"/>
                            </w:rPr>
                            <w:t xml:space="preserve"> sumą;</w:t>
                          </w:r>
                        </w:p>
                      </w:sdtContent>
                    </w:sdt>
                    <w:sdt>
                      <w:sdtPr>
                        <w:alias w:val="52.2.2 pp."/>
                        <w:tag w:val="part_1ef466da0ddc4775b478538898720881"/>
                        <w:lock w:val="sdtLocked"/>
                        <w:richText/>
                      </w:sdtPr>
                      <w:sdtContent>
                        <w:p>
                          <w:pPr>
                            <w:ind w:firstLine="709"/>
                            <w:jc w:val="both"/>
                            <w:rPr>
                              <w:color w:val="000000"/>
                              <w:szCs w:val="24"/>
                              <w:lang w:eastAsia="lt-LT"/>
                            </w:rPr>
                          </w:pPr>
                          <w:sdt>
                            <w:sdtPr>
                              <w:alias w:val="Numeris"/>
                              <w:tag w:val="nr_1ef466da0ddc4775b478538898720881"/>
                              <w:lock w:val="sdtLocked"/>
                              <w:richText/>
                            </w:sdtPr>
                            <w:sdtContent>
                              <w:r>
                                <w:rPr>
                                  <w:color w:val="000000"/>
                                  <w:szCs w:val="24"/>
                                  <w:lang w:eastAsia="lt-LT"/>
                                </w:rPr>
                                <w:t>52.2.2</w:t>
                              </w:r>
                            </w:sdtContent>
                          </w:sdt>
                          <w:r>
                            <w:rPr>
                              <w:color w:val="000000"/>
                              <w:szCs w:val="24"/>
                              <w:lang w:eastAsia="lt-LT"/>
                            </w:rPr>
                            <w:t xml:space="preserve">. jei asmuo ne mažiau kaip 0,7 etato dirbo trumpiau nei 2 metus per 5 metų laikotarpį, jis grąžina 70 procentų jam išmokėtų tikslinių </w:t>
                          </w:r>
                          <w:r>
                            <w:rPr>
                              <w:color w:val="000000"/>
                              <w:szCs w:val="24"/>
                            </w:rPr>
                            <w:t>išmokų</w:t>
                          </w:r>
                          <w:r>
                            <w:rPr>
                              <w:color w:val="000000"/>
                              <w:szCs w:val="24"/>
                              <w:lang w:eastAsia="lt-LT"/>
                            </w:rPr>
                            <w:t xml:space="preserve"> sumos;</w:t>
                          </w:r>
                        </w:p>
                      </w:sdtContent>
                    </w:sdt>
                    <w:sdt>
                      <w:sdtPr>
                        <w:alias w:val="52.2.3 pp."/>
                        <w:tag w:val="part_0fcf11abc2f9440f9dc1596d2724465b"/>
                        <w:lock w:val="sdtLocked"/>
                        <w:richText/>
                      </w:sdtPr>
                      <w:sdtContent>
                        <w:p>
                          <w:pPr>
                            <w:ind w:firstLine="709"/>
                            <w:jc w:val="both"/>
                            <w:rPr>
                              <w:color w:val="000000"/>
                              <w:szCs w:val="24"/>
                              <w:lang w:eastAsia="lt-LT"/>
                            </w:rPr>
                          </w:pPr>
                          <w:sdt>
                            <w:sdtPr>
                              <w:alias w:val="Numeris"/>
                              <w:tag w:val="nr_0fcf11abc2f9440f9dc1596d2724465b"/>
                              <w:lock w:val="sdtLocked"/>
                              <w:richText/>
                            </w:sdtPr>
                            <w:sdtContent>
                              <w:r>
                                <w:rPr>
                                  <w:color w:val="000000"/>
                                  <w:szCs w:val="24"/>
                                  <w:lang w:eastAsia="lt-LT"/>
                                </w:rPr>
                                <w:t>52.2.3</w:t>
                              </w:r>
                            </w:sdtContent>
                          </w:sdt>
                          <w:r>
                            <w:rPr>
                              <w:color w:val="000000"/>
                              <w:szCs w:val="24"/>
                              <w:lang w:eastAsia="lt-LT"/>
                            </w:rPr>
                            <w:t xml:space="preserve">. jei asmuo ne mažiau kaip 0,7 etato dirbo trumpiau nei 3 metus per 5 metų laikotarpį, jis grąžina 40 procentų jam išmokėtų tikslinių </w:t>
                          </w:r>
                          <w:r>
                            <w:rPr>
                              <w:color w:val="000000"/>
                              <w:szCs w:val="24"/>
                            </w:rPr>
                            <w:t>išmokų</w:t>
                          </w:r>
                          <w:r>
                            <w:rPr>
                              <w:color w:val="000000"/>
                              <w:szCs w:val="24"/>
                              <w:lang w:eastAsia="lt-LT"/>
                            </w:rPr>
                            <w:t xml:space="preserve"> sumos.</w:t>
                          </w:r>
                        </w:p>
                      </w:sdtContent>
                    </w:sdt>
                  </w:sdtContent>
                </w:sdt>
              </w:sdtContent>
            </w:sdt>
            <w:sdt>
              <w:sdtPr>
                <w:alias w:val="53 p."/>
                <w:tag w:val="part_0a72592b22a24bdeb164915a60b1f8cc"/>
                <w:lock w:val="sdtLocked"/>
                <w:richText/>
              </w:sdtPr>
              <w:sdtContent>
                <w:p>
                  <w:pPr>
                    <w:ind w:firstLine="709"/>
                    <w:jc w:val="both"/>
                    <w:rPr>
                      <w:color w:val="000000"/>
                      <w:szCs w:val="24"/>
                    </w:rPr>
                  </w:pPr>
                  <w:sdt>
                    <w:sdtPr>
                      <w:alias w:val="Numeris"/>
                      <w:tag w:val="nr_0a72592b22a24bdeb164915a60b1f8cc"/>
                      <w:lock w:val="sdtLocked"/>
                      <w:richText/>
                    </w:sdtPr>
                    <w:sdtContent>
                      <w:r>
                        <w:rPr>
                          <w:color w:val="000000"/>
                          <w:szCs w:val="24"/>
                        </w:rPr>
                        <w:t>53</w:t>
                      </w:r>
                    </w:sdtContent>
                  </w:sdt>
                  <w:r>
                    <w:rPr>
                      <w:color w:val="000000"/>
                      <w:szCs w:val="24"/>
                    </w:rPr>
                    <w:t xml:space="preserve">. Per 20 darbo dienų nuo tikslinės išmokos mokėjimo nutraukimo Aprašo 9 ir 46 punktuose nurodytais atvejais ar Aprašo 50.1 papunktyje nurodytų įsipareigojimų neįvykdymo dienos Fondas tikslinės išmokos sutartyje nurodytu asmens gyvenamosios vietos adresu ir elektroniniu paštu išsiunčia įspėjimą, kuriuo asmuo informuojamas apie pareigą grąžinti jam išmokėtą tikslinę išmoką. Įspėjimo išsiuntimas laikomas tinkamu asmens informavimu apie pareigą grąžinti </w:t>
                  </w:r>
                  <w:r>
                    <w:rPr>
                      <w:color w:val="000000"/>
                      <w:szCs w:val="24"/>
                      <w:lang w:eastAsia="lt-LT"/>
                    </w:rPr>
                    <w:t xml:space="preserve">tikslinę </w:t>
                  </w:r>
                  <w:r>
                    <w:rPr>
                      <w:color w:val="000000"/>
                      <w:szCs w:val="24"/>
                    </w:rPr>
                    <w:t xml:space="preserve">išmoką. </w:t>
                  </w:r>
                </w:p>
              </w:sdtContent>
            </w:sdt>
            <w:sdt>
              <w:sdtPr>
                <w:alias w:val="54 p."/>
                <w:tag w:val="part_68932f73ba7e4671bee81a9bc3380e86"/>
                <w:lock w:val="sdtLocked"/>
                <w:richText/>
              </w:sdtPr>
              <w:sdtContent>
                <w:p>
                  <w:pPr>
                    <w:ind w:firstLine="709"/>
                    <w:jc w:val="both"/>
                    <w:rPr>
                      <w:szCs w:val="24"/>
                    </w:rPr>
                  </w:pPr>
                  <w:sdt>
                    <w:sdtPr>
                      <w:alias w:val="Numeris"/>
                      <w:tag w:val="nr_68932f73ba7e4671bee81a9bc3380e86"/>
                      <w:lock w:val="sdtLocked"/>
                      <w:richText/>
                    </w:sdtPr>
                    <w:sdtContent>
                      <w:r>
                        <w:rPr>
                          <w:color w:val="000000"/>
                          <w:szCs w:val="24"/>
                        </w:rPr>
                        <w:t>54</w:t>
                      </w:r>
                    </w:sdtContent>
                  </w:sdt>
                  <w:r>
                    <w:rPr>
                      <w:color w:val="000000"/>
                      <w:szCs w:val="24"/>
                    </w:rPr>
                    <w:t xml:space="preserve">. Asmuo </w:t>
                  </w:r>
                  <w:r>
                    <w:rPr>
                      <w:color w:val="000000"/>
                      <w:szCs w:val="24"/>
                      <w:lang w:eastAsia="lt-LT"/>
                    </w:rPr>
                    <w:t xml:space="preserve">privalo grąžinti įspėjime nurodyto dydžio tikslinę išmoką </w:t>
                  </w:r>
                  <w:r>
                    <w:rPr>
                      <w:color w:val="000000"/>
                      <w:szCs w:val="24"/>
                    </w:rPr>
                    <w:t>visą</w:t>
                  </w:r>
                  <w:r>
                    <w:rPr>
                      <w:color w:val="000000"/>
                      <w:szCs w:val="24"/>
                      <w:lang w:eastAsia="lt-LT"/>
                    </w:rPr>
                    <w:t xml:space="preserve"> arba dalimis </w:t>
                  </w:r>
                  <w:r>
                    <w:rPr>
                      <w:color w:val="000000"/>
                      <w:szCs w:val="24"/>
                    </w:rPr>
                    <w:t xml:space="preserve">per 3 metus nuo įspėjimo išsiuntimo. Negrąžinus visos nurodytos sumos per šį terminą, Fondas </w:t>
                  </w:r>
                  <w:r>
                    <w:rPr>
                      <w:szCs w:val="24"/>
                    </w:rPr>
                    <w:t xml:space="preserve">išieško tikslinę </w:t>
                  </w:r>
                  <w:r>
                    <w:rPr>
                      <w:color w:val="000000"/>
                      <w:szCs w:val="24"/>
                      <w:lang w:eastAsia="lt-LT"/>
                    </w:rPr>
                    <w:t xml:space="preserve">išmoką </w:t>
                  </w:r>
                  <w:r>
                    <w:rPr>
                      <w:szCs w:val="24"/>
                    </w:rPr>
                    <w:t>Lietuvos Respublikos civilinio proceso kodekso nustatyta tvarka.</w:t>
                  </w:r>
                </w:p>
              </w:sdtContent>
            </w:sdt>
            <w:sdt>
              <w:sdtPr>
                <w:alias w:val="55 p."/>
                <w:tag w:val="part_836743db9c404e39a06e933b96924e73"/>
                <w:lock w:val="sdtLocked"/>
                <w:richText/>
              </w:sdtPr>
              <w:sdtContent>
                <w:p>
                  <w:pPr>
                    <w:ind w:firstLine="709"/>
                    <w:jc w:val="both"/>
                    <w:rPr>
                      <w:color w:val="000000"/>
                      <w:szCs w:val="24"/>
                    </w:rPr>
                  </w:pPr>
                  <w:sdt>
                    <w:sdtPr>
                      <w:alias w:val="Numeris"/>
                      <w:tag w:val="nr_836743db9c404e39a06e933b96924e73"/>
                      <w:lock w:val="sdtLocked"/>
                      <w:richText/>
                    </w:sdtPr>
                    <w:sdtContent>
                      <w:r>
                        <w:rPr>
                          <w:color w:val="000000"/>
                          <w:szCs w:val="24"/>
                        </w:rPr>
                        <w:t>55</w:t>
                      </w:r>
                    </w:sdtContent>
                  </w:sdt>
                  <w:r>
                    <w:rPr>
                      <w:color w:val="000000"/>
                      <w:szCs w:val="24"/>
                    </w:rPr>
                    <w:t xml:space="preserve">. Asmuo atleidžiamas nuo prievolės grąžinti </w:t>
                  </w:r>
                  <w:r>
                    <w:rPr>
                      <w:color w:val="000000"/>
                      <w:szCs w:val="24"/>
                      <w:lang w:eastAsia="lt-LT"/>
                    </w:rPr>
                    <w:t xml:space="preserve">tikslinę </w:t>
                  </w:r>
                  <w:r>
                    <w:rPr>
                      <w:color w:val="000000"/>
                      <w:szCs w:val="24"/>
                    </w:rPr>
                    <w:t>išmoką</w:t>
                  </w:r>
                  <w:r>
                    <w:rPr>
                      <w:color w:val="000000"/>
                      <w:szCs w:val="24"/>
                      <w:lang w:eastAsia="lt-LT"/>
                    </w:rPr>
                    <w:t xml:space="preserve"> </w:t>
                  </w:r>
                  <w:r>
                    <w:rPr>
                      <w:color w:val="000000"/>
                      <w:szCs w:val="24"/>
                    </w:rPr>
                    <w:t>šiais atvejais:</w:t>
                  </w:r>
                </w:p>
                <w:sdt>
                  <w:sdtPr>
                    <w:alias w:val="55.1 pp."/>
                    <w:tag w:val="part_1cb56f8371504ae192ceac72eb872f4b"/>
                    <w:lock w:val="sdtLocked"/>
                    <w:richText/>
                  </w:sdtPr>
                  <w:sdtContent>
                    <w:p>
                      <w:pPr>
                        <w:ind w:firstLine="709"/>
                        <w:jc w:val="both"/>
                        <w:rPr>
                          <w:color w:val="000000"/>
                          <w:szCs w:val="24"/>
                        </w:rPr>
                      </w:pPr>
                      <w:sdt>
                        <w:sdtPr>
                          <w:alias w:val="Numeris"/>
                          <w:tag w:val="nr_1cb56f8371504ae192ceac72eb872f4b"/>
                          <w:lock w:val="sdtLocked"/>
                          <w:richText/>
                        </w:sdtPr>
                        <w:sdtContent>
                          <w:r>
                            <w:rPr>
                              <w:color w:val="000000"/>
                              <w:szCs w:val="24"/>
                            </w:rPr>
                            <w:t>55.1</w:t>
                          </w:r>
                        </w:sdtContent>
                      </w:sdt>
                      <w:r>
                        <w:rPr>
                          <w:color w:val="000000"/>
                          <w:szCs w:val="24"/>
                        </w:rPr>
                        <w:t>. jei asmuo dėl ligos gydytojui ar gydytojų konsultacinei komisijai rekomendavus arba dėl nėštumo ir gimdymo ar atostogų vaikui prižiūrėti, iki jam sueis 3 metai, sustabdė studijas ar buvo išleistas akademinių atostogų ir, nepasibaigus jų terminui, nutraukė studijas;</w:t>
                      </w:r>
                    </w:p>
                  </w:sdtContent>
                </w:sdt>
                <w:sdt>
                  <w:sdtPr>
                    <w:alias w:val="55.2 pp."/>
                    <w:tag w:val="part_6628159720d9434c94db9a7f2de2a626"/>
                    <w:lock w:val="sdtLocked"/>
                    <w:richText/>
                  </w:sdtPr>
                  <w:sdtContent>
                    <w:p>
                      <w:pPr>
                        <w:ind w:firstLine="709"/>
                        <w:jc w:val="both"/>
                        <w:rPr>
                          <w:color w:val="000000"/>
                          <w:szCs w:val="24"/>
                        </w:rPr>
                      </w:pPr>
                      <w:sdt>
                        <w:sdtPr>
                          <w:alias w:val="Numeris"/>
                          <w:tag w:val="nr_6628159720d9434c94db9a7f2de2a626"/>
                          <w:lock w:val="sdtLocked"/>
                          <w:richText/>
                        </w:sdtPr>
                        <w:sdtContent>
                          <w:r>
                            <w:rPr>
                              <w:color w:val="000000"/>
                              <w:szCs w:val="24"/>
                            </w:rPr>
                            <w:t>55.2</w:t>
                          </w:r>
                        </w:sdtContent>
                      </w:sdt>
                      <w:r>
                        <w:rPr>
                          <w:color w:val="000000"/>
                          <w:szCs w:val="24"/>
                        </w:rPr>
                        <w:t xml:space="preserve">. asmeniui teisės aktų, </w:t>
                      </w:r>
                      <w:r>
                        <w:rPr>
                          <w:color w:val="000000"/>
                        </w:rPr>
                        <w:t xml:space="preserve">reguliuojančių neįgalumo ar darbingumo lygio nustatymą, </w:t>
                      </w:r>
                      <w:r>
                        <w:rPr>
                          <w:color w:val="000000"/>
                          <w:szCs w:val="24"/>
                        </w:rPr>
                        <w:t>nustatyta tvarka nustatytas 45 procentų ar mažesnis darbingumo lygis arba sunkus ar vidutinis neįgalumo lygis, išskyrus atvejus, kai toks darbingumo arba neįgalumo lygis jau buvo nustatytas asmeniui teikiant prašymą</w:t>
                      </w:r>
                      <w:r>
                        <w:rPr>
                          <w:color w:val="000000"/>
                          <w:szCs w:val="24"/>
                          <w:lang w:eastAsia="lt-LT"/>
                        </w:rPr>
                        <w:t xml:space="preserve"> tikslinei išmokai gauti.</w:t>
                      </w:r>
                      <w:r>
                        <w:rPr>
                          <w:color w:val="000000"/>
                          <w:szCs w:val="24"/>
                        </w:rPr>
                        <w:t xml:space="preserve"> </w:t>
                      </w:r>
                    </w:p>
                  </w:sdtContent>
                </w:sdt>
              </w:sdtContent>
            </w:sdt>
            <w:sdt>
              <w:sdtPr>
                <w:alias w:val="56 p."/>
                <w:tag w:val="part_fc26963d50e7484c957d8c0412959c4d"/>
                <w:lock w:val="sdtLocked"/>
                <w:richText/>
              </w:sdtPr>
              <w:sdtContent>
                <w:p>
                  <w:pPr>
                    <w:ind w:firstLine="709"/>
                    <w:jc w:val="both"/>
                    <w:rPr>
                      <w:color w:val="000000"/>
                      <w:szCs w:val="24"/>
                    </w:rPr>
                  </w:pPr>
                  <w:sdt>
                    <w:sdtPr>
                      <w:alias w:val="Numeris"/>
                      <w:tag w:val="nr_fc26963d50e7484c957d8c0412959c4d"/>
                      <w:lock w:val="sdtLocked"/>
                      <w:richText/>
                    </w:sdtPr>
                    <w:sdtContent>
                      <w:r>
                        <w:rPr>
                          <w:color w:val="000000"/>
                          <w:szCs w:val="24"/>
                        </w:rPr>
                        <w:t>56</w:t>
                      </w:r>
                    </w:sdtContent>
                  </w:sdt>
                  <w:r>
                    <w:rPr>
                      <w:color w:val="000000"/>
                      <w:szCs w:val="24"/>
                    </w:rPr>
                    <w:t>. Asmeniui mirus, Aprašo 52 punkte nurodyta prievolė grąžinti tikslinę išmoką jo įpėdiniams neperkeliama.</w:t>
                  </w:r>
                </w:p>
              </w:sdtContent>
            </w:sdt>
            <w:sdt>
              <w:sdtPr>
                <w:alias w:val="57 p."/>
                <w:tag w:val="part_bfc908f005b14057998e8395c0cd4fa2"/>
                <w:lock w:val="sdtLocked"/>
                <w:richText/>
              </w:sdtPr>
              <w:sdtContent>
                <w:p>
                  <w:pPr>
                    <w:ind w:firstLine="709"/>
                    <w:jc w:val="both"/>
                    <w:rPr>
                      <w:color w:val="000000"/>
                      <w:szCs w:val="24"/>
                      <w:lang w:eastAsia="lt-LT"/>
                    </w:rPr>
                  </w:pPr>
                  <w:sdt>
                    <w:sdtPr>
                      <w:alias w:val="Numeris"/>
                      <w:tag w:val="nr_bfc908f005b14057998e8395c0cd4fa2"/>
                      <w:lock w:val="sdtLocked"/>
                      <w:richText/>
                    </w:sdtPr>
                    <w:sdtContent>
                      <w:r>
                        <w:rPr>
                          <w:color w:val="000000"/>
                          <w:szCs w:val="24"/>
                          <w:lang w:eastAsia="lt-LT"/>
                        </w:rPr>
                        <w:t>57</w:t>
                      </w:r>
                    </w:sdtContent>
                  </w:sdt>
                  <w:r>
                    <w:rPr>
                      <w:color w:val="000000"/>
                      <w:szCs w:val="24"/>
                      <w:lang w:eastAsia="lt-LT"/>
                    </w:rPr>
                    <w:t>. Aprašo 50.1 papunktyje nurodyto įsipareigojimo vykdymo terminas pratęsiamas vieną kartą:</w:t>
                  </w:r>
                </w:p>
                <w:sdt>
                  <w:sdtPr>
                    <w:alias w:val="57.1 pp."/>
                    <w:tag w:val="part_608021cb82a544b497dd17d6227b1b0d"/>
                    <w:lock w:val="sdtLocked"/>
                    <w:richText/>
                  </w:sdtPr>
                  <w:sdtContent>
                    <w:p>
                      <w:pPr>
                        <w:ind w:firstLine="709"/>
                        <w:jc w:val="both"/>
                        <w:rPr>
                          <w:color w:val="000000"/>
                          <w:szCs w:val="24"/>
                          <w:lang w:eastAsia="en-GB"/>
                        </w:rPr>
                      </w:pPr>
                      <w:sdt>
                        <w:sdtPr>
                          <w:alias w:val="Numeris"/>
                          <w:tag w:val="nr_608021cb82a544b497dd17d6227b1b0d"/>
                          <w:lock w:val="sdtLocked"/>
                          <w:richText/>
                        </w:sdtPr>
                        <w:sdtContent>
                          <w:r>
                            <w:rPr>
                              <w:color w:val="000000"/>
                              <w:szCs w:val="24"/>
                              <w:lang w:eastAsia="en-GB"/>
                            </w:rPr>
                            <w:t>57.1</w:t>
                          </w:r>
                        </w:sdtContent>
                      </w:sdt>
                      <w:r>
                        <w:rPr>
                          <w:color w:val="000000"/>
                          <w:szCs w:val="24"/>
                          <w:lang w:eastAsia="en-GB"/>
                        </w:rPr>
                        <w:t xml:space="preserve">. aukštesnės studijų pakopos studijų laikotarpiui, jei studentas tęsia studijas aukštesnėje studijų pakopoje: vieną kartą antrosios pakopos studijoms ir vieną kartą doktorantūros studijoms; </w:t>
                      </w:r>
                    </w:p>
                  </w:sdtContent>
                </w:sdt>
                <w:sdt>
                  <w:sdtPr>
                    <w:alias w:val="57.2 pp."/>
                    <w:tag w:val="part_858241ba172b4642be0ac7e827669b1c"/>
                    <w:lock w:val="sdtLocked"/>
                    <w:richText/>
                  </w:sdtPr>
                  <w:sdtContent>
                    <w:p>
                      <w:pPr>
                        <w:ind w:firstLine="709"/>
                        <w:jc w:val="both"/>
                        <w:rPr>
                          <w:color w:val="000000"/>
                          <w:szCs w:val="24"/>
                          <w:lang w:eastAsia="en-GB"/>
                        </w:rPr>
                      </w:pPr>
                      <w:sdt>
                        <w:sdtPr>
                          <w:alias w:val="Numeris"/>
                          <w:tag w:val="nr_858241ba172b4642be0ac7e827669b1c"/>
                          <w:lock w:val="sdtLocked"/>
                          <w:richText/>
                        </w:sdtPr>
                        <w:sdtContent>
                          <w:r>
                            <w:rPr>
                              <w:color w:val="000000"/>
                              <w:szCs w:val="24"/>
                              <w:lang w:eastAsia="en-GB"/>
                            </w:rPr>
                            <w:t>57.2</w:t>
                          </w:r>
                        </w:sdtContent>
                      </w:sdt>
                      <w:r>
                        <w:rPr>
                          <w:color w:val="000000"/>
                          <w:szCs w:val="24"/>
                          <w:lang w:eastAsia="en-GB"/>
                        </w:rPr>
                        <w:t>. ne ilgesniam nei 1 metų laikotarpiui, jei asmuo atlieka praktiką ar stažuotę pagal studijų metu įgytą aukštojo mokslo kvalifikaciją;</w:t>
                      </w:r>
                    </w:p>
                  </w:sdtContent>
                </w:sdt>
                <w:sdt>
                  <w:sdtPr>
                    <w:alias w:val="57.3 pp."/>
                    <w:tag w:val="part_9eb402b3604e45da80d8fec951dc33ac"/>
                    <w:lock w:val="sdtLocked"/>
                    <w:richText/>
                  </w:sdtPr>
                  <w:sdtContent>
                    <w:p>
                      <w:pPr>
                        <w:ind w:firstLine="709"/>
                        <w:jc w:val="both"/>
                        <w:rPr>
                          <w:color w:val="000000"/>
                          <w:szCs w:val="24"/>
                          <w:lang w:eastAsia="en-GB"/>
                        </w:rPr>
                      </w:pPr>
                      <w:sdt>
                        <w:sdtPr>
                          <w:alias w:val="Numeris"/>
                          <w:tag w:val="nr_9eb402b3604e45da80d8fec951dc33ac"/>
                          <w:lock w:val="sdtLocked"/>
                          <w:richText/>
                        </w:sdtPr>
                        <w:sdtContent>
                          <w:r>
                            <w:rPr>
                              <w:color w:val="000000"/>
                              <w:szCs w:val="24"/>
                              <w:lang w:eastAsia="en-GB"/>
                            </w:rPr>
                            <w:t>57.3</w:t>
                          </w:r>
                        </w:sdtContent>
                      </w:sdt>
                      <w:r>
                        <w:rPr>
                          <w:color w:val="000000"/>
                          <w:szCs w:val="24"/>
                          <w:lang w:eastAsia="en-GB"/>
                        </w:rPr>
                        <w:t xml:space="preserve">. jei po aukštojo mokslo kvalifikacijos įgijimo atsirado šios aplinkybės, – jų buvimo laikotarpiui: </w:t>
                      </w:r>
                    </w:p>
                    <w:sdt>
                      <w:sdtPr>
                        <w:alias w:val="57.3.1 pp."/>
                        <w:tag w:val="part_ec2fa60f581841b6b85828d04e53db3a"/>
                        <w:lock w:val="sdtLocked"/>
                        <w:richText/>
                      </w:sdtPr>
                      <w:sdtContent>
                        <w:p>
                          <w:pPr>
                            <w:ind w:firstLine="709"/>
                            <w:jc w:val="both"/>
                            <w:rPr>
                              <w:color w:val="000000"/>
                              <w:szCs w:val="24"/>
                              <w:lang w:eastAsia="en-GB"/>
                            </w:rPr>
                          </w:pPr>
                          <w:sdt>
                            <w:sdtPr>
                              <w:alias w:val="Numeris"/>
                              <w:tag w:val="nr_ec2fa60f581841b6b85828d04e53db3a"/>
                              <w:lock w:val="sdtLocked"/>
                              <w:richText/>
                            </w:sdtPr>
                            <w:sdtContent>
                              <w:r>
                                <w:rPr>
                                  <w:color w:val="000000"/>
                                  <w:szCs w:val="24"/>
                                  <w:lang w:eastAsia="en-GB"/>
                                </w:rPr>
                                <w:t>57.3.1</w:t>
                              </w:r>
                            </w:sdtContent>
                          </w:sdt>
                          <w:r>
                            <w:rPr>
                              <w:color w:val="000000"/>
                              <w:szCs w:val="24"/>
                              <w:lang w:eastAsia="en-GB"/>
                            </w:rPr>
                            <w:t>. asmuo atlieka privalomąją pradinę karo tarnybą Lietuvos Respublikos karo prievolės įstatymo nustatyta tvarka;</w:t>
                          </w:r>
                        </w:p>
                      </w:sdtContent>
                    </w:sdt>
                    <w:sdt>
                      <w:sdtPr>
                        <w:alias w:val="57.3.2 pp."/>
                        <w:tag w:val="part_7959f85aef6c49eabb2ecd2635990b59"/>
                        <w:lock w:val="sdtLocked"/>
                        <w:richText/>
                      </w:sdtPr>
                      <w:sdtContent>
                        <w:p>
                          <w:pPr>
                            <w:ind w:firstLine="709"/>
                            <w:jc w:val="both"/>
                            <w:rPr>
                              <w:color w:val="000000"/>
                              <w:szCs w:val="24"/>
                              <w:lang w:eastAsia="en-GB"/>
                            </w:rPr>
                          </w:pPr>
                          <w:sdt>
                            <w:sdtPr>
                              <w:alias w:val="Numeris"/>
                              <w:tag w:val="nr_7959f85aef6c49eabb2ecd2635990b59"/>
                              <w:lock w:val="sdtLocked"/>
                              <w:richText/>
                            </w:sdtPr>
                            <w:sdtContent>
                              <w:r>
                                <w:rPr>
                                  <w:color w:val="000000"/>
                                  <w:szCs w:val="24"/>
                                  <w:lang w:eastAsia="en-GB"/>
                                </w:rPr>
                                <w:t>57.3.2</w:t>
                              </w:r>
                            </w:sdtContent>
                          </w:sdt>
                          <w:r>
                            <w:rPr>
                              <w:color w:val="000000"/>
                              <w:szCs w:val="24"/>
                              <w:lang w:eastAsia="en-GB"/>
                            </w:rPr>
                            <w:t xml:space="preserve">. asmuo negali laikinai dirbti dėl ligos, gydytojui ar gydytojų konsultacinei komisijai rekomendavus; </w:t>
                          </w:r>
                        </w:p>
                      </w:sdtContent>
                    </w:sdt>
                    <w:sdt>
                      <w:sdtPr>
                        <w:alias w:val="57.3.3 pp."/>
                        <w:tag w:val="part_ae51fd799cf44adebacbd5dcbe5659bf"/>
                        <w:lock w:val="sdtLocked"/>
                        <w:richText/>
                      </w:sdtPr>
                      <w:sdtContent>
                        <w:p>
                          <w:pPr>
                            <w:ind w:firstLine="709"/>
                            <w:jc w:val="both"/>
                            <w:rPr>
                              <w:color w:val="000000"/>
                              <w:szCs w:val="24"/>
                              <w:lang w:eastAsia="en-GB"/>
                            </w:rPr>
                          </w:pPr>
                          <w:sdt>
                            <w:sdtPr>
                              <w:alias w:val="Numeris"/>
                              <w:tag w:val="nr_ae51fd799cf44adebacbd5dcbe5659bf"/>
                              <w:lock w:val="sdtLocked"/>
                              <w:richText/>
                            </w:sdtPr>
                            <w:sdtContent>
                              <w:r>
                                <w:rPr>
                                  <w:color w:val="000000"/>
                                  <w:szCs w:val="24"/>
                                  <w:lang w:eastAsia="en-GB"/>
                                </w:rPr>
                                <w:t>57.3.3</w:t>
                              </w:r>
                            </w:sdtContent>
                          </w:sdt>
                          <w:r>
                            <w:rPr>
                              <w:color w:val="000000"/>
                              <w:szCs w:val="24"/>
                              <w:lang w:eastAsia="en-GB"/>
                            </w:rPr>
                            <w:t>. asmuo išleistas nėštumo ir gimdymo atostogų;</w:t>
                          </w:r>
                        </w:p>
                      </w:sdtContent>
                    </w:sdt>
                    <w:sdt>
                      <w:sdtPr>
                        <w:alias w:val="57.3.4 pp."/>
                        <w:tag w:val="part_69252637485244a5a5876617a62d3cae"/>
                        <w:lock w:val="sdtLocked"/>
                        <w:richText/>
                      </w:sdtPr>
                      <w:sdtContent>
                        <w:p>
                          <w:pPr>
                            <w:ind w:firstLine="709"/>
                            <w:jc w:val="both"/>
                            <w:rPr>
                              <w:color w:val="000000"/>
                              <w:szCs w:val="24"/>
                              <w:lang w:eastAsia="en-GB"/>
                            </w:rPr>
                          </w:pPr>
                          <w:sdt>
                            <w:sdtPr>
                              <w:alias w:val="Numeris"/>
                              <w:tag w:val="nr_69252637485244a5a5876617a62d3cae"/>
                              <w:lock w:val="sdtLocked"/>
                              <w:richText/>
                            </w:sdtPr>
                            <w:sdtContent>
                              <w:r>
                                <w:rPr>
                                  <w:color w:val="000000"/>
                                  <w:szCs w:val="24"/>
                                  <w:lang w:eastAsia="en-GB"/>
                                </w:rPr>
                                <w:t>57.3.4</w:t>
                              </w:r>
                            </w:sdtContent>
                          </w:sdt>
                          <w:r>
                            <w:rPr>
                              <w:color w:val="000000"/>
                              <w:szCs w:val="24"/>
                              <w:lang w:eastAsia="en-GB"/>
                            </w:rPr>
                            <w:t xml:space="preserve">. asmuo augina vaiką (įvaikį) iki 3 metų ar neįgalų vaiką iki 18 metų; </w:t>
                          </w:r>
                        </w:p>
                      </w:sdtContent>
                    </w:sdt>
                    <w:sdt>
                      <w:sdtPr>
                        <w:alias w:val="57.3.5 pp."/>
                        <w:tag w:val="part_06bbb742c8f145c58fb124b7a96788af"/>
                        <w:lock w:val="sdtLocked"/>
                        <w:richText/>
                      </w:sdtPr>
                      <w:sdtContent>
                        <w:p>
                          <w:pPr>
                            <w:ind w:firstLine="709"/>
                            <w:jc w:val="both"/>
                            <w:rPr>
                              <w:color w:val="000000"/>
                              <w:szCs w:val="24"/>
                            </w:rPr>
                          </w:pPr>
                          <w:sdt>
                            <w:sdtPr>
                              <w:alias w:val="Numeris"/>
                              <w:tag w:val="nr_06bbb742c8f145c58fb124b7a96788af"/>
                              <w:lock w:val="sdtLocked"/>
                              <w:richText/>
                            </w:sdtPr>
                            <w:sdtContent>
                              <w:r>
                                <w:rPr>
                                  <w:color w:val="000000"/>
                                  <w:szCs w:val="24"/>
                                  <w:lang w:eastAsia="en-GB"/>
                                </w:rPr>
                                <w:t>57.3.5</w:t>
                              </w:r>
                            </w:sdtContent>
                          </w:sdt>
                          <w:r>
                            <w:rPr>
                              <w:color w:val="000000"/>
                              <w:szCs w:val="24"/>
                              <w:lang w:eastAsia="en-GB"/>
                            </w:rPr>
                            <w:t>. asmuo prižiūri šeimos narius, kuriems nustatytas mažesnis negu 55 procentų darbingumo lygis, arba šeimos narius, sulaukusius senatvės pensijos amžiaus, kuriems nustatytas didelių ar vidutinių specialiųjų poreikių lygis.</w:t>
                          </w:r>
                          <w:r>
                            <w:rPr>
                              <w:color w:val="000000"/>
                              <w:szCs w:val="24"/>
                            </w:rPr>
                            <w:t xml:space="preserve"> </w:t>
                          </w:r>
                        </w:p>
                      </w:sdtContent>
                    </w:sdt>
                  </w:sdtContent>
                </w:sdt>
              </w:sdtContent>
            </w:sdt>
            <w:sdt>
              <w:sdtPr>
                <w:alias w:val="58 p."/>
                <w:tag w:val="part_c538366554884d4c945477573a635849"/>
                <w:lock w:val="sdtLocked"/>
                <w:richText/>
              </w:sdtPr>
              <w:sdtContent>
                <w:p>
                  <w:pPr>
                    <w:ind w:firstLine="709"/>
                    <w:jc w:val="both"/>
                    <w:rPr>
                      <w:color w:val="000000"/>
                      <w:szCs w:val="24"/>
                      <w:lang w:eastAsia="lt-LT"/>
                    </w:rPr>
                  </w:pPr>
                  <w:sdt>
                    <w:sdtPr>
                      <w:alias w:val="Numeris"/>
                      <w:tag w:val="nr_c538366554884d4c945477573a635849"/>
                      <w:lock w:val="sdtLocked"/>
                      <w:richText/>
                    </w:sdtPr>
                    <w:sdtContent>
                      <w:r>
                        <w:rPr>
                          <w:color w:val="000000"/>
                          <w:szCs w:val="24"/>
                          <w:lang w:eastAsia="lt-LT"/>
                        </w:rPr>
                        <w:t>58</w:t>
                      </w:r>
                    </w:sdtContent>
                  </w:sdt>
                  <w:r>
                    <w:rPr>
                      <w:color w:val="000000"/>
                      <w:szCs w:val="24"/>
                      <w:lang w:eastAsia="lt-LT"/>
                    </w:rPr>
                    <w:t xml:space="preserve">. Siekdamas būti atleistas nuo prievolės grąžinti tikslinę išmoką ar pratęsti įsipareigojimo, nurodyto Aprašo 50.1 papunktyje, vykdymo terminą, asmuo privalo pateikti Fondui prašymą atleisti nuo prievolės grąžinti tikslinę išmoką ar pratęsti įsipareigojimų terminą ir atitinkamai Aprašo 55 ir 57 punktuose nurodytas aplinkybes pagrindžiančius dokumentus. Fondas per 20 darbo dienų nuo dokumentų gavimo įvertina asmens atitiktį Aprašo 55 ir 57 punktuose nurodytoms aplinkybėms ir priima sprendimą dėl asmens atleidimo nuo prievolės grąžinti tikslinę </w:t>
                  </w:r>
                  <w:r>
                    <w:rPr>
                      <w:color w:val="000000"/>
                      <w:szCs w:val="24"/>
                    </w:rPr>
                    <w:t xml:space="preserve">išmoką </w:t>
                  </w:r>
                  <w:r>
                    <w:rPr>
                      <w:color w:val="000000"/>
                      <w:szCs w:val="24"/>
                      <w:lang w:eastAsia="lt-LT"/>
                    </w:rPr>
                    <w:t xml:space="preserve">ar įsipareigojimo, nurodyto Aprašo 50.1 papunktyje, vykdymo termino pratęsimo. </w:t>
                  </w:r>
                </w:p>
              </w:sdtContent>
            </w:sdt>
            <w:sdt>
              <w:sdtPr>
                <w:alias w:val="59 p."/>
                <w:tag w:val="part_efcfe914c6614501b398f5f7cd12f6f6"/>
                <w:lock w:val="sdtLocked"/>
                <w:richText/>
              </w:sdtPr>
              <w:sdtContent>
                <w:p>
                  <w:pPr>
                    <w:ind w:firstLine="709"/>
                    <w:jc w:val="both"/>
                    <w:rPr>
                      <w:color w:val="000000"/>
                      <w:szCs w:val="24"/>
                    </w:rPr>
                  </w:pPr>
                  <w:sdt>
                    <w:sdtPr>
                      <w:alias w:val="Numeris"/>
                      <w:tag w:val="nr_efcfe914c6614501b398f5f7cd12f6f6"/>
                      <w:lock w:val="sdtLocked"/>
                      <w:richText/>
                    </w:sdtPr>
                    <w:sdtContent>
                      <w:r>
                        <w:rPr>
                          <w:color w:val="000000"/>
                          <w:szCs w:val="24"/>
                        </w:rPr>
                        <w:t>59</w:t>
                      </w:r>
                    </w:sdtContent>
                  </w:sdt>
                  <w:r>
                    <w:rPr>
                      <w:color w:val="000000"/>
                      <w:szCs w:val="24"/>
                    </w:rPr>
                    <w:t>. Atsiradus ar paaiškėjus Aprašo 9 ir 11 punktuose (pirmosios pakopos pedagogikos studijų studentų atveju Aprašo 9.2–9.5 papunkčiuose) nurodytoms aplinkybėms, aukštoji mokykla privalo apie jas informuoti Fondą per 3 darbo dienas nuo tokios aplinkybės atsiradimo ar paaiškėjimo dienos. Informuodama Fondą, aukštoji mokykla nurodo studento vardą, pavardę, aplinkybę, dėl kurios tikslinės išmokos mokėjimas yra nutraukiamas ar sustabdomas, jos atsiradimo pagrindą bei datą.</w:t>
                  </w:r>
                </w:p>
                <w:p>
                  <w:pPr>
                    <w:ind w:firstLine="709"/>
                    <w:jc w:val="both"/>
                    <w:rPr>
                      <w:b/>
                      <w:bCs/>
                      <w:color w:val="000000"/>
                      <w:szCs w:val="24"/>
                    </w:rPr>
                  </w:pPr>
                </w:p>
              </w:sdtContent>
            </w:sdt>
          </w:sdtContent>
        </w:sdt>
        <w:sdt>
          <w:sdtPr>
            <w:alias w:val="skyrius"/>
            <w:tag w:val="part_9822648fab4c421f8889c97b23b6f8e0"/>
            <w:lock w:val="sdtLocked"/>
            <w:richText/>
          </w:sdtPr>
          <w:sdtContent>
            <w:p>
              <w:pPr>
                <w:ind w:firstLine="709"/>
                <w:jc w:val="center"/>
                <w:rPr>
                  <w:b/>
                  <w:bCs/>
                  <w:color w:val="000000"/>
                  <w:szCs w:val="24"/>
                </w:rPr>
              </w:pPr>
              <w:sdt>
                <w:sdtPr>
                  <w:alias w:val="Numeris"/>
                  <w:tag w:val="nr_9822648fab4c421f8889c97b23b6f8e0"/>
                  <w:lock w:val="sdtLocked"/>
                  <w:richText/>
                </w:sdtPr>
                <w:sdtContent>
                  <w:r>
                    <w:rPr>
                      <w:b/>
                      <w:bCs/>
                      <w:color w:val="000000"/>
                      <w:szCs w:val="24"/>
                    </w:rPr>
                    <w:t>IV</w:t>
                  </w:r>
                </w:sdtContent>
              </w:sdt>
              <w:r>
                <w:rPr>
                  <w:b/>
                  <w:bCs/>
                  <w:color w:val="000000"/>
                  <w:szCs w:val="24"/>
                </w:rPr>
                <w:t xml:space="preserve"> SKYRIUS</w:t>
              </w:r>
            </w:p>
            <w:p>
              <w:pPr>
                <w:ind w:firstLine="709"/>
                <w:jc w:val="center"/>
                <w:rPr>
                  <w:b/>
                  <w:bCs/>
                  <w:color w:val="000000"/>
                  <w:szCs w:val="24"/>
                </w:rPr>
              </w:pPr>
              <w:sdt>
                <w:sdtPr>
                  <w:alias w:val="Pavadinimas"/>
                  <w:tag w:val="title_9822648fab4c421f8889c97b23b6f8e0"/>
                  <w:lock w:val="sdtLocked"/>
                  <w:richText/>
                </w:sdtPr>
                <w:sdtContent>
                  <w:r>
                    <w:rPr>
                      <w:b/>
                      <w:bCs/>
                      <w:color w:val="000000"/>
                      <w:szCs w:val="24"/>
                    </w:rPr>
                    <w:t>BAIGIAMOSIOS NUOSTATOS</w:t>
                  </w:r>
                </w:sdtContent>
              </w:sdt>
            </w:p>
            <w:p>
              <w:pPr>
                <w:ind w:firstLine="709"/>
                <w:jc w:val="center"/>
                <w:rPr>
                  <w:b/>
                  <w:bCs/>
                  <w:color w:val="000000"/>
                  <w:szCs w:val="24"/>
                </w:rPr>
              </w:pPr>
            </w:p>
            <w:sdt>
              <w:sdtPr>
                <w:alias w:val="60 p."/>
                <w:tag w:val="part_8ee1893bf85b46beb0ebadec48bdc8ad"/>
                <w:lock w:val="sdtLocked"/>
                <w:richText/>
              </w:sdtPr>
              <w:sdtContent>
                <w:p>
                  <w:pPr>
                    <w:tabs>
                      <w:tab w:val="left" w:pos="1218"/>
                    </w:tabs>
                    <w:ind w:firstLine="709"/>
                    <w:jc w:val="both"/>
                    <w:rPr>
                      <w:color w:val="000000"/>
                      <w:szCs w:val="24"/>
                      <w:lang w:eastAsia="lt-LT"/>
                    </w:rPr>
                  </w:pPr>
                  <w:sdt>
                    <w:sdtPr>
                      <w:alias w:val="Numeris"/>
                      <w:tag w:val="nr_8ee1893bf85b46beb0ebadec48bdc8ad"/>
                      <w:lock w:val="sdtLocked"/>
                      <w:richText/>
                    </w:sdtPr>
                    <w:sdtContent>
                      <w:r>
                        <w:rPr>
                          <w:color w:val="000000"/>
                          <w:szCs w:val="24"/>
                          <w:lang w:eastAsia="lt-LT"/>
                        </w:rPr>
                        <w:t>60</w:t>
                      </w:r>
                    </w:sdtContent>
                  </w:sdt>
                  <w:r>
                    <w:rPr>
                      <w:color w:val="000000"/>
                      <w:szCs w:val="24"/>
                      <w:lang w:eastAsia="lt-LT"/>
                    </w:rPr>
                    <w:t xml:space="preserve">. Paramos skyrimo ir administravimo tikslu Fondas gali tikrinti šiame punkte nurodytuose registruose esančius pirmosios pakopos pedagogikos studijų studentų, pedagoginių profesinių studijų ir pedagoginių gretutinių studijų studentų asmens duomenis: </w:t>
                  </w:r>
                </w:p>
                <w:sdt>
                  <w:sdtPr>
                    <w:alias w:val="60.1 pp."/>
                    <w:tag w:val="part_ae5a3694b76a480e95e43036ac46a036"/>
                    <w:lock w:val="sdtLocked"/>
                    <w:richText/>
                  </w:sdtPr>
                  <w:sdtContent>
                    <w:p>
                      <w:pPr>
                        <w:tabs>
                          <w:tab w:val="left" w:pos="1218"/>
                        </w:tabs>
                        <w:ind w:firstLine="709"/>
                        <w:jc w:val="both"/>
                        <w:rPr>
                          <w:color w:val="000000"/>
                          <w:szCs w:val="24"/>
                          <w:lang w:eastAsia="lt-LT"/>
                        </w:rPr>
                      </w:pPr>
                      <w:sdt>
                        <w:sdtPr>
                          <w:alias w:val="Numeris"/>
                          <w:tag w:val="nr_ae5a3694b76a480e95e43036ac46a036"/>
                          <w:lock w:val="sdtLocked"/>
                          <w:richText/>
                        </w:sdtPr>
                        <w:sdtContent>
                          <w:r>
                            <w:rPr>
                              <w:color w:val="000000"/>
                              <w:szCs w:val="24"/>
                              <w:lang w:eastAsia="lt-LT"/>
                            </w:rPr>
                            <w:t>60.1</w:t>
                          </w:r>
                        </w:sdtContent>
                      </w:sdt>
                      <w:r>
                        <w:rPr>
                          <w:color w:val="000000"/>
                          <w:szCs w:val="24"/>
                          <w:lang w:eastAsia="lt-LT"/>
                        </w:rPr>
                        <w:t xml:space="preserve">. Studentų registre: studento vardą, pavardę, asmens kodą (jeigu jo neturi, – gimimo datą), studento identifikavimo kodą, aukštosios mokyklos pavadinimą, priėmimo į aukštąją mokyklą datą, studijų krypties pavadinimą, studijų programos pavadinimą ir valstybinį kodą, studijų pakopą, studijų formą, kursą, semestrą, specializaciją, akademinių skolų skaičių, studijų finansavimo šaltinį, suteiktų akademinių atostogų pradžios ir pabaigos datas, studijų pradžios, numatomą studijų pabaigos ir studijų pabaigos datą, semestro pradžios, semestro pabaigos, kurso pradžios, kurso pabaigos, studijų nutraukimo ar pašalinimo iš aukštosios mokyklos datą, diplomo ar pažymėjimo išdavimo datą; </w:t>
                      </w:r>
                    </w:p>
                  </w:sdtContent>
                </w:sdt>
                <w:sdt>
                  <w:sdtPr>
                    <w:alias w:val="60.2 pp."/>
                    <w:tag w:val="part_9e119957c91c43a7ab8baa8d2e245b5c"/>
                    <w:lock w:val="sdtLocked"/>
                    <w:richText/>
                  </w:sdtPr>
                  <w:sdtContent>
                    <w:p>
                      <w:pPr>
                        <w:tabs>
                          <w:tab w:val="left" w:pos="1218"/>
                        </w:tabs>
                        <w:ind w:firstLine="709"/>
                        <w:jc w:val="both"/>
                        <w:rPr>
                          <w:color w:val="000000"/>
                          <w:szCs w:val="24"/>
                          <w:lang w:eastAsia="lt-LT"/>
                        </w:rPr>
                      </w:pPr>
                      <w:sdt>
                        <w:sdtPr>
                          <w:alias w:val="Numeris"/>
                          <w:tag w:val="nr_9e119957c91c43a7ab8baa8d2e245b5c"/>
                          <w:lock w:val="sdtLocked"/>
                          <w:richText/>
                        </w:sdtPr>
                        <w:sdtContent>
                          <w:r>
                            <w:rPr>
                              <w:color w:val="000000"/>
                              <w:szCs w:val="24"/>
                              <w:lang w:eastAsia="lt-LT"/>
                            </w:rPr>
                            <w:t>60.2</w:t>
                          </w:r>
                        </w:sdtContent>
                      </w:sdt>
                      <w:r>
                        <w:rPr>
                          <w:color w:val="000000"/>
                          <w:szCs w:val="24"/>
                          <w:lang w:eastAsia="lt-LT"/>
                        </w:rPr>
                        <w:t>. Lietuvos Respublikos gyventojų registre: vardą, pavardę, asmens kodą (jeigu jo neturi, – gimimo datą), mirties datą, permokų išieškojimo ar išmokėtų lėšų grąžinimo tikslu – deklaruotos gyvenamosios vietos adresą.</w:t>
                      </w:r>
                    </w:p>
                  </w:sdtContent>
                </w:sdt>
              </w:sdtContent>
            </w:sdt>
            <w:sdt>
              <w:sdtPr>
                <w:alias w:val="61 p."/>
                <w:tag w:val="part_a51761181c95415aa63d1997d2643b6d"/>
                <w:lock w:val="sdtLocked"/>
                <w:richText/>
              </w:sdtPr>
              <w:sdtContent>
                <w:p>
                  <w:pPr>
                    <w:tabs>
                      <w:tab w:val="left" w:pos="1218"/>
                    </w:tabs>
                    <w:ind w:firstLine="709"/>
                    <w:jc w:val="both"/>
                  </w:pPr>
                  <w:sdt>
                    <w:sdtPr>
                      <w:alias w:val="Numeris"/>
                      <w:tag w:val="nr_a51761181c95415aa63d1997d2643b6d"/>
                      <w:lock w:val="sdtLocked"/>
                      <w:richText/>
                    </w:sdtPr>
                    <w:sdtContent>
                      <w:r>
                        <w:rPr>
                          <w:color w:val="000000"/>
                          <w:szCs w:val="24"/>
                        </w:rPr>
                        <w:t>61</w:t>
                      </w:r>
                    </w:sdtContent>
                  </w:sdt>
                  <w:r>
                    <w:rPr>
                      <w:color w:val="000000"/>
                      <w:szCs w:val="24"/>
                    </w:rPr>
                    <w:t xml:space="preserve">. </w:t>
                  </w:r>
                  <w:r>
                    <w:t>Visi su parama susiję dokumentai tvarkomi, apskaitomi ir saugomi Lietuvos Respublikos dokumentų ir archyvų įstatymo nustatyta tvarka.</w:t>
                  </w:r>
                  <w:r>
                    <w:rPr>
                      <w:color w:val="000000"/>
                      <w:szCs w:val="24"/>
                    </w:rPr>
                    <w:t xml:space="preserve"> Apraše nurodyti asmenų duomenys tvarkomi vadovaujantis 2016 m. balandžio 27 d. Europos Parlamento ir Tarybos reglamentu (ES) 2016/679 dėl fizinių asmenų apsaugos tvarkant asmens duomenis ir dėl laisvo tokių duomenų judėjimo ir kuriuo panaikinama Direktyva 95/46/EB (Bendrasis duomenų apsaugos reglamentas) ir Lietuvos Respublikos asmens duomenų teisinės apsaugos įstatymu paramos skyrimo, administravimo ir susigrąžinimo tikslais.</w:t>
                  </w:r>
                  <w:r>
                    <w:t xml:space="preserve"> Duomenų subjektų teisės įgyvendinamos duomenų valdytojo, į kurį kreipiamasi dėl duomenų subjekto teisių įgyvendinimo, nustatyta tvarka.</w:t>
                  </w:r>
                </w:p>
              </w:sdtContent>
            </w:sdt>
            <w:sdt>
              <w:sdtPr>
                <w:alias w:val="62 p."/>
                <w:tag w:val="part_4e4f2b7c5b0d4b28a0b46ef4aba1fecc"/>
                <w:lock w:val="sdtLocked"/>
                <w:richText/>
              </w:sdtPr>
              <w:sdtContent>
                <w:p>
                  <w:pPr>
                    <w:ind w:firstLine="709"/>
                    <w:jc w:val="both"/>
                    <w:rPr>
                      <w:color w:val="000000"/>
                      <w:szCs w:val="24"/>
                    </w:rPr>
                  </w:pPr>
                  <w:sdt>
                    <w:sdtPr>
                      <w:alias w:val="Numeris"/>
                      <w:tag w:val="nr_4e4f2b7c5b0d4b28a0b46ef4aba1fecc"/>
                      <w:lock w:val="sdtLocked"/>
                      <w:richText/>
                    </w:sdtPr>
                    <w:sdtContent>
                      <w:r>
                        <w:rPr>
                          <w:color w:val="000000"/>
                          <w:szCs w:val="24"/>
                        </w:rPr>
                        <w:t>62</w:t>
                      </w:r>
                    </w:sdtContent>
                  </w:sdt>
                  <w:r>
                    <w:rPr>
                      <w:color w:val="000000"/>
                      <w:szCs w:val="24"/>
                    </w:rPr>
                    <w:t>. Lėšas, skirtas prioritetinei paramai einamaisiais metais priimtiems studijuoti pirmosios pakopos pedagoginių studijų studentams ir pradėjusiems studijuoti pedagoginių gretutinių studijų modulį pedagoginių gretutinių studijų studentams, švietimo, mokslo ir sporto ministras įsakymu skiria Fondui paskutiniams 4 einamųjų metų mėnesiams, vėlesniais metais – šiems ir aukštesnių kursų studentams – iš Lietuvos Respublikos švietimo, mokslo ir sporto ministerijai nustatytų asignavimų Fondui šiam tikslui skirtų Lietuvos Respublikos valstybės biudžeto lėšų ar kitų lėšų.</w:t>
                  </w:r>
                </w:p>
              </w:sdtContent>
            </w:sdt>
            <w:sdt>
              <w:sdtPr>
                <w:alias w:val="63 p."/>
                <w:tag w:val="part_fd74ad93c7ba4b818ac0c190f8a4f939"/>
                <w:lock w:val="sdtLocked"/>
                <w:richText/>
              </w:sdtPr>
              <w:sdtContent>
                <w:p>
                  <w:pPr>
                    <w:ind w:firstLine="709"/>
                    <w:jc w:val="both"/>
                    <w:rPr>
                      <w:color w:val="000000"/>
                      <w:szCs w:val="24"/>
                    </w:rPr>
                  </w:pPr>
                  <w:sdt>
                    <w:sdtPr>
                      <w:alias w:val="Numeris"/>
                      <w:tag w:val="nr_fd74ad93c7ba4b818ac0c190f8a4f939"/>
                      <w:lock w:val="sdtLocked"/>
                      <w:richText/>
                    </w:sdtPr>
                    <w:sdtContent>
                      <w:r>
                        <w:rPr>
                          <w:color w:val="000000"/>
                          <w:szCs w:val="24"/>
                        </w:rPr>
                        <w:t>63</w:t>
                      </w:r>
                    </w:sdtContent>
                  </w:sdt>
                  <w:r>
                    <w:rPr>
                      <w:color w:val="000000"/>
                      <w:szCs w:val="24"/>
                    </w:rPr>
                    <w:t>. Tikslinė išmoka mokama iš Švietimo, mokslo ir sporto ministerijai nustatytų asignavimų Fondui šiam tikslui skirtų Lietuvos Respublikos valstybės biudžeto lėšų ir (arba) kitų teisėtai gautų lėšų.</w:t>
                  </w:r>
                </w:p>
              </w:sdtContent>
            </w:sdt>
            <w:sdt>
              <w:sdtPr>
                <w:alias w:val="64 p."/>
                <w:tag w:val="part_b831a1e81c1345f7b73559d74ad3a3f4"/>
                <w:lock w:val="sdtLocked"/>
                <w:richText/>
              </w:sdtPr>
              <w:sdtContent>
                <w:p>
                  <w:pPr>
                    <w:ind w:firstLine="709"/>
                    <w:jc w:val="both"/>
                    <w:rPr>
                      <w:color w:val="000000"/>
                      <w:szCs w:val="24"/>
                      <w:lang w:eastAsia="lt-LT"/>
                    </w:rPr>
                  </w:pPr>
                  <w:sdt>
                    <w:sdtPr>
                      <w:alias w:val="Numeris"/>
                      <w:tag w:val="nr_b831a1e81c1345f7b73559d74ad3a3f4"/>
                      <w:lock w:val="sdtLocked"/>
                      <w:richText/>
                    </w:sdtPr>
                    <w:sdtContent>
                      <w:r>
                        <w:rPr>
                          <w:color w:val="000000"/>
                          <w:szCs w:val="24"/>
                          <w:lang w:eastAsia="lt-LT"/>
                        </w:rPr>
                        <w:t>64</w:t>
                      </w:r>
                    </w:sdtContent>
                  </w:sdt>
                  <w:r>
                    <w:rPr>
                      <w:color w:val="000000"/>
                      <w:szCs w:val="24"/>
                      <w:lang w:eastAsia="lt-LT"/>
                    </w:rPr>
                    <w:t xml:space="preserve">. Studentams, gaunantiems </w:t>
                  </w:r>
                  <w:r>
                    <w:rPr>
                      <w:color w:val="000000"/>
                      <w:szCs w:val="24"/>
                    </w:rPr>
                    <w:t xml:space="preserve">paramą, </w:t>
                  </w:r>
                  <w:r>
                    <w:rPr>
                      <w:color w:val="000000"/>
                      <w:szCs w:val="24"/>
                      <w:lang w:eastAsia="lt-LT"/>
                    </w:rPr>
                    <w:t xml:space="preserve">aukštosios mokyklos savo nustatyta tvarka gali skirti skatinamąsias stipendijas ar kitą paramą. </w:t>
                  </w:r>
                </w:p>
              </w:sdtContent>
            </w:sdt>
            <w:sdt>
              <w:sdtPr>
                <w:alias w:val="65 p."/>
                <w:tag w:val="part_0c2b75c388cd498a8050685304aaca90"/>
                <w:lock w:val="sdtLocked"/>
                <w:richText/>
              </w:sdtPr>
              <w:sdtContent>
                <w:p>
                  <w:pPr>
                    <w:ind w:firstLine="709"/>
                    <w:jc w:val="both"/>
                    <w:rPr>
                      <w:color w:val="000000"/>
                      <w:szCs w:val="24"/>
                      <w:lang w:eastAsia="lt-LT"/>
                    </w:rPr>
                  </w:pPr>
                  <w:sdt>
                    <w:sdtPr>
                      <w:alias w:val="Numeris"/>
                      <w:tag w:val="nr_0c2b75c388cd498a8050685304aaca90"/>
                      <w:lock w:val="sdtLocked"/>
                      <w:richText/>
                    </w:sdtPr>
                    <w:sdtContent>
                      <w:r>
                        <w:rPr>
                          <w:color w:val="000000"/>
                          <w:szCs w:val="24"/>
                          <w:lang w:eastAsia="lt-LT"/>
                        </w:rPr>
                        <w:t>65</w:t>
                      </w:r>
                    </w:sdtContent>
                  </w:sdt>
                  <w:r>
                    <w:rPr>
                      <w:color w:val="000000"/>
                      <w:szCs w:val="24"/>
                      <w:lang w:eastAsia="lt-LT"/>
                    </w:rPr>
                    <w:t>. Nesutikdamas su Fondo studento atžvilgiu priimtu sprendimu, studentas gali pateikti skundą:</w:t>
                  </w:r>
                </w:p>
                <w:sdt>
                  <w:sdtPr>
                    <w:alias w:val="65.1 pp."/>
                    <w:tag w:val="part_784e6f99562a40f9849a8f0535834295"/>
                    <w:lock w:val="sdtLocked"/>
                    <w:richText/>
                  </w:sdtPr>
                  <w:sdtContent>
                    <w:p>
                      <w:pPr>
                        <w:ind w:firstLine="709"/>
                        <w:jc w:val="both"/>
                        <w:rPr>
                          <w:color w:val="000000"/>
                          <w:szCs w:val="24"/>
                          <w:lang w:eastAsia="lt-LT"/>
                        </w:rPr>
                      </w:pPr>
                      <w:sdt>
                        <w:sdtPr>
                          <w:alias w:val="Numeris"/>
                          <w:tag w:val="nr_784e6f99562a40f9849a8f0535834295"/>
                          <w:lock w:val="sdtLocked"/>
                          <w:richText/>
                        </w:sdtPr>
                        <w:sdtContent>
                          <w:r>
                            <w:rPr>
                              <w:color w:val="000000"/>
                              <w:szCs w:val="24"/>
                              <w:lang w:eastAsia="lt-LT"/>
                            </w:rPr>
                            <w:t>65.1</w:t>
                          </w:r>
                        </w:sdtContent>
                      </w:sdt>
                      <w:r>
                        <w:rPr>
                          <w:color w:val="000000"/>
                          <w:szCs w:val="24"/>
                          <w:lang w:eastAsia="lt-LT"/>
                        </w:rPr>
                        <w:t>. Fondui Lietuvos Respublikos viešojo administravimo įstatymo nustatyta tvarka;</w:t>
                      </w:r>
                    </w:p>
                  </w:sdtContent>
                </w:sdt>
                <w:sdt>
                  <w:sdtPr>
                    <w:alias w:val="65.2 pp."/>
                    <w:tag w:val="part_993e4621d1704227849d20542180bf9c"/>
                    <w:lock w:val="sdtLocked"/>
                    <w:richText/>
                  </w:sdtPr>
                  <w:sdtContent>
                    <w:p>
                      <w:pPr>
                        <w:ind w:firstLine="709"/>
                        <w:jc w:val="both"/>
                        <w:rPr>
                          <w:color w:val="000000"/>
                          <w:szCs w:val="24"/>
                          <w:lang w:eastAsia="lt-LT"/>
                        </w:rPr>
                      </w:pPr>
                      <w:sdt>
                        <w:sdtPr>
                          <w:alias w:val="Numeris"/>
                          <w:tag w:val="nr_993e4621d1704227849d20542180bf9c"/>
                          <w:lock w:val="sdtLocked"/>
                          <w:richText/>
                        </w:sdtPr>
                        <w:sdtContent>
                          <w:r>
                            <w:rPr>
                              <w:color w:val="000000"/>
                              <w:szCs w:val="24"/>
                              <w:lang w:eastAsia="lt-LT"/>
                            </w:rPr>
                            <w:t>65.2</w:t>
                          </w:r>
                        </w:sdtContent>
                      </w:sdt>
                      <w:r>
                        <w:rPr>
                          <w:color w:val="000000"/>
                          <w:szCs w:val="24"/>
                          <w:lang w:eastAsia="lt-LT"/>
                        </w:rPr>
                        <w:t>. pasirinktinai Lietuvos administracinių ginčų komisijai Lietuvos Respublikos ikiteisminio administracinių ginčų nagrinėjimo tvarkos įstatymo nustatyta tvarka arba Vilniaus apygardos administraciniam teismui Lietuvos Respublikos administracinių bylų teisenos įstatymo nustatyta tvarka;</w:t>
                      </w:r>
                    </w:p>
                  </w:sdtContent>
                </w:sdt>
                <w:sdt>
                  <w:sdtPr>
                    <w:alias w:val="65.3 pp."/>
                    <w:tag w:val="part_0890917e0c56496895e8e168f874abfd"/>
                    <w:lock w:val="sdtLocked"/>
                    <w:richText/>
                  </w:sdtPr>
                  <w:sdtContent>
                    <w:p>
                      <w:pPr>
                        <w:ind w:firstLine="709"/>
                        <w:jc w:val="both"/>
                        <w:rPr>
                          <w:color w:val="000000"/>
                          <w:szCs w:val="24"/>
                          <w:lang w:eastAsia="lt-LT"/>
                        </w:rPr>
                      </w:pPr>
                      <w:sdt>
                        <w:sdtPr>
                          <w:alias w:val="Numeris"/>
                          <w:tag w:val="nr_0890917e0c56496895e8e168f874abfd"/>
                          <w:lock w:val="sdtLocked"/>
                          <w:richText/>
                        </w:sdtPr>
                        <w:sdtContent>
                          <w:r>
                            <w:rPr>
                              <w:color w:val="000000"/>
                              <w:szCs w:val="24"/>
                              <w:lang w:eastAsia="lt-LT"/>
                            </w:rPr>
                            <w:t>65.3</w:t>
                          </w:r>
                        </w:sdtContent>
                      </w:sdt>
                      <w:r>
                        <w:rPr>
                          <w:color w:val="000000"/>
                          <w:szCs w:val="24"/>
                          <w:lang w:eastAsia="lt-LT"/>
                        </w:rPr>
                        <w:t xml:space="preserve">. dėl valstybės tarnautojų piktnaudžiavimo, biurokratizmo – Lietuvos Respublikos Seimo kontrolieriui Lietuvos Respublikos Seimo kontrolierių įstatymo nustatyta tvarka. </w:t>
                      </w:r>
                    </w:p>
                    <w:p>
                      <w:pPr>
                        <w:ind w:firstLine="709"/>
                        <w:jc w:val="both"/>
                        <w:rPr>
                          <w:color w:val="000000"/>
                          <w:szCs w:val="24"/>
                          <w:lang w:eastAsia="lt-LT"/>
                        </w:rPr>
                      </w:pPr>
                    </w:p>
                    <w:p>
                      <w:pPr>
                        <w:ind w:firstLine="567"/>
                        <w:jc w:val="center"/>
                      </w:pPr>
                      <w:r>
                        <w:rPr>
                          <w:bCs/>
                          <w:color w:val="000000"/>
                          <w:szCs w:val="24"/>
                          <w:lang w:eastAsia="lt-LT"/>
                        </w:rPr>
                        <w:t>_______________________________________</w:t>
                      </w:r>
                    </w:p>
                    <w:p>
                      <w:pPr>
                        <w:jc w:val="center"/>
                        <w:rPr>
                          <w:color w:val="000000"/>
                        </w:rPr>
                      </w:pPr>
                    </w:p>
                    <w:p>
                      <w:pPr>
                        <w:tabs>
                          <w:tab w:val="center" w:pos="4819"/>
                          <w:tab w:val="right" w:pos="9638"/>
                        </w:tabs>
                        <w:ind w:right="120" w:firstLine="720"/>
                        <w:jc w:val="right"/>
                      </w:pPr>
                    </w:p>
                  </w:sdtContent>
                </w:sdt>
              </w:sdtContent>
            </w:sdt>
          </w:sdtContent>
        </w:sdt>
      </w:sdtContent>
    </w:sdt>
    <w:sdt>
      <w:sdtPr>
        <w:alias w:val="patvirtinta"/>
        <w:tag w:val="part_e2a39ac7ab224d07b3c08353e7a347e8"/>
        <w:lock w:val="sdtLocked"/>
        <w:richText/>
      </w:sdtPr>
      <w:sdtContent>
        <w:p>
          <w:pPr>
            <w:ind w:left="5102"/>
            <w:sectPr>
              <w:headerReference w:type="even" r:id="rId82"/>
              <w:headerReference w:type="default" r:id="rId83"/>
              <w:footerReference w:type="even" r:id="rId84"/>
              <w:footerReference w:type="default" r:id="rId85"/>
              <w:headerReference w:type="first" r:id="rId86"/>
              <w:footerReference w:type="first" r:id="rId87"/>
              <w:pgSz w:w="11906" w:h="16838" w:code="9"/>
              <w:pgMar w:top="1134" w:right="1134" w:bottom="1134" w:left="1701" w:header="567" w:footer="567" w:gutter="0"/>
              <w:cols w:space="1296"/>
              <w:titlePg/>
            </w:sectPr>
          </w:pPr>
        </w:p>
        <w:p>
          <w:pPr>
            <w:ind w:left="5102"/>
            <w:rPr>
              <w:smallCaps/>
              <w:szCs w:val="24"/>
              <w:lang w:eastAsia="lt-LT"/>
            </w:rPr>
          </w:pPr>
          <w:r>
            <w:rPr>
              <w:szCs w:val="24"/>
              <w:lang w:eastAsia="lt-LT"/>
            </w:rPr>
            <w:t>PATVIRTINTA</w:t>
          </w:r>
        </w:p>
        <w:p>
          <w:pPr>
            <w:ind w:left="5102"/>
            <w:rPr>
              <w:szCs w:val="24"/>
              <w:lang w:eastAsia="lt-LT"/>
            </w:rPr>
          </w:pPr>
          <w:r>
            <w:rPr>
              <w:szCs w:val="24"/>
              <w:lang w:eastAsia="lt-LT"/>
            </w:rPr>
            <w:t>Lietuvos Respublikos Vyriausybės</w:t>
          </w:r>
        </w:p>
        <w:p>
          <w:pPr>
            <w:ind w:left="5102"/>
            <w:rPr>
              <w:szCs w:val="24"/>
              <w:lang w:eastAsia="lt-LT"/>
            </w:rPr>
          </w:pPr>
          <w:r>
            <w:rPr>
              <w:szCs w:val="24"/>
              <w:lang w:eastAsia="lt-LT"/>
            </w:rPr>
            <w:t>2017 m. kovo 1 d. nutarimu Nr. 149</w:t>
          </w:r>
        </w:p>
        <w:p>
          <w:pPr>
            <w:ind w:left="5102"/>
            <w:rPr>
              <w:szCs w:val="24"/>
              <w:lang w:eastAsia="lt-LT"/>
            </w:rPr>
          </w:pPr>
          <w:r>
            <w:rPr>
              <w:szCs w:val="24"/>
              <w:lang w:eastAsia="lt-LT"/>
            </w:rPr>
            <w:t>(Lietuvos Respublikos Vyriausybės</w:t>
          </w:r>
        </w:p>
        <w:p>
          <w:pPr>
            <w:ind w:left="5102"/>
            <w:rPr>
              <w:szCs w:val="24"/>
              <w:lang w:eastAsia="lt-LT"/>
            </w:rPr>
          </w:pPr>
          <w:r>
            <w:rPr>
              <w:szCs w:val="24"/>
              <w:lang w:eastAsia="lt-LT"/>
            </w:rPr>
            <w:t xml:space="preserve">2020 m. rugsėjo 23 d. nutarimo Nr. 1037 </w:t>
          </w:r>
        </w:p>
        <w:p>
          <w:pPr>
            <w:ind w:left="5102"/>
            <w:rPr>
              <w:szCs w:val="24"/>
              <w:lang w:eastAsia="lt-LT"/>
            </w:rPr>
          </w:pPr>
          <w:r>
            <w:rPr>
              <w:szCs w:val="24"/>
              <w:lang w:eastAsia="lt-LT"/>
            </w:rPr>
            <w:t>redakcija)</w:t>
          </w:r>
        </w:p>
        <w:p>
          <w:pPr>
            <w:ind w:firstLine="720"/>
            <w:jc w:val="both"/>
            <w:rPr>
              <w:szCs w:val="24"/>
              <w:lang w:eastAsia="lt-LT"/>
            </w:rPr>
          </w:pPr>
        </w:p>
        <w:p>
          <w:pPr>
            <w:jc w:val="center"/>
            <w:rPr>
              <w:b/>
              <w:smallCaps/>
              <w:szCs w:val="24"/>
              <w:lang w:eastAsia="lt-LT"/>
            </w:rPr>
          </w:pPr>
          <w:sdt>
            <w:sdtPr>
              <w:alias w:val="Pavadinimas"/>
              <w:tag w:val="title_e2a39ac7ab224d07b3c08353e7a347e8"/>
              <w:lock w:val="sdtLocked"/>
              <w:richText/>
            </w:sdtPr>
            <w:sdtContent>
              <w:r>
                <w:rPr>
                  <w:b/>
                  <w:szCs w:val="24"/>
                  <w:lang w:eastAsia="lt-LT"/>
                </w:rPr>
                <w:t>SOCIALINIŲ STIPENDIJŲ SKYRIMO IR ADMINISTRAVIMO TVARKOS APRAŠAS</w:t>
              </w:r>
            </w:sdtContent>
          </w:sdt>
        </w:p>
        <w:p>
          <w:pPr>
            <w:ind w:firstLine="720"/>
            <w:jc w:val="both"/>
            <w:rPr>
              <w:smallCaps/>
              <w:szCs w:val="24"/>
              <w:lang w:eastAsia="lt-LT"/>
            </w:rPr>
          </w:pPr>
        </w:p>
        <w:sdt>
          <w:sdtPr>
            <w:alias w:val="skyrius"/>
            <w:tag w:val="part_b61ff499a5db438da999697a088b2db0"/>
            <w:lock w:val="sdtLocked"/>
            <w:richText/>
          </w:sdtPr>
          <w:sdtContent>
            <w:p>
              <w:pPr>
                <w:jc w:val="center"/>
                <w:rPr>
                  <w:b/>
                  <w:szCs w:val="24"/>
                  <w:lang w:eastAsia="lt-LT"/>
                </w:rPr>
              </w:pPr>
              <w:sdt>
                <w:sdtPr>
                  <w:alias w:val="Numeris"/>
                  <w:tag w:val="nr_b61ff499a5db438da999697a088b2db0"/>
                  <w:lock w:val="sdtLocked"/>
                  <w:richText/>
                </w:sdtPr>
                <w:sdtContent>
                  <w:r>
                    <w:rPr>
                      <w:b/>
                      <w:szCs w:val="24"/>
                      <w:lang w:eastAsia="lt-LT"/>
                    </w:rPr>
                    <w:t>I</w:t>
                  </w:r>
                </w:sdtContent>
              </w:sdt>
              <w:r>
                <w:rPr>
                  <w:b/>
                  <w:szCs w:val="24"/>
                  <w:lang w:eastAsia="lt-LT"/>
                </w:rPr>
                <w:t xml:space="preserve"> SKYRIUS</w:t>
              </w:r>
            </w:p>
            <w:p>
              <w:pPr>
                <w:ind w:firstLine="62"/>
                <w:jc w:val="center"/>
                <w:rPr>
                  <w:b/>
                  <w:szCs w:val="24"/>
                  <w:lang w:eastAsia="lt-LT"/>
                </w:rPr>
              </w:pPr>
              <w:sdt>
                <w:sdtPr>
                  <w:alias w:val="Pavadinimas"/>
                  <w:tag w:val="title_b61ff499a5db438da999697a088b2db0"/>
                  <w:lock w:val="sdtLocked"/>
                  <w:richText/>
                </w:sdtPr>
                <w:sdtContent>
                  <w:r>
                    <w:rPr>
                      <w:b/>
                      <w:szCs w:val="24"/>
                      <w:lang w:eastAsia="lt-LT"/>
                    </w:rPr>
                    <w:t>BENDROSIOS NUOSTATOS</w:t>
                  </w:r>
                </w:sdtContent>
              </w:sdt>
            </w:p>
            <w:p>
              <w:pPr>
                <w:jc w:val="center"/>
                <w:rPr>
                  <w:b/>
                  <w:szCs w:val="24"/>
                  <w:lang w:eastAsia="lt-LT"/>
                </w:rPr>
              </w:pPr>
            </w:p>
            <w:sdt>
              <w:sdtPr>
                <w:alias w:val="1 p."/>
                <w:tag w:val="part_39cceeac08e04ed890922651ad325866"/>
                <w:lock w:val="sdtLocked"/>
                <w:richText/>
              </w:sdtPr>
              <w:sdtContent>
                <w:p>
                  <w:pPr>
                    <w:ind w:firstLine="720"/>
                    <w:jc w:val="both"/>
                    <w:rPr>
                      <w:szCs w:val="24"/>
                      <w:lang w:eastAsia="lt-LT"/>
                    </w:rPr>
                  </w:pPr>
                  <w:sdt>
                    <w:sdtPr>
                      <w:alias w:val="Numeris"/>
                      <w:tag w:val="nr_39cceeac08e04ed890922651ad325866"/>
                      <w:lock w:val="sdtLocked"/>
                      <w:richText/>
                    </w:sdtPr>
                    <w:sdtContent>
                      <w:r>
                        <w:rPr>
                          <w:szCs w:val="24"/>
                          <w:lang w:eastAsia="lt-LT"/>
                        </w:rPr>
                        <w:t>1</w:t>
                      </w:r>
                    </w:sdtContent>
                  </w:sdt>
                  <w:r>
                    <w:rPr>
                      <w:szCs w:val="24"/>
                      <w:lang w:eastAsia="lt-LT"/>
                    </w:rPr>
                    <w:t>. Socialinių stipendijų skyrimo ir administravimo tvarkos aprašas (toliau – Aprašas) reglamentuoja lėšų, skiriamų Lietuvos aukštųjų mokyklų ir užsienio valstybių aukštųjų mokyklų filialų, įsteigtų Lietuvos Respublikoje (toliau – aukštosios mokyklos), studentų socialinėms stipendijoms mokėti skirstymą, socialinių stipendijų skyrimo ir išmokėjimo tvarką.</w:t>
                  </w:r>
                </w:p>
              </w:sdtContent>
            </w:sdt>
            <w:sdt>
              <w:sdtPr>
                <w:alias w:val="2 p."/>
                <w:tag w:val="part_216d8502aaa24e73aa061e0fe1e8c86b"/>
                <w:lock w:val="sdtLocked"/>
                <w:richText/>
              </w:sdtPr>
              <w:sdtContent>
                <w:p>
                  <w:pPr>
                    <w:ind w:firstLine="720"/>
                    <w:jc w:val="both"/>
                    <w:rPr>
                      <w:szCs w:val="24"/>
                      <w:lang w:eastAsia="lt-LT"/>
                    </w:rPr>
                  </w:pPr>
                  <w:sdt>
                    <w:sdtPr>
                      <w:alias w:val="Numeris"/>
                      <w:tag w:val="nr_216d8502aaa24e73aa061e0fe1e8c86b"/>
                      <w:lock w:val="sdtLocked"/>
                      <w:richText/>
                    </w:sdtPr>
                    <w:sdtContent>
                      <w:r>
                        <w:rPr>
                          <w:szCs w:val="24"/>
                          <w:lang w:eastAsia="lt-LT"/>
                        </w:rPr>
                        <w:t>2</w:t>
                      </w:r>
                    </w:sdtContent>
                  </w:sdt>
                  <w:r>
                    <w:rPr>
                      <w:szCs w:val="24"/>
                      <w:lang w:eastAsia="lt-LT"/>
                    </w:rPr>
                    <w:t>. Apraše vartojamos sąvokos atitinka Lietuvos Respublikos mokslo ir studijų įstatyme (toliau – Įstatymas), Lietuvos Respublikos piniginės socialinės paramos nepasiturintiems gyventojams įstatyme ir Lietuvos Respublikos neįgaliųjų socialinės integracijos įstatyme vartojamas sąvokas.</w:t>
                  </w:r>
                </w:p>
              </w:sdtContent>
            </w:sdt>
            <w:sdt>
              <w:sdtPr>
                <w:alias w:val="3 p."/>
                <w:tag w:val="part_dd54fd1d4056434e8dc423e4aa9a4108"/>
                <w:lock w:val="sdtLocked"/>
                <w:richText/>
              </w:sdtPr>
              <w:sdtContent>
                <w:p>
                  <w:pPr>
                    <w:ind w:firstLine="720"/>
                    <w:jc w:val="both"/>
                    <w:rPr>
                      <w:szCs w:val="24"/>
                      <w:lang w:eastAsia="lt-LT"/>
                    </w:rPr>
                  </w:pPr>
                  <w:sdt>
                    <w:sdtPr>
                      <w:alias w:val="Numeris"/>
                      <w:tag w:val="nr_dd54fd1d4056434e8dc423e4aa9a4108"/>
                      <w:lock w:val="sdtLocked"/>
                      <w:richText/>
                    </w:sdtPr>
                    <w:sdtContent>
                      <w:r>
                        <w:rPr>
                          <w:szCs w:val="24"/>
                          <w:lang w:eastAsia="lt-LT"/>
                        </w:rPr>
                        <w:t>3</w:t>
                      </w:r>
                    </w:sdtContent>
                  </w:sdt>
                  <w:r>
                    <w:rPr>
                      <w:szCs w:val="24"/>
                      <w:lang w:eastAsia="lt-LT"/>
                    </w:rPr>
                    <w:t xml:space="preserve">. Lėšas, skirtas socialinėms stipendijoms mokėti, paskirsto bei sprendimus dėl socialinių stipendijų priima, jas skiria ir išmoka Valstybinis studijų fondas (toliau – Fondas). </w:t>
                  </w:r>
                </w:p>
              </w:sdtContent>
            </w:sdt>
            <w:sdt>
              <w:sdtPr>
                <w:alias w:val="4 p."/>
                <w:tag w:val="part_9b1d4e64baba4b12a2bb69299baf721a"/>
                <w:lock w:val="sdtLocked"/>
                <w:richText/>
              </w:sdtPr>
              <w:sdtContent>
                <w:p>
                  <w:pPr>
                    <w:ind w:firstLine="720"/>
                    <w:jc w:val="both"/>
                    <w:rPr>
                      <w:szCs w:val="24"/>
                      <w:lang w:eastAsia="lt-LT"/>
                    </w:rPr>
                  </w:pPr>
                  <w:sdt>
                    <w:sdtPr>
                      <w:alias w:val="Numeris"/>
                      <w:tag w:val="nr_9b1d4e64baba4b12a2bb69299baf721a"/>
                      <w:lock w:val="sdtLocked"/>
                      <w:richText/>
                    </w:sdtPr>
                    <w:sdtContent>
                      <w:r>
                        <w:rPr>
                          <w:szCs w:val="24"/>
                          <w:lang w:eastAsia="lt-LT"/>
                        </w:rPr>
                        <w:t>4</w:t>
                      </w:r>
                    </w:sdtContent>
                  </w:sdt>
                  <w:r>
                    <w:rPr>
                      <w:szCs w:val="24"/>
                      <w:lang w:eastAsia="lt-LT"/>
                    </w:rPr>
                    <w:t>. Socialines stipendijas gali gauti Įstatymo 82</w:t>
                  </w:r>
                  <w:r>
                    <w:rPr>
                      <w:szCs w:val="24"/>
                      <w:vertAlign w:val="superscript"/>
                      <w:lang w:eastAsia="lt-LT"/>
                    </w:rPr>
                    <w:t>1</w:t>
                  </w:r>
                  <w:r>
                    <w:rPr>
                      <w:szCs w:val="24"/>
                      <w:lang w:eastAsia="lt-LT"/>
                    </w:rPr>
                    <w:t xml:space="preserve"> straipsnio 1 dalyje nurodyti studentai, prašymų skirti socialinę stipendiją priėmimo metu atitinkantys bent vieną iš Įstatymo 82</w:t>
                  </w:r>
                  <w:r>
                    <w:rPr>
                      <w:szCs w:val="24"/>
                      <w:vertAlign w:val="superscript"/>
                      <w:lang w:eastAsia="lt-LT"/>
                    </w:rPr>
                    <w:t>1</w:t>
                  </w:r>
                  <w:r>
                    <w:rPr>
                      <w:szCs w:val="24"/>
                      <w:lang w:eastAsia="lt-LT"/>
                    </w:rPr>
                    <w:t xml:space="preserve"> straipsnio 2 dalyje nustatytų kriterijų.</w:t>
                  </w:r>
                </w:p>
              </w:sdtContent>
            </w:sdt>
            <w:sdt>
              <w:sdtPr>
                <w:alias w:val="5 p."/>
                <w:tag w:val="part_e01ceaa179fe4f968d2a9d4e78c8ea8b"/>
                <w:lock w:val="sdtLocked"/>
                <w:richText/>
              </w:sdtPr>
              <w:sdtContent>
                <w:p>
                  <w:pPr>
                    <w:ind w:firstLine="720"/>
                    <w:jc w:val="both"/>
                    <w:rPr>
                      <w:szCs w:val="24"/>
                      <w:lang w:eastAsia="lt-LT"/>
                    </w:rPr>
                  </w:pPr>
                  <w:sdt>
                    <w:sdtPr>
                      <w:alias w:val="Numeris"/>
                      <w:tag w:val="nr_e01ceaa179fe4f968d2a9d4e78c8ea8b"/>
                      <w:lock w:val="sdtLocked"/>
                      <w:richText/>
                    </w:sdtPr>
                    <w:sdtContent>
                      <w:r>
                        <w:rPr>
                          <w:szCs w:val="24"/>
                          <w:lang w:eastAsia="lt-LT"/>
                        </w:rPr>
                        <w:t>5</w:t>
                      </w:r>
                    </w:sdtContent>
                  </w:sdt>
                  <w:r>
                    <w:rPr>
                      <w:szCs w:val="24"/>
                      <w:lang w:eastAsia="lt-LT"/>
                    </w:rPr>
                    <w:t>. Studentams, pateikusiems paraiškas socialinei stipendijai gauti pagrindinio arba papildomo paraiškų teikimo laikotarpiu, skiriama tik viena socialinė stipendija per studijų semestrą.</w:t>
                  </w:r>
                </w:p>
              </w:sdtContent>
            </w:sdt>
            <w:sdt>
              <w:sdtPr>
                <w:alias w:val="6 p."/>
                <w:tag w:val="part_bd6ce7e405354bb69415941f59c1d4de"/>
                <w:lock w:val="sdtLocked"/>
                <w:richText/>
              </w:sdtPr>
              <w:sdtContent>
                <w:p>
                  <w:pPr>
                    <w:ind w:firstLine="720"/>
                    <w:jc w:val="both"/>
                    <w:rPr>
                      <w:szCs w:val="24"/>
                      <w:lang w:eastAsia="lt-LT"/>
                    </w:rPr>
                  </w:pPr>
                  <w:sdt>
                    <w:sdtPr>
                      <w:alias w:val="Numeris"/>
                      <w:tag w:val="nr_bd6ce7e405354bb69415941f59c1d4de"/>
                      <w:lock w:val="sdtLocked"/>
                      <w:richText/>
                    </w:sdtPr>
                    <w:sdtContent>
                      <w:r>
                        <w:rPr>
                          <w:szCs w:val="24"/>
                          <w:lang w:eastAsia="lt-LT"/>
                        </w:rPr>
                        <w:t>6</w:t>
                      </w:r>
                    </w:sdtContent>
                  </w:sdt>
                  <w:r>
                    <w:rPr>
                      <w:szCs w:val="24"/>
                      <w:lang w:eastAsia="lt-LT"/>
                    </w:rPr>
                    <w:t>. Toje pačioje ar kitoje aukštojoje mokykloje studijų programą keičiantiems studentams paskirta socialinė stipendija toliau mokama iki einamojo semestro pabaigos aukštojoje mokykloje, kurioje po studijų programos keitimo studijuoja studentas.</w:t>
                  </w:r>
                </w:p>
              </w:sdtContent>
            </w:sdt>
            <w:sdt>
              <w:sdtPr>
                <w:alias w:val="7 p."/>
                <w:tag w:val="part_09e1db3e898d41ce8304ad7f357b0adf"/>
                <w:lock w:val="sdtLocked"/>
                <w:richText/>
              </w:sdtPr>
              <w:sdtContent>
                <w:p>
                  <w:pPr>
                    <w:ind w:firstLine="720"/>
                    <w:jc w:val="both"/>
                    <w:rPr>
                      <w:szCs w:val="24"/>
                      <w:lang w:eastAsia="lt-LT"/>
                    </w:rPr>
                  </w:pPr>
                  <w:sdt>
                    <w:sdtPr>
                      <w:alias w:val="Numeris"/>
                      <w:tag w:val="nr_09e1db3e898d41ce8304ad7f357b0adf"/>
                      <w:lock w:val="sdtLocked"/>
                      <w:richText/>
                    </w:sdtPr>
                    <w:sdtContent>
                      <w:r>
                        <w:rPr>
                          <w:szCs w:val="24"/>
                          <w:lang w:eastAsia="lt-LT"/>
                        </w:rPr>
                        <w:t>7</w:t>
                      </w:r>
                    </w:sdtContent>
                  </w:sdt>
                  <w:r>
                    <w:rPr>
                      <w:szCs w:val="24"/>
                      <w:lang w:eastAsia="lt-LT"/>
                    </w:rPr>
                    <w:t>. Socialinės stipendijos neturi teisės gauti studentai, atitinkantys Įstatymo 82</w:t>
                  </w:r>
                  <w:r>
                    <w:rPr>
                      <w:szCs w:val="24"/>
                      <w:vertAlign w:val="superscript"/>
                      <w:lang w:eastAsia="lt-LT"/>
                    </w:rPr>
                    <w:t>1</w:t>
                  </w:r>
                  <w:r>
                    <w:rPr>
                      <w:szCs w:val="24"/>
                      <w:lang w:eastAsia="lt-LT"/>
                    </w:rPr>
                    <w:t> straipsnio 3 dalyje nustatytas sąlygas.</w:t>
                  </w:r>
                </w:p>
              </w:sdtContent>
            </w:sdt>
            <w:sdt>
              <w:sdtPr>
                <w:alias w:val="8 p."/>
                <w:tag w:val="part_88def26d43684b759616e5754ac22f5d"/>
                <w:lock w:val="sdtLocked"/>
                <w:richText/>
              </w:sdtPr>
              <w:sdtContent>
                <w:p>
                  <w:pPr>
                    <w:ind w:firstLine="720"/>
                    <w:jc w:val="both"/>
                    <w:rPr>
                      <w:szCs w:val="24"/>
                      <w:lang w:eastAsia="lt-LT"/>
                    </w:rPr>
                  </w:pPr>
                  <w:sdt>
                    <w:sdtPr>
                      <w:alias w:val="Numeris"/>
                      <w:tag w:val="nr_88def26d43684b759616e5754ac22f5d"/>
                      <w:lock w:val="sdtLocked"/>
                      <w:richText/>
                    </w:sdtPr>
                    <w:sdtContent>
                      <w:r>
                        <w:rPr>
                          <w:szCs w:val="24"/>
                          <w:lang w:eastAsia="lt-LT"/>
                        </w:rPr>
                        <w:t>8</w:t>
                      </w:r>
                    </w:sdtContent>
                  </w:sdt>
                  <w:r>
                    <w:rPr>
                      <w:szCs w:val="24"/>
                      <w:lang w:eastAsia="lt-LT"/>
                    </w:rPr>
                    <w:t xml:space="preserve">. Socialinės stipendijos skiriamos vienam studijų semestrui, įskaitant to semestro sesiją ir atostogų laikotarpį (toliau – semestras), bet ne ilgiau kaip iki studijų pabaigos. </w:t>
                  </w:r>
                </w:p>
                <w:p>
                  <w:pPr>
                    <w:jc w:val="center"/>
                    <w:rPr>
                      <w:b/>
                      <w:szCs w:val="24"/>
                      <w:lang w:eastAsia="lt-LT"/>
                    </w:rPr>
                  </w:pPr>
                </w:p>
              </w:sdtContent>
            </w:sdt>
          </w:sdtContent>
        </w:sdt>
        <w:sdt>
          <w:sdtPr>
            <w:alias w:val="skyrius"/>
            <w:tag w:val="part_75e00f2c25ad4cc78b98e312adede882"/>
            <w:lock w:val="sdtLocked"/>
            <w:richText/>
          </w:sdtPr>
          <w:sdtContent>
            <w:p>
              <w:pPr>
                <w:jc w:val="center"/>
                <w:rPr>
                  <w:b/>
                  <w:szCs w:val="24"/>
                  <w:lang w:eastAsia="lt-LT"/>
                </w:rPr>
              </w:pPr>
              <w:sdt>
                <w:sdtPr>
                  <w:alias w:val="Numeris"/>
                  <w:tag w:val="nr_75e00f2c25ad4cc78b98e312adede882"/>
                  <w:lock w:val="sdtLocked"/>
                  <w:richText/>
                </w:sdtPr>
                <w:sdtContent>
                  <w:r>
                    <w:rPr>
                      <w:b/>
                      <w:szCs w:val="24"/>
                      <w:lang w:eastAsia="lt-LT"/>
                    </w:rPr>
                    <w:t>II</w:t>
                  </w:r>
                </w:sdtContent>
              </w:sdt>
              <w:r>
                <w:rPr>
                  <w:b/>
                  <w:szCs w:val="24"/>
                  <w:lang w:eastAsia="lt-LT"/>
                </w:rPr>
                <w:t xml:space="preserve"> SKYRIUS</w:t>
              </w:r>
            </w:p>
            <w:p>
              <w:pPr>
                <w:jc w:val="center"/>
                <w:rPr>
                  <w:b/>
                  <w:szCs w:val="24"/>
                  <w:lang w:eastAsia="lt-LT"/>
                </w:rPr>
              </w:pPr>
              <w:sdt>
                <w:sdtPr>
                  <w:alias w:val="Pavadinimas"/>
                  <w:tag w:val="title_75e00f2c25ad4cc78b98e312adede882"/>
                  <w:lock w:val="sdtLocked"/>
                  <w:richText/>
                </w:sdtPr>
                <w:sdtContent>
                  <w:r>
                    <w:rPr>
                      <w:b/>
                      <w:szCs w:val="24"/>
                      <w:lang w:eastAsia="lt-LT"/>
                    </w:rPr>
                    <w:t>LĖŠŲ SOCIALINĖMS STIPENDIJOMS SKIRSTYMAS</w:t>
                  </w:r>
                </w:sdtContent>
              </w:sdt>
            </w:p>
            <w:p>
              <w:pPr>
                <w:ind w:firstLine="720"/>
                <w:jc w:val="both"/>
                <w:rPr>
                  <w:b/>
                  <w:szCs w:val="24"/>
                  <w:lang w:eastAsia="lt-LT"/>
                </w:rPr>
              </w:pPr>
            </w:p>
            <w:sdt>
              <w:sdtPr>
                <w:alias w:val="9 p."/>
                <w:tag w:val="part_8bb3e7b31bea42dcab6cc684d28bcb43"/>
                <w:lock w:val="sdtLocked"/>
                <w:richText/>
              </w:sdtPr>
              <w:sdtContent>
                <w:p>
                  <w:pPr>
                    <w:ind w:firstLine="720"/>
                    <w:jc w:val="both"/>
                    <w:rPr>
                      <w:szCs w:val="24"/>
                      <w:lang w:eastAsia="lt-LT"/>
                    </w:rPr>
                  </w:pPr>
                  <w:sdt>
                    <w:sdtPr>
                      <w:alias w:val="Numeris"/>
                      <w:tag w:val="nr_8bb3e7b31bea42dcab6cc684d28bcb43"/>
                      <w:lock w:val="sdtLocked"/>
                      <w:richText/>
                    </w:sdtPr>
                    <w:sdtContent>
                      <w:r>
                        <w:rPr>
                          <w:szCs w:val="24"/>
                          <w:lang w:eastAsia="lt-LT"/>
                        </w:rPr>
                        <w:t>9</w:t>
                      </w:r>
                    </w:sdtContent>
                  </w:sdt>
                  <w:r>
                    <w:rPr>
                      <w:szCs w:val="24"/>
                      <w:lang w:eastAsia="lt-LT"/>
                    </w:rPr>
                    <w:t xml:space="preserve">. Socialinėms stipendijoms teikti naudojamos Fondui šiam tikslui skirtos Lietuvos Respublikos valstybės biudžeto (toliau – valstybės biudžetas) lėšos, taip pat gali būti naudojamos kitos teisėtai gautos lėšos. </w:t>
                  </w:r>
                </w:p>
              </w:sdtContent>
            </w:sdt>
            <w:sdt>
              <w:sdtPr>
                <w:alias w:val="10 p."/>
                <w:tag w:val="part_6b78a62426004507b9e598fca184af02"/>
                <w:lock w:val="sdtLocked"/>
                <w:richText/>
              </w:sdtPr>
              <w:sdtContent>
                <w:p>
                  <w:pPr>
                    <w:ind w:firstLine="720"/>
                    <w:jc w:val="both"/>
                    <w:rPr>
                      <w:szCs w:val="24"/>
                      <w:lang w:eastAsia="lt-LT"/>
                    </w:rPr>
                  </w:pPr>
                  <w:sdt>
                    <w:sdtPr>
                      <w:alias w:val="Numeris"/>
                      <w:tag w:val="nr_6b78a62426004507b9e598fca184af02"/>
                      <w:lock w:val="sdtLocked"/>
                      <w:richText/>
                    </w:sdtPr>
                    <w:sdtContent>
                      <w:r>
                        <w:rPr>
                          <w:szCs w:val="24"/>
                          <w:lang w:eastAsia="lt-LT"/>
                        </w:rPr>
                        <w:t>10</w:t>
                      </w:r>
                    </w:sdtContent>
                  </w:sdt>
                  <w:r>
                    <w:rPr>
                      <w:szCs w:val="24"/>
                      <w:lang w:eastAsia="lt-LT"/>
                    </w:rPr>
                    <w:t xml:space="preserve">. Fondas socialinėms stipendijoms teikti skirtas lėšas paskirsto: </w:t>
                  </w:r>
                </w:p>
                <w:sdt>
                  <w:sdtPr>
                    <w:alias w:val="10.1 pp."/>
                    <w:tag w:val="part_838f98ee7e02441f8d64f2843c79a8e9"/>
                    <w:lock w:val="sdtLocked"/>
                    <w:richText/>
                  </w:sdtPr>
                  <w:sdtContent>
                    <w:p>
                      <w:pPr>
                        <w:ind w:firstLine="720"/>
                        <w:jc w:val="both"/>
                        <w:rPr>
                          <w:szCs w:val="24"/>
                          <w:lang w:eastAsia="lt-LT"/>
                        </w:rPr>
                      </w:pPr>
                      <w:sdt>
                        <w:sdtPr>
                          <w:alias w:val="Numeris"/>
                          <w:tag w:val="nr_838f98ee7e02441f8d64f2843c79a8e9"/>
                          <w:lock w:val="sdtLocked"/>
                          <w:richText/>
                        </w:sdtPr>
                        <w:sdtContent>
                          <w:r>
                            <w:rPr>
                              <w:szCs w:val="24"/>
                              <w:lang w:eastAsia="lt-LT"/>
                            </w:rPr>
                            <w:t>10.1</w:t>
                          </w:r>
                        </w:sdtContent>
                      </w:sdt>
                      <w:r>
                        <w:rPr>
                          <w:szCs w:val="24"/>
                          <w:lang w:eastAsia="lt-LT"/>
                        </w:rPr>
                        <w:t>. socialinėms stipendijoms išmokėti pagal praėjusių metų rudens semestre prisiimtus įsipareigojimus;</w:t>
                      </w:r>
                    </w:p>
                  </w:sdtContent>
                </w:sdt>
                <w:sdt>
                  <w:sdtPr>
                    <w:alias w:val="10.2 pp."/>
                    <w:tag w:val="part_b803e245b711412c92c2b620d76e0734"/>
                    <w:lock w:val="sdtLocked"/>
                    <w:richText/>
                  </w:sdtPr>
                  <w:sdtContent>
                    <w:p>
                      <w:pPr>
                        <w:ind w:firstLine="720"/>
                        <w:jc w:val="both"/>
                        <w:rPr>
                          <w:szCs w:val="24"/>
                          <w:lang w:eastAsia="lt-LT"/>
                        </w:rPr>
                      </w:pPr>
                      <w:sdt>
                        <w:sdtPr>
                          <w:alias w:val="Numeris"/>
                          <w:tag w:val="nr_b803e245b711412c92c2b620d76e0734"/>
                          <w:lock w:val="sdtLocked"/>
                          <w:richText/>
                        </w:sdtPr>
                        <w:sdtContent>
                          <w:r>
                            <w:rPr>
                              <w:szCs w:val="24"/>
                              <w:lang w:eastAsia="lt-LT"/>
                            </w:rPr>
                            <w:t>10.2</w:t>
                          </w:r>
                        </w:sdtContent>
                      </w:sdt>
                      <w:r>
                        <w:rPr>
                          <w:szCs w:val="24"/>
                          <w:lang w:eastAsia="lt-LT"/>
                        </w:rPr>
                        <w:t>. socialinėms stipendijoms teikti per einamųjų metų pavasario semestrą;</w:t>
                      </w:r>
                    </w:p>
                  </w:sdtContent>
                </w:sdt>
                <w:sdt>
                  <w:sdtPr>
                    <w:alias w:val="10.3 pp."/>
                    <w:tag w:val="part_e295f9a52b0545c28fc19f5d7de51433"/>
                    <w:lock w:val="sdtLocked"/>
                    <w:richText/>
                  </w:sdtPr>
                  <w:sdtContent>
                    <w:p>
                      <w:pPr>
                        <w:ind w:firstLine="720"/>
                        <w:jc w:val="both"/>
                        <w:rPr>
                          <w:szCs w:val="24"/>
                          <w:lang w:eastAsia="lt-LT"/>
                        </w:rPr>
                      </w:pPr>
                      <w:sdt>
                        <w:sdtPr>
                          <w:alias w:val="Numeris"/>
                          <w:tag w:val="nr_e295f9a52b0545c28fc19f5d7de51433"/>
                          <w:lock w:val="sdtLocked"/>
                          <w:richText/>
                        </w:sdtPr>
                        <w:sdtContent>
                          <w:r>
                            <w:rPr>
                              <w:szCs w:val="24"/>
                              <w:lang w:eastAsia="lt-LT"/>
                            </w:rPr>
                            <w:t>10.3</w:t>
                          </w:r>
                        </w:sdtContent>
                      </w:sdt>
                      <w:r>
                        <w:rPr>
                          <w:szCs w:val="24"/>
                          <w:lang w:eastAsia="lt-LT"/>
                        </w:rPr>
                        <w:t xml:space="preserve">. socialinėms stipendijoms teikti per einamųjų metų rudens semestrą. Šiam tikslui atidedama ne mažiau kaip trečdalis socialinėms stipendijoms teikti Fondui skirtų lėšų. </w:t>
                      </w:r>
                    </w:p>
                  </w:sdtContent>
                </w:sdt>
              </w:sdtContent>
            </w:sdt>
            <w:sdt>
              <w:sdtPr>
                <w:alias w:val="11 p."/>
                <w:tag w:val="part_8a327392288d474888a75b73c14560fd"/>
                <w:lock w:val="sdtLocked"/>
                <w:richText/>
              </w:sdtPr>
              <w:sdtContent>
                <w:p>
                  <w:pPr>
                    <w:ind w:firstLine="720"/>
                    <w:jc w:val="both"/>
                    <w:rPr>
                      <w:szCs w:val="24"/>
                      <w:lang w:eastAsia="lt-LT"/>
                    </w:rPr>
                  </w:pPr>
                  <w:sdt>
                    <w:sdtPr>
                      <w:alias w:val="Numeris"/>
                      <w:tag w:val="nr_8a327392288d474888a75b73c14560fd"/>
                      <w:lock w:val="sdtLocked"/>
                      <w:richText/>
                    </w:sdtPr>
                    <w:sdtContent>
                      <w:r>
                        <w:rPr>
                          <w:szCs w:val="24"/>
                          <w:lang w:eastAsia="lt-LT"/>
                        </w:rPr>
                        <w:t>11</w:t>
                      </w:r>
                    </w:sdtContent>
                  </w:sdt>
                  <w:r>
                    <w:rPr>
                      <w:szCs w:val="24"/>
                      <w:lang w:eastAsia="lt-LT"/>
                    </w:rPr>
                    <w:t xml:space="preserve">. Lėšos, nepanaudotos Aprašo 10.1 papunktyje nurodytoms socialinėms stipendijoms, gali būti naudojamos Aprašo 10.2 ir 10.3 papunkčiuose nurodytoms socialinėms stipendijoms mokėti. Lėšos, nepanaudotos Aprašo 10.2 papunktyje nurodytoms socialinėms stipendijoms, gali būti naudojamos Aprašo 10.3 papunktyje  nurodytoms socialinėms stipendijoms mokėti. </w:t>
                  </w:r>
                </w:p>
                <w:p>
                  <w:pPr>
                    <w:ind w:firstLine="720"/>
                    <w:jc w:val="both"/>
                    <w:rPr>
                      <w:b/>
                      <w:szCs w:val="24"/>
                      <w:lang w:eastAsia="lt-LT"/>
                    </w:rPr>
                  </w:pPr>
                </w:p>
              </w:sdtContent>
            </w:sdt>
          </w:sdtContent>
        </w:sdt>
        <w:sdt>
          <w:sdtPr>
            <w:alias w:val="skyrius"/>
            <w:tag w:val="part_2bd2407f82694b4b86bbb3e1a6e576f8"/>
            <w:lock w:val="sdtLocked"/>
            <w:richText/>
          </w:sdtPr>
          <w:sdtContent>
            <w:p>
              <w:pPr>
                <w:jc w:val="center"/>
                <w:rPr>
                  <w:b/>
                  <w:szCs w:val="24"/>
                  <w:lang w:eastAsia="lt-LT"/>
                </w:rPr>
              </w:pPr>
              <w:sdt>
                <w:sdtPr>
                  <w:alias w:val="Numeris"/>
                  <w:tag w:val="nr_2bd2407f82694b4b86bbb3e1a6e576f8"/>
                  <w:lock w:val="sdtLocked"/>
                  <w:richText/>
                </w:sdtPr>
                <w:sdtContent>
                  <w:r>
                    <w:rPr>
                      <w:b/>
                      <w:szCs w:val="24"/>
                      <w:lang w:eastAsia="lt-LT"/>
                    </w:rPr>
                    <w:t>III</w:t>
                  </w:r>
                </w:sdtContent>
              </w:sdt>
              <w:r>
                <w:rPr>
                  <w:b/>
                  <w:szCs w:val="24"/>
                  <w:lang w:eastAsia="lt-LT"/>
                </w:rPr>
                <w:t xml:space="preserve"> SKYRIUS</w:t>
              </w:r>
            </w:p>
            <w:p>
              <w:pPr>
                <w:jc w:val="center"/>
                <w:rPr>
                  <w:b/>
                  <w:szCs w:val="24"/>
                  <w:lang w:eastAsia="lt-LT"/>
                </w:rPr>
              </w:pPr>
              <w:sdt>
                <w:sdtPr>
                  <w:alias w:val="Pavadinimas"/>
                  <w:tag w:val="title_2bd2407f82694b4b86bbb3e1a6e576f8"/>
                  <w:lock w:val="sdtLocked"/>
                  <w:richText/>
                </w:sdtPr>
                <w:sdtContent>
                  <w:r>
                    <w:rPr>
                      <w:b/>
                      <w:szCs w:val="24"/>
                      <w:lang w:eastAsia="lt-LT"/>
                    </w:rPr>
                    <w:t>SOCIALINIŲ STIPENDIJŲ SKYRIMAS IR MOKĖJIMAS</w:t>
                  </w:r>
                </w:sdtContent>
              </w:sdt>
            </w:p>
            <w:p>
              <w:pPr>
                <w:ind w:firstLine="720"/>
                <w:jc w:val="both"/>
                <w:rPr>
                  <w:b/>
                  <w:szCs w:val="24"/>
                  <w:lang w:eastAsia="lt-LT"/>
                </w:rPr>
              </w:pPr>
            </w:p>
            <w:sdt>
              <w:sdtPr>
                <w:alias w:val="12 p."/>
                <w:tag w:val="part_eb6fc7be9eaa4c4992e1281bb8eee231"/>
                <w:lock w:val="sdtLocked"/>
                <w:richText/>
              </w:sdtPr>
              <w:sdtContent>
                <w:p>
                  <w:pPr>
                    <w:ind w:firstLine="720"/>
                    <w:jc w:val="both"/>
                    <w:rPr>
                      <w:szCs w:val="24"/>
                      <w:lang w:eastAsia="lt-LT"/>
                    </w:rPr>
                  </w:pPr>
                  <w:sdt>
                    <w:sdtPr>
                      <w:alias w:val="Numeris"/>
                      <w:tag w:val="nr_eb6fc7be9eaa4c4992e1281bb8eee231"/>
                      <w:lock w:val="sdtLocked"/>
                      <w:richText/>
                    </w:sdtPr>
                    <w:sdtContent>
                      <w:r>
                        <w:rPr>
                          <w:szCs w:val="24"/>
                          <w:lang w:eastAsia="lt-LT"/>
                        </w:rPr>
                        <w:t>12</w:t>
                      </w:r>
                    </w:sdtContent>
                  </w:sdt>
                  <w:r>
                    <w:rPr>
                      <w:szCs w:val="24"/>
                      <w:lang w:eastAsia="lt-LT"/>
                    </w:rPr>
                    <w:t>. Fondas kasmet priima paraiškas socialinėms stipendijoms gauti:</w:t>
                  </w:r>
                </w:p>
                <w:sdt>
                  <w:sdtPr>
                    <w:alias w:val="12.1 pp."/>
                    <w:tag w:val="part_0d62baf1b054429c910595d318efec78"/>
                    <w:lock w:val="sdtLocked"/>
                    <w:richText/>
                  </w:sdtPr>
                  <w:sdtContent>
                    <w:p>
                      <w:pPr>
                        <w:ind w:firstLine="720"/>
                        <w:jc w:val="both"/>
                        <w:rPr>
                          <w:szCs w:val="24"/>
                          <w:lang w:eastAsia="lt-LT"/>
                        </w:rPr>
                      </w:pPr>
                      <w:sdt>
                        <w:sdtPr>
                          <w:alias w:val="Numeris"/>
                          <w:tag w:val="nr_0d62baf1b054429c910595d318efec78"/>
                          <w:lock w:val="sdtLocked"/>
                          <w:richText/>
                        </w:sdtPr>
                        <w:sdtContent>
                          <w:r>
                            <w:rPr>
                              <w:szCs w:val="24"/>
                              <w:lang w:eastAsia="lt-LT"/>
                            </w:rPr>
                            <w:t>12.1</w:t>
                          </w:r>
                        </w:sdtContent>
                      </w:sdt>
                      <w:r>
                        <w:rPr>
                          <w:szCs w:val="24"/>
                          <w:lang w:eastAsia="lt-LT"/>
                        </w:rPr>
                        <w:t>. pagrindinio socialinių stipendijų paraiškų priėmimo laikotarpiu:</w:t>
                      </w:r>
                    </w:p>
                    <w:sdt>
                      <w:sdtPr>
                        <w:alias w:val="12.1.1 pp."/>
                        <w:tag w:val="part_d8324b108d70492b95e8ae4044e2dc7c"/>
                        <w:lock w:val="sdtLocked"/>
                        <w:richText/>
                      </w:sdtPr>
                      <w:sdtContent>
                        <w:p>
                          <w:pPr>
                            <w:ind w:firstLine="720"/>
                            <w:jc w:val="both"/>
                            <w:rPr>
                              <w:szCs w:val="24"/>
                              <w:lang w:eastAsia="lt-LT"/>
                            </w:rPr>
                          </w:pPr>
                          <w:sdt>
                            <w:sdtPr>
                              <w:alias w:val="Numeris"/>
                              <w:tag w:val="nr_d8324b108d70492b95e8ae4044e2dc7c"/>
                              <w:lock w:val="sdtLocked"/>
                              <w:richText/>
                            </w:sdtPr>
                            <w:sdtContent>
                              <w:r>
                                <w:rPr>
                                  <w:szCs w:val="24"/>
                                  <w:lang w:eastAsia="lt-LT"/>
                                </w:rPr>
                                <w:t>12.1.1</w:t>
                              </w:r>
                            </w:sdtContent>
                          </w:sdt>
                          <w:r>
                            <w:rPr>
                              <w:szCs w:val="24"/>
                              <w:lang w:eastAsia="lt-LT"/>
                            </w:rPr>
                            <w:t xml:space="preserve">. pavasario semestrui (įskaitant vasaros atostogų laikotarpį): einamųjų metų sausio 20 d. – vasario 20 d.; </w:t>
                          </w:r>
                        </w:p>
                      </w:sdtContent>
                    </w:sdt>
                    <w:sdt>
                      <w:sdtPr>
                        <w:alias w:val="12.1.2 pp."/>
                        <w:tag w:val="part_ec17a00434ca417fbfe2d0966b49ee34"/>
                        <w:lock w:val="sdtLocked"/>
                        <w:richText/>
                      </w:sdtPr>
                      <w:sdtContent>
                        <w:p>
                          <w:pPr>
                            <w:ind w:firstLine="720"/>
                            <w:jc w:val="both"/>
                            <w:rPr>
                              <w:szCs w:val="24"/>
                              <w:lang w:eastAsia="lt-LT"/>
                            </w:rPr>
                          </w:pPr>
                          <w:sdt>
                            <w:sdtPr>
                              <w:alias w:val="Numeris"/>
                              <w:tag w:val="nr_ec17a00434ca417fbfe2d0966b49ee34"/>
                              <w:lock w:val="sdtLocked"/>
                              <w:richText/>
                            </w:sdtPr>
                            <w:sdtContent>
                              <w:r>
                                <w:rPr>
                                  <w:szCs w:val="24"/>
                                  <w:lang w:eastAsia="lt-LT"/>
                                </w:rPr>
                                <w:t>12.1.2</w:t>
                              </w:r>
                            </w:sdtContent>
                          </w:sdt>
                          <w:r>
                            <w:rPr>
                              <w:szCs w:val="24"/>
                              <w:lang w:eastAsia="lt-LT"/>
                            </w:rPr>
                            <w:t xml:space="preserve">. rudens semestrui (įskaitant žiemos atostogų laikotarpį): einamųjų metų rugsėjo 15 d. – spalio 10 d.; </w:t>
                          </w:r>
                        </w:p>
                      </w:sdtContent>
                    </w:sdt>
                  </w:sdtContent>
                </w:sdt>
                <w:sdt>
                  <w:sdtPr>
                    <w:alias w:val="12.2 pp."/>
                    <w:tag w:val="part_8daf1ee75a4643a7af305015e6f6d289"/>
                    <w:lock w:val="sdtLocked"/>
                    <w:richText/>
                  </w:sdtPr>
                  <w:sdtContent>
                    <w:p>
                      <w:pPr>
                        <w:ind w:firstLine="720"/>
                        <w:jc w:val="both"/>
                        <w:rPr>
                          <w:szCs w:val="24"/>
                          <w:lang w:eastAsia="lt-LT"/>
                        </w:rPr>
                      </w:pPr>
                      <w:sdt>
                        <w:sdtPr>
                          <w:alias w:val="Numeris"/>
                          <w:tag w:val="nr_8daf1ee75a4643a7af305015e6f6d289"/>
                          <w:lock w:val="sdtLocked"/>
                          <w:richText/>
                        </w:sdtPr>
                        <w:sdtContent>
                          <w:r>
                            <w:rPr>
                              <w:szCs w:val="24"/>
                              <w:lang w:eastAsia="lt-LT"/>
                            </w:rPr>
                            <w:t>12.2</w:t>
                          </w:r>
                        </w:sdtContent>
                      </w:sdt>
                      <w:r>
                        <w:rPr>
                          <w:szCs w:val="24"/>
                          <w:lang w:eastAsia="lt-LT"/>
                        </w:rPr>
                        <w:t>. papildomo socialinių stipendijų paraiškų priėmimo laikotarpiu pagal Aprašo 23 punkto nuostatas.</w:t>
                      </w:r>
                    </w:p>
                  </w:sdtContent>
                </w:sdt>
              </w:sdtContent>
            </w:sdt>
            <w:sdt>
              <w:sdtPr>
                <w:alias w:val="13 p."/>
                <w:tag w:val="part_edd2efa5ea1647bbb8e405b83106797c"/>
                <w:lock w:val="sdtLocked"/>
                <w:richText/>
              </w:sdtPr>
              <w:sdtContent>
                <w:p>
                  <w:pPr>
                    <w:ind w:firstLine="720"/>
                    <w:jc w:val="both"/>
                    <w:rPr>
                      <w:szCs w:val="24"/>
                      <w:lang w:eastAsia="lt-LT"/>
                    </w:rPr>
                  </w:pPr>
                  <w:sdt>
                    <w:sdtPr>
                      <w:alias w:val="Numeris"/>
                      <w:tag w:val="nr_edd2efa5ea1647bbb8e405b83106797c"/>
                      <w:lock w:val="sdtLocked"/>
                      <w:richText/>
                    </w:sdtPr>
                    <w:sdtContent>
                      <w:r>
                        <w:rPr>
                          <w:szCs w:val="24"/>
                          <w:lang w:eastAsia="lt-LT"/>
                        </w:rPr>
                        <w:t>13</w:t>
                      </w:r>
                    </w:sdtContent>
                  </w:sdt>
                  <w:r>
                    <w:rPr>
                      <w:szCs w:val="24"/>
                      <w:lang w:eastAsia="lt-LT"/>
                    </w:rPr>
                    <w:t xml:space="preserve">. Studentas, norėdamas gauti socialinę stipendiją, Aprašo 12 punkte nurodytais laikotarpiais privalo Fondui per Stipendijų ir finansinės paramos studentams informacinę sistemą „Parama“ (toliau – IS „Parama“) elektroniniu būdu pateikti Fondo direktoriaus nustatytos  formos paraišką. Paraiškoje studentas pateikia šiuos savo asmens duomenis: vardą, pavardę, asmens kodą, deklaruotos ir faktinės gyvenamosios vietos adresą, telefono ryšio numerį, el. pašto adresą, aukštosios mokyklos ir fakulteto (jei yra) pavadinimus, studento mokėjimo sąskaitos, į kurią turėtų būti pervedama socialinė stipendija, numerį ir kredito įstaigos pavadinimą, pažymi, kurį Įstatymo 82</w:t>
                  </w:r>
                  <w:r>
                    <w:rPr>
                      <w:szCs w:val="24"/>
                      <w:vertAlign w:val="superscript"/>
                      <w:lang w:eastAsia="lt-LT"/>
                    </w:rPr>
                    <w:t>1</w:t>
                  </w:r>
                  <w:r>
                    <w:rPr>
                      <w:szCs w:val="24"/>
                      <w:lang w:eastAsia="lt-LT"/>
                    </w:rPr>
                    <w:t xml:space="preserve"> straipsnio 2 dalyje nurodytą kriterijų atitinka. </w:t>
                  </w:r>
                  <w:r>
                    <w:t xml:space="preserve">Paraiškos, pateiktos praleidus </w:t>
                  </w:r>
                  <w:r>
                    <w:rPr>
                      <w:szCs w:val="24"/>
                      <w:lang w:eastAsia="lt-LT"/>
                    </w:rPr>
                    <w:t>Aprašo 12 punkte nustatytus terminus, nevertinamos.</w:t>
                  </w:r>
                </w:p>
              </w:sdtContent>
            </w:sdt>
            <w:sdt>
              <w:sdtPr>
                <w:alias w:val="14 p."/>
                <w:tag w:val="part_70fe34fa18684a089814e732c2ad6e9e"/>
                <w:lock w:val="sdtLocked"/>
                <w:richText/>
              </w:sdtPr>
              <w:sdtContent>
                <w:p>
                  <w:pPr>
                    <w:ind w:firstLine="720"/>
                    <w:jc w:val="both"/>
                    <w:rPr>
                      <w:color w:val="000000"/>
                      <w:szCs w:val="24"/>
                      <w:lang w:eastAsia="lt-LT"/>
                    </w:rPr>
                  </w:pPr>
                  <w:sdt>
                    <w:sdtPr>
                      <w:alias w:val="Numeris"/>
                      <w:tag w:val="nr_70fe34fa18684a089814e732c2ad6e9e"/>
                      <w:lock w:val="sdtLocked"/>
                      <w:richText/>
                    </w:sdtPr>
                    <w:sdtContent>
                      <w:r>
                        <w:rPr>
                          <w:szCs w:val="24"/>
                          <w:lang w:eastAsia="lt-LT"/>
                        </w:rPr>
                        <w:t>14</w:t>
                      </w:r>
                    </w:sdtContent>
                  </w:sdt>
                  <w:r>
                    <w:rPr>
                      <w:szCs w:val="24"/>
                      <w:lang w:eastAsia="lt-LT"/>
                    </w:rPr>
                    <w:t xml:space="preserve">. </w:t>
                  </w:r>
                  <w:r>
                    <w:rPr>
                      <w:color w:val="000000"/>
                      <w:szCs w:val="24"/>
                      <w:lang w:eastAsia="lt-LT"/>
                    </w:rPr>
                    <w:t xml:space="preserve">Pildančio ir pateikiančio Fondui paraišką per IS „Parama“ asmens tapatybė nustatoma naudojantis Valstybės informacinių išteklių sąveikumo platformos asmens tapatybės nustatymo elektroninėje erdvėje paslauga. Išimtiniais atvejais, jei asmens tapatybės neįmanoma nustatyti naudojantis nurodyta paslauga ir dėl to asmuo negali prisijungti prie IS „Parama“ ir pateikti paraiškos, asmuo iki paraiškų pateikimo termino pabaigos turi atvykti į Fondą ir:  </w:t>
                  </w:r>
                </w:p>
                <w:sdt>
                  <w:sdtPr>
                    <w:alias w:val="14.1 pp."/>
                    <w:tag w:val="part_2e4f8f2bc1f046c98dbbea304ff2d731"/>
                    <w:lock w:val="sdtLocked"/>
                    <w:richText/>
                  </w:sdtPr>
                  <w:sdtContent>
                    <w:p>
                      <w:pPr>
                        <w:ind w:firstLine="720"/>
                        <w:jc w:val="both"/>
                        <w:rPr>
                          <w:color w:val="000000"/>
                          <w:szCs w:val="24"/>
                          <w:lang w:eastAsia="lt-LT"/>
                        </w:rPr>
                      </w:pPr>
                      <w:sdt>
                        <w:sdtPr>
                          <w:alias w:val="Numeris"/>
                          <w:tag w:val="nr_2e4f8f2bc1f046c98dbbea304ff2d731"/>
                          <w:lock w:val="sdtLocked"/>
                          <w:richText/>
                        </w:sdtPr>
                        <w:sdtContent>
                          <w:r>
                            <w:rPr>
                              <w:color w:val="000000"/>
                              <w:szCs w:val="24"/>
                              <w:lang w:eastAsia="lt-LT"/>
                            </w:rPr>
                            <w:t>14.1</w:t>
                          </w:r>
                        </w:sdtContent>
                      </w:sdt>
                      <w:r>
                        <w:rPr>
                          <w:color w:val="000000"/>
                          <w:szCs w:val="24"/>
                          <w:lang w:eastAsia="lt-LT"/>
                        </w:rPr>
                        <w:t>. pateikti asmens tapatybę patvirtinantį dokumentą, kuris, įsitikinus asmens tapatybe, grąžinamas asmeniui;</w:t>
                      </w:r>
                    </w:p>
                  </w:sdtContent>
                </w:sdt>
                <w:sdt>
                  <w:sdtPr>
                    <w:alias w:val="14.2 pp."/>
                    <w:tag w:val="part_15950bde1d5c4bca93d0bb6d42d9c7a4"/>
                    <w:lock w:val="sdtLocked"/>
                    <w:richText/>
                  </w:sdtPr>
                  <w:sdtContent>
                    <w:p>
                      <w:pPr>
                        <w:ind w:firstLine="720"/>
                        <w:jc w:val="both"/>
                        <w:rPr>
                          <w:color w:val="000000"/>
                          <w:szCs w:val="24"/>
                          <w:lang w:eastAsia="lt-LT"/>
                        </w:rPr>
                      </w:pPr>
                      <w:sdt>
                        <w:sdtPr>
                          <w:alias w:val="Numeris"/>
                          <w:tag w:val="nr_15950bde1d5c4bca93d0bb6d42d9c7a4"/>
                          <w:lock w:val="sdtLocked"/>
                          <w:richText/>
                        </w:sdtPr>
                        <w:sdtContent>
                          <w:r>
                            <w:rPr>
                              <w:color w:val="000000"/>
                              <w:szCs w:val="24"/>
                              <w:lang w:eastAsia="lt-LT"/>
                            </w:rPr>
                            <w:t>14.2</w:t>
                          </w:r>
                        </w:sdtContent>
                      </w:sdt>
                      <w:r>
                        <w:rPr>
                          <w:color w:val="000000"/>
                          <w:szCs w:val="24"/>
                          <w:lang w:eastAsia="lt-LT"/>
                        </w:rPr>
                        <w:t>. įstaigoje prisijungęs prie IS „Parama“ užpildyti paraišką socialinei stipendijai gauti.</w:t>
                      </w:r>
                    </w:p>
                  </w:sdtContent>
                </w:sdt>
              </w:sdtContent>
            </w:sdt>
            <w:sdt>
              <w:sdtPr>
                <w:alias w:val="15 p."/>
                <w:tag w:val="part_8d1a60fa24314f8e9d8b0e9fe13e1dba"/>
                <w:lock w:val="sdtLocked"/>
                <w:richText/>
              </w:sdtPr>
              <w:sdtContent>
                <w:p>
                  <w:pPr>
                    <w:ind w:firstLine="720"/>
                    <w:jc w:val="both"/>
                    <w:rPr>
                      <w:color w:val="000000"/>
                      <w:szCs w:val="24"/>
                      <w:lang w:eastAsia="lt-LT"/>
                    </w:rPr>
                  </w:pPr>
                  <w:sdt>
                    <w:sdtPr>
                      <w:alias w:val="Numeris"/>
                      <w:tag w:val="nr_8d1a60fa24314f8e9d8b0e9fe13e1dba"/>
                      <w:lock w:val="sdtLocked"/>
                      <w:richText/>
                    </w:sdtPr>
                    <w:sdtContent>
                      <w:r>
                        <w:rPr>
                          <w:color w:val="000000"/>
                          <w:szCs w:val="24"/>
                          <w:lang w:eastAsia="lt-LT"/>
                        </w:rPr>
                        <w:t>15</w:t>
                      </w:r>
                    </w:sdtContent>
                  </w:sdt>
                  <w:r>
                    <w:rPr>
                      <w:color w:val="000000"/>
                      <w:szCs w:val="24"/>
                      <w:lang w:eastAsia="lt-LT"/>
                    </w:rPr>
                    <w:t>. Studentas, pateikdamas paraišką socialinei stipendijai gauti, patvirtina, kad visi jo paraiškoje nurodyti duomenys yra teisingi ir nėra Įstatymo 82</w:t>
                  </w:r>
                  <w:r>
                    <w:rPr>
                      <w:color w:val="000000"/>
                      <w:szCs w:val="24"/>
                      <w:vertAlign w:val="superscript"/>
                      <w:lang w:eastAsia="lt-LT"/>
                    </w:rPr>
                    <w:t>1</w:t>
                  </w:r>
                  <w:r>
                    <w:rPr>
                      <w:color w:val="000000"/>
                      <w:szCs w:val="24"/>
                      <w:lang w:eastAsia="lt-LT"/>
                    </w:rPr>
                    <w:t xml:space="preserve"> straipsnio 3 dalyje nurodytų aplinkybių, dėl kurių jis negalėtų gauti socialinės stipendijos. Pateikdamas paraišką, studentas įsipareigoja iki sprendimo dėl socialinės stipendijos priėmimo tikrinti savo elektroninio pašto dėžutę, kurią nurodo paraiškoje, bei kiekvieną dieną IS „Parama“ susipažinti su jo paraiškoje gautais pranešimais.</w:t>
                  </w:r>
                </w:p>
              </w:sdtContent>
            </w:sdt>
            <w:sdt>
              <w:sdtPr>
                <w:alias w:val="16 p."/>
                <w:tag w:val="part_298ea819a79f4270ac66860f1de0660b"/>
                <w:lock w:val="sdtLocked"/>
                <w:richText/>
              </w:sdtPr>
              <w:sdtContent>
                <w:p>
                  <w:pPr>
                    <w:ind w:firstLine="720"/>
                    <w:jc w:val="both"/>
                    <w:rPr>
                      <w:szCs w:val="24"/>
                      <w:lang w:eastAsia="lt-LT"/>
                    </w:rPr>
                  </w:pPr>
                  <w:sdt>
                    <w:sdtPr>
                      <w:alias w:val="Numeris"/>
                      <w:tag w:val="nr_298ea819a79f4270ac66860f1de0660b"/>
                      <w:lock w:val="sdtLocked"/>
                      <w:richText/>
                    </w:sdtPr>
                    <w:sdtContent>
                      <w:r>
                        <w:rPr>
                          <w:szCs w:val="24"/>
                          <w:lang w:eastAsia="lt-LT"/>
                        </w:rPr>
                        <w:t>16</w:t>
                      </w:r>
                    </w:sdtContent>
                  </w:sdt>
                  <w:r>
                    <w:rPr>
                      <w:szCs w:val="24"/>
                      <w:lang w:eastAsia="lt-LT"/>
                    </w:rPr>
                    <w:t>.</w:t>
                  </w:r>
                  <w:r>
                    <w:rPr>
                      <w:i/>
                      <w:szCs w:val="24"/>
                      <w:lang w:eastAsia="lt-LT"/>
                    </w:rPr>
                    <w:t xml:space="preserve"> </w:t>
                  </w:r>
                  <w:r>
                    <w:rPr>
                      <w:szCs w:val="24"/>
                      <w:lang w:eastAsia="lt-LT"/>
                    </w:rPr>
                    <w:t xml:space="preserve">Fondas, gavęs studento paraišką, patikrina toliau nurodytuose registruose ir informacinėse sistemose esančius studento asmens duomenis: </w:t>
                  </w:r>
                </w:p>
                <w:sdt>
                  <w:sdtPr>
                    <w:alias w:val="16.1 pp."/>
                    <w:tag w:val="part_82b30a8948534330a2fba1799271331f"/>
                    <w:lock w:val="sdtLocked"/>
                    <w:richText/>
                  </w:sdtPr>
                  <w:sdtContent>
                    <w:p>
                      <w:pPr>
                        <w:ind w:firstLine="720"/>
                        <w:jc w:val="both"/>
                        <w:rPr>
                          <w:szCs w:val="24"/>
                          <w:lang w:eastAsia="lt-LT"/>
                        </w:rPr>
                      </w:pPr>
                      <w:sdt>
                        <w:sdtPr>
                          <w:alias w:val="Numeris"/>
                          <w:tag w:val="nr_82b30a8948534330a2fba1799271331f"/>
                          <w:lock w:val="sdtLocked"/>
                          <w:richText/>
                        </w:sdtPr>
                        <w:sdtContent>
                          <w:r>
                            <w:rPr>
                              <w:szCs w:val="24"/>
                              <w:lang w:eastAsia="lt-LT"/>
                            </w:rPr>
                            <w:t>16.1</w:t>
                          </w:r>
                        </w:sdtContent>
                      </w:sdt>
                      <w:r>
                        <w:rPr>
                          <w:szCs w:val="24"/>
                          <w:lang w:eastAsia="lt-LT"/>
                        </w:rPr>
                        <w:t>. Studentų registre: aukštosios mokyklos pavadinimą, studijų programos pavadinimą ir valstybinį kodą, studijų pakopą, studijų formą, kursą, semestro pradžios ir pabaigos datas, akademinių skolų skaičių, studento ankstesnių studijų pradžios ir pabaigos datas, studijų programos apimtį kreditais, valstybės lėšomis įgytų studijų kreditų skaičių, suteiktų akademinių atostogų pradžios ir pabaigos datas;</w:t>
                      </w:r>
                    </w:p>
                  </w:sdtContent>
                </w:sdt>
                <w:sdt>
                  <w:sdtPr>
                    <w:alias w:val="16.2 pp."/>
                    <w:tag w:val="part_52a7d805169c4adfb3e61b265a4eb8c5"/>
                    <w:lock w:val="sdtLocked"/>
                    <w:richText/>
                  </w:sdtPr>
                  <w:sdtContent>
                    <w:p>
                      <w:pPr>
                        <w:ind w:firstLine="720"/>
                        <w:jc w:val="both"/>
                        <w:rPr>
                          <w:szCs w:val="24"/>
                          <w:lang w:eastAsia="lt-LT"/>
                        </w:rPr>
                      </w:pPr>
                      <w:sdt>
                        <w:sdtPr>
                          <w:alias w:val="Numeris"/>
                          <w:tag w:val="nr_52a7d805169c4adfb3e61b265a4eb8c5"/>
                          <w:lock w:val="sdtLocked"/>
                          <w:richText/>
                        </w:sdtPr>
                        <w:sdtContent>
                          <w:r>
                            <w:rPr>
                              <w:szCs w:val="24"/>
                              <w:lang w:eastAsia="lt-LT"/>
                            </w:rPr>
                            <w:t>16.2</w:t>
                          </w:r>
                        </w:sdtContent>
                      </w:sdt>
                      <w:r>
                        <w:rPr>
                          <w:szCs w:val="24"/>
                          <w:lang w:eastAsia="lt-LT"/>
                        </w:rPr>
                        <w:t xml:space="preserve">.  Gyventojų registre: vardą, pavardę, asmens kodą, deklaruotos gyvenamosios vietos adresą;</w:t>
                      </w:r>
                    </w:p>
                  </w:sdtContent>
                </w:sdt>
                <w:sdt>
                  <w:sdtPr>
                    <w:alias w:val="16.3 pp."/>
                    <w:tag w:val="part_fafd3068df1743638506d8927dce7f7c"/>
                    <w:lock w:val="sdtLocked"/>
                    <w:richText/>
                  </w:sdtPr>
                  <w:sdtContent>
                    <w:p>
                      <w:pPr>
                        <w:ind w:firstLine="720"/>
                        <w:jc w:val="both"/>
                        <w:rPr>
                          <w:szCs w:val="24"/>
                          <w:lang w:eastAsia="lt-LT"/>
                        </w:rPr>
                      </w:pPr>
                      <w:sdt>
                        <w:sdtPr>
                          <w:alias w:val="Numeris"/>
                          <w:tag w:val="nr_fafd3068df1743638506d8927dce7f7c"/>
                          <w:lock w:val="sdtLocked"/>
                          <w:richText/>
                        </w:sdtPr>
                        <w:sdtContent>
                          <w:r>
                            <w:rPr>
                              <w:szCs w:val="24"/>
                              <w:lang w:eastAsia="lt-LT"/>
                            </w:rPr>
                            <w:t>16.3</w:t>
                          </w:r>
                        </w:sdtContent>
                      </w:sdt>
                      <w:r>
                        <w:rPr>
                          <w:szCs w:val="24"/>
                          <w:lang w:eastAsia="lt-LT"/>
                        </w:rPr>
                        <w:t>. Socialinės paramos šeimai informacinėje sistemoje, studentui paraiškoje pažymėjus, kad atitinka Įstatymo 82</w:t>
                      </w:r>
                      <w:r>
                        <w:rPr>
                          <w:szCs w:val="24"/>
                          <w:vertAlign w:val="superscript"/>
                          <w:lang w:eastAsia="lt-LT"/>
                        </w:rPr>
                        <w:t>1</w:t>
                      </w:r>
                      <w:r>
                        <w:rPr>
                          <w:szCs w:val="24"/>
                          <w:lang w:eastAsia="lt-LT"/>
                        </w:rPr>
                        <w:t xml:space="preserve"> straipsnio 2 dalies 1 punkte nurodytą kriterijų:  ar studentas yra vienas iš bendrai gyvenančių asmenų arba vienas gyvenantis asmuo, turintys teisę gauti arba gaunantis socialinę pašalpą pagal Lietuvos Respublikos piniginės socialinės paramos nepasiturintiems gyventojams įstatymą, socialinės pašalpos laikotarpį, sprendimo, kuriuo paskirta socialinė pašalpa, datą; </w:t>
                      </w:r>
                    </w:p>
                  </w:sdtContent>
                </w:sdt>
                <w:sdt>
                  <w:sdtPr>
                    <w:alias w:val="16.4 pp."/>
                    <w:tag w:val="part_a202dd1e07254a01a544cf91c7b58bd1"/>
                    <w:lock w:val="sdtLocked"/>
                    <w:richText/>
                  </w:sdtPr>
                  <w:sdtContent>
                    <w:p>
                      <w:pPr>
                        <w:ind w:firstLine="720"/>
                        <w:jc w:val="both"/>
                        <w:rPr>
                          <w:szCs w:val="24"/>
                          <w:lang w:eastAsia="lt-LT"/>
                        </w:rPr>
                      </w:pPr>
                      <w:sdt>
                        <w:sdtPr>
                          <w:alias w:val="Numeris"/>
                          <w:tag w:val="nr_a202dd1e07254a01a544cf91c7b58bd1"/>
                          <w:lock w:val="sdtLocked"/>
                          <w:richText/>
                        </w:sdtPr>
                        <w:sdtContent>
                          <w:r>
                            <w:rPr>
                              <w:szCs w:val="24"/>
                              <w:lang w:eastAsia="lt-LT"/>
                            </w:rPr>
                            <w:t>16.4</w:t>
                          </w:r>
                        </w:sdtContent>
                      </w:sdt>
                      <w:r>
                        <w:rPr>
                          <w:szCs w:val="24"/>
                          <w:lang w:eastAsia="lt-LT"/>
                        </w:rPr>
                        <w:t>. Neįgalumo ir darbingumo nustatymo tarnybos prie Socialinės apsaugos ir darbo ministerijos informacinėje sistemoje, studentui paraiškoje pažymėjus, kad atitinka Įstatymo 82</w:t>
                      </w:r>
                      <w:r>
                        <w:rPr>
                          <w:szCs w:val="24"/>
                          <w:vertAlign w:val="superscript"/>
                          <w:lang w:eastAsia="lt-LT"/>
                        </w:rPr>
                        <w:t>1</w:t>
                      </w:r>
                      <w:r>
                        <w:rPr>
                          <w:szCs w:val="24"/>
                          <w:lang w:eastAsia="lt-LT"/>
                        </w:rPr>
                        <w:t xml:space="preserve"> straipsnio 2 dalies 2 punkte nurodytą kriterijų:  studentui nustatytą darbingumo lygį, laikotarpį, kurį galioja nustatytas darbingumo lygis, sprendimo dėl darbingumo lygio nustatymo datą, darbingumo lygį nustačiusios įstaigos pavadinimą.</w:t>
                      </w:r>
                    </w:p>
                  </w:sdtContent>
                </w:sdt>
              </w:sdtContent>
            </w:sdt>
            <w:sdt>
              <w:sdtPr>
                <w:alias w:val="17 p."/>
                <w:tag w:val="part_b992871fb8374727b57cda0d6a08f5dc"/>
                <w:lock w:val="sdtLocked"/>
                <w:richText/>
              </w:sdtPr>
              <w:sdtContent>
                <w:p>
                  <w:pPr>
                    <w:ind w:firstLine="720"/>
                    <w:jc w:val="both"/>
                    <w:rPr>
                      <w:szCs w:val="24"/>
                      <w:lang w:eastAsia="lt-LT"/>
                    </w:rPr>
                  </w:pPr>
                  <w:sdt>
                    <w:sdtPr>
                      <w:alias w:val="Numeris"/>
                      <w:tag w:val="nr_b992871fb8374727b57cda0d6a08f5dc"/>
                      <w:lock w:val="sdtLocked"/>
                      <w:richText/>
                    </w:sdtPr>
                    <w:sdtContent>
                      <w:r>
                        <w:rPr>
                          <w:szCs w:val="24"/>
                          <w:lang w:eastAsia="lt-LT"/>
                        </w:rPr>
                        <w:t>17</w:t>
                      </w:r>
                    </w:sdtContent>
                  </w:sdt>
                  <w:r>
                    <w:rPr>
                      <w:szCs w:val="24"/>
                      <w:lang w:eastAsia="lt-LT"/>
                    </w:rPr>
                    <w:t>. Studentas, paraiškoje pažymėjęs, kad atitinka Įstatymo 82</w:t>
                  </w:r>
                  <w:r>
                    <w:rPr>
                      <w:szCs w:val="24"/>
                      <w:vertAlign w:val="superscript"/>
                      <w:lang w:eastAsia="lt-LT"/>
                    </w:rPr>
                    <w:t>1</w:t>
                  </w:r>
                  <w:r>
                    <w:rPr>
                      <w:szCs w:val="24"/>
                      <w:lang w:eastAsia="lt-LT"/>
                    </w:rPr>
                    <w:t xml:space="preserve"> straipsnio 2 dalies 1 ar 2 punktuose nurodytą kriterijų, dokumento, patvirtinančio atitiktį minėtam kriterijui, Fondui neturi pateikti, išskyrus atvejus, kai Aprašo 16.3 ar 16.4 papunkčiuose nustatyta tvarka patikrinęs studento paraišką Fondas negauna duomenų apie studentą arba gauna informaciją, kad studentas pažymėto kriterijaus neatitinka. Tokiu atveju Fondas per 5 darbo dienas nuo studento paraiškos gavimo dienos per IS „Parama“ išsiunčia studentui pranešimą ir nurodo, kad, iki paraiškų teikimo termino pabaigos</w:t>
                  </w:r>
                  <w:r>
                    <w:rPr>
                      <w:rFonts w:ascii="Arial" w:hAnsi="Arial" w:cs="Arial"/>
                      <w:sz w:val="20"/>
                      <w:lang w:eastAsia="lt-LT"/>
                    </w:rPr>
                    <w:t xml:space="preserve"> </w:t>
                  </w:r>
                  <w:r>
                    <w:rPr>
                      <w:szCs w:val="24"/>
                      <w:lang w:eastAsia="lt-LT"/>
                    </w:rPr>
                    <w:t>Aprašo 16.3 ar 16.4 papunkčiuose nustatyta tvarka negavus informacijos apie studento atitiktį Įstatymo 82</w:t>
                  </w:r>
                  <w:r>
                    <w:rPr>
                      <w:szCs w:val="24"/>
                      <w:vertAlign w:val="superscript"/>
                      <w:lang w:eastAsia="lt-LT"/>
                    </w:rPr>
                    <w:t>1</w:t>
                  </w:r>
                  <w:r>
                    <w:rPr>
                      <w:szCs w:val="24"/>
                      <w:lang w:eastAsia="lt-LT"/>
                    </w:rPr>
                    <w:t xml:space="preserve"> straipsnio 2 dalies 1 ar 2 punktuose nurodytiems kriterijams, studentas turės pateikti Fondui atitiktį šiems kriterijams patvirtinančius dokumentus. Fondas kitą darbo dieną po paraiškų teikimo termino pabaigos studentui, apie kurį informacija nebuvo gauta iki paraiškų teikimo termino pabaigos, išsiunčia pranešimą, kuriame nustato 3 darbo dienų terminą dokumentams, patvirtinantiems studento atitiktį  Įstatymo 82</w:t>
                  </w:r>
                  <w:r>
                    <w:rPr>
                      <w:szCs w:val="24"/>
                      <w:vertAlign w:val="superscript"/>
                      <w:lang w:eastAsia="lt-LT"/>
                    </w:rPr>
                    <w:t>1</w:t>
                  </w:r>
                  <w:r>
                    <w:rPr>
                      <w:szCs w:val="24"/>
                      <w:lang w:eastAsia="lt-LT"/>
                    </w:rPr>
                    <w:t xml:space="preserve"> straipsnio 2 dalies 1 ar 2 punktuose nurodytiems kriterijams, pateikti. Nepateikus dokumentų per nurodytą terminą, laikoma, kad studentas neatitinka Įstatymo 82</w:t>
                  </w:r>
                  <w:r>
                    <w:rPr>
                      <w:szCs w:val="24"/>
                      <w:vertAlign w:val="superscript"/>
                      <w:lang w:eastAsia="lt-LT"/>
                    </w:rPr>
                    <w:t>1</w:t>
                  </w:r>
                  <w:r>
                    <w:rPr>
                      <w:szCs w:val="24"/>
                      <w:lang w:eastAsia="lt-LT"/>
                    </w:rPr>
                    <w:t xml:space="preserve"> straipsnio 2 dalies 1 ar 2 punktuose nurodytų kriterijų. </w:t>
                  </w:r>
                </w:p>
              </w:sdtContent>
            </w:sdt>
            <w:sdt>
              <w:sdtPr>
                <w:alias w:val="18 p."/>
                <w:tag w:val="part_5cbf47bbe6e946d994ecde776ab079e5"/>
                <w:lock w:val="sdtLocked"/>
                <w:richText/>
              </w:sdtPr>
              <w:sdtContent>
                <w:p>
                  <w:pPr>
                    <w:ind w:firstLine="720"/>
                    <w:jc w:val="both"/>
                    <w:rPr>
                      <w:szCs w:val="24"/>
                      <w:lang w:eastAsia="lt-LT"/>
                    </w:rPr>
                  </w:pPr>
                  <w:sdt>
                    <w:sdtPr>
                      <w:alias w:val="Numeris"/>
                      <w:tag w:val="nr_5cbf47bbe6e946d994ecde776ab079e5"/>
                      <w:lock w:val="sdtLocked"/>
                      <w:richText/>
                    </w:sdtPr>
                    <w:sdtContent>
                      <w:r>
                        <w:rPr>
                          <w:szCs w:val="24"/>
                          <w:lang w:eastAsia="lt-LT"/>
                        </w:rPr>
                        <w:t>18</w:t>
                      </w:r>
                    </w:sdtContent>
                  </w:sdt>
                  <w:r>
                    <w:rPr>
                      <w:szCs w:val="24"/>
                      <w:lang w:eastAsia="lt-LT"/>
                    </w:rPr>
                    <w:t xml:space="preserve">. </w:t>
                  </w:r>
                  <w:r>
                    <w:rPr>
                      <w:color w:val="000000"/>
                      <w:szCs w:val="24"/>
                      <w:lang w:eastAsia="lt-LT"/>
                    </w:rPr>
                    <w:t>Studentas, paraiškoje pažymėjęs, kad atitinka Įstatymo 82</w:t>
                  </w:r>
                  <w:r>
                    <w:rPr>
                      <w:color w:val="000000"/>
                      <w:szCs w:val="24"/>
                      <w:vertAlign w:val="superscript"/>
                      <w:lang w:eastAsia="lt-LT"/>
                    </w:rPr>
                    <w:t>1</w:t>
                  </w:r>
                  <w:r>
                    <w:rPr>
                      <w:color w:val="000000"/>
                      <w:szCs w:val="24"/>
                      <w:lang w:eastAsia="lt-LT"/>
                    </w:rPr>
                    <w:t xml:space="preserve"> straipsnio 2 dalies 3 punkte nurodytą kriterijų, per 4 darbo dienas nuo paraiškų teikimo termino pabaigos Fondui privalo pateikti dokumentą, patvirtinantį atitiktį šiam kriterijui, išskyrus atvejus, kai studentas anksčiau buvo užpildęs paraišką socialinei stipendijai gauti IS „Parama“, pateikė Fondui dokumentus, patvirtinančius atitiktį Įstatymo 82</w:t>
                  </w:r>
                  <w:r>
                    <w:rPr>
                      <w:color w:val="000000"/>
                      <w:szCs w:val="24"/>
                      <w:vertAlign w:val="superscript"/>
                      <w:lang w:eastAsia="lt-LT"/>
                    </w:rPr>
                    <w:t>1</w:t>
                  </w:r>
                  <w:r>
                    <w:rPr>
                      <w:color w:val="000000"/>
                      <w:szCs w:val="24"/>
                      <w:lang w:eastAsia="lt-LT"/>
                    </w:rPr>
                    <w:t xml:space="preserve"> straipsnio 2 dalies 3 punkte nurodytam kriterijui, ir Fondas skyrė šiam studentui socialinę stipendiją pagal Įstatymo 82</w:t>
                  </w:r>
                  <w:r>
                    <w:rPr>
                      <w:color w:val="000000"/>
                      <w:szCs w:val="24"/>
                      <w:vertAlign w:val="superscript"/>
                      <w:lang w:eastAsia="lt-LT"/>
                    </w:rPr>
                    <w:t>1</w:t>
                  </w:r>
                  <w:r>
                    <w:rPr>
                      <w:color w:val="000000"/>
                      <w:szCs w:val="24"/>
                      <w:lang w:eastAsia="lt-LT"/>
                    </w:rPr>
                    <w:t xml:space="preserve"> straipsnio 2 dalies 3 punkte nurodytą kriterijų. Nepateikus dokumento per nurodytą terminą laikoma, kad studentas neatitinka Įstatymo 82</w:t>
                  </w:r>
                  <w:r>
                    <w:rPr>
                      <w:color w:val="000000"/>
                      <w:szCs w:val="24"/>
                      <w:vertAlign w:val="superscript"/>
                      <w:lang w:eastAsia="lt-LT"/>
                    </w:rPr>
                    <w:t>1</w:t>
                  </w:r>
                  <w:r>
                    <w:rPr>
                      <w:color w:val="000000"/>
                      <w:szCs w:val="24"/>
                      <w:lang w:eastAsia="lt-LT"/>
                    </w:rPr>
                    <w:t xml:space="preserve"> straipsnio 2 dalies 3 punkte nurodyto kriterijaus.</w:t>
                  </w:r>
                </w:p>
              </w:sdtContent>
            </w:sdt>
            <w:sdt>
              <w:sdtPr>
                <w:alias w:val="19 p."/>
                <w:tag w:val="part_031e831ce9d24ed09a2e1b8264a00cde"/>
                <w:lock w:val="sdtLocked"/>
                <w:richText/>
              </w:sdtPr>
              <w:sdtContent>
                <w:p>
                  <w:pPr>
                    <w:ind w:firstLine="720"/>
                    <w:jc w:val="both"/>
                    <w:rPr>
                      <w:color w:val="000000"/>
                      <w:szCs w:val="24"/>
                      <w:lang w:eastAsia="lt-LT"/>
                    </w:rPr>
                  </w:pPr>
                  <w:sdt>
                    <w:sdtPr>
                      <w:alias w:val="Numeris"/>
                      <w:tag w:val="nr_031e831ce9d24ed09a2e1b8264a00cde"/>
                      <w:lock w:val="sdtLocked"/>
                      <w:richText/>
                    </w:sdtPr>
                    <w:sdtContent>
                      <w:r>
                        <w:rPr>
                          <w:szCs w:val="24"/>
                          <w:lang w:eastAsia="lt-LT"/>
                        </w:rPr>
                        <w:t>19</w:t>
                      </w:r>
                    </w:sdtContent>
                  </w:sdt>
                  <w:r>
                    <w:rPr>
                      <w:szCs w:val="24"/>
                      <w:lang w:eastAsia="lt-LT"/>
                    </w:rPr>
                    <w:t xml:space="preserve">. Pasibaigus Aprašo 12 punkte nurodytam paraiškų socialinėms stipendijoms gauti priėmimo terminui, </w:t>
                  </w:r>
                  <w:r>
                    <w:rPr>
                      <w:color w:val="000000"/>
                      <w:szCs w:val="24"/>
                      <w:lang w:eastAsia="lt-LT"/>
                    </w:rPr>
                    <w:t xml:space="preserve">aukštosios mokyklos per Fondo nustatytą terminą, ne trumpesnį nei 2 darbo dienos, naudodamos IS „Parama“, patikrina iš Studentų registro Aprašo 16.1 papunktyje nustatyta tvarka Fondo gautus paraiškas pateikusių studentų studijų duomenis: studijų pakopą, studijų formą, kursą, semestro pradžios ir pabaigos datas, akademinių skolų skaičių. Nustačiusi, kad iš Studentų registro gauti duomenys yra netikslūs, aukštoji mokykla juos ištaiso Studentų registre. Taip pat aukštoji mokykla IS „Parama“ papildo duomenimis, kurie Studentų registre nekaupiami: fakulteto pavadinimas, einamojo semestro atostogų pabaigos data, informacija, ar studentas yra tos aukštosios mokyklos studentas ir nėra išėjęs akademinių atostogų, informacija, kad studentas įvykdė studijų programos reikalavimus, tačiau jam atidėtas baigiamojo darbo gynimas ar baigiamojo egzamino laikymas. Suvestus ir patikrintus duomenis aukštoji mokykla patvirtina IS „Parama“. </w:t>
                  </w:r>
                </w:p>
              </w:sdtContent>
            </w:sdt>
            <w:sdt>
              <w:sdtPr>
                <w:alias w:val="20 p."/>
                <w:tag w:val="part_8a673f63b2c4494aa857de72c1e5b586"/>
                <w:lock w:val="sdtLocked"/>
                <w:richText/>
              </w:sdtPr>
              <w:sdtContent>
                <w:p>
                  <w:pPr>
                    <w:ind w:firstLine="720"/>
                    <w:jc w:val="both"/>
                    <w:rPr>
                      <w:szCs w:val="24"/>
                      <w:lang w:eastAsia="lt-LT"/>
                    </w:rPr>
                  </w:pPr>
                  <w:sdt>
                    <w:sdtPr>
                      <w:alias w:val="Numeris"/>
                      <w:tag w:val="nr_8a673f63b2c4494aa857de72c1e5b586"/>
                      <w:lock w:val="sdtLocked"/>
                      <w:richText/>
                    </w:sdtPr>
                    <w:sdtContent>
                      <w:r>
                        <w:rPr>
                          <w:color w:val="000000"/>
                          <w:szCs w:val="24"/>
                          <w:lang w:eastAsia="lt-LT"/>
                        </w:rPr>
                        <w:t>20</w:t>
                      </w:r>
                    </w:sdtContent>
                  </w:sdt>
                  <w:r>
                    <w:rPr>
                      <w:color w:val="000000"/>
                      <w:szCs w:val="24"/>
                      <w:lang w:eastAsia="lt-LT"/>
                    </w:rPr>
                    <w:t xml:space="preserve">. Fondas kitą darbo dieną nuo aukštosios mokyklos duomenų patvirtinimo per IS „Parama“ išsiunčia studentui pranešimą, </w:t>
                  </w:r>
                  <w:r>
                    <w:rPr>
                      <w:szCs w:val="24"/>
                      <w:lang w:eastAsia="lt-LT"/>
                    </w:rPr>
                    <w:t xml:space="preserve">informuodamas, kad aukštoji mokykla patvirtino jo studijų duomenis. Studentas, nesutikęs su paraiškoje patvirtintais jo studijų duomenimis, per 3 darbo dienas nuo pranešimo per IS „Parama“ jam išsiuntimo  privalo pateikti aukštosios mokyklos išduotą dokumentą, patvirtinantį teisingus studijų duomenis. Studentui nepateikus dokumento per nurodytą terminą, teisinga laikoma aukštosios mokyklos IS „Parama“ patvirtinta informacija.</w:t>
                  </w:r>
                </w:p>
              </w:sdtContent>
            </w:sdt>
            <w:sdt>
              <w:sdtPr>
                <w:alias w:val="21 p."/>
                <w:tag w:val="part_1dc8e759bf3142c89fc68a27c25dce11"/>
                <w:lock w:val="sdtLocked"/>
                <w:richText/>
              </w:sdtPr>
              <w:sdtContent>
                <w:p>
                  <w:pPr>
                    <w:ind w:firstLine="720"/>
                    <w:jc w:val="both"/>
                    <w:rPr>
                      <w:szCs w:val="24"/>
                      <w:lang w:eastAsia="lt-LT"/>
                    </w:rPr>
                  </w:pPr>
                  <w:sdt>
                    <w:sdtPr>
                      <w:alias w:val="Numeris"/>
                      <w:tag w:val="nr_1dc8e759bf3142c89fc68a27c25dce11"/>
                      <w:lock w:val="sdtLocked"/>
                      <w:richText/>
                    </w:sdtPr>
                    <w:sdtContent>
                      <w:r>
                        <w:rPr>
                          <w:szCs w:val="24"/>
                          <w:lang w:eastAsia="lt-LT"/>
                        </w:rPr>
                        <w:t>21</w:t>
                      </w:r>
                    </w:sdtContent>
                  </w:sdt>
                  <w:r>
                    <w:rPr>
                      <w:szCs w:val="24"/>
                      <w:lang w:eastAsia="lt-LT"/>
                    </w:rPr>
                    <w:t xml:space="preserve">. Fondo direktorius ne vėliau kaip per 10 darbo dienų nuo paraiškų teikimo termino pabaigos priima sprendimą  dėl socialinės stipendijos skyrimo (neskyrimo). </w:t>
                  </w:r>
                </w:p>
              </w:sdtContent>
            </w:sdt>
            <w:sdt>
              <w:sdtPr>
                <w:alias w:val="22 p."/>
                <w:tag w:val="part_d08da49f0cf947dea91ef0280951c6d6"/>
                <w:lock w:val="sdtLocked"/>
                <w:richText/>
              </w:sdtPr>
              <w:sdtContent>
                <w:p>
                  <w:pPr>
                    <w:ind w:firstLine="720"/>
                    <w:jc w:val="both"/>
                    <w:rPr>
                      <w:szCs w:val="24"/>
                      <w:lang w:eastAsia="lt-LT"/>
                    </w:rPr>
                  </w:pPr>
                  <w:sdt>
                    <w:sdtPr>
                      <w:alias w:val="Numeris"/>
                      <w:tag w:val="nr_d08da49f0cf947dea91ef0280951c6d6"/>
                      <w:lock w:val="sdtLocked"/>
                      <w:richText/>
                    </w:sdtPr>
                    <w:sdtContent>
                      <w:r>
                        <w:rPr>
                          <w:szCs w:val="24"/>
                          <w:lang w:eastAsia="lt-LT"/>
                        </w:rPr>
                        <w:t>22</w:t>
                      </w:r>
                    </w:sdtContent>
                  </w:sdt>
                  <w:r>
                    <w:rPr>
                      <w:szCs w:val="24"/>
                      <w:lang w:eastAsia="lt-LT"/>
                    </w:rPr>
                    <w:t xml:space="preserve">. Fondas per 3 darbo dienas nuo Fondo direktoriaus sprendimo dėl socialinės stipendijos skyrimo (neskyrimo) priėmimo dienos per IS „Parama“ praneša studentui apie priimtą sprendimą skirti arba neskirti jam socialinę stipendiją. </w:t>
                  </w:r>
                </w:p>
              </w:sdtContent>
            </w:sdt>
            <w:sdt>
              <w:sdtPr>
                <w:alias w:val="23 p."/>
                <w:tag w:val="part_d25bf44a4f5a482b9d1039f3ae254b03"/>
                <w:lock w:val="sdtLocked"/>
                <w:richText/>
              </w:sdtPr>
              <w:sdtContent>
                <w:p>
                  <w:pPr>
                    <w:ind w:firstLine="720"/>
                    <w:jc w:val="both"/>
                    <w:rPr>
                      <w:szCs w:val="24"/>
                      <w:lang w:eastAsia="lt-LT"/>
                    </w:rPr>
                  </w:pPr>
                  <w:sdt>
                    <w:sdtPr>
                      <w:alias w:val="Numeris"/>
                      <w:tag w:val="nr_d25bf44a4f5a482b9d1039f3ae254b03"/>
                      <w:lock w:val="sdtLocked"/>
                      <w:richText/>
                    </w:sdtPr>
                    <w:sdtContent>
                      <w:r>
                        <w:rPr>
                          <w:szCs w:val="24"/>
                          <w:lang w:eastAsia="lt-LT"/>
                        </w:rPr>
                        <w:t>23</w:t>
                      </w:r>
                    </w:sdtContent>
                  </w:sdt>
                  <w:r>
                    <w:rPr>
                      <w:szCs w:val="24"/>
                      <w:lang w:eastAsia="lt-LT"/>
                    </w:rPr>
                    <w:t>. Jeigu yra pagal Aprašo 10 ir 11 punktus socialinėms stipendijoms teikti atitinkamą semestrą numatytų lėšų likutis, Fondas savo interneto svetainėje skelbia papildomus paraiškų socialinei stipendijai gauti priėmimo terminus. Papildomų paraiškų socialinei stipendijai gauti teikimo metu teikti paraiškas ir gauti socialines stipendijas gali visi Įstatymo 82</w:t>
                  </w:r>
                  <w:r>
                    <w:rPr>
                      <w:szCs w:val="24"/>
                      <w:vertAlign w:val="superscript"/>
                      <w:lang w:eastAsia="lt-LT"/>
                    </w:rPr>
                    <w:t>1</w:t>
                  </w:r>
                  <w:r>
                    <w:rPr>
                      <w:szCs w:val="24"/>
                      <w:lang w:eastAsia="lt-LT"/>
                    </w:rPr>
                    <w:t xml:space="preserve"> straipsnio 2 dalyje  nustatytus reikalavimus atitinkantys studentai, išskyrus tuos, kuriems socialinė stipendija buvo paskirta pateikus paraiškas pagrindinio paraiškų priėmimo laikotarpiu ir kurie neturi teisės gauti socialinės stipendijos pagal Įstatymo 82</w:t>
                  </w:r>
                  <w:r>
                    <w:rPr>
                      <w:szCs w:val="24"/>
                      <w:vertAlign w:val="superscript"/>
                      <w:lang w:eastAsia="lt-LT"/>
                    </w:rPr>
                    <w:t>1</w:t>
                  </w:r>
                  <w:r>
                    <w:rPr>
                      <w:szCs w:val="24"/>
                      <w:lang w:eastAsia="lt-LT"/>
                    </w:rPr>
                    <w:t xml:space="preserve"> straipsnio 3 dalį. Papildomo paraiškų socialinei stipendijai gauti teikimo metu socialinė stipendija studentui skiriama likusiam semestro laikotarpiui.</w:t>
                  </w:r>
                </w:p>
              </w:sdtContent>
            </w:sdt>
            <w:sdt>
              <w:sdtPr>
                <w:alias w:val="24 p."/>
                <w:tag w:val="part_a3d9761d8a47484bb5d3d60323c52e82"/>
                <w:lock w:val="sdtLocked"/>
                <w:richText/>
              </w:sdtPr>
              <w:sdtContent>
                <w:p>
                  <w:pPr>
                    <w:ind w:firstLine="720"/>
                    <w:jc w:val="both"/>
                    <w:rPr>
                      <w:szCs w:val="24"/>
                      <w:lang w:eastAsia="lt-LT"/>
                    </w:rPr>
                  </w:pPr>
                  <w:sdt>
                    <w:sdtPr>
                      <w:alias w:val="Numeris"/>
                      <w:tag w:val="nr_a3d9761d8a47484bb5d3d60323c52e82"/>
                      <w:lock w:val="sdtLocked"/>
                      <w:richText/>
                    </w:sdtPr>
                    <w:sdtContent>
                      <w:r>
                        <w:rPr>
                          <w:szCs w:val="24"/>
                          <w:lang w:eastAsia="lt-LT"/>
                        </w:rPr>
                        <w:t>24</w:t>
                      </w:r>
                    </w:sdtContent>
                  </w:sdt>
                  <w:r>
                    <w:rPr>
                      <w:szCs w:val="24"/>
                      <w:lang w:eastAsia="lt-LT"/>
                    </w:rPr>
                    <w:t xml:space="preserve">. Skirtą socialinę stipendiją Fondas perveda į studento paraiškoje nurodytą studento mokėjimo sąskaitą kas mėnesį iki einamojo mėnesio 28  dienos įskaitytinai. Už pirmąjį semestro mėnesį socialinė stipendija gali būti išmokama iki semestro antrojo mėnesio 28  dienos įskaitytinai.</w:t>
                  </w:r>
                </w:p>
              </w:sdtContent>
            </w:sdt>
            <w:sdt>
              <w:sdtPr>
                <w:alias w:val="25 p."/>
                <w:tag w:val="part_1063802269dd435295eaa2d8f8f363f8"/>
                <w:lock w:val="sdtLocked"/>
                <w:richText/>
              </w:sdtPr>
              <w:sdtContent>
                <w:p>
                  <w:pPr>
                    <w:ind w:firstLine="720"/>
                    <w:jc w:val="both"/>
                    <w:rPr>
                      <w:szCs w:val="24"/>
                      <w:lang w:eastAsia="lt-LT"/>
                    </w:rPr>
                  </w:pPr>
                  <w:sdt>
                    <w:sdtPr>
                      <w:alias w:val="Numeris"/>
                      <w:tag w:val="nr_1063802269dd435295eaa2d8f8f363f8"/>
                      <w:lock w:val="sdtLocked"/>
                      <w:richText/>
                    </w:sdtPr>
                    <w:sdtContent>
                      <w:r>
                        <w:rPr>
                          <w:szCs w:val="24"/>
                          <w:lang w:eastAsia="lt-LT"/>
                        </w:rPr>
                        <w:t>25</w:t>
                      </w:r>
                    </w:sdtContent>
                  </w:sdt>
                  <w:r>
                    <w:rPr>
                      <w:szCs w:val="24"/>
                      <w:lang w:eastAsia="lt-LT"/>
                    </w:rPr>
                    <w:t>. Socialinės stipendijos mokėjimas nutraukiamas</w:t>
                  </w:r>
                  <w:r>
                    <w:rPr>
                      <w:rFonts w:ascii="Arial" w:hAnsi="Arial" w:cs="Arial"/>
                      <w:sz w:val="20"/>
                      <w:lang w:eastAsia="lt-LT"/>
                    </w:rPr>
                    <w:t xml:space="preserve"> </w:t>
                  </w:r>
                  <w:r>
                    <w:rPr>
                      <w:szCs w:val="24"/>
                      <w:lang w:eastAsia="lt-LT"/>
                    </w:rPr>
                    <w:t>Įstatymo 82</w:t>
                  </w:r>
                  <w:r>
                    <w:rPr>
                      <w:szCs w:val="24"/>
                      <w:vertAlign w:val="superscript"/>
                      <w:lang w:eastAsia="lt-LT"/>
                    </w:rPr>
                    <w:t>1</w:t>
                  </w:r>
                  <w:r>
                    <w:rPr>
                      <w:szCs w:val="24"/>
                      <w:lang w:eastAsia="lt-LT"/>
                    </w:rPr>
                    <w:t xml:space="preserve"> straipsnio 5 dalyje nustatytais atvejais.    </w:t>
                  </w:r>
                </w:p>
              </w:sdtContent>
            </w:sdt>
            <w:sdt>
              <w:sdtPr>
                <w:alias w:val="26 p."/>
                <w:tag w:val="part_eeca900cccda476e9dc48e5119b9f37d"/>
                <w:lock w:val="sdtLocked"/>
                <w:richText/>
              </w:sdtPr>
              <w:sdtContent>
                <w:p>
                  <w:pPr>
                    <w:ind w:firstLine="720"/>
                    <w:jc w:val="both"/>
                    <w:rPr>
                      <w:szCs w:val="24"/>
                      <w:lang w:eastAsia="lt-LT"/>
                    </w:rPr>
                  </w:pPr>
                  <w:sdt>
                    <w:sdtPr>
                      <w:alias w:val="Numeris"/>
                      <w:tag w:val="nr_eeca900cccda476e9dc48e5119b9f37d"/>
                      <w:lock w:val="sdtLocked"/>
                      <w:richText/>
                    </w:sdtPr>
                    <w:sdtContent>
                      <w:r>
                        <w:rPr>
                          <w:szCs w:val="24"/>
                          <w:lang w:eastAsia="lt-LT"/>
                        </w:rPr>
                        <w:t>26</w:t>
                      </w:r>
                    </w:sdtContent>
                  </w:sdt>
                  <w:r>
                    <w:rPr>
                      <w:szCs w:val="24"/>
                      <w:lang w:eastAsia="lt-LT"/>
                    </w:rPr>
                    <w:t>. Atsiradus ar paaiškėjus aplinkybėms, dėl kurių socialinės stipendijos mokėjimas nutraukiamas, aukštoji mokykla ir studentas per 3 darbo dienas nuo tokios aplinkybės atsiradimo ir paaiškėjimo dienos privalo apie tai informuoti Fondą raštu ar elektroniniu paštu ir nurodyti studento, kuriam buvo paskirta socialinė stipendija, asmens kodą, vardą, pavardę, nurodyti aplinkybę, dėl kurios socialinės stipendijos mokėjimas nutraukiamas ir jos atsiradimo pagrindą bei datą.</w:t>
                  </w:r>
                </w:p>
              </w:sdtContent>
            </w:sdt>
            <w:sdt>
              <w:sdtPr>
                <w:alias w:val="27 p."/>
                <w:tag w:val="part_06e1548d2fe04094a14222c9cb8e88e6"/>
                <w:lock w:val="sdtLocked"/>
                <w:richText/>
              </w:sdtPr>
              <w:sdtContent>
                <w:p>
                  <w:pPr>
                    <w:ind w:firstLine="720"/>
                    <w:jc w:val="both"/>
                    <w:rPr>
                      <w:szCs w:val="24"/>
                      <w:lang w:eastAsia="lt-LT"/>
                    </w:rPr>
                  </w:pPr>
                  <w:sdt>
                    <w:sdtPr>
                      <w:alias w:val="Numeris"/>
                      <w:tag w:val="nr_06e1548d2fe04094a14222c9cb8e88e6"/>
                      <w:lock w:val="sdtLocked"/>
                      <w:richText/>
                    </w:sdtPr>
                    <w:sdtContent>
                      <w:r>
                        <w:rPr>
                          <w:szCs w:val="24"/>
                          <w:lang w:eastAsia="lt-LT"/>
                        </w:rPr>
                        <w:t>27</w:t>
                      </w:r>
                    </w:sdtContent>
                  </w:sdt>
                  <w:r>
                    <w:rPr>
                      <w:szCs w:val="24"/>
                      <w:lang w:eastAsia="lt-LT"/>
                    </w:rPr>
                    <w:t xml:space="preserve">. Jeigu aplinkybė, dėl kurios socialinės stipendijos mokėjimas nutraukiamas,  atsiranda ar paaiškėja iki einamojo mėnesio 15 dienos, socialinės stipendijos mokėjimas nutraukiamas nuo to mėnesio, jeigu po einamojo mėnesio 15 dienos – nuo kito mėnesio.</w:t>
                  </w:r>
                </w:p>
                <w:p>
                  <w:pPr>
                    <w:ind w:firstLine="720"/>
                    <w:jc w:val="both"/>
                    <w:rPr>
                      <w:szCs w:val="24"/>
                      <w:lang w:eastAsia="lt-LT"/>
                    </w:rPr>
                  </w:pPr>
                </w:p>
              </w:sdtContent>
            </w:sdt>
          </w:sdtContent>
        </w:sdt>
        <w:sdt>
          <w:sdtPr>
            <w:alias w:val="skyrius"/>
            <w:tag w:val="part_31b327e21250446694e57570c8d6d7d1"/>
            <w:lock w:val="sdtLocked"/>
            <w:richText/>
          </w:sdtPr>
          <w:sdtContent>
            <w:p>
              <w:pPr>
                <w:jc w:val="center"/>
                <w:rPr>
                  <w:b/>
                  <w:bCs/>
                  <w:szCs w:val="24"/>
                  <w:lang w:eastAsia="lt-LT"/>
                </w:rPr>
              </w:pPr>
              <w:sdt>
                <w:sdtPr>
                  <w:alias w:val="Numeris"/>
                  <w:tag w:val="nr_31b327e21250446694e57570c8d6d7d1"/>
                  <w:lock w:val="sdtLocked"/>
                  <w:richText/>
                </w:sdtPr>
                <w:sdtContent>
                  <w:r>
                    <w:rPr>
                      <w:b/>
                      <w:bCs/>
                      <w:szCs w:val="24"/>
                      <w:lang w:eastAsia="lt-LT"/>
                    </w:rPr>
                    <w:t>IV</w:t>
                  </w:r>
                </w:sdtContent>
              </w:sdt>
              <w:r>
                <w:rPr>
                  <w:b/>
                  <w:bCs/>
                  <w:szCs w:val="24"/>
                  <w:lang w:eastAsia="lt-LT"/>
                </w:rPr>
                <w:t xml:space="preserve"> SKYRIUS</w:t>
              </w:r>
            </w:p>
            <w:p>
              <w:pPr>
                <w:jc w:val="center"/>
                <w:rPr>
                  <w:b/>
                  <w:bCs/>
                  <w:szCs w:val="24"/>
                  <w:lang w:eastAsia="lt-LT"/>
                </w:rPr>
              </w:pPr>
              <w:sdt>
                <w:sdtPr>
                  <w:alias w:val="Pavadinimas"/>
                  <w:tag w:val="title_31b327e21250446694e57570c8d6d7d1"/>
                  <w:lock w:val="sdtLocked"/>
                  <w:richText/>
                </w:sdtPr>
                <w:sdtContent>
                  <w:r>
                    <w:rPr>
                      <w:b/>
                      <w:bCs/>
                      <w:szCs w:val="24"/>
                      <w:lang w:eastAsia="lt-LT"/>
                    </w:rPr>
                    <w:t>BAIGIAMOSIOS NUOSTATOS</w:t>
                  </w:r>
                </w:sdtContent>
              </w:sdt>
            </w:p>
            <w:p>
              <w:pPr>
                <w:ind w:firstLine="720"/>
                <w:jc w:val="center"/>
                <w:rPr>
                  <w:b/>
                  <w:bCs/>
                  <w:szCs w:val="24"/>
                  <w:lang w:eastAsia="lt-LT"/>
                </w:rPr>
              </w:pPr>
            </w:p>
            <w:sdt>
              <w:sdtPr>
                <w:alias w:val="28 p."/>
                <w:tag w:val="part_5b6099fae5f149f5928b80e782548279"/>
                <w:lock w:val="sdtLocked"/>
                <w:richText/>
              </w:sdtPr>
              <w:sdtContent>
                <w:p>
                  <w:pPr>
                    <w:ind w:firstLine="720"/>
                    <w:jc w:val="both"/>
                    <w:rPr>
                      <w:b/>
                      <w:bCs/>
                      <w:szCs w:val="24"/>
                      <w:lang w:eastAsia="lt-LT"/>
                    </w:rPr>
                  </w:pPr>
                  <w:sdt>
                    <w:sdtPr>
                      <w:alias w:val="Numeris"/>
                      <w:tag w:val="nr_5b6099fae5f149f5928b80e782548279"/>
                      <w:lock w:val="sdtLocked"/>
                      <w:richText/>
                    </w:sdtPr>
                    <w:sdtContent>
                      <w:r>
                        <w:rPr>
                          <w:szCs w:val="24"/>
                        </w:rPr>
                        <w:t>28</w:t>
                      </w:r>
                    </w:sdtContent>
                  </w:sdt>
                  <w:r>
                    <w:rPr>
                      <w:szCs w:val="24"/>
                    </w:rPr>
                    <w:t xml:space="preserve">. Apraše nurodyti asmenų duomenys tvarkomi vadovaujantis 2016 m. balandžio 27 d. Europos Parlamento ir Tarybos reglamentu (ES) 2016/679 dėl fizinių asmenų apsaugos tvarkant asmens duomenis ir dėl laisvo tokių duomenų judėjimo ir kuriuo panaikinama Direktyva 95/46/EB (Bendrasis duomenų apsaugos reglamentas) bei Lietuvos Respublikos asmens duomenų teisinės apsaugos įstatymu socialinių stipendijų skyrimo, mokėjimo ir administravimo tikslais </w:t>
                  </w:r>
                </w:p>
                <w:p>
                  <w:pPr>
                    <w:tabs>
                      <w:tab w:val="center" w:pos="4819"/>
                      <w:tab w:val="right" w:pos="9638"/>
                    </w:tabs>
                    <w:ind w:firstLine="720"/>
                    <w:jc w:val="right"/>
                  </w:pPr>
                </w:p>
              </w:sdtContent>
            </w:sdt>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15fb010015211ebb74de75171d26d52">
            <w:r w:rsidRPr="00532B9F">
              <w:rPr>
                <w:rFonts w:ascii="Arial" w:eastAsia="MS Mincho" w:hAnsi="Arial"/>
                <w:sz w:val="20"/>
                <w:i/>
                <w:iCs/>
                <w:color w:val="0000FF" w:themeColor="hyperlink"/>
                <w:u w:val="single"/>
              </w:rPr>
              <w:t>1037</w:t>
            </w:r>
          </w:fldSimple>
          <w:r>
            <w:rPr>
              <w:rFonts w:ascii="Arial" w:eastAsia="MS Mincho" w:hAnsi="Arial"/>
              <w:sz w:val="20"/>
              <w:i/>
              <w:iCs/>
            </w:rPr>
            <w:t>,
2020-09-23,
paskelbta TAR 2020-09-28, i. k. 2020-20082        </w:t>
          </w:r>
        </w:p>
        <w:p/>
      </w:sdtContent>
    </w:sdt>
    <w:sdt>
      <w:sdtPr>
        <w:alias w:val="patvirtinta"/>
        <w:tag w:val="part_d41083bc1f9b4a3ca07709ba8157bb44"/>
        <w:lock w:val="sdtLocked"/>
        <w:richText/>
      </w:sdtPr>
      <w:sdtContent>
        <w:p>
          <w:pPr>
            <w:ind w:left="5245"/>
            <w:sectPr>
              <w:headerReference w:type="even" r:id="rId88"/>
              <w:headerReference w:type="default" r:id="rId89"/>
              <w:footerReference w:type="even" r:id="rId90"/>
              <w:footerReference w:type="default" r:id="rId91"/>
              <w:headerReference w:type="first" r:id="rId92"/>
              <w:footerReference w:type="first" r:id="rId93"/>
              <w:pgSz w:w="11906" w:h="16838" w:code="9"/>
              <w:pgMar w:top="1134" w:right="1134" w:bottom="567" w:left="1701" w:header="567" w:footer="284" w:gutter="0"/>
              <w:cols w:space="1296"/>
              <w:titlePg/>
            </w:sectPr>
          </w:pPr>
        </w:p>
        <w:p>
          <w:pPr>
            <w:ind w:left="5245"/>
          </w:pPr>
          <w:r>
            <w:t>PATVIRTINTA</w:t>
          </w:r>
        </w:p>
        <w:p>
          <w:pPr>
            <w:ind w:left="5245"/>
          </w:pPr>
          <w:r>
            <w:t>Lietuvos Respublikos Vyriausybės</w:t>
          </w:r>
        </w:p>
        <w:p>
          <w:pPr>
            <w:ind w:left="5245"/>
          </w:pPr>
          <w:r>
            <w:t xml:space="preserve">2017 m. kovo 1 d. nutarimu Nr. 149 </w:t>
          </w:r>
        </w:p>
        <w:p>
          <w:pPr>
            <w:ind w:left="5245"/>
          </w:pPr>
          <w:r>
            <w:t>(Lietuvos Respublikos Vyriausybės</w:t>
          </w:r>
        </w:p>
        <w:p>
          <w:pPr>
            <w:ind w:left="5245"/>
          </w:pPr>
          <w:r>
            <w:t xml:space="preserve">2020 m. gruodžio 23 d. nutarimo </w:t>
          </w:r>
        </w:p>
        <w:p>
          <w:pPr>
            <w:ind w:left="5245"/>
          </w:pPr>
          <w:r>
            <w:t>Nr. 1446</w:t>
          </w:r>
        </w:p>
        <w:p>
          <w:pPr>
            <w:ind w:left="5245"/>
          </w:pPr>
          <w:r>
            <w:t>redakcija)</w:t>
          </w:r>
        </w:p>
        <w:p/>
        <w:p>
          <w:pPr>
            <w:jc w:val="center"/>
            <w:rPr>
              <w:bCs/>
              <w:caps/>
            </w:rPr>
          </w:pPr>
          <w:sdt>
            <w:sdtPr>
              <w:alias w:val="Pavadinimas"/>
              <w:tag w:val="title_d41083bc1f9b4a3ca07709ba8157bb44"/>
              <w:lock w:val="sdtLocked"/>
              <w:richText/>
            </w:sdtPr>
            <w:sdtContent>
              <w:r>
                <w:rPr>
                  <w:b/>
                </w:rPr>
                <w:t>VALSTYBĖS REMIAMŲ PASKOLŲ STUDENTAMS SUTEIKIMO, ADMINISTRAVIMO IR GRĄŽINIMO TVARKOS APRAŠAS</w:t>
              </w:r>
            </w:sdtContent>
          </w:sdt>
        </w:p>
        <w:p>
          <w:pPr>
            <w:jc w:val="center"/>
            <w:rPr>
              <w:bCs/>
              <w:caps/>
            </w:rPr>
          </w:pPr>
        </w:p>
        <w:sdt>
          <w:sdtPr>
            <w:alias w:val="skyrius"/>
            <w:tag w:val="part_3b5d77d1880e47608a66b35adf1cde80"/>
            <w:lock w:val="sdtLocked"/>
            <w:richText/>
          </w:sdtPr>
          <w:sdtContent>
            <w:p>
              <w:pPr>
                <w:jc w:val="center"/>
                <w:rPr>
                  <w:b/>
                  <w:bCs/>
                </w:rPr>
              </w:pPr>
              <w:sdt>
                <w:sdtPr>
                  <w:alias w:val="Numeris"/>
                  <w:tag w:val="nr_3b5d77d1880e47608a66b35adf1cde80"/>
                  <w:lock w:val="sdtLocked"/>
                  <w:richText/>
                </w:sdtPr>
                <w:sdtContent>
                  <w:r>
                    <w:rPr>
                      <w:b/>
                      <w:bCs/>
                    </w:rPr>
                    <w:t>I</w:t>
                  </w:r>
                </w:sdtContent>
              </w:sdt>
              <w:r>
                <w:rPr>
                  <w:b/>
                  <w:bCs/>
                </w:rPr>
                <w:t xml:space="preserve"> SKYRIUS</w:t>
              </w:r>
            </w:p>
            <w:p>
              <w:pPr>
                <w:ind w:firstLine="62"/>
                <w:jc w:val="center"/>
                <w:rPr>
                  <w:b/>
                  <w:bCs/>
                </w:rPr>
              </w:pPr>
              <w:sdt>
                <w:sdtPr>
                  <w:alias w:val="Pavadinimas"/>
                  <w:tag w:val="title_3b5d77d1880e47608a66b35adf1cde80"/>
                  <w:lock w:val="sdtLocked"/>
                  <w:richText/>
                </w:sdtPr>
                <w:sdtContent>
                  <w:r>
                    <w:rPr>
                      <w:b/>
                      <w:bCs/>
                    </w:rPr>
                    <w:t>BENDROSIOS NUOSTATOS</w:t>
                  </w:r>
                </w:sdtContent>
              </w:sdt>
            </w:p>
            <w:p>
              <w:pPr>
                <w:ind w:left="360"/>
                <w:jc w:val="center"/>
              </w:pPr>
            </w:p>
            <w:sdt>
              <w:sdtPr>
                <w:alias w:val="1 p."/>
                <w:tag w:val="part_4eb71f1e5e1447748223eb2ae00e8e8c"/>
                <w:lock w:val="sdtLocked"/>
                <w:richText/>
              </w:sdtPr>
              <w:sdtContent>
                <w:p>
                  <w:pPr>
                    <w:ind w:firstLine="567"/>
                    <w:jc w:val="both"/>
                  </w:pPr>
                  <w:sdt>
                    <w:sdtPr>
                      <w:alias w:val="Numeris"/>
                      <w:tag w:val="nr_4eb71f1e5e1447748223eb2ae00e8e8c"/>
                      <w:lock w:val="sdtLocked"/>
                      <w:richText/>
                    </w:sdtPr>
                    <w:sdtContent>
                      <w:r>
                        <w:t>1</w:t>
                      </w:r>
                    </w:sdtContent>
                  </w:sdt>
                  <w:r>
                    <w:t>. Valstybės remiamų paskolų studentams suteikimo, administravimo ir grąžinimo tvarkos aprašas (toliau – Aprašas) reglamentuoja valstybės garantijos suteikimą leidimą vykdyti studijas ir su studijomis susijusią veiklą turinčių Lietuvos Respublikos aukštųjų mokyklų, užsienio aukštųjų mokyklų filialų, įsteigtų Lietuvos Respublikoje, taip pat mokslinių tyrimų institutų (toliau – mokslo ir studijų institucijos), studentų valstybės remiamoms paskoloms (toliau – paskolos) šių paskolų administravimą ir grąžinimą.</w:t>
                  </w:r>
                </w:p>
              </w:sdtContent>
            </w:sdt>
            <w:sdt>
              <w:sdtPr>
                <w:alias w:val="2 p."/>
                <w:tag w:val="part_bebde33e8a444fe4b9cbf816fce1a777"/>
                <w:lock w:val="sdtLocked"/>
                <w:richText/>
              </w:sdtPr>
              <w:sdtContent>
                <w:p>
                  <w:pPr>
                    <w:tabs>
                      <w:tab w:val="left" w:pos="1276"/>
                    </w:tabs>
                    <w:ind w:firstLine="567"/>
                    <w:jc w:val="both"/>
                  </w:pPr>
                  <w:sdt>
                    <w:sdtPr>
                      <w:alias w:val="Numeris"/>
                      <w:tag w:val="nr_bebde33e8a444fe4b9cbf816fce1a777"/>
                      <w:lock w:val="sdtLocked"/>
                      <w:richText/>
                    </w:sdtPr>
                    <w:sdtContent>
                      <w:r>
                        <w:rPr>
                          <w:szCs w:val="24"/>
                          <w:lang w:eastAsia="lt-LT"/>
                        </w:rPr>
                        <w:t>2</w:t>
                      </w:r>
                    </w:sdtContent>
                  </w:sdt>
                  <w:r>
                    <w:rPr>
                      <w:szCs w:val="24"/>
                      <w:lang w:eastAsia="lt-LT"/>
                    </w:rPr>
                    <w:t>. Apraše vartojamos sąvokos atitinka Lietuvos Respublikos mokslo ir studijų įstatyme, Lietuvos Respublikos finansų įstaigų įstatyme ir Lietuvos Respublikos piniginės socialinės paramos nepasiturintiems gyventojams įstatyme vartojamas sąvokas.</w:t>
                  </w:r>
                  <w:r>
                    <w:t xml:space="preserve"> </w:t>
                  </w:r>
                </w:p>
              </w:sdtContent>
            </w:sdt>
            <w:sdt>
              <w:sdtPr>
                <w:alias w:val="3 p."/>
                <w:tag w:val="part_18f677804cb4476cb17f499a0cc160ba"/>
                <w:lock w:val="sdtLocked"/>
                <w:richText/>
              </w:sdtPr>
              <w:sdtContent>
                <w:p>
                  <w:pPr>
                    <w:ind w:firstLine="567"/>
                    <w:jc w:val="both"/>
                  </w:pPr>
                  <w:sdt>
                    <w:sdtPr>
                      <w:alias w:val="Numeris"/>
                      <w:tag w:val="nr_18f677804cb4476cb17f499a0cc160ba"/>
                      <w:lock w:val="sdtLocked"/>
                      <w:richText/>
                    </w:sdtPr>
                    <w:sdtContent>
                      <w:r>
                        <w:t>3</w:t>
                      </w:r>
                    </w:sdtContent>
                  </w:sdt>
                  <w:r>
                    <w:t xml:space="preserve">. Paskolas administruoja Valstybinis studijų fondas (toliau – Fondas). Fondas planuoja lėšų poreikį paskolų palūkanoms apmokėti valstybės lėšomis, valstybės įsipareigojimams pagal valstybės garantiją ir Aprašo 77 punkte nurodytiems įsipareigojimams (toliau – kiti įsipareigojimai) vykdyti, apmoka valstybės lėšomis paskolų palūkanas, vykdo valstybės įsipareigojimus pagal valstybės garantiją ir kitus įsipareigojimus, išieško kredito įstaigai už asmenį, gavusį paskolą Aprašo nustatyta tvarka (toliau – paskolos gavėjas), sumokėtas lėšas, nustato paskolos gavėjo skolų Fondui pripažinimo beviltiškomis, nurašymo, apskaitos ir revizavimo tvarką ir pagal ją pripažįsta šias skolas beviltiškomis ir jas nurašo, formuoja studentų, kuriems siūloma sudaryti paskolų sutartis, sąrašus (toliau – sąrašai), studentų, pretenduojančių gauti paskolas, konkursines eiles ir studentų konkursines eiles palūkanoms apmokėti valstybės lėšomis, teikia kredito įstaigoms informaciją, kurios reikia paskoloms garantuoti ir administruoti, kaupia duomenis apie sudarytas paskolų sutartis, išmokėtas paskolas, paskolų grąžinimą ir atlieka kitas su paskolų administravimu susijusias funkcijas. </w:t>
                  </w:r>
                </w:p>
                <w:p>
                  <w:pPr>
                    <w:ind w:firstLine="567"/>
                    <w:jc w:val="both"/>
                  </w:pPr>
                </w:p>
              </w:sdtContent>
            </w:sdt>
          </w:sdtContent>
        </w:sdt>
        <w:sdt>
          <w:sdtPr>
            <w:alias w:val="skyrius"/>
            <w:tag w:val="part_0bd5ea0b745b4f95b55b47f01b587cb9"/>
            <w:lock w:val="sdtLocked"/>
            <w:richText/>
          </w:sdtPr>
          <w:sdtContent>
            <w:p>
              <w:pPr>
                <w:jc w:val="center"/>
                <w:rPr>
                  <w:b/>
                  <w:bCs/>
                </w:rPr>
              </w:pPr>
              <w:sdt>
                <w:sdtPr>
                  <w:alias w:val="Numeris"/>
                  <w:tag w:val="nr_0bd5ea0b745b4f95b55b47f01b587cb9"/>
                  <w:lock w:val="sdtLocked"/>
                  <w:richText/>
                </w:sdtPr>
                <w:sdtContent>
                  <w:r>
                    <w:rPr>
                      <w:b/>
                      <w:bCs/>
                    </w:rPr>
                    <w:t>II</w:t>
                  </w:r>
                </w:sdtContent>
              </w:sdt>
              <w:r>
                <w:rPr>
                  <w:b/>
                  <w:bCs/>
                </w:rPr>
                <w:t xml:space="preserve"> SKYRIUS</w:t>
              </w:r>
            </w:p>
            <w:p>
              <w:pPr>
                <w:jc w:val="center"/>
                <w:rPr>
                  <w:b/>
                  <w:bCs/>
                </w:rPr>
              </w:pPr>
              <w:sdt>
                <w:sdtPr>
                  <w:alias w:val="Pavadinimas"/>
                  <w:tag w:val="title_0bd5ea0b745b4f95b55b47f01b587cb9"/>
                  <w:lock w:val="sdtLocked"/>
                  <w:richText/>
                </w:sdtPr>
                <w:sdtContent>
                  <w:r>
                    <w:rPr>
                      <w:b/>
                      <w:bCs/>
                    </w:rPr>
                    <w:t>PASKOLŲ RŪŠYS IR DYDŽIAI</w:t>
                  </w:r>
                </w:sdtContent>
              </w:sdt>
            </w:p>
            <w:p>
              <w:pPr>
                <w:ind w:firstLine="567"/>
                <w:jc w:val="both"/>
                <w:rPr>
                  <w:b/>
                </w:rPr>
              </w:pPr>
            </w:p>
            <w:sdt>
              <w:sdtPr>
                <w:alias w:val="4 p."/>
                <w:tag w:val="part_588f1ec28c1441c38a564ceea2fbd4e1"/>
                <w:lock w:val="sdtLocked"/>
                <w:richText/>
              </w:sdtPr>
              <w:sdtContent>
                <w:p>
                  <w:pPr>
                    <w:ind w:firstLine="567"/>
                    <w:jc w:val="both"/>
                  </w:pPr>
                  <w:sdt>
                    <w:sdtPr>
                      <w:alias w:val="Numeris"/>
                      <w:tag w:val="nr_588f1ec28c1441c38a564ceea2fbd4e1"/>
                      <w:lock w:val="sdtLocked"/>
                      <w:richText/>
                    </w:sdtPr>
                    <w:sdtContent>
                      <w:r>
                        <w:t>4</w:t>
                      </w:r>
                    </w:sdtContent>
                  </w:sdt>
                  <w:r>
                    <w:t xml:space="preserve">. Paskola yra su valstybės garantija, teikiama iš kredito įstaigų lėšų Aprašo nustatyta tvarka. Studentams teikiamos šios paskolos: </w:t>
                  </w:r>
                </w:p>
                <w:sdt>
                  <w:sdtPr>
                    <w:alias w:val="4.1 pp."/>
                    <w:tag w:val="part_1e457118c47d4ad58d24d298e48053f5"/>
                    <w:lock w:val="sdtLocked"/>
                    <w:richText/>
                  </w:sdtPr>
                  <w:sdtContent>
                    <w:p>
                      <w:pPr>
                        <w:ind w:firstLine="567"/>
                        <w:jc w:val="both"/>
                      </w:pPr>
                      <w:sdt>
                        <w:sdtPr>
                          <w:alias w:val="Numeris"/>
                          <w:tag w:val="nr_1e457118c47d4ad58d24d298e48053f5"/>
                          <w:lock w:val="sdtLocked"/>
                          <w:richText/>
                        </w:sdtPr>
                        <w:sdtContent>
                          <w:r>
                            <w:t>4.1</w:t>
                          </w:r>
                        </w:sdtContent>
                      </w:sdt>
                      <w:r>
                        <w:t xml:space="preserve">. paskola studijų kainai sumokėti. Šios paskolos suma per vienus studijų metus negali viršyti studento už einamuosius studijų metus mokamos studijų kainos ar jos dalies. Pavasario semestrą teikiamos paskolos dydis negali būti didesnis nei pavasario semestrą mokamos studijų kainos dalis; </w:t>
                      </w:r>
                    </w:p>
                  </w:sdtContent>
                </w:sdt>
                <w:sdt>
                  <w:sdtPr>
                    <w:alias w:val="4.2 pp."/>
                    <w:tag w:val="part_b95ddb55f81d442a9127c3390a723a28"/>
                    <w:lock w:val="sdtLocked"/>
                    <w:richText/>
                  </w:sdtPr>
                  <w:sdtContent>
                    <w:p>
                      <w:pPr>
                        <w:ind w:firstLine="567"/>
                        <w:jc w:val="both"/>
                      </w:pPr>
                      <w:sdt>
                        <w:sdtPr>
                          <w:alias w:val="Numeris"/>
                          <w:tag w:val="nr_b95ddb55f81d442a9127c3390a723a28"/>
                          <w:lock w:val="sdtLocked"/>
                          <w:richText/>
                        </w:sdtPr>
                        <w:sdtContent>
                          <w:r>
                            <w:t>4.2</w:t>
                          </w:r>
                        </w:sdtContent>
                      </w:sdt>
                      <w:r>
                        <w:t xml:space="preserve">. paskola gyvenimo išlaidoms. Šios paskolos suma per vienus studijų metus negali viršyti bazinės socialinės išmokos (toliau – BSI) 80 dydžių. </w:t>
                      </w:r>
                      <w:r>
                        <w:rPr>
                          <w:bCs/>
                        </w:rPr>
                        <w:t>Pavasario semestrą teikiamų paskolų gyvenimo išlaidoms dydis negali viršyti 40 BSI dydžių</w:t>
                      </w:r>
                      <w:r>
                        <w:t xml:space="preserve">; </w:t>
                      </w:r>
                    </w:p>
                    <w:p>
                      <w:pPr>
                        <w:pStyle w:val="PlainText"/>
                        <w:rPr>
                          <w:rFonts w:ascii="Arial" w:eastAsia="MS Mincho" w:hAnsi="Arial"/>
                          <w:sz w:val="20"/>
                          <w:i/>
                          <w:iCs/>
                        </w:rPr>
                      </w:pPr>
                      <w:r>
                        <w:rPr>
                          <w:rFonts w:ascii="Arial" w:eastAsia="MS Mincho" w:hAnsi="Arial"/>
                          <w:sz w:val="20"/>
                          <w:i/>
                          <w:iCs/>
                        </w:rPr>
                        <w:t>Papunkčio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ba1302048ff11eb8d9fe110e148c770">
                        <w:r w:rsidRPr="00532B9F">
                          <w:rPr>
                            <w:rFonts w:ascii="Arial" w:eastAsia="MS Mincho" w:hAnsi="Arial"/>
                            <w:sz w:val="20"/>
                            <w:i/>
                            <w:iCs/>
                            <w:color w:val="0000FF" w:themeColor="hyperlink"/>
                            <w:u w:val="single"/>
                          </w:rPr>
                          <w:t>1446</w:t>
                        </w:r>
                      </w:fldSimple>
                      <w:r>
                        <w:rPr>
                          <w:rFonts w:ascii="Arial" w:eastAsia="MS Mincho" w:hAnsi="Arial"/>
                          <w:sz w:val="20"/>
                          <w:i/>
                          <w:iCs/>
                        </w:rPr>
                        <w:t>,
2020-12-23,
paskelbta TAR 2020-12-28, i. k. 2020-28735            </w:t>
                      </w:r>
                    </w:p>
                    <w:p/>
                  </w:sdtContent>
                </w:sdt>
                <w:sdt>
                  <w:sdtPr>
                    <w:alias w:val="4.3 pp."/>
                    <w:tag w:val="part_95d1d7e15c864ad58832937d629a8af7"/>
                    <w:lock w:val="sdtLocked"/>
                    <w:richText/>
                  </w:sdtPr>
                  <w:sdtContent>
                    <w:p>
                      <w:pPr>
                        <w:ind w:firstLine="567"/>
                        <w:jc w:val="both"/>
                      </w:pPr>
                      <w:sdt>
                        <w:sdtPr>
                          <w:alias w:val="Numeris"/>
                          <w:tag w:val="nr_95d1d7e15c864ad58832937d629a8af7"/>
                          <w:lock w:val="sdtLocked"/>
                          <w:richText/>
                        </w:sdtPr>
                        <w:sdtContent>
                          <w:r>
                            <w:t>4.3</w:t>
                          </w:r>
                        </w:sdtContent>
                      </w:sdt>
                      <w:r>
                        <w:t xml:space="preserve">. paskola dalinėms studijoms pagal tarptautines (tarpžinybines) sutartis. Šios paskolos suma per vienus studijų metus negali viršyti 60 BSI dydžių. </w:t>
                      </w:r>
                    </w:p>
                  </w:sdtContent>
                </w:sdt>
              </w:sdtContent>
            </w:sdt>
            <w:sdt>
              <w:sdtPr>
                <w:alias w:val="5 p."/>
                <w:tag w:val="part_d3bf85c872c94d17a18d42b60875d86c"/>
                <w:lock w:val="sdtLocked"/>
                <w:richText/>
              </w:sdtPr>
              <w:sdtContent>
                <w:p>
                  <w:pPr>
                    <w:tabs>
                      <w:tab w:val="left" w:pos="1276"/>
                    </w:tabs>
                    <w:ind w:firstLine="567"/>
                    <w:jc w:val="both"/>
                    <w:rPr>
                      <w:szCs w:val="24"/>
                      <w:lang w:eastAsia="lt-LT"/>
                    </w:rPr>
                  </w:pPr>
                  <w:sdt>
                    <w:sdtPr>
                      <w:alias w:val="Numeris"/>
                      <w:tag w:val="nr_d3bf85c872c94d17a18d42b60875d86c"/>
                      <w:lock w:val="sdtLocked"/>
                      <w:richText/>
                    </w:sdtPr>
                    <w:sdtContent>
                      <w:r>
                        <w:t>5</w:t>
                      </w:r>
                    </w:sdtContent>
                  </w:sdt>
                  <w:r>
                    <w:t xml:space="preserve">. </w:t>
                  </w:r>
                  <w:r>
                    <w:rPr>
                      <w:szCs w:val="24"/>
                      <w:lang w:eastAsia="lt-LT"/>
                    </w:rPr>
                    <w:t>Paskolos gavėjo bendra Aprašo nustatyta tvarka gautų paskolų suma, neįskaitant palūkanų, negali būti didesnė nei 505 BSI dydžiai (toliau – maksimali paskolų suma).</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ba1302048ff11eb8d9fe110e148c770">
                    <w:r w:rsidRPr="00532B9F">
                      <w:rPr>
                        <w:rFonts w:ascii="Arial" w:eastAsia="MS Mincho" w:hAnsi="Arial"/>
                        <w:sz w:val="20"/>
                        <w:i/>
                        <w:iCs/>
                        <w:color w:val="0000FF" w:themeColor="hyperlink"/>
                        <w:u w:val="single"/>
                      </w:rPr>
                      <w:t>1446</w:t>
                    </w:r>
                  </w:fldSimple>
                  <w:r>
                    <w:rPr>
                      <w:rFonts w:ascii="Arial" w:eastAsia="MS Mincho" w:hAnsi="Arial"/>
                      <w:sz w:val="20"/>
                      <w:i/>
                      <w:iCs/>
                    </w:rPr>
                    <w:t>,
2020-12-23,
paskelbta TAR 2020-12-28, i. k. 2020-28735            </w:t>
                  </w:r>
                </w:p>
                <w:p/>
              </w:sdtContent>
            </w:sdt>
            <w:sdt>
              <w:sdtPr>
                <w:alias w:val="6 p."/>
                <w:tag w:val="part_f2dc46d398f14ea28732cffabd6442f5"/>
                <w:lock w:val="sdtLocked"/>
                <w:richText/>
              </w:sdtPr>
              <w:sdtContent>
                <w:p>
                  <w:pPr>
                    <w:ind w:firstLine="567"/>
                    <w:jc w:val="both"/>
                    <w:rPr>
                      <w:szCs w:val="24"/>
                      <w:lang w:eastAsia="lt-LT"/>
                    </w:rPr>
                  </w:pPr>
                  <w:sdt>
                    <w:sdtPr>
                      <w:alias w:val="Numeris"/>
                      <w:tag w:val="nr_f2dc46d398f14ea28732cffabd6442f5"/>
                      <w:lock w:val="sdtLocked"/>
                      <w:richText/>
                    </w:sdtPr>
                    <w:sdtContent>
                      <w:r>
                        <w:rPr>
                          <w:szCs w:val="24"/>
                          <w:lang w:eastAsia="lt-LT"/>
                        </w:rPr>
                        <w:t>6</w:t>
                      </w:r>
                    </w:sdtContent>
                  </w:sdt>
                  <w:r>
                    <w:rPr>
                      <w:szCs w:val="24"/>
                      <w:lang w:eastAsia="lt-LT"/>
                    </w:rPr>
                    <w:t xml:space="preserve">. Siekdamas, kad maksimali paskolų suma būtų didesnė nei nurodyta Aprašo 5 punkte, studentas privalo iki prašymų gauti paskolas atitinkamą semestrą teikimo pabaigos pateikti Fondui prašymą padidinti maksimalią paskolų sumą. </w:t>
                  </w:r>
                </w:p>
              </w:sdtContent>
            </w:sdt>
            <w:sdt>
              <w:sdtPr>
                <w:alias w:val="7 p."/>
                <w:tag w:val="part_443745880b7b4e348785303d6867ede0"/>
                <w:lock w:val="sdtLocked"/>
                <w:richText/>
              </w:sdtPr>
              <w:sdtContent>
                <w:p>
                  <w:pPr>
                    <w:ind w:firstLine="567"/>
                    <w:jc w:val="both"/>
                    <w:rPr>
                      <w:szCs w:val="24"/>
                      <w:lang w:eastAsia="lt-LT"/>
                    </w:rPr>
                  </w:pPr>
                  <w:sdt>
                    <w:sdtPr>
                      <w:alias w:val="Numeris"/>
                      <w:tag w:val="nr_443745880b7b4e348785303d6867ede0"/>
                      <w:lock w:val="sdtLocked"/>
                      <w:richText/>
                    </w:sdtPr>
                    <w:sdtContent>
                      <w:r>
                        <w:rPr>
                          <w:szCs w:val="24"/>
                          <w:lang w:eastAsia="lt-LT"/>
                        </w:rPr>
                        <w:t>7</w:t>
                      </w:r>
                    </w:sdtContent>
                  </w:sdt>
                  <w:r>
                    <w:rPr>
                      <w:szCs w:val="24"/>
                      <w:lang w:eastAsia="lt-LT"/>
                    </w:rPr>
                    <w:t>. Sprendimą dėl maksimalios paskolų sumos padidinimo priima Fondo direktoriaus sudaryta komisija, į kurios sudėtį įeina Lietuvos Respublikos finansų ministerijos, Lietuvos Respublikos švietimo, mokslo ir sporto ministerijos, Fondo ir studentų sąjungų (asociacijų) atstovai, taip pat gali būti įtraukiami ir kitų institucijų atstovai (toliau – Fondo direktoriaus sudaryta komisija). Fondo direktoriaus sudaryta komisija priima sprendimą didinti maksimalią paskolų sumą, jeigu studentas prašo paskolos studijų kainai sumokėti ir pakanka paskoloms teikti numatytų lėšų.</w:t>
                  </w:r>
                </w:p>
              </w:sdtContent>
            </w:sdt>
            <w:sdt>
              <w:sdtPr>
                <w:alias w:val="8 p."/>
                <w:tag w:val="part_f9325373dc884abaa41506c883078f4f"/>
                <w:lock w:val="sdtLocked"/>
                <w:richText/>
              </w:sdtPr>
              <w:sdtContent>
                <w:p>
                  <w:pPr>
                    <w:ind w:firstLine="567"/>
                    <w:jc w:val="both"/>
                    <w:rPr>
                      <w:szCs w:val="24"/>
                      <w:lang w:eastAsia="lt-LT"/>
                    </w:rPr>
                  </w:pPr>
                  <w:sdt>
                    <w:sdtPr>
                      <w:alias w:val="Numeris"/>
                      <w:tag w:val="nr_f9325373dc884abaa41506c883078f4f"/>
                      <w:lock w:val="sdtLocked"/>
                      <w:richText/>
                    </w:sdtPr>
                    <w:sdtContent>
                      <w:r>
                        <w:rPr>
                          <w:szCs w:val="24"/>
                          <w:lang w:eastAsia="lt-LT"/>
                        </w:rPr>
                        <w:t>8</w:t>
                      </w:r>
                    </w:sdtContent>
                  </w:sdt>
                  <w:r>
                    <w:rPr>
                      <w:szCs w:val="24"/>
                      <w:lang w:eastAsia="lt-LT"/>
                    </w:rPr>
                    <w:t xml:space="preserve">. Maksimali paskolų suma didinama iki visos paskolai studijų kainai sumokėti einamiesiems studijų metams gauti studentui reikalingos sumos. Maksimali paskolų suma didinama tik studijoms pagal vieną studijų sutartį.  </w:t>
                  </w:r>
                </w:p>
              </w:sdtContent>
            </w:sdt>
            <w:sdt>
              <w:sdtPr>
                <w:alias w:val="9 p."/>
                <w:tag w:val="part_6be988da1f074aebb1ad1a62964432b1"/>
                <w:lock w:val="sdtLocked"/>
                <w:richText/>
              </w:sdtPr>
              <w:sdtContent>
                <w:p>
                  <w:pPr>
                    <w:tabs>
                      <w:tab w:val="left" w:pos="1276"/>
                    </w:tabs>
                    <w:ind w:firstLine="567"/>
                    <w:jc w:val="both"/>
                  </w:pPr>
                  <w:sdt>
                    <w:sdtPr>
                      <w:alias w:val="Numeris"/>
                      <w:tag w:val="nr_6be988da1f074aebb1ad1a62964432b1"/>
                      <w:lock w:val="sdtLocked"/>
                      <w:richText/>
                    </w:sdtPr>
                    <w:sdtContent>
                      <w:r>
                        <w:t>9</w:t>
                      </w:r>
                    </w:sdtContent>
                  </w:sdt>
                  <w:r>
                    <w:t xml:space="preserve">. Asmeniui, studijuojančiam valstybės nefinansuojamoje vietoje su studijų stipendija, Aprašo 4.1 papunktyje nurodytos paskolos studijų kainai sumokėti dydis per vienus studijų metus negali viršyti asmens mokamos mokslo ir studijų institucijos  nustatytos studijų kainos ir jam skirtos studijų stipendijos dydžių skirtumo. </w:t>
                  </w:r>
                </w:p>
                <w:p>
                  <w:pPr>
                    <w:ind w:firstLine="567"/>
                    <w:jc w:val="both"/>
                    <w:rPr>
                      <w:b/>
                    </w:rPr>
                  </w:pPr>
                </w:p>
              </w:sdtContent>
            </w:sdt>
          </w:sdtContent>
        </w:sdt>
        <w:sdt>
          <w:sdtPr>
            <w:alias w:val="skyrius"/>
            <w:tag w:val="part_50b904c86c824a909498ff636e5d98a4"/>
            <w:lock w:val="sdtLocked"/>
            <w:richText/>
          </w:sdtPr>
          <w:sdtContent>
            <w:p>
              <w:pPr>
                <w:keepNext/>
                <w:jc w:val="center"/>
                <w:rPr>
                  <w:b/>
                  <w:bCs/>
                </w:rPr>
              </w:pPr>
              <w:sdt>
                <w:sdtPr>
                  <w:alias w:val="Numeris"/>
                  <w:tag w:val="nr_50b904c86c824a909498ff636e5d98a4"/>
                  <w:lock w:val="sdtLocked"/>
                  <w:richText/>
                </w:sdtPr>
                <w:sdtContent>
                  <w:r>
                    <w:rPr>
                      <w:b/>
                      <w:bCs/>
                    </w:rPr>
                    <w:t>III</w:t>
                  </w:r>
                </w:sdtContent>
              </w:sdt>
              <w:r>
                <w:rPr>
                  <w:b/>
                  <w:bCs/>
                </w:rPr>
                <w:t xml:space="preserve"> SKYRIUS</w:t>
              </w:r>
            </w:p>
            <w:p>
              <w:pPr>
                <w:keepNext/>
                <w:jc w:val="center"/>
                <w:rPr>
                  <w:b/>
                  <w:bCs/>
                </w:rPr>
              </w:pPr>
              <w:sdt>
                <w:sdtPr>
                  <w:alias w:val="Pavadinimas"/>
                  <w:tag w:val="title_50b904c86c824a909498ff636e5d98a4"/>
                  <w:lock w:val="sdtLocked"/>
                  <w:richText/>
                </w:sdtPr>
                <w:sdtContent>
                  <w:r>
                    <w:rPr>
                      <w:b/>
                      <w:bCs/>
                    </w:rPr>
                    <w:t>LĖŠŲ PASKOLOMS PASKIRSTYMAS</w:t>
                  </w:r>
                </w:sdtContent>
              </w:sdt>
            </w:p>
            <w:p>
              <w:pPr>
                <w:keepNext/>
                <w:ind w:firstLine="567"/>
                <w:jc w:val="both"/>
                <w:rPr>
                  <w:b/>
                </w:rPr>
              </w:pPr>
            </w:p>
            <w:sdt>
              <w:sdtPr>
                <w:alias w:val="10 p."/>
                <w:tag w:val="part_11a419afbbdd479ab6ca1ee3b979da20"/>
                <w:lock w:val="sdtLocked"/>
                <w:richText/>
              </w:sdtPr>
              <w:sdtContent>
                <w:p>
                  <w:pPr>
                    <w:ind w:firstLine="567"/>
                    <w:jc w:val="both"/>
                  </w:pPr>
                  <w:sdt>
                    <w:sdtPr>
                      <w:alias w:val="Numeris"/>
                      <w:tag w:val="nr_11a419afbbdd479ab6ca1ee3b979da20"/>
                      <w:lock w:val="sdtLocked"/>
                      <w:richText/>
                    </w:sdtPr>
                    <w:sdtContent>
                      <w:r>
                        <w:t>10</w:t>
                      </w:r>
                    </w:sdtContent>
                  </w:sdt>
                  <w:r>
                    <w:t xml:space="preserve">. Paskolų palūkanoms apmokėti, valstybės įsipareigojimams pagal valstybės garantiją ir kitiems įsipareigojimams vykdyti gali būti naudojamos Fondui šiam tikslui skirtos Lietuvos Respublikos valstybės biudžeto (toliau – valstybės biudžetas) lėšos, taip pat lėšos, sukauptos iš grąžinamų paskolų, palūkanų ir delspinigių, </w:t>
                  </w:r>
                  <w:r>
                    <w:rPr>
                      <w:szCs w:val="24"/>
                    </w:rPr>
                    <w:t>kitos teisėtai gautos lėšos.</w:t>
                  </w:r>
                  <w:r>
                    <w:t xml:space="preserve"> </w:t>
                  </w:r>
                </w:p>
              </w:sdtContent>
            </w:sdt>
            <w:sdt>
              <w:sdtPr>
                <w:alias w:val="11 p."/>
                <w:tag w:val="part_1162f4ebb34247a9bdb6da1a239ddac0"/>
                <w:lock w:val="sdtLocked"/>
                <w:richText/>
              </w:sdtPr>
              <w:sdtContent>
                <w:p>
                  <w:pPr>
                    <w:ind w:firstLine="567"/>
                    <w:jc w:val="both"/>
                  </w:pPr>
                  <w:sdt>
                    <w:sdtPr>
                      <w:alias w:val="Numeris"/>
                      <w:tag w:val="nr_1162f4ebb34247a9bdb6da1a239ddac0"/>
                      <w:lock w:val="sdtLocked"/>
                      <w:richText/>
                    </w:sdtPr>
                    <w:sdtContent>
                      <w:r>
                        <w:t>11</w:t>
                      </w:r>
                    </w:sdtContent>
                  </w:sdt>
                  <w:r>
                    <w:t xml:space="preserve">. Valstybės remiamų paskolų palūkanoms, skaičiuojamoms studijų metu, apmokėti gali būti naudojamos Europos Sąjungos struktūrinių fondų lėšos. </w:t>
                  </w:r>
                </w:p>
              </w:sdtContent>
            </w:sdt>
            <w:sdt>
              <w:sdtPr>
                <w:alias w:val="12 p."/>
                <w:tag w:val="part_3b83025b31e742c5af5ff02159a9ca53"/>
                <w:lock w:val="sdtLocked"/>
                <w:richText/>
              </w:sdtPr>
              <w:sdtContent>
                <w:p>
                  <w:pPr>
                    <w:ind w:firstLine="567"/>
                    <w:jc w:val="both"/>
                  </w:pPr>
                  <w:sdt>
                    <w:sdtPr>
                      <w:alias w:val="Numeris"/>
                      <w:tag w:val="nr_3b83025b31e742c5af5ff02159a9ca53"/>
                      <w:lock w:val="sdtLocked"/>
                      <w:richText/>
                    </w:sdtPr>
                    <w:sdtContent>
                      <w:r>
                        <w:t>12</w:t>
                      </w:r>
                    </w:sdtContent>
                  </w:sdt>
                  <w:r>
                    <w:t>. Ne vėliau kaip iki einamųjų metų vasario 1 d. Fondo valdyba valstybės biudžeto lėšas, kuriomis disponuoja Fondas, paskirsto paskolų palūkanoms apmokėti, valstybės įsipareigojimams pagal valstybės garantiją ir kitiems įsipareigojimams vykdyti.</w:t>
                  </w:r>
                </w:p>
              </w:sdtContent>
            </w:sdt>
            <w:sdt>
              <w:sdtPr>
                <w:alias w:val="13 p."/>
                <w:tag w:val="part_4e7ebcd6d6ef4e3e8ff713821f5e15b2"/>
                <w:lock w:val="sdtLocked"/>
                <w:richText/>
              </w:sdtPr>
              <w:sdtContent>
                <w:p>
                  <w:pPr>
                    <w:ind w:firstLine="567"/>
                    <w:jc w:val="both"/>
                  </w:pPr>
                  <w:sdt>
                    <w:sdtPr>
                      <w:alias w:val="Numeris"/>
                      <w:tag w:val="nr_4e7ebcd6d6ef4e3e8ff713821f5e15b2"/>
                      <w:lock w:val="sdtLocked"/>
                      <w:richText/>
                    </w:sdtPr>
                    <w:sdtContent>
                      <w:r>
                        <w:t>13</w:t>
                      </w:r>
                    </w:sdtContent>
                  </w:sdt>
                  <w:r>
                    <w:t xml:space="preserve">. Fondas, panaudodamas lėšas iš grąžinamų paskolų, palūkanų ir delspinigių, kasmet kaupia lėšas valstybės įsipareigojimams pagal valstybės garantiją ir kitiems įsipareigojimams vykdyti. Sukauptos lėšos naudojamos ir jų valdymo bei prireikus investavimo išlaidoms apmokėti. Sprendimus dėl Fondo lėšų iš grąžinamų paskolų, palūkanų ir delspinigių panaudojimo priima Fondo valdyba, atsižvelgdama į tai, kiek reikės lėšų paskolų palūkanoms apmokėti, valstybės įsipareigojimams pagal valstybės garantiją ir kitiems įsipareigojimams vykdyti, taip pat sukauptų lėšų valdymo ir prireikus investavimo išlaidoms apmokėti. </w:t>
                  </w:r>
                </w:p>
              </w:sdtContent>
            </w:sdt>
            <w:sdt>
              <w:sdtPr>
                <w:alias w:val="14 p."/>
                <w:tag w:val="part_25f295ad3a1e4f47acd6fd653e79eeed"/>
                <w:lock w:val="sdtLocked"/>
                <w:richText/>
              </w:sdtPr>
              <w:sdtContent>
                <w:p>
                  <w:pPr>
                    <w:ind w:firstLine="567"/>
                    <w:jc w:val="both"/>
                  </w:pPr>
                  <w:sdt>
                    <w:sdtPr>
                      <w:alias w:val="Numeris"/>
                      <w:tag w:val="nr_25f295ad3a1e4f47acd6fd653e79eeed"/>
                      <w:lock w:val="sdtLocked"/>
                      <w:richText/>
                    </w:sdtPr>
                    <w:sdtContent>
                      <w:r>
                        <w:t>14</w:t>
                      </w:r>
                    </w:sdtContent>
                  </w:sdt>
                  <w:r>
                    <w:t>. Sprendimus dėl nepanaudotų lėšų perskirstymo priima Fondo direktorius.</w:t>
                  </w:r>
                </w:p>
              </w:sdtContent>
            </w:sdt>
            <w:sdt>
              <w:sdtPr>
                <w:alias w:val="15 p."/>
                <w:tag w:val="part_e3db7c18fc3f44488c973244206b0a72"/>
                <w:lock w:val="sdtLocked"/>
                <w:richText/>
              </w:sdtPr>
              <w:sdtContent>
                <w:p>
                  <w:pPr>
                    <w:ind w:firstLine="567"/>
                    <w:jc w:val="both"/>
                  </w:pPr>
                  <w:sdt>
                    <w:sdtPr>
                      <w:alias w:val="Numeris"/>
                      <w:tag w:val="nr_e3db7c18fc3f44488c973244206b0a72"/>
                      <w:lock w:val="sdtLocked"/>
                      <w:richText/>
                    </w:sdtPr>
                    <w:sdtContent>
                      <w:r>
                        <w:t>15</w:t>
                      </w:r>
                    </w:sdtContent>
                  </w:sdt>
                  <w:r>
                    <w:t>. Fondo lėšos, skirtos paskolų palūkanoms apmokėti, pirmiausia naudojamos apmokėti palūkanoms pagal jau sudarytas paskolos sutartis, po to – apmokėti palūkanoms studijų metu pagal sudaromas naujas paskolos sutartis.</w:t>
                  </w:r>
                </w:p>
              </w:sdtContent>
            </w:sdt>
            <w:sdt>
              <w:sdtPr>
                <w:alias w:val="16 p."/>
                <w:tag w:val="part_eed1dfadfe704e22808f013716dc67d8"/>
                <w:lock w:val="sdtLocked"/>
                <w:richText/>
              </w:sdtPr>
              <w:sdtContent>
                <w:p>
                  <w:pPr>
                    <w:ind w:firstLine="567"/>
                    <w:jc w:val="both"/>
                  </w:pPr>
                  <w:sdt>
                    <w:sdtPr>
                      <w:alias w:val="Numeris"/>
                      <w:tag w:val="nr_eed1dfadfe704e22808f013716dc67d8"/>
                      <w:lock w:val="sdtLocked"/>
                      <w:richText/>
                    </w:sdtPr>
                    <w:sdtContent>
                      <w:r>
                        <w:t>16</w:t>
                      </w:r>
                    </w:sdtContent>
                  </w:sdt>
                  <w:r>
                    <w:t>. Lėšos iš grąžinamų paskolų, palūkanų ir delspinigių, taip pat kitos Aprašo 10 punkte nurodytoms reikmėms skirtos lėšos įtraukiamos į apskaitą atskirose Fondo sąskaitose. Metams pasibaigus, šių sąskaitų lėšų likučiai į valstybės biudžetą negrąžinami.</w:t>
                  </w:r>
                </w:p>
                <w:p>
                  <w:pPr>
                    <w:keepNext/>
                    <w:jc w:val="center"/>
                    <w:rPr>
                      <w:b/>
                      <w:bCs/>
                    </w:rPr>
                  </w:pPr>
                </w:p>
              </w:sdtContent>
            </w:sdt>
          </w:sdtContent>
        </w:sdt>
        <w:sdt>
          <w:sdtPr>
            <w:alias w:val="skyrius"/>
            <w:tag w:val="part_04e10f99818346e7999548a5b80d5019"/>
            <w:lock w:val="sdtLocked"/>
            <w:richText/>
          </w:sdtPr>
          <w:sdtContent>
            <w:p>
              <w:pPr>
                <w:keepNext/>
                <w:jc w:val="center"/>
                <w:rPr>
                  <w:b/>
                  <w:bCs/>
                </w:rPr>
              </w:pPr>
              <w:sdt>
                <w:sdtPr>
                  <w:alias w:val="Numeris"/>
                  <w:tag w:val="nr_04e10f99818346e7999548a5b80d5019"/>
                  <w:lock w:val="sdtLocked"/>
                  <w:richText/>
                </w:sdtPr>
                <w:sdtContent>
                  <w:r>
                    <w:rPr>
                      <w:b/>
                      <w:bCs/>
                    </w:rPr>
                    <w:t>IV</w:t>
                  </w:r>
                </w:sdtContent>
              </w:sdt>
              <w:r>
                <w:rPr>
                  <w:b/>
                  <w:bCs/>
                </w:rPr>
                <w:t xml:space="preserve"> SKYRIUS</w:t>
              </w:r>
            </w:p>
            <w:p>
              <w:pPr>
                <w:keepNext/>
                <w:jc w:val="center"/>
                <w:rPr>
                  <w:b/>
                  <w:bCs/>
                </w:rPr>
              </w:pPr>
              <w:sdt>
                <w:sdtPr>
                  <w:alias w:val="Pavadinimas"/>
                  <w:tag w:val="title_04e10f99818346e7999548a5b80d5019"/>
                  <w:lock w:val="sdtLocked"/>
                  <w:richText/>
                </w:sdtPr>
                <w:sdtContent>
                  <w:r>
                    <w:rPr>
                      <w:b/>
                      <w:bCs/>
                    </w:rPr>
                    <w:t xml:space="preserve">PASKOLŲ TEIKĖJAI </w:t>
                  </w:r>
                </w:sdtContent>
              </w:sdt>
            </w:p>
            <w:p>
              <w:pPr>
                <w:keepNext/>
                <w:jc w:val="center"/>
                <w:rPr>
                  <w:b/>
                </w:rPr>
              </w:pPr>
            </w:p>
            <w:sdt>
              <w:sdtPr>
                <w:alias w:val="17 p."/>
                <w:tag w:val="part_fc5ecf3710bf4e8287e59d5c9c7030af"/>
                <w:lock w:val="sdtLocked"/>
                <w:richText/>
              </w:sdtPr>
              <w:sdtContent>
                <w:p>
                  <w:pPr>
                    <w:ind w:firstLine="567"/>
                    <w:jc w:val="both"/>
                  </w:pPr>
                  <w:sdt>
                    <w:sdtPr>
                      <w:alias w:val="Numeris"/>
                      <w:tag w:val="nr_fc5ecf3710bf4e8287e59d5c9c7030af"/>
                      <w:lock w:val="sdtLocked"/>
                      <w:richText/>
                    </w:sdtPr>
                    <w:sdtContent>
                      <w:r>
                        <w:t>17</w:t>
                      </w:r>
                    </w:sdtContent>
                  </w:sdt>
                  <w:r>
                    <w:t>. Paskolas teikia finansų ministro nustatyta tvarka atrinktos kredito įstaigos, su kuriomis pasirašytos sutartys dėl paskolų teikimo sąlygų ir valstybės garantijos.</w:t>
                  </w:r>
                </w:p>
              </w:sdtContent>
            </w:sdt>
            <w:sdt>
              <w:sdtPr>
                <w:alias w:val="18 p."/>
                <w:tag w:val="part_be7f0fc6e63e42b5aa3fa4966d03cc4b"/>
                <w:lock w:val="sdtLocked"/>
                <w:richText/>
              </w:sdtPr>
              <w:sdtContent>
                <w:p>
                  <w:pPr>
                    <w:ind w:firstLine="567"/>
                    <w:jc w:val="both"/>
                  </w:pPr>
                  <w:sdt>
                    <w:sdtPr>
                      <w:alias w:val="Numeris"/>
                      <w:tag w:val="nr_be7f0fc6e63e42b5aa3fa4966d03cc4b"/>
                      <w:lock w:val="sdtLocked"/>
                      <w:richText/>
                    </w:sdtPr>
                    <w:sdtContent>
                      <w:r>
                        <w:t>18</w:t>
                      </w:r>
                    </w:sdtContent>
                  </w:sdt>
                  <w:r>
                    <w:t>. Kredito įstaigų atranką vykdo finansų ministro sudaryta komisija, į kurios sudėtį įeina Finansų ministerijos, Švietimo, mokslo ir sporto ministerijos, Fondo ir studentų sąjungų (asociacijų) atstovai. Ši komisija nustato reikalavimus paskolas teikiančioms kredito įstaigoms ir paskolų teikimo sąlygas (toliau – paskolų teikimo sąlygos).</w:t>
                  </w:r>
                </w:p>
              </w:sdtContent>
            </w:sdt>
            <w:sdt>
              <w:sdtPr>
                <w:alias w:val="19 p."/>
                <w:tag w:val="part_fb579299999e4d5494c6dc5da739624d"/>
                <w:lock w:val="sdtLocked"/>
                <w:richText/>
              </w:sdtPr>
              <w:sdtContent>
                <w:p>
                  <w:pPr>
                    <w:tabs>
                      <w:tab w:val="left" w:pos="1276"/>
                    </w:tabs>
                    <w:ind w:firstLine="567"/>
                    <w:jc w:val="both"/>
                    <w:rPr>
                      <w:szCs w:val="24"/>
                      <w:lang w:eastAsia="lt-LT"/>
                    </w:rPr>
                  </w:pPr>
                  <w:sdt>
                    <w:sdtPr>
                      <w:alias w:val="Numeris"/>
                      <w:tag w:val="nr_fb579299999e4d5494c6dc5da739624d"/>
                      <w:lock w:val="sdtLocked"/>
                      <w:richText/>
                    </w:sdtPr>
                    <w:sdtContent>
                      <w:r>
                        <w:t>19</w:t>
                      </w:r>
                    </w:sdtContent>
                  </w:sdt>
                  <w:r>
                    <w:t xml:space="preserve">. Paskolų teikimo sąlygose nustatomos valstybės garantijos sąlygos, palūkanų tipas ir maksimalus dydis (kintamų palūkanų atveju – palūkanų bazė ir maksimalus maržos dydis), paskolų grąžinimo ir palūkanų mokėjimo tvarka, standartinės paskolos sutarties su studentu sąlygos, minimali ir </w:t>
                  </w:r>
                  <w:r>
                    <w:rPr>
                      <w:szCs w:val="24"/>
                      <w:lang w:eastAsia="lt-LT"/>
                    </w:rPr>
                    <w:t xml:space="preserve">maksimali lėšų suma, kurią kredito įstaigos įsipareigoja ir sutinka skirti paskoloms teikti atitinkamais kalendoriniais metais, neviršijant Lietuvos Respublikos atitinkamų metų valstybės biudžeto ir savivaldybių biudžetų finansinių rodiklių patvirtinimo įstatyme nustatyto valstybės remiamų paskolų limito, </w:t>
                  </w:r>
                  <w:r>
                    <w:t>kita paskoloms teikti svarbi informacija.</w:t>
                  </w:r>
                </w:p>
              </w:sdtContent>
            </w:sdt>
            <w:sdt>
              <w:sdtPr>
                <w:alias w:val="20 p."/>
                <w:tag w:val="part_63010c1abb27433aa54d61764fa22ef5"/>
                <w:lock w:val="sdtLocked"/>
                <w:richText/>
              </w:sdtPr>
              <w:sdtContent>
                <w:p>
                  <w:pPr>
                    <w:ind w:firstLine="567"/>
                    <w:jc w:val="both"/>
                  </w:pPr>
                  <w:sdt>
                    <w:sdtPr>
                      <w:alias w:val="Numeris"/>
                      <w:tag w:val="nr_63010c1abb27433aa54d61764fa22ef5"/>
                      <w:lock w:val="sdtLocked"/>
                      <w:richText/>
                    </w:sdtPr>
                    <w:sdtContent>
                      <w:r>
                        <w:t>20</w:t>
                      </w:r>
                    </w:sdtContent>
                  </w:sdt>
                  <w:r>
                    <w:t xml:space="preserve">. Ne vėliau kaip </w:t>
                  </w:r>
                  <w:r>
                    <w:rPr>
                      <w:bCs/>
                    </w:rPr>
                    <w:t xml:space="preserve">iki einamųjų metų vasario 1 d. pasirašomos trišalės </w:t>
                  </w:r>
                  <w:r>
                    <w:t xml:space="preserve">Finansų ministerijos, Fondo ir atrinktų kredito įstaigų sutartys dėl paskolų teikimo sąlygų ir valstybės garantijos. </w:t>
                  </w:r>
                </w:p>
              </w:sdtContent>
            </w:sdt>
            <w:sdt>
              <w:sdtPr>
                <w:alias w:val="21 p."/>
                <w:tag w:val="part_0a81d00f29fd4a2f8542a1921f858097"/>
                <w:lock w:val="sdtLocked"/>
                <w:richText/>
              </w:sdtPr>
              <w:sdtContent>
                <w:p>
                  <w:pPr>
                    <w:ind w:firstLine="567"/>
                    <w:jc w:val="both"/>
                  </w:pPr>
                  <w:sdt>
                    <w:sdtPr>
                      <w:alias w:val="Numeris"/>
                      <w:tag w:val="nr_0a81d00f29fd4a2f8542a1921f858097"/>
                      <w:lock w:val="sdtLocked"/>
                      <w:richText/>
                    </w:sdtPr>
                    <w:sdtContent>
                      <w:r>
                        <w:t>21</w:t>
                      </w:r>
                    </w:sdtContent>
                  </w:sdt>
                  <w:r>
                    <w:t xml:space="preserve">. Sutartyse dėl valstybės remiamų paskolų teikimo sąlygų ir valstybės garantijos be kitų sąlygų numatoma kredito įstaigos pareiga papildomai su Fondu pasirašyti bendradarbiavimo sutartis pagal Fondo pasiūlytas sąlygas ir tai, kad, nepasirašius bendradarbiavimo sutarties, valstybės garantija kredito įstaigos suteiktoms ir administruojamoms paskoloms nėra taikoma. </w:t>
                  </w:r>
                </w:p>
              </w:sdtContent>
            </w:sdt>
            <w:sdt>
              <w:sdtPr>
                <w:alias w:val="22 p."/>
                <w:tag w:val="part_1a0bc59b287e4d17beedba44c9c18634"/>
                <w:lock w:val="sdtLocked"/>
                <w:richText/>
              </w:sdtPr>
              <w:sdtContent>
                <w:p>
                  <w:pPr>
                    <w:ind w:firstLine="567"/>
                    <w:jc w:val="both"/>
                  </w:pPr>
                  <w:sdt>
                    <w:sdtPr>
                      <w:alias w:val="Numeris"/>
                      <w:tag w:val="nr_1a0bc59b287e4d17beedba44c9c18634"/>
                      <w:lock w:val="sdtLocked"/>
                      <w:richText/>
                    </w:sdtPr>
                    <w:sdtContent>
                      <w:r>
                        <w:t>22</w:t>
                      </w:r>
                    </w:sdtContent>
                  </w:sdt>
                  <w:r>
                    <w:t>. Bendradarbiavimo sutartyse nustatomos keitimosi informacija, palūkanų mokėjimo valstybės lėšomis, valstybės įsipareigojimų pagal valstybės garantiją ir kitų įsipareigojimų vykdymo sąlygos bei tvarka. Šios sutarties nuostatos negali prieštarauti Aprašo reikalavimams, taip pat sutarčių dėl paskolų teikimo sąlygų ir valstybės garantijos nuostatoms.</w:t>
                  </w:r>
                </w:p>
              </w:sdtContent>
            </w:sdt>
            <w:sdt>
              <w:sdtPr>
                <w:alias w:val="23 p."/>
                <w:tag w:val="part_5b5de6f34e6740baae497281aa888486"/>
                <w:lock w:val="sdtLocked"/>
                <w:richText/>
              </w:sdtPr>
              <w:sdtContent>
                <w:p>
                  <w:pPr>
                    <w:ind w:firstLine="567"/>
                    <w:jc w:val="both"/>
                  </w:pPr>
                  <w:sdt>
                    <w:sdtPr>
                      <w:alias w:val="Numeris"/>
                      <w:tag w:val="nr_5b5de6f34e6740baae497281aa888486"/>
                      <w:lock w:val="sdtLocked"/>
                      <w:richText/>
                    </w:sdtPr>
                    <w:sdtContent>
                      <w:r>
                        <w:t>23</w:t>
                      </w:r>
                    </w:sdtContent>
                  </w:sdt>
                  <w:r>
                    <w:t xml:space="preserve">. Pagal sudarytas bendradarbiavimo sutartis kredito įstaigos teikia Fondui šiuos duomenis  apie sudarytas paskolų sutartis: </w:t>
                  </w:r>
                  <w:r>
                    <w:rPr>
                      <w:iCs/>
                    </w:rPr>
                    <w:t>paskolos gavėjo asmens kodą, paskolos sutarties numerį, datą, paskolos grąžinimo pradžios ir pabaigos datą, paskolos gavėjo studijų baigimo ar nutraukimo datą, paskolos sutarties sumą, paskolos ar jos dalies išmokėjimo datą ir išmokėtą sumą, grąžintas paskolos įmokas (paskolos dalį, palūkanas) ir įmokų datas, pradelstą paskolos dalį ir palūkanas</w:t>
                  </w:r>
                  <w:r>
                    <w:t xml:space="preserve"> už sutartyse dėl valstybės remiamų paskolų teikimo sąlygų ir valstybės garantijos</w:t>
                  </w:r>
                  <w:r>
                    <w:rPr>
                      <w:iCs/>
                    </w:rPr>
                    <w:t xml:space="preserve"> nurodytą laikotarpį. </w:t>
                  </w:r>
                  <w:r>
                    <w:t xml:space="preserve">Taip pat kredito įstaigos teikia Fondui statistinę informaciją,  kurios reikia ataskaitoms Finansų ministerijai rengti ir teikti: </w:t>
                  </w:r>
                  <w:r>
                    <w:rPr>
                      <w:iCs/>
                    </w:rPr>
                    <w:t xml:space="preserve">per ataskaitinį laikotarpį išduotų ir grąžintų paskolų sumą, per ataskaitinį laikotarpį sukauptų ir sumokėtų palūkanų sumą bei </w:t>
                  </w:r>
                  <w:r>
                    <w:t>kitą paskoloms administruoti reikalingą informaciją.</w:t>
                  </w:r>
                  <w:r>
                    <w:rPr>
                      <w:bCs/>
                    </w:rPr>
                    <w:t xml:space="preserve"> Tais atvejais, kai kredito įstaiga kredito įstaigų veiklos priežiūrą atliekančios institucijos sprendimu nebegali sudaryti paskolos sutarties su studentu, kuris kreipėsi į kredito įstaigą Aprašo 49  punkte nustatyta tvarka, ji pateikia Fondui informaciją apie šiuos studentus. </w:t>
                  </w:r>
                </w:p>
                <w:p>
                  <w:pPr>
                    <w:ind w:firstLine="567"/>
                    <w:jc w:val="both"/>
                    <w:rPr>
                      <w:b/>
                    </w:rPr>
                  </w:pPr>
                </w:p>
              </w:sdtContent>
            </w:sdt>
          </w:sdtContent>
        </w:sdt>
        <w:sdt>
          <w:sdtPr>
            <w:alias w:val="skyrius"/>
            <w:tag w:val="part_1a16f1149f2b4f4d90452994b43b344a"/>
            <w:lock w:val="sdtLocked"/>
            <w:richText/>
          </w:sdtPr>
          <w:sdtContent>
            <w:p>
              <w:pPr>
                <w:jc w:val="center"/>
                <w:rPr>
                  <w:b/>
                  <w:bCs/>
                </w:rPr>
              </w:pPr>
              <w:sdt>
                <w:sdtPr>
                  <w:alias w:val="Numeris"/>
                  <w:tag w:val="nr_1a16f1149f2b4f4d90452994b43b344a"/>
                  <w:lock w:val="sdtLocked"/>
                  <w:richText/>
                </w:sdtPr>
                <w:sdtContent>
                  <w:r>
                    <w:rPr>
                      <w:b/>
                      <w:bCs/>
                    </w:rPr>
                    <w:t>V</w:t>
                  </w:r>
                </w:sdtContent>
              </w:sdt>
              <w:r>
                <w:rPr>
                  <w:b/>
                  <w:bCs/>
                </w:rPr>
                <w:t xml:space="preserve"> SKYRIUS</w:t>
              </w:r>
            </w:p>
            <w:p>
              <w:pPr>
                <w:jc w:val="center"/>
                <w:rPr>
                  <w:b/>
                  <w:bCs/>
                </w:rPr>
              </w:pPr>
              <w:sdt>
                <w:sdtPr>
                  <w:alias w:val="Pavadinimas"/>
                  <w:tag w:val="title_1a16f1149f2b4f4d90452994b43b344a"/>
                  <w:lock w:val="sdtLocked"/>
                  <w:richText/>
                </w:sdtPr>
                <w:sdtContent>
                  <w:r>
                    <w:rPr>
                      <w:b/>
                      <w:bCs/>
                    </w:rPr>
                    <w:t>PASKOLŲ GAVĖJAI</w:t>
                  </w:r>
                </w:sdtContent>
              </w:sdt>
            </w:p>
            <w:p>
              <w:pPr>
                <w:ind w:firstLine="567"/>
                <w:jc w:val="both"/>
                <w:rPr>
                  <w:b/>
                </w:rPr>
              </w:pPr>
            </w:p>
            <w:sdt>
              <w:sdtPr>
                <w:alias w:val="24 p."/>
                <w:tag w:val="part_a7d4fcc4758445c2ba3998b462ad8e79"/>
                <w:lock w:val="sdtLocked"/>
                <w:richText/>
              </w:sdtPr>
              <w:sdtContent>
                <w:p>
                  <w:pPr>
                    <w:ind w:firstLine="567"/>
                    <w:jc w:val="both"/>
                  </w:pPr>
                  <w:sdt>
                    <w:sdtPr>
                      <w:alias w:val="Numeris"/>
                      <w:tag w:val="nr_a7d4fcc4758445c2ba3998b462ad8e79"/>
                      <w:lock w:val="sdtLocked"/>
                      <w:richText/>
                    </w:sdtPr>
                    <w:sdtContent>
                      <w:r>
                        <w:t>24</w:t>
                      </w:r>
                    </w:sdtContent>
                  </w:sdt>
                  <w:r>
                    <w:t xml:space="preserve">. Teisę gauti paskolas turi mokslo ir studijų institucijų  </w:t>
                  </w:r>
                  <w:r>
                    <w:rPr>
                      <w:bCs/>
                    </w:rPr>
                    <w:t>trumposios, pirmosios</w:t>
                  </w:r>
                  <w:r>
                    <w:t xml:space="preserve"> pakopos, vientisųjų studijų, antrosios pakopos studentai, doktorantai, rezidentai, profesinių studijų studentai, išskyrus Aprašo 27 punkte nurodytus studentus. </w:t>
                  </w:r>
                </w:p>
              </w:sdtContent>
            </w:sdt>
            <w:sdt>
              <w:sdtPr>
                <w:alias w:val="25 p."/>
                <w:tag w:val="part_48cb6c5d882e413c9f0f92c71925ab39"/>
                <w:lock w:val="sdtLocked"/>
                <w:richText/>
              </w:sdtPr>
              <w:sdtContent>
                <w:p>
                  <w:pPr>
                    <w:ind w:firstLine="567"/>
                    <w:jc w:val="both"/>
                  </w:pPr>
                  <w:sdt>
                    <w:sdtPr>
                      <w:alias w:val="Numeris"/>
                      <w:tag w:val="nr_48cb6c5d882e413c9f0f92c71925ab39"/>
                      <w:lock w:val="sdtLocked"/>
                      <w:richText/>
                    </w:sdtPr>
                    <w:sdtContent>
                      <w:r>
                        <w:t>25</w:t>
                      </w:r>
                    </w:sdtContent>
                  </w:sdt>
                  <w:r>
                    <w:t>. Paskolą studijų kainai sumokėti gali gauti studentai, mokantys visą studijų kainą ar jos dalį.</w:t>
                  </w:r>
                </w:p>
              </w:sdtContent>
            </w:sdt>
            <w:sdt>
              <w:sdtPr>
                <w:alias w:val="26 p."/>
                <w:tag w:val="part_53d71e374e4745e197945fd4d1f7d576"/>
                <w:lock w:val="sdtLocked"/>
                <w:richText/>
              </w:sdtPr>
              <w:sdtContent>
                <w:p>
                  <w:pPr>
                    <w:ind w:firstLine="567"/>
                    <w:jc w:val="both"/>
                  </w:pPr>
                  <w:sdt>
                    <w:sdtPr>
                      <w:alias w:val="Numeris"/>
                      <w:tag w:val="nr_53d71e374e4745e197945fd4d1f7d576"/>
                      <w:lock w:val="sdtLocked"/>
                      <w:richText/>
                    </w:sdtPr>
                    <w:sdtContent>
                      <w:r>
                        <w:t>26</w:t>
                      </w:r>
                    </w:sdtContent>
                  </w:sdt>
                  <w:r>
                    <w:t>. Paskolą dalinėms studijoms pagal tarptautines (tarpžinybines) sutartis gali gauti studentai, kurie mokosi pagal studijų programos dalį pagal tarptautines (tarpžinybines) sutartis.</w:t>
                  </w:r>
                </w:p>
              </w:sdtContent>
            </w:sdt>
            <w:sdt>
              <w:sdtPr>
                <w:alias w:val="27 p."/>
                <w:tag w:val="part_397ba979aa8a46fd844527234288cae3"/>
                <w:lock w:val="sdtLocked"/>
                <w:richText/>
              </w:sdtPr>
              <w:sdtContent>
                <w:p>
                  <w:pPr>
                    <w:keepNext/>
                    <w:ind w:firstLine="567"/>
                    <w:jc w:val="both"/>
                  </w:pPr>
                  <w:sdt>
                    <w:sdtPr>
                      <w:alias w:val="Numeris"/>
                      <w:tag w:val="nr_397ba979aa8a46fd844527234288cae3"/>
                      <w:lock w:val="sdtLocked"/>
                      <w:richText/>
                    </w:sdtPr>
                    <w:sdtContent>
                      <w:r>
                        <w:t>27</w:t>
                      </w:r>
                    </w:sdtContent>
                  </w:sdt>
                  <w:r>
                    <w:t>. Valstybės remiamos paskolos neturi teisės gauti studentai:</w:t>
                  </w:r>
                </w:p>
                <w:sdt>
                  <w:sdtPr>
                    <w:alias w:val="27.1 pp."/>
                    <w:tag w:val="part_374584a0ee2542beb4c34a66529e500e"/>
                    <w:lock w:val="sdtLocked"/>
                    <w:richText/>
                  </w:sdtPr>
                  <w:sdtContent>
                    <w:p>
                      <w:pPr>
                        <w:ind w:firstLine="567"/>
                        <w:jc w:val="both"/>
                      </w:pPr>
                      <w:sdt>
                        <w:sdtPr>
                          <w:alias w:val="Numeris"/>
                          <w:tag w:val="nr_374584a0ee2542beb4c34a66529e500e"/>
                          <w:lock w:val="sdtLocked"/>
                          <w:richText/>
                        </w:sdtPr>
                        <w:sdtContent>
                          <w:r>
                            <w:t>27.1</w:t>
                          </w:r>
                        </w:sdtContent>
                      </w:sdt>
                      <w:r>
                        <w:t xml:space="preserve">. kurių bendra Aprašo nustatyta tvarka gautų paskolų ir prašomos paskolos suma, neįskaitant palūkanų, viršytų maksimalią paskolų sumą; </w:t>
                      </w:r>
                    </w:p>
                  </w:sdtContent>
                </w:sdt>
                <w:sdt>
                  <w:sdtPr>
                    <w:alias w:val="27.2 pp."/>
                    <w:tag w:val="part_aef1d70a60e24b5b87fe970741ec9f30"/>
                    <w:lock w:val="sdtLocked"/>
                    <w:richText/>
                  </w:sdtPr>
                  <w:sdtContent>
                    <w:p>
                      <w:pPr>
                        <w:ind w:firstLine="567"/>
                        <w:jc w:val="both"/>
                      </w:pPr>
                      <w:sdt>
                        <w:sdtPr>
                          <w:alias w:val="Numeris"/>
                          <w:tag w:val="nr_aef1d70a60e24b5b87fe970741ec9f30"/>
                          <w:lock w:val="sdtLocked"/>
                          <w:richText/>
                        </w:sdtPr>
                        <w:sdtContent>
                          <w:r>
                            <w:t>27.2</w:t>
                          </w:r>
                        </w:sdtContent>
                      </w:sdt>
                      <w:r>
                        <w:t xml:space="preserve">. kurie yra sustabdę studijas mokslo ir studijų institucijoje </w:t>
                      </w:r>
                      <w:r>
                        <w:rPr>
                          <w:bCs/>
                        </w:rPr>
                        <w:t>ar yra akademinėse atostogose (toliau – laikinai sustabdę studijas);</w:t>
                      </w:r>
                      <w:r>
                        <w:t xml:space="preserve"> </w:t>
                      </w:r>
                    </w:p>
                  </w:sdtContent>
                </w:sdt>
                <w:sdt>
                  <w:sdtPr>
                    <w:alias w:val="27.3 pp."/>
                    <w:tag w:val="part_9e4a8452d9d5441597f429747f78483e"/>
                    <w:lock w:val="sdtLocked"/>
                    <w:richText/>
                  </w:sdtPr>
                  <w:sdtContent>
                    <w:p>
                      <w:pPr>
                        <w:ind w:firstLine="567"/>
                        <w:jc w:val="both"/>
                      </w:pPr>
                      <w:sdt>
                        <w:sdtPr>
                          <w:alias w:val="Numeris"/>
                          <w:tag w:val="nr_9e4a8452d9d5441597f429747f78483e"/>
                          <w:lock w:val="sdtLocked"/>
                          <w:richText/>
                        </w:sdtPr>
                        <w:sdtContent>
                          <w:r>
                            <w:t>27.3</w:t>
                          </w:r>
                        </w:sdtContent>
                      </w:sdt>
                      <w:r>
                        <w:t>. kurie nevykdo arba netinkamai vykdo savo įsipareigojimus pagal jau sudarytas valstybės remiamų paskolų sutartis ir kitas su Fondu sudarytas paskolų sutartis;</w:t>
                      </w:r>
                    </w:p>
                  </w:sdtContent>
                </w:sdt>
                <w:sdt>
                  <w:sdtPr>
                    <w:alias w:val="27.4 pp."/>
                    <w:tag w:val="part_2ae55097ff3f4235b50a67e4c3a8edf2"/>
                    <w:lock w:val="sdtLocked"/>
                    <w:richText/>
                  </w:sdtPr>
                  <w:sdtContent>
                    <w:p>
                      <w:pPr>
                        <w:ind w:firstLine="567"/>
                        <w:jc w:val="both"/>
                      </w:pPr>
                      <w:sdt>
                        <w:sdtPr>
                          <w:alias w:val="Numeris"/>
                          <w:tag w:val="nr_2ae55097ff3f4235b50a67e4c3a8edf2"/>
                          <w:lock w:val="sdtLocked"/>
                          <w:richText/>
                        </w:sdtPr>
                        <w:sdtContent>
                          <w:r>
                            <w:rPr>
                              <w:szCs w:val="24"/>
                            </w:rPr>
                            <w:t>27.4</w:t>
                          </w:r>
                        </w:sdtContent>
                      </w:sdt>
                      <w:r>
                        <w:rPr>
                          <w:szCs w:val="24"/>
                        </w:rPr>
                        <w:t>. kurie yra gavę paskolas studijoms pagal dvi studijų sutartis kiekvienoje studijų pakopoje, rezidentūroje, profesinėse studijose ir šias studijas yra baigę ar nutraukę;</w:t>
                      </w:r>
                    </w:p>
                  </w:sdtContent>
                </w:sdt>
                <w:sdt>
                  <w:sdtPr>
                    <w:alias w:val="27.5 pp."/>
                    <w:tag w:val="part_917996ac113e4a6ab1a15a4ac6b813b1"/>
                    <w:lock w:val="sdtLocked"/>
                    <w:richText/>
                  </w:sdtPr>
                  <w:sdtContent>
                    <w:p>
                      <w:pPr>
                        <w:ind w:firstLine="567"/>
                        <w:jc w:val="both"/>
                        <w:rPr>
                          <w:bCs/>
                          <w:szCs w:val="24"/>
                        </w:rPr>
                      </w:pPr>
                      <w:sdt>
                        <w:sdtPr>
                          <w:alias w:val="Numeris"/>
                          <w:tag w:val="nr_917996ac113e4a6ab1a15a4ac6b813b1"/>
                          <w:lock w:val="sdtLocked"/>
                          <w:richText/>
                        </w:sdtPr>
                        <w:sdtContent>
                          <w:r>
                            <w:rPr>
                              <w:bCs/>
                              <w:szCs w:val="24"/>
                            </w:rPr>
                            <w:t>27.5</w:t>
                          </w:r>
                        </w:sdtContent>
                      </w:sdt>
                      <w:r>
                        <w:rPr>
                          <w:bCs/>
                          <w:szCs w:val="24"/>
                        </w:rPr>
                        <w:t xml:space="preserve">. </w:t>
                      </w:r>
                      <w:r>
                        <w:rPr>
                          <w:szCs w:val="24"/>
                        </w:rPr>
                        <w:t>kurie yra užsieniečiai, išskyrus Europos Sąjungos, Europos ekonominės erdvės ir Šveicarijos Konfederacijos piliečius, taip pat Jungtinės Karalystės piliečius, kurie iki pereinamojo laikotarpio, nustatyto 2020 m. sausio 24 d. Briuselyje ir Londone pasirašyto Susitarimo dėl Jungtinės Didžiosios Britanijos ir Šiaurės Airijos Karalystės išstojimo iš Europos Sąjungos ir Europos atominės energijos bendrijos 126 straipsnyje, pabaigos yra įgiję teisę gyventi Lietuvos Respublikoje kaip Europos Sąjungos valstybės narės piliečiai, turinčius teisę nuolat gyventi Lietuvos Respublikoje ar turinčius darbuotojo, savarankiškai dirbančio asmens statusą, taip pat tokį statusą išlaikančius asmenis ir jų šeimos narius, kitų užsienio valstybių piliečiu</w:t>
                      </w:r>
                      <w:r>
                        <w:rPr>
                          <w:szCs w:val="24"/>
                          <w:shd w:val="clear" w:color="auto" w:fill="FFFFFF"/>
                        </w:rPr>
                        <w:t>s ir asmenis be pilietybės, turinčius teisę nuolat gyventi Lietuvos Respublikoje;</w:t>
                      </w:r>
                    </w:p>
                  </w:sdtContent>
                </w:sdt>
                <w:sdt>
                  <w:sdtPr>
                    <w:alias w:val="27.6 pp."/>
                    <w:tag w:val="part_95989700952e470cb1b13a98677dbd03"/>
                    <w:lock w:val="sdtLocked"/>
                    <w:richText/>
                  </w:sdtPr>
                  <w:sdtContent>
                    <w:p>
                      <w:pPr>
                        <w:ind w:firstLine="629"/>
                        <w:jc w:val="both"/>
                      </w:pPr>
                      <w:sdt>
                        <w:sdtPr>
                          <w:alias w:val="Numeris"/>
                          <w:tag w:val="nr_95989700952e470cb1b13a98677dbd03"/>
                          <w:lock w:val="sdtLocked"/>
                          <w:richText/>
                        </w:sdtPr>
                        <w:sdtContent>
                          <w:r>
                            <w:rPr>
                              <w:bCs/>
                              <w:szCs w:val="24"/>
                              <w:lang w:eastAsia="lt-LT"/>
                            </w:rPr>
                            <w:t>27.6</w:t>
                          </w:r>
                        </w:sdtContent>
                      </w:sdt>
                      <w:r>
                        <w:rPr>
                          <w:bCs/>
                          <w:szCs w:val="24"/>
                          <w:lang w:eastAsia="lt-LT"/>
                        </w:rPr>
                        <w:t xml:space="preserve">. kuriems yra iškelta fizinio asmens bankroto byla – nuo </w:t>
                      </w:r>
                      <w:r>
                        <w:rPr>
                          <w:bCs/>
                          <w:szCs w:val="24"/>
                        </w:rPr>
                        <w:t>kompetentingos institucijos sprendimo iškelti bankroto bylą įsiteisėjimo dienos iki fizinio asmens bankroto bylos proceso</w:t>
                      </w:r>
                      <w:r>
                        <w:rPr>
                          <w:szCs w:val="24"/>
                        </w:rPr>
                        <w:t xml:space="preserve"> pabaigos.</w:t>
                      </w:r>
                    </w:p>
                    <w:p>
                      <w:pPr>
                        <w:jc w:val="center"/>
                        <w:rPr>
                          <w:b/>
                          <w:bCs/>
                        </w:rPr>
                      </w:pPr>
                    </w:p>
                  </w:sdtContent>
                </w:sdt>
              </w:sdtContent>
            </w:sdt>
          </w:sdtContent>
        </w:sdt>
        <w:sdt>
          <w:sdtPr>
            <w:alias w:val="skyrius"/>
            <w:tag w:val="part_5ca6fc9264eb45a584c53cbe2d3a374f"/>
            <w:lock w:val="sdtLocked"/>
            <w:richText/>
          </w:sdtPr>
          <w:sdtContent>
            <w:p>
              <w:pPr>
                <w:jc w:val="center"/>
                <w:rPr>
                  <w:b/>
                  <w:bCs/>
                </w:rPr>
              </w:pPr>
              <w:sdt>
                <w:sdtPr>
                  <w:alias w:val="Numeris"/>
                  <w:tag w:val="nr_5ca6fc9264eb45a584c53cbe2d3a374f"/>
                  <w:lock w:val="sdtLocked"/>
                  <w:richText/>
                </w:sdtPr>
                <w:sdtContent>
                  <w:r>
                    <w:rPr>
                      <w:b/>
                      <w:bCs/>
                    </w:rPr>
                    <w:t>VI</w:t>
                  </w:r>
                </w:sdtContent>
              </w:sdt>
              <w:r>
                <w:rPr>
                  <w:b/>
                  <w:bCs/>
                </w:rPr>
                <w:t xml:space="preserve"> SKYRIUS</w:t>
              </w:r>
            </w:p>
            <w:p>
              <w:pPr>
                <w:jc w:val="center"/>
                <w:rPr>
                  <w:b/>
                  <w:bCs/>
                </w:rPr>
              </w:pPr>
              <w:sdt>
                <w:sdtPr>
                  <w:alias w:val="Pavadinimas"/>
                  <w:tag w:val="title_5ca6fc9264eb45a584c53cbe2d3a374f"/>
                  <w:lock w:val="sdtLocked"/>
                  <w:richText/>
                </w:sdtPr>
                <w:sdtContent>
                  <w:r>
                    <w:rPr>
                      <w:b/>
                      <w:bCs/>
                    </w:rPr>
                    <w:t>PASKOLŲ TEIKIMO PROCEDŪROS</w:t>
                  </w:r>
                </w:sdtContent>
              </w:sdt>
            </w:p>
            <w:p>
              <w:pPr>
                <w:jc w:val="center"/>
                <w:rPr>
                  <w:b/>
                  <w:bCs/>
                </w:rPr>
              </w:pPr>
            </w:p>
            <w:sdt>
              <w:sdtPr>
                <w:alias w:val="28 p."/>
                <w:tag w:val="part_94f8923aa29141079dbaa801989281f0"/>
                <w:lock w:val="sdtLocked"/>
                <w:richText/>
              </w:sdtPr>
              <w:sdtContent>
                <w:p>
                  <w:pPr>
                    <w:ind w:firstLine="567"/>
                    <w:jc w:val="both"/>
                  </w:pPr>
                  <w:sdt>
                    <w:sdtPr>
                      <w:alias w:val="Numeris"/>
                      <w:tag w:val="nr_94f8923aa29141079dbaa801989281f0"/>
                      <w:lock w:val="sdtLocked"/>
                      <w:richText/>
                    </w:sdtPr>
                    <w:sdtContent>
                      <w:r>
                        <w:t>28</w:t>
                      </w:r>
                    </w:sdtContent>
                  </w:sdt>
                  <w:r>
                    <w:t xml:space="preserve">. Paskolos teikiamos kasmet, rudens ir pavasario semestrą. Vieno paskolų teikimo metu paskolos teikiamos tik vienoms studento studijoms. </w:t>
                  </w:r>
                </w:p>
              </w:sdtContent>
            </w:sdt>
            <w:sdt>
              <w:sdtPr>
                <w:alias w:val="29 p."/>
                <w:tag w:val="part_dbedf51a01a444339ea9cb0299887444"/>
                <w:lock w:val="sdtLocked"/>
                <w:richText/>
              </w:sdtPr>
              <w:sdtContent>
                <w:p>
                  <w:pPr>
                    <w:ind w:firstLine="567"/>
                    <w:jc w:val="both"/>
                  </w:pPr>
                  <w:sdt>
                    <w:sdtPr>
                      <w:alias w:val="Numeris"/>
                      <w:tag w:val="nr_dbedf51a01a444339ea9cb0299887444"/>
                      <w:lock w:val="sdtLocked"/>
                      <w:richText/>
                    </w:sdtPr>
                    <w:sdtContent>
                      <w:r>
                        <w:t>29</w:t>
                      </w:r>
                    </w:sdtContent>
                  </w:sdt>
                  <w:r>
                    <w:t xml:space="preserve">. Paskolos teikiamos studentui vieniems studijų metams. Paskolos studijų kainai sumokėti ir gyvenimo išlaidoms pavasario semestrą teikiamos likusiam einamųjų studijų metų laikotarpiui. </w:t>
                  </w:r>
                </w:p>
              </w:sdtContent>
            </w:sdt>
            <w:sdt>
              <w:sdtPr>
                <w:alias w:val="30 p."/>
                <w:tag w:val="part_9dac7ee7a357441683928e2ff44d04dc"/>
                <w:lock w:val="sdtLocked"/>
                <w:richText/>
              </w:sdtPr>
              <w:sdtContent>
                <w:p>
                  <w:pPr>
                    <w:ind w:firstLine="567"/>
                    <w:jc w:val="both"/>
                    <w:rPr>
                      <w:bCs/>
                    </w:rPr>
                  </w:pPr>
                  <w:sdt>
                    <w:sdtPr>
                      <w:alias w:val="Numeris"/>
                      <w:tag w:val="nr_9dac7ee7a357441683928e2ff44d04dc"/>
                      <w:lock w:val="sdtLocked"/>
                      <w:richText/>
                    </w:sdtPr>
                    <w:sdtContent>
                      <w:r>
                        <w:t>30</w:t>
                      </w:r>
                    </w:sdtContent>
                  </w:sdt>
                  <w:r>
                    <w:t xml:space="preserve">. Studentas, norėdamas gauti paskolą, privalo </w:t>
                  </w:r>
                  <w:r>
                    <w:rPr>
                      <w:bCs/>
                    </w:rPr>
                    <w:t xml:space="preserve">iki prašymų teikimo termino pabaigos </w:t>
                  </w:r>
                  <w:r>
                    <w:t xml:space="preserve">Fondo informacinėje sistemoje, skirtoje paskoloms administruoti, elektroniniu būdu užpildyti </w:t>
                  </w:r>
                  <w:r>
                    <w:rPr>
                      <w:bCs/>
                    </w:rPr>
                    <w:t xml:space="preserve">ir pateikti </w:t>
                  </w:r>
                  <w:r>
                    <w:t>Fondo</w:t>
                  </w:r>
                  <w:r>
                    <w:rPr>
                      <w:bCs/>
                    </w:rPr>
                    <w:t xml:space="preserve"> </w:t>
                  </w:r>
                  <w:r>
                    <w:t>nustatytos formos prašymą.</w:t>
                  </w:r>
                  <w:r>
                    <w:rPr>
                      <w:bCs/>
                    </w:rPr>
                    <w:t xml:space="preserve"> </w:t>
                  </w:r>
                </w:p>
              </w:sdtContent>
            </w:sdt>
            <w:sdt>
              <w:sdtPr>
                <w:alias w:val="31 p."/>
                <w:tag w:val="part_daad444faf1e45548ecf3c6c26dc8651"/>
                <w:lock w:val="sdtLocked"/>
                <w:richText/>
              </w:sdtPr>
              <w:sdtContent>
                <w:p>
                  <w:pPr>
                    <w:ind w:firstLine="567"/>
                    <w:jc w:val="both"/>
                    <w:rPr>
                      <w:szCs w:val="24"/>
                    </w:rPr>
                  </w:pPr>
                  <w:sdt>
                    <w:sdtPr>
                      <w:alias w:val="Numeris"/>
                      <w:tag w:val="nr_daad444faf1e45548ecf3c6c26dc8651"/>
                      <w:lock w:val="sdtLocked"/>
                      <w:richText/>
                    </w:sdtPr>
                    <w:sdtContent>
                      <w:r>
                        <w:t>31</w:t>
                      </w:r>
                    </w:sdtContent>
                  </w:sdt>
                  <w:r>
                    <w:t xml:space="preserve">. </w:t>
                  </w:r>
                  <w:r>
                    <w:rPr>
                      <w:szCs w:val="24"/>
                    </w:rPr>
                    <w:t xml:space="preserve">Ne vėliau kaip einamųjų metų rugpjūčio 20 d. Fondas savo interneto svetainėje skelbia rudens semestro paskolų teikimo pradžią, prašymų teikimo termino pradžios ir pabaigos datas, numatomą pasiūlymo sudaryti paskolų sutartis datą ir standartines paskolos sutarties su studentu sąlygas. Apie tai jis informuoja mokslo ir studijų institucijas, studentų atstovybes ir paskolas teikiančias kredito įstaigas. Einamųjų metų pavasario semestrą ši informacija paskelbiama ne vėliau kaip iki einamųjų metų vasario 1  d. </w:t>
                  </w:r>
                </w:p>
              </w:sdtContent>
            </w:sdt>
            <w:sdt>
              <w:sdtPr>
                <w:alias w:val="32 p."/>
                <w:tag w:val="part_7bfb14d249c14530be459da7316eda7f"/>
                <w:lock w:val="sdtLocked"/>
                <w:richText/>
              </w:sdtPr>
              <w:sdtContent>
                <w:p>
                  <w:pPr>
                    <w:ind w:firstLine="567"/>
                    <w:jc w:val="both"/>
                    <w:rPr>
                      <w:szCs w:val="24"/>
                      <w:lang w:eastAsia="lt-LT"/>
                    </w:rPr>
                  </w:pPr>
                  <w:sdt>
                    <w:sdtPr>
                      <w:alias w:val="Numeris"/>
                      <w:tag w:val="nr_7bfb14d249c14530be459da7316eda7f"/>
                      <w:lock w:val="sdtLocked"/>
                      <w:richText/>
                    </w:sdtPr>
                    <w:sdtContent>
                      <w:r>
                        <w:rPr>
                          <w:szCs w:val="24"/>
                          <w:lang w:eastAsia="lt-LT"/>
                        </w:rPr>
                        <w:t>32</w:t>
                      </w:r>
                    </w:sdtContent>
                  </w:sdt>
                  <w:r>
                    <w:rPr>
                      <w:szCs w:val="24"/>
                      <w:lang w:eastAsia="lt-LT"/>
                    </w:rPr>
                    <w:t>.</w:t>
                  </w:r>
                  <w:r>
                    <w:t xml:space="preserve"> </w:t>
                  </w:r>
                  <w:r>
                    <w:rPr>
                      <w:szCs w:val="24"/>
                      <w:lang w:eastAsia="lt-LT"/>
                    </w:rPr>
                    <w:t xml:space="preserve">Pildydamas prašymą, studentas turi nurodyti tokius duomenis: asmens kodą, vardą, pavardę, prašomos paskolos rūšį bei paskolos sumą, mokslo ir studijų institucijos pavadinimą, padalinį, studijų programos pavadinimą, telefono numerį, elektroninio pašto adresą, gyvenamąją vietą (rajonas, savivaldybė, miestas, gatvė, namo ir buto numeris). Prašyme studentas pažymi, ar  pageidauja, kad studijų laikotarpiu palūkanos už paskolą būtų apmokamos valstybės lėšomis. </w:t>
                  </w:r>
                </w:p>
              </w:sdtContent>
            </w:sdt>
            <w:sdt>
              <w:sdtPr>
                <w:alias w:val="33 p."/>
                <w:tag w:val="part_a4d8bc34a0f04dbca67a9f425eb2aa94"/>
                <w:lock w:val="sdtLocked"/>
                <w:richText/>
              </w:sdtPr>
              <w:sdtContent>
                <w:p>
                  <w:pPr>
                    <w:ind w:firstLine="567"/>
                    <w:jc w:val="both"/>
                    <w:rPr>
                      <w:szCs w:val="24"/>
                      <w:lang w:eastAsia="lt-LT"/>
                    </w:rPr>
                  </w:pPr>
                  <w:sdt>
                    <w:sdtPr>
                      <w:alias w:val="Numeris"/>
                      <w:tag w:val="nr_a4d8bc34a0f04dbca67a9f425eb2aa94"/>
                      <w:lock w:val="sdtLocked"/>
                      <w:richText/>
                    </w:sdtPr>
                    <w:sdtContent>
                      <w:r>
                        <w:rPr>
                          <w:szCs w:val="24"/>
                          <w:lang w:eastAsia="lt-LT"/>
                        </w:rPr>
                        <w:t>33</w:t>
                      </w:r>
                    </w:sdtContent>
                  </w:sdt>
                  <w:r>
                    <w:rPr>
                      <w:szCs w:val="24"/>
                      <w:lang w:eastAsia="lt-LT"/>
                    </w:rPr>
                    <w:t>. Pildančio ir pateikiančio Fondui prašymą studento asmens tapatybė nustatoma naudojantis Viešojo administravimo institucijų informacinių sistemų interoperabilumo sistemos tapatybės nustatymo paslauga.</w:t>
                  </w:r>
                </w:p>
              </w:sdtContent>
            </w:sdt>
            <w:sdt>
              <w:sdtPr>
                <w:alias w:val="34 p."/>
                <w:tag w:val="part_1495560db3584900ade1ed40b4c8e2b9"/>
                <w:lock w:val="sdtLocked"/>
                <w:richText/>
              </w:sdtPr>
              <w:sdtContent>
                <w:p>
                  <w:pPr>
                    <w:ind w:firstLine="567"/>
                    <w:jc w:val="both"/>
                    <w:rPr>
                      <w:color w:val="000000"/>
                      <w:szCs w:val="24"/>
                      <w:lang w:eastAsia="lt-LT"/>
                    </w:rPr>
                  </w:pPr>
                  <w:sdt>
                    <w:sdtPr>
                      <w:alias w:val="Numeris"/>
                      <w:tag w:val="nr_1495560db3584900ade1ed40b4c8e2b9"/>
                      <w:lock w:val="sdtLocked"/>
                      <w:richText/>
                    </w:sdtPr>
                    <w:sdtContent>
                      <w:r>
                        <w:rPr>
                          <w:szCs w:val="24"/>
                          <w:lang w:eastAsia="lt-LT"/>
                        </w:rPr>
                        <w:t>34</w:t>
                      </w:r>
                    </w:sdtContent>
                  </w:sdt>
                  <w:r>
                    <w:rPr>
                      <w:szCs w:val="24"/>
                      <w:lang w:eastAsia="lt-LT"/>
                    </w:rPr>
                    <w:t xml:space="preserve">. </w:t>
                  </w:r>
                  <w:r>
                    <w:rPr>
                      <w:color w:val="000000"/>
                      <w:szCs w:val="24"/>
                      <w:lang w:eastAsia="lt-LT"/>
                    </w:rPr>
                    <w:t xml:space="preserve">Išimtiniais atvejais, jei asmens tapatybės neįmanoma nustatyti Aprašo 33 punkte nustatyta tvarka ir dėl to asmuo negali prisijungti prie Fondo informacinės sistemos ir pateikti prašymo, asmuo iki prašymų pateikimo termino pabaigos turi atvykti į Fondą ir:  </w:t>
                  </w:r>
                </w:p>
                <w:sdt>
                  <w:sdtPr>
                    <w:alias w:val="34.1 pp."/>
                    <w:tag w:val="part_692b14c2586f4c77aa2333098c50d1aa"/>
                    <w:lock w:val="sdtLocked"/>
                    <w:richText/>
                  </w:sdtPr>
                  <w:sdtContent>
                    <w:p>
                      <w:pPr>
                        <w:ind w:firstLine="567"/>
                        <w:jc w:val="both"/>
                        <w:rPr>
                          <w:color w:val="000000"/>
                          <w:szCs w:val="24"/>
                          <w:lang w:eastAsia="lt-LT"/>
                        </w:rPr>
                      </w:pPr>
                      <w:sdt>
                        <w:sdtPr>
                          <w:alias w:val="Numeris"/>
                          <w:tag w:val="nr_692b14c2586f4c77aa2333098c50d1aa"/>
                          <w:lock w:val="sdtLocked"/>
                          <w:richText/>
                        </w:sdtPr>
                        <w:sdtContent>
                          <w:r>
                            <w:rPr>
                              <w:color w:val="000000"/>
                              <w:szCs w:val="24"/>
                              <w:lang w:eastAsia="lt-LT"/>
                            </w:rPr>
                            <w:t>34.1</w:t>
                          </w:r>
                        </w:sdtContent>
                      </w:sdt>
                      <w:r>
                        <w:rPr>
                          <w:color w:val="000000"/>
                          <w:szCs w:val="24"/>
                          <w:lang w:eastAsia="lt-LT"/>
                        </w:rPr>
                        <w:t xml:space="preserve">. pateikti asmens tapatybę patvirtinančio dokumento originalą, kuris, įsitikinus asmens tapatybe, grąžinamas asmeniui;  </w:t>
                      </w:r>
                    </w:p>
                  </w:sdtContent>
                </w:sdt>
                <w:sdt>
                  <w:sdtPr>
                    <w:alias w:val="34.2 pp."/>
                    <w:tag w:val="part_50430abfb4e4481c8d209edb11f3b185"/>
                    <w:lock w:val="sdtLocked"/>
                    <w:richText/>
                  </w:sdtPr>
                  <w:sdtContent>
                    <w:p>
                      <w:pPr>
                        <w:ind w:firstLine="567"/>
                        <w:jc w:val="both"/>
                        <w:rPr>
                          <w:color w:val="000000"/>
                          <w:szCs w:val="24"/>
                          <w:lang w:eastAsia="lt-LT"/>
                        </w:rPr>
                      </w:pPr>
                      <w:sdt>
                        <w:sdtPr>
                          <w:alias w:val="Numeris"/>
                          <w:tag w:val="nr_50430abfb4e4481c8d209edb11f3b185"/>
                          <w:lock w:val="sdtLocked"/>
                          <w:richText/>
                        </w:sdtPr>
                        <w:sdtContent>
                          <w:r>
                            <w:rPr>
                              <w:color w:val="000000"/>
                              <w:szCs w:val="24"/>
                              <w:lang w:eastAsia="lt-LT"/>
                            </w:rPr>
                            <w:t>34.2</w:t>
                          </w:r>
                        </w:sdtContent>
                      </w:sdt>
                      <w:r>
                        <w:rPr>
                          <w:color w:val="000000"/>
                          <w:szCs w:val="24"/>
                          <w:lang w:eastAsia="lt-LT"/>
                        </w:rPr>
                        <w:t xml:space="preserve">. įstaigoje prisijungęs prie Fondo informacinės sistemos užpildyti prašymą. </w:t>
                      </w:r>
                    </w:p>
                  </w:sdtContent>
                </w:sdt>
              </w:sdtContent>
            </w:sdt>
            <w:sdt>
              <w:sdtPr>
                <w:alias w:val="35 p."/>
                <w:tag w:val="part_f208067679b046ceaa9df56a7fdcbddf"/>
                <w:lock w:val="sdtLocked"/>
                <w:richText/>
              </w:sdtPr>
              <w:sdtContent>
                <w:p>
                  <w:pPr>
                    <w:ind w:firstLine="567"/>
                    <w:jc w:val="both"/>
                    <w:rPr>
                      <w:szCs w:val="24"/>
                      <w:lang w:eastAsia="lt-LT"/>
                    </w:rPr>
                  </w:pPr>
                  <w:sdt>
                    <w:sdtPr>
                      <w:alias w:val="Numeris"/>
                      <w:tag w:val="nr_f208067679b046ceaa9df56a7fdcbddf"/>
                      <w:lock w:val="sdtLocked"/>
                      <w:richText/>
                    </w:sdtPr>
                    <w:sdtContent>
                      <w:r>
                        <w:rPr>
                          <w:szCs w:val="24"/>
                          <w:lang w:eastAsia="lt-LT"/>
                        </w:rPr>
                        <w:t>35</w:t>
                      </w:r>
                    </w:sdtContent>
                  </w:sdt>
                  <w:r>
                    <w:rPr>
                      <w:szCs w:val="24"/>
                      <w:lang w:eastAsia="lt-LT"/>
                    </w:rPr>
                    <w:t>. Fondas, gavęs prašymą, jame nurodytus duomenis patikrina toliau nurodytuose registruose ir informacinėse sistemose:</w:t>
                  </w:r>
                </w:p>
                <w:sdt>
                  <w:sdtPr>
                    <w:alias w:val="35.1 pp."/>
                    <w:tag w:val="part_40f889d133074f13b0a6d2a73960fcca"/>
                    <w:lock w:val="sdtLocked"/>
                    <w:richText/>
                  </w:sdtPr>
                  <w:sdtContent>
                    <w:p>
                      <w:pPr>
                        <w:ind w:firstLine="567"/>
                        <w:jc w:val="both"/>
                        <w:rPr>
                          <w:szCs w:val="24"/>
                          <w:lang w:eastAsia="lt-LT"/>
                        </w:rPr>
                      </w:pPr>
                      <w:sdt>
                        <w:sdtPr>
                          <w:alias w:val="Numeris"/>
                          <w:tag w:val="nr_40f889d133074f13b0a6d2a73960fcca"/>
                          <w:lock w:val="sdtLocked"/>
                          <w:richText/>
                        </w:sdtPr>
                        <w:sdtContent>
                          <w:r>
                            <w:rPr>
                              <w:szCs w:val="24"/>
                              <w:lang w:eastAsia="lt-LT"/>
                            </w:rPr>
                            <w:t>35.1</w:t>
                          </w:r>
                        </w:sdtContent>
                      </w:sdt>
                      <w:r>
                        <w:rPr>
                          <w:szCs w:val="24"/>
                          <w:lang w:eastAsia="lt-LT"/>
                        </w:rPr>
                        <w:t xml:space="preserve">. Studentų registre: studento asmens kodą, elektroninio pašto adresą, telefono numerį, duomenis apie visas studento studijas (studijų sutarties datą ir numerį, studento ir studijų identifikavimo numerį Studentų registre, būseną, mokslo ir studijų institucijos  pavadinimą ir juridinio asmens kodą, mokslo ir studijų institucijos padalinio pavadinimą ir kodą, studijų programos pavadinimą ir valstybinį kodą, studijų pakopą, studijų formą, kursą, numatomą studijų pabaigos datą, studijų finansavimo šaltinį, už studijas mokamą metinę ir rudens semestro kainą, suteiktų akademinių atostogų pradžios ir pabaigos datas, semestrą, į kurį po akademinių atostogų studentas grįžo studijuoti, studijų pradžios, studijų pabaigos ir nutraukimo datą, ar studentas išvyksta studijuoti pagal tarptautines (tarpžinybines) sutartis;</w:t>
                      </w:r>
                    </w:p>
                    <w:p>
                      <w:pPr>
                        <w:jc w:val="both"/>
                        <w:rPr>
                          <w:i/>
                          <w:sz w:val="20"/>
                          <w:lang w:eastAsia="lt-LT"/>
                        </w:rPr>
                      </w:pPr>
                      <w:r>
                        <w:rPr>
                          <w:b/>
                          <w:i/>
                          <w:sz w:val="20"/>
                          <w:lang w:eastAsia="lt-LT"/>
                        </w:rPr>
                        <w:t>TAR pastaba.</w:t>
                      </w:r>
                      <w:r>
                        <w:rPr>
                          <w:i/>
                          <w:sz w:val="20"/>
                          <w:lang w:eastAsia="lt-LT"/>
                        </w:rPr>
                        <w:t xml:space="preserve"> 35.1 papunktis įsigalioja 2021 m. rugsėjo 1 d.</w:t>
                      </w:r>
                    </w:p>
                  </w:sdtContent>
                </w:sdt>
                <w:sdt>
                  <w:sdtPr>
                    <w:alias w:val="35.2 pp."/>
                    <w:tag w:val="part_cd46d506f12048319d69c467cda43ae1"/>
                    <w:lock w:val="sdtLocked"/>
                    <w:richText/>
                  </w:sdtPr>
                  <w:sdtContent>
                    <w:p>
                      <w:pPr>
                        <w:ind w:firstLine="720"/>
                        <w:jc w:val="both"/>
                        <w:rPr>
                          <w:szCs w:val="24"/>
                          <w:lang w:eastAsia="lt-LT"/>
                        </w:rPr>
                      </w:pPr>
                      <w:sdt>
                        <w:sdtPr>
                          <w:alias w:val="Numeris"/>
                          <w:tag w:val="nr_cd46d506f12048319d69c467cda43ae1"/>
                          <w:lock w:val="sdtLocked"/>
                          <w:richText/>
                        </w:sdtPr>
                        <w:sdtContent>
                          <w:r>
                            <w:rPr>
                              <w:szCs w:val="24"/>
                              <w:lang w:eastAsia="lt-LT"/>
                            </w:rPr>
                            <w:t>35.2</w:t>
                          </w:r>
                        </w:sdtContent>
                      </w:sdt>
                      <w:r>
                        <w:rPr>
                          <w:szCs w:val="24"/>
                          <w:lang w:eastAsia="lt-LT"/>
                        </w:rPr>
                        <w:t xml:space="preserve">.  Gyventojų registre: asmens kodą, vardą, pavardę, asmens tapatybės dokumento numerį, mirties datą, deklaruotos gyvenamosios vietos adresą;</w:t>
                      </w:r>
                    </w:p>
                  </w:sdtContent>
                </w:sdt>
                <w:sdt>
                  <w:sdtPr>
                    <w:alias w:val="35.3 pp."/>
                    <w:tag w:val="part_104b4469418e40e29dd02c9ad9f377d4"/>
                    <w:lock w:val="sdtLocked"/>
                    <w:richText/>
                  </w:sdtPr>
                  <w:sdtContent>
                    <w:p>
                      <w:pPr>
                        <w:ind w:firstLine="720"/>
                        <w:jc w:val="both"/>
                        <w:rPr>
                          <w:szCs w:val="24"/>
                          <w:lang w:eastAsia="lt-LT"/>
                        </w:rPr>
                      </w:pPr>
                      <w:sdt>
                        <w:sdtPr>
                          <w:alias w:val="Numeris"/>
                          <w:tag w:val="nr_104b4469418e40e29dd02c9ad9f377d4"/>
                          <w:lock w:val="sdtLocked"/>
                          <w:richText/>
                        </w:sdtPr>
                        <w:sdtContent>
                          <w:r>
                            <w:rPr>
                              <w:szCs w:val="24"/>
                              <w:lang w:eastAsia="lt-LT"/>
                            </w:rPr>
                            <w:t>35.3</w:t>
                          </w:r>
                        </w:sdtContent>
                      </w:sdt>
                      <w:r>
                        <w:rPr>
                          <w:szCs w:val="24"/>
                          <w:lang w:eastAsia="lt-LT"/>
                        </w:rPr>
                        <w:t xml:space="preserve">. Socialinės paramos šeimai informacinėje sistemoje, studentui prašyme pažymėjus, kad atitinka Aprašo 47.1.3 papunktyje nurodytą kriterijų: ar studentas yra vienas iš bendrai gyvenančių asmenų arba vienas gyvenantis asmuo, turintis teisę gauti arba gaunantis socialinę pašalpą pagal Lietuvos Respublikos piniginės socialinės paramos nepasiturintiems gyventojams įstatymą, socialinės pašalpos mokėjimo laikotarpį, sprendimo, kuriuo paskirta socialinė pašalpa, datą; </w:t>
                      </w:r>
                    </w:p>
                  </w:sdtContent>
                </w:sdt>
                <w:sdt>
                  <w:sdtPr>
                    <w:alias w:val="35.4 pp."/>
                    <w:tag w:val="part_4a19218778a7406dbd0268dd76db9c05"/>
                    <w:lock w:val="sdtLocked"/>
                    <w:richText/>
                  </w:sdtPr>
                  <w:sdtContent>
                    <w:p>
                      <w:pPr>
                        <w:ind w:firstLine="720"/>
                        <w:jc w:val="both"/>
                        <w:rPr>
                          <w:szCs w:val="24"/>
                          <w:lang w:eastAsia="lt-LT"/>
                        </w:rPr>
                      </w:pPr>
                      <w:sdt>
                        <w:sdtPr>
                          <w:alias w:val="Numeris"/>
                          <w:tag w:val="nr_4a19218778a7406dbd0268dd76db9c05"/>
                          <w:lock w:val="sdtLocked"/>
                          <w:richText/>
                        </w:sdtPr>
                        <w:sdtContent>
                          <w:r>
                            <w:rPr>
                              <w:szCs w:val="24"/>
                              <w:lang w:eastAsia="lt-LT"/>
                            </w:rPr>
                            <w:t>35.4</w:t>
                          </w:r>
                        </w:sdtContent>
                      </w:sdt>
                      <w:r>
                        <w:rPr>
                          <w:szCs w:val="24"/>
                          <w:lang w:eastAsia="lt-LT"/>
                        </w:rPr>
                        <w:t>. Neįgalumo ir darbingumo nustatymo tarnybos prie Socialinės apsaugos ir darbo ministerijos informacinėje sistemoje, studentui prašyme pažymėjus, kad atitinka Aprašo 47.1.2 papunktyje nurodytą kriterijų: studentui nustatytą neįgalumo ar darbingumo lygį, laikotarpį, kurį galioja nustatytas neįgalumo ar darbingumo lygis, sprendimo dėl neįgalumo ar darbingumo lygio nustatymo datą, neįgalumą ar darbingumo lygį nustačiusios įstaigos pavadinimą;</w:t>
                      </w:r>
                    </w:p>
                  </w:sdtContent>
                </w:sdt>
                <w:sdt>
                  <w:sdtPr>
                    <w:alias w:val="35.5 pp."/>
                    <w:tag w:val="part_09e885f6a7344ad7bea16448f8fc7e78"/>
                    <w:lock w:val="sdtLocked"/>
                    <w:richText/>
                  </w:sdtPr>
                  <w:sdtContent>
                    <w:p>
                      <w:pPr>
                        <w:ind w:firstLine="720"/>
                        <w:jc w:val="both"/>
                      </w:pPr>
                      <w:sdt>
                        <w:sdtPr>
                          <w:alias w:val="Numeris"/>
                          <w:tag w:val="nr_09e885f6a7344ad7bea16448f8fc7e78"/>
                          <w:lock w:val="sdtLocked"/>
                          <w:richText/>
                        </w:sdtPr>
                        <w:sdtContent>
                          <w:r>
                            <w:rPr>
                              <w:szCs w:val="24"/>
                              <w:lang w:eastAsia="lt-LT"/>
                            </w:rPr>
                            <w:t>35.5</w:t>
                          </w:r>
                        </w:sdtContent>
                      </w:sdt>
                      <w:r>
                        <w:rPr>
                          <w:szCs w:val="24"/>
                          <w:lang w:eastAsia="lt-LT"/>
                        </w:rPr>
                        <w:t xml:space="preserve">. Fondo informacinėje sistemoje, skirtoje paskoloms administruoti: skolininko požymį, jo atsiradimo ir pasibaigimo datą. </w:t>
                      </w:r>
                    </w:p>
                  </w:sdtContent>
                </w:sdt>
              </w:sdtContent>
            </w:sdt>
            <w:sdt>
              <w:sdtPr>
                <w:alias w:val="36 p."/>
                <w:tag w:val="part_db69c4eb51b6400fac13782b0a93fdb3"/>
                <w:lock w:val="sdtLocked"/>
                <w:richText/>
              </w:sdtPr>
              <w:sdtContent>
                <w:p>
                  <w:pPr>
                    <w:ind w:firstLine="720"/>
                    <w:jc w:val="both"/>
                    <w:rPr>
                      <w:szCs w:val="24"/>
                      <w:lang w:eastAsia="lt-LT"/>
                    </w:rPr>
                  </w:pPr>
                  <w:sdt>
                    <w:sdtPr>
                      <w:alias w:val="Numeris"/>
                      <w:tag w:val="nr_db69c4eb51b6400fac13782b0a93fdb3"/>
                      <w:lock w:val="sdtLocked"/>
                      <w:richText/>
                    </w:sdtPr>
                    <w:sdtContent>
                      <w:r>
                        <w:rPr>
                          <w:szCs w:val="24"/>
                          <w:lang w:eastAsia="lt-LT"/>
                        </w:rPr>
                        <w:t>36</w:t>
                      </w:r>
                    </w:sdtContent>
                  </w:sdt>
                  <w:r>
                    <w:rPr>
                      <w:szCs w:val="24"/>
                      <w:lang w:eastAsia="lt-LT"/>
                    </w:rPr>
                    <w:t xml:space="preserve">. Studentui prašyme pažymėjus, kad jis atitinka Aprašo 47.1.2 ir 47.1.3 papunkčiuose  nustatytus kriterijus ir Fondui Aprašo 35.3 ir 35.4 papunkčiuose nustatyta tvarka negavus informacijos apie studento atitiktį šiems kriterijams, taip pat studentui pažymėjus, kad atitinka Aprašo 47.1.1 papunktyje nustatytą kriterijų, studentas iki prašymų teikimo termino pabaigos privalo pateikti Fondui prašyme pažymėtus  kriterijus patvirtinančių dokumentų originalus arba teisės aktų nustatyta tvarka patvirtintas jų kopijas. Apie pareigą pateikti dokumentus studentas informuojamas per Fondo informacinę sistemą prašymo pildymo metu. Jei nurodytus dokumentus teikia studento įgaliotas asmuo, jis Fondui pateikia ir  teisės aktų nustatyta tvarka patvirtintą įgaliojimą.</w:t>
                  </w:r>
                </w:p>
              </w:sdtContent>
            </w:sdt>
            <w:sdt>
              <w:sdtPr>
                <w:alias w:val="37 p."/>
                <w:tag w:val="part_b48c5783b63d4609a765b42513ac8527"/>
                <w:lock w:val="sdtLocked"/>
                <w:richText/>
              </w:sdtPr>
              <w:sdtContent>
                <w:p>
                  <w:pPr>
                    <w:ind w:firstLine="567"/>
                    <w:jc w:val="both"/>
                    <w:rPr>
                      <w:szCs w:val="24"/>
                      <w:lang w:eastAsia="lt-LT"/>
                    </w:rPr>
                  </w:pPr>
                  <w:sdt>
                    <w:sdtPr>
                      <w:alias w:val="Numeris"/>
                      <w:tag w:val="nr_b48c5783b63d4609a765b42513ac8527"/>
                      <w:lock w:val="sdtLocked"/>
                      <w:richText/>
                    </w:sdtPr>
                    <w:sdtContent>
                      <w:r>
                        <w:rPr>
                          <w:szCs w:val="24"/>
                          <w:lang w:eastAsia="lt-LT"/>
                        </w:rPr>
                        <w:t>37</w:t>
                      </w:r>
                    </w:sdtContent>
                  </w:sdt>
                  <w:r>
                    <w:rPr>
                      <w:szCs w:val="24"/>
                      <w:lang w:eastAsia="lt-LT"/>
                    </w:rPr>
                    <w:t xml:space="preserve">. Jeigu studentas iki prašymų teikimo termino pabaigos per Fondo informacinę sistemą neužpildo ir (arba) nepateikia prašymo, taip pat nepateikia Fondui prašymo  Aprašo  34  punkte nustatyta tvarka, studentas neįrašomas į sąrašą ir paskola studentui nesuteikiama.</w:t>
                  </w:r>
                </w:p>
              </w:sdtContent>
            </w:sdt>
            <w:sdt>
              <w:sdtPr>
                <w:alias w:val="38 p."/>
                <w:tag w:val="part_bcc85659db8b43008e64ea5d39d5d2fe"/>
                <w:lock w:val="sdtLocked"/>
                <w:richText/>
              </w:sdtPr>
              <w:sdtContent>
                <w:p>
                  <w:pPr>
                    <w:ind w:firstLine="567"/>
                    <w:jc w:val="both"/>
                    <w:rPr>
                      <w:szCs w:val="24"/>
                      <w:lang w:eastAsia="lt-LT"/>
                    </w:rPr>
                  </w:pPr>
                  <w:sdt>
                    <w:sdtPr>
                      <w:alias w:val="Numeris"/>
                      <w:tag w:val="nr_bcc85659db8b43008e64ea5d39d5d2fe"/>
                      <w:lock w:val="sdtLocked"/>
                      <w:richText/>
                    </w:sdtPr>
                    <w:sdtContent>
                      <w:r>
                        <w:rPr>
                          <w:szCs w:val="24"/>
                          <w:lang w:eastAsia="lt-LT"/>
                        </w:rPr>
                        <w:t>38</w:t>
                      </w:r>
                    </w:sdtContent>
                  </w:sdt>
                  <w:r>
                    <w:rPr>
                      <w:szCs w:val="24"/>
                      <w:lang w:eastAsia="lt-LT"/>
                    </w:rPr>
                    <w:t xml:space="preserve">. Jeigu studentas iki prašymų teikimo termino pabaigos datos nepateikia Fondui Aprašo 36 punkte nurodytų dokumentų, Fondui priimant sprendimą dėl paskolos suteikimo ir (arba) palūkanų apmokėjimo valstybės lėšomis studijų laikotarpiu, prašyme studento pažymėtas kriterijus yra nevertinamas. </w:t>
                  </w:r>
                </w:p>
              </w:sdtContent>
            </w:sdt>
            <w:sdt>
              <w:sdtPr>
                <w:alias w:val="39 p."/>
                <w:tag w:val="part_e9f0768d99ec470fa9c91965334cb5be"/>
                <w:lock w:val="sdtLocked"/>
                <w:richText/>
              </w:sdtPr>
              <w:sdtContent>
                <w:p>
                  <w:pPr>
                    <w:ind w:firstLine="567"/>
                    <w:jc w:val="both"/>
                    <w:rPr>
                      <w:szCs w:val="24"/>
                      <w:lang w:eastAsia="lt-LT"/>
                    </w:rPr>
                  </w:pPr>
                  <w:sdt>
                    <w:sdtPr>
                      <w:alias w:val="Numeris"/>
                      <w:tag w:val="nr_e9f0768d99ec470fa9c91965334cb5be"/>
                      <w:lock w:val="sdtLocked"/>
                      <w:richText/>
                    </w:sdtPr>
                    <w:sdtContent>
                      <w:r>
                        <w:rPr>
                          <w:szCs w:val="24"/>
                          <w:lang w:eastAsia="lt-LT"/>
                        </w:rPr>
                        <w:t>39</w:t>
                      </w:r>
                    </w:sdtContent>
                  </w:sdt>
                  <w:r>
                    <w:rPr>
                      <w:szCs w:val="24"/>
                      <w:lang w:eastAsia="lt-LT"/>
                    </w:rPr>
                    <w:t xml:space="preserve">. Studentas, pateikęs prašymą, bet kuriuo metu, prisijungęs prie savo pateikto prašymo, gali koreguoti jame nurodytus duomenis. Pasibaigus prašymų teikimo terminui, prašymai nėra koreguojami. </w:t>
                  </w:r>
                </w:p>
              </w:sdtContent>
            </w:sdt>
            <w:sdt>
              <w:sdtPr>
                <w:alias w:val="40 p."/>
                <w:tag w:val="part_ccdde7d69f014778a8023b0696facfca"/>
                <w:lock w:val="sdtLocked"/>
                <w:richText/>
              </w:sdtPr>
              <w:sdtContent>
                <w:p>
                  <w:pPr>
                    <w:ind w:firstLine="567"/>
                    <w:jc w:val="both"/>
                    <w:rPr>
                      <w:color w:val="000000"/>
                      <w:szCs w:val="24"/>
                      <w:lang w:eastAsia="lt-LT"/>
                    </w:rPr>
                  </w:pPr>
                  <w:sdt>
                    <w:sdtPr>
                      <w:alias w:val="Numeris"/>
                      <w:tag w:val="nr_ccdde7d69f014778a8023b0696facfca"/>
                      <w:lock w:val="sdtLocked"/>
                      <w:richText/>
                    </w:sdtPr>
                    <w:sdtContent>
                      <w:r>
                        <w:t>40</w:t>
                      </w:r>
                    </w:sdtContent>
                  </w:sdt>
                  <w:r>
                    <w:t>. Ne vėliau kaip per 5 darbo dienas nuo prašymų teikimo termino pabaigos mokslo ir studijų institucija</w:t>
                  </w:r>
                  <w:r>
                    <w:rPr>
                      <w:szCs w:val="24"/>
                      <w:lang w:eastAsia="lt-LT"/>
                    </w:rPr>
                    <w:t xml:space="preserve"> prisijungia prie Fondo informacinės sistemos ir patikrina, ar Fondas iš Studentų registro gavo teisingus prašymus pateikusių studentų studijų duomenis. Jei duomenys yra teisingi, mokslo ir studijų institucija tai patvirtina. </w:t>
                  </w:r>
                  <w:r>
                    <w:rPr>
                      <w:color w:val="000000"/>
                      <w:szCs w:val="24"/>
                      <w:lang w:eastAsia="lt-LT"/>
                    </w:rPr>
                    <w:t xml:space="preserve">Nustačiusi, kad iš Studentų registro gauti duomenys yra netikslūs, mokslo ir studijų institucija juos ištaiso Studentų registre. Jeigu Fondas duomenų iš Studentų registro negauna, mokslo ir studijų institucija suveda duomenis į Fondo informacinę sistemą. Suvestus ir patikrintus duomenis mokslo ir studijų institucija patvirtina Fondo informacinėje sistemoje. </w:t>
                  </w:r>
                </w:p>
              </w:sdtContent>
            </w:sdt>
            <w:sdt>
              <w:sdtPr>
                <w:alias w:val="41 p."/>
                <w:tag w:val="part_1572ba6cd2c342fdab06ee37f1ec003b"/>
                <w:lock w:val="sdtLocked"/>
                <w:richText/>
              </w:sdtPr>
              <w:sdtContent>
                <w:p>
                  <w:pPr>
                    <w:ind w:firstLine="567"/>
                    <w:jc w:val="both"/>
                    <w:rPr>
                      <w:szCs w:val="24"/>
                    </w:rPr>
                  </w:pPr>
                  <w:sdt>
                    <w:sdtPr>
                      <w:alias w:val="Numeris"/>
                      <w:tag w:val="nr_1572ba6cd2c342fdab06ee37f1ec003b"/>
                      <w:lock w:val="sdtLocked"/>
                      <w:richText/>
                    </w:sdtPr>
                    <w:sdtContent>
                      <w:r>
                        <w:t>41</w:t>
                      </w:r>
                    </w:sdtContent>
                  </w:sdt>
                  <w:r>
                    <w:t xml:space="preserve">. </w:t>
                  </w:r>
                  <w:r>
                    <w:rPr>
                      <w:szCs w:val="24"/>
                    </w:rPr>
                    <w:t>Ne vėliau kaip per 10 darbo dienų nuo prašymų teikimo termino pabaigos Fondo direktorius, atsižvelgdamas į paskoloms teikti numatytą lėšų sumą, patvirtina sąrašą. Per 1 darbo dieną nuo sąrašo patvirtinimo Fondo interneto svetainėje skelbiami paskolų sutarčių pasirašymo terminai, nurodomos kredito įstaigos, teikiančios paskolas studentams, taip pat kita su paskolų teikimu susijusi informacija.</w:t>
                  </w:r>
                </w:p>
              </w:sdtContent>
            </w:sdt>
            <w:sdt>
              <w:sdtPr>
                <w:alias w:val="42 p."/>
                <w:tag w:val="part_dafff77cddf24803bfcc192d836a3787"/>
                <w:lock w:val="sdtLocked"/>
                <w:richText/>
              </w:sdtPr>
              <w:sdtContent>
                <w:p>
                  <w:pPr>
                    <w:ind w:firstLine="567"/>
                    <w:jc w:val="both"/>
                  </w:pPr>
                  <w:sdt>
                    <w:sdtPr>
                      <w:alias w:val="Numeris"/>
                      <w:tag w:val="nr_dafff77cddf24803bfcc192d836a3787"/>
                      <w:lock w:val="sdtLocked"/>
                      <w:richText/>
                    </w:sdtPr>
                    <w:sdtContent>
                      <w:r>
                        <w:t>42</w:t>
                      </w:r>
                    </w:sdtContent>
                  </w:sdt>
                  <w:r>
                    <w:t xml:space="preserve">. Studentai apie tai, kad jiems siūloma sudaryti paskolos sutartį, informuojami per Fondo informacinę sistemą ir (arba) prašyme studento nurodytu elektroninio pašto adresu per 1 darbo dieną nuo sąrašo patvirtinimo. </w:t>
                  </w:r>
                </w:p>
              </w:sdtContent>
            </w:sdt>
            <w:sdt>
              <w:sdtPr>
                <w:alias w:val="43 p."/>
                <w:tag w:val="part_dcb7dc8aeb41492687454736b7186491"/>
                <w:lock w:val="sdtLocked"/>
                <w:richText/>
              </w:sdtPr>
              <w:sdtContent>
                <w:p>
                  <w:pPr>
                    <w:tabs>
                      <w:tab w:val="left" w:pos="1276"/>
                    </w:tabs>
                    <w:ind w:firstLine="567"/>
                    <w:jc w:val="both"/>
                    <w:rPr>
                      <w:szCs w:val="24"/>
                      <w:lang w:eastAsia="lt-LT"/>
                    </w:rPr>
                  </w:pPr>
                  <w:sdt>
                    <w:sdtPr>
                      <w:alias w:val="Numeris"/>
                      <w:tag w:val="nr_dcb7dc8aeb41492687454736b7186491"/>
                      <w:lock w:val="sdtLocked"/>
                      <w:richText/>
                    </w:sdtPr>
                    <w:sdtContent>
                      <w:r>
                        <w:rPr>
                          <w:szCs w:val="24"/>
                          <w:lang w:eastAsia="lt-LT"/>
                        </w:rPr>
                        <w:t>43</w:t>
                      </w:r>
                    </w:sdtContent>
                  </w:sdt>
                  <w:r>
                    <w:rPr>
                      <w:szCs w:val="24"/>
                      <w:lang w:eastAsia="lt-LT"/>
                    </w:rPr>
                    <w:t>. Jeigu patvirtinus sąrašą Fondas gauna informaciją apie tai, kad Aprašo 35 punkte nurodytuose registruose ir informacinėse sistemose buvo neteisingi, netikslūs ir (arba) neišsamūs duomenys apie prašymą gauti paskolą pateikusius asmenis ar tokius duomenis Fondui pateikė mokslo ir studijų institucija</w:t>
                  </w:r>
                  <w:r>
                    <w:rPr>
                      <w:bCs/>
                      <w:szCs w:val="24"/>
                      <w:lang w:eastAsia="lt-LT"/>
                    </w:rPr>
                    <w:t>,</w:t>
                  </w:r>
                  <w:r>
                    <w:rPr>
                      <w:szCs w:val="24"/>
                      <w:lang w:eastAsia="lt-LT"/>
                    </w:rPr>
                    <w:t xml:space="preserve"> ar kitas administruojant paskolas dalyvaujantis subjektas, ir dėl to prašymą gauti paskolą pateikę asmenys nebuvo įtraukti į sąrašą arba jiems negali būti suteikta paskola, arba asmuo buvo įtrauktas į sąrašą administruojančioms institucijoms pateikus neteisingus duomenis paskolai gauti, patvirtintas sąrašas keičiamas ne vėliau kaip per 10 darbo dienų nuo jo patvirtinimo. </w:t>
                  </w:r>
                </w:p>
              </w:sdtContent>
            </w:sdt>
            <w:sdt>
              <w:sdtPr>
                <w:alias w:val="44 p."/>
                <w:tag w:val="part_ea5a2cd8d20e4e74b154457be8591cbb"/>
                <w:lock w:val="sdtLocked"/>
                <w:richText/>
              </w:sdtPr>
              <w:sdtContent>
                <w:p>
                  <w:pPr>
                    <w:tabs>
                      <w:tab w:val="left" w:pos="1276"/>
                    </w:tabs>
                    <w:ind w:firstLine="567"/>
                    <w:jc w:val="both"/>
                    <w:rPr>
                      <w:szCs w:val="24"/>
                      <w:lang w:eastAsia="lt-LT"/>
                    </w:rPr>
                  </w:pPr>
                  <w:sdt>
                    <w:sdtPr>
                      <w:alias w:val="Numeris"/>
                      <w:tag w:val="nr_ea5a2cd8d20e4e74b154457be8591cbb"/>
                      <w:lock w:val="sdtLocked"/>
                      <w:richText/>
                    </w:sdtPr>
                    <w:sdtContent>
                      <w:r>
                        <w:rPr>
                          <w:szCs w:val="24"/>
                          <w:lang w:eastAsia="lt-LT"/>
                        </w:rPr>
                        <w:t>44</w:t>
                      </w:r>
                    </w:sdtContent>
                  </w:sdt>
                  <w:r>
                    <w:rPr>
                      <w:szCs w:val="24"/>
                      <w:lang w:eastAsia="lt-LT"/>
                    </w:rPr>
                    <w:t xml:space="preserve">. Keičiant sąrašą, į jį įtraukiami tik tie prašymus pateikę studentai, kurie prašymų  teikimo laikotarpiu turėjo teisę gauti paskolą ir nebuvo Aprašo 27 punkte nustatytų aplinkybių.</w:t>
                  </w:r>
                </w:p>
              </w:sdtContent>
            </w:sdt>
            <w:sdt>
              <w:sdtPr>
                <w:alias w:val="45 p."/>
                <w:tag w:val="part_004af48d8a4d4fdaabcaa9da9ff3eecc"/>
                <w:lock w:val="sdtLocked"/>
                <w:richText/>
              </w:sdtPr>
              <w:sdtContent>
                <w:p>
                  <w:pPr>
                    <w:tabs>
                      <w:tab w:val="left" w:pos="1276"/>
                    </w:tabs>
                    <w:ind w:firstLine="567"/>
                    <w:jc w:val="both"/>
                  </w:pPr>
                  <w:sdt>
                    <w:sdtPr>
                      <w:alias w:val="Numeris"/>
                      <w:tag w:val="nr_004af48d8a4d4fdaabcaa9da9ff3eecc"/>
                      <w:lock w:val="sdtLocked"/>
                      <w:richText/>
                    </w:sdtPr>
                    <w:sdtContent>
                      <w:r>
                        <w:rPr>
                          <w:szCs w:val="24"/>
                          <w:lang w:eastAsia="lt-LT"/>
                        </w:rPr>
                        <w:t>45</w:t>
                      </w:r>
                    </w:sdtContent>
                  </w:sdt>
                  <w:r>
                    <w:rPr>
                      <w:szCs w:val="24"/>
                      <w:lang w:eastAsia="lt-LT"/>
                    </w:rPr>
                    <w:t>. Sąrašas Aprašo 43 punkte nustatytais atvejais keičiamas, jeigu Fondas turi pakankamai lėšų valstybės garantijoms teikti ir paskolų palūkanoms valstybės lėšomis apmokėti. Jeigu šių lėšų Fondui nepakanka, paskolos skiriamos vadovaujantis Aprašo 47 punkte nustatytais kriterijais.</w:t>
                  </w:r>
                </w:p>
              </w:sdtContent>
            </w:sdt>
            <w:sdt>
              <w:sdtPr>
                <w:alias w:val="46 p."/>
                <w:tag w:val="part_41b6946bbccb4b699ba0c08d60fde663"/>
                <w:lock w:val="sdtLocked"/>
                <w:richText/>
              </w:sdtPr>
              <w:sdtContent>
                <w:p>
                  <w:pPr>
                    <w:ind w:firstLine="567"/>
                    <w:jc w:val="both"/>
                  </w:pPr>
                  <w:sdt>
                    <w:sdtPr>
                      <w:alias w:val="Numeris"/>
                      <w:tag w:val="nr_41b6946bbccb4b699ba0c08d60fde663"/>
                      <w:lock w:val="sdtLocked"/>
                      <w:richText/>
                    </w:sdtPr>
                    <w:sdtContent>
                      <w:r>
                        <w:t>46</w:t>
                      </w:r>
                    </w:sdtContent>
                  </w:sdt>
                  <w:r>
                    <w:t xml:space="preserve">. Jeigu lėšų paskoloms teikti poreikis, nustatytas pagal prašymų teikimo duomenis, neviršija </w:t>
                  </w:r>
                  <w:r>
                    <w:rPr>
                      <w:bCs/>
                    </w:rPr>
                    <w:t xml:space="preserve">atitinkamą semestrą </w:t>
                  </w:r>
                  <w:r>
                    <w:t xml:space="preserve">paskoloms teikti numatytos lėšų sumos, į sąrašą įtraukiami visi Apraše nustatytus kriterijus atitinkantys studentai, tinkamai užpildę </w:t>
                  </w:r>
                  <w:r>
                    <w:rPr>
                      <w:bCs/>
                    </w:rPr>
                    <w:t xml:space="preserve">ir pateikę Fondui </w:t>
                  </w:r>
                  <w:r>
                    <w:t xml:space="preserve">prašymą. </w:t>
                  </w:r>
                </w:p>
              </w:sdtContent>
            </w:sdt>
            <w:sdt>
              <w:sdtPr>
                <w:alias w:val="47 p."/>
                <w:tag w:val="part_b96e1629bf3543edb3768a7e02695710"/>
                <w:lock w:val="sdtLocked"/>
                <w:richText/>
              </w:sdtPr>
              <w:sdtContent>
                <w:p>
                  <w:pPr>
                    <w:ind w:firstLine="567"/>
                    <w:jc w:val="both"/>
                  </w:pPr>
                  <w:sdt>
                    <w:sdtPr>
                      <w:alias w:val="Numeris"/>
                      <w:tag w:val="nr_b96e1629bf3543edb3768a7e02695710"/>
                      <w:lock w:val="sdtLocked"/>
                      <w:richText/>
                    </w:sdtPr>
                    <w:sdtContent>
                      <w:r>
                        <w:t>47</w:t>
                      </w:r>
                    </w:sdtContent>
                  </w:sdt>
                  <w:r>
                    <w:t>. Jeigu lėšų poreikis paskoloms teikti viršija a</w:t>
                  </w:r>
                  <w:r>
                    <w:rPr>
                      <w:bCs/>
                    </w:rPr>
                    <w:t xml:space="preserve">titinkamą semestrą </w:t>
                  </w:r>
                  <w:r>
                    <w:t>paskoloms teikti numatytą lėšų sumą, sąrašas sudaromas pagal konkursinę eilę, laikantis šių principų (prioriteto mažėjimo tvarka):</w:t>
                  </w:r>
                </w:p>
                <w:sdt>
                  <w:sdtPr>
                    <w:alias w:val="47.1 pp."/>
                    <w:tag w:val="part_30eea15c0c0843fdae1d2f0e5da6be0b"/>
                    <w:lock w:val="sdtLocked"/>
                    <w:richText/>
                  </w:sdtPr>
                  <w:sdtContent>
                    <w:p>
                      <w:pPr>
                        <w:ind w:firstLine="567"/>
                        <w:jc w:val="both"/>
                      </w:pPr>
                      <w:sdt>
                        <w:sdtPr>
                          <w:alias w:val="Numeris"/>
                          <w:tag w:val="nr_30eea15c0c0843fdae1d2f0e5da6be0b"/>
                          <w:lock w:val="sdtLocked"/>
                          <w:richText/>
                        </w:sdtPr>
                        <w:sdtContent>
                          <w:r>
                            <w:t>47.1</w:t>
                          </w:r>
                        </w:sdtContent>
                      </w:sdt>
                      <w:r>
                        <w:t>. atsižvelgiant į studento socialinę padėtį, pirmenybę gauti paskolą turi studentas, kuris:</w:t>
                      </w:r>
                    </w:p>
                    <w:sdt>
                      <w:sdtPr>
                        <w:alias w:val="47.1.1 pp."/>
                        <w:tag w:val="part_99ade62c0953417d981e676cdcd8dd0f"/>
                        <w:lock w:val="sdtLocked"/>
                        <w:richText/>
                      </w:sdtPr>
                      <w:sdtContent>
                        <w:p>
                          <w:pPr>
                            <w:tabs>
                              <w:tab w:val="left" w:pos="1276"/>
                            </w:tabs>
                            <w:ind w:firstLine="567"/>
                            <w:jc w:val="both"/>
                            <w:rPr>
                              <w:szCs w:val="24"/>
                              <w:lang w:eastAsia="lt-LT"/>
                            </w:rPr>
                          </w:pPr>
                          <w:sdt>
                            <w:sdtPr>
                              <w:alias w:val="Numeris"/>
                              <w:tag w:val="nr_99ade62c0953417d981e676cdcd8dd0f"/>
                              <w:lock w:val="sdtLocked"/>
                              <w:richText/>
                            </w:sdtPr>
                            <w:sdtContent>
                              <w:r>
                                <w:t>47.1.1</w:t>
                              </w:r>
                            </w:sdtContent>
                          </w:sdt>
                          <w:r>
                            <w:t xml:space="preserve">. </w:t>
                          </w:r>
                          <w:r>
                            <w:rPr>
                              <w:szCs w:val="24"/>
                              <w:lang w:eastAsia="lt-LT"/>
                            </w:rPr>
                            <w:t>yra ne vyresnis kaip 25 metų ir jam iki pilnametystės buvo nustatyta globa (rūpyba) arba kurio abu tėvai (ar turėtas vienintelis iš tėvų) yra mirę;</w:t>
                          </w:r>
                        </w:p>
                      </w:sdtContent>
                    </w:sdt>
                    <w:sdt>
                      <w:sdtPr>
                        <w:alias w:val="47.1.2 pp."/>
                        <w:tag w:val="part_41ce2629d06c4ed5a7700c5f8a16e321"/>
                        <w:lock w:val="sdtLocked"/>
                        <w:richText/>
                      </w:sdtPr>
                      <w:sdtContent>
                        <w:p>
                          <w:pPr>
                            <w:tabs>
                              <w:tab w:val="left" w:pos="1276"/>
                            </w:tabs>
                            <w:ind w:firstLine="567"/>
                            <w:jc w:val="both"/>
                          </w:pPr>
                          <w:sdt>
                            <w:sdtPr>
                              <w:alias w:val="Numeris"/>
                              <w:tag w:val="nr_41ce2629d06c4ed5a7700c5f8a16e321"/>
                              <w:lock w:val="sdtLocked"/>
                              <w:richText/>
                            </w:sdtPr>
                            <w:sdtContent>
                              <w:r>
                                <w:rPr>
                                  <w:szCs w:val="24"/>
                                  <w:lang w:eastAsia="lt-LT"/>
                                </w:rPr>
                                <w:t>47.1.2</w:t>
                              </w:r>
                            </w:sdtContent>
                          </w:sdt>
                          <w:r>
                            <w:rPr>
                              <w:szCs w:val="24"/>
                              <w:lang w:eastAsia="lt-LT"/>
                            </w:rPr>
                            <w:t xml:space="preserve">. </w:t>
                          </w:r>
                          <w:r>
                            <w:t xml:space="preserve">turi teisės aktų nustatyta tvarka nustatytą 45 procentų ar mažesnį darbingumo lygį arba sunkų ar vidutinį neįgalumo lygį; </w:t>
                          </w:r>
                        </w:p>
                      </w:sdtContent>
                    </w:sdt>
                    <w:sdt>
                      <w:sdtPr>
                        <w:alias w:val="47.1.3 pp."/>
                        <w:tag w:val="part_6df4662ac15741d6930e4476bfd50e29"/>
                        <w:lock w:val="sdtLocked"/>
                        <w:richText/>
                      </w:sdtPr>
                      <w:sdtContent>
                        <w:p>
                          <w:pPr>
                            <w:tabs>
                              <w:tab w:val="left" w:pos="1276"/>
                            </w:tabs>
                            <w:ind w:firstLine="567"/>
                            <w:jc w:val="both"/>
                            <w:rPr>
                              <w:szCs w:val="24"/>
                              <w:lang w:eastAsia="lt-LT"/>
                            </w:rPr>
                          </w:pPr>
                          <w:sdt>
                            <w:sdtPr>
                              <w:alias w:val="Numeris"/>
                              <w:tag w:val="nr_6df4662ac15741d6930e4476bfd50e29"/>
                              <w:lock w:val="sdtLocked"/>
                              <w:richText/>
                            </w:sdtPr>
                            <w:sdtContent>
                              <w:r>
                                <w:rPr>
                                  <w:szCs w:val="24"/>
                                  <w:lang w:eastAsia="lt-LT"/>
                                </w:rPr>
                                <w:t>47.1.3</w:t>
                              </w:r>
                            </w:sdtContent>
                          </w:sdt>
                          <w:r>
                            <w:rPr>
                              <w:szCs w:val="24"/>
                              <w:lang w:eastAsia="lt-LT"/>
                            </w:rPr>
                            <w:t>. yra vienas iš bendrai gyvenančių asmenų arba vienas gyvenantis asmuo, turintis teisę gauti arba gaunantis socialinę pašalpą pagal Piniginės socialinės paramos nepasiturintiems gyventojams įstatymą;</w:t>
                          </w:r>
                        </w:p>
                      </w:sdtContent>
                    </w:sdt>
                  </w:sdtContent>
                </w:sdt>
                <w:sdt>
                  <w:sdtPr>
                    <w:alias w:val="47.2 pp."/>
                    <w:tag w:val="part_a40d3e9cd19f433ebe50d267d90ae50e"/>
                    <w:lock w:val="sdtLocked"/>
                    <w:richText/>
                  </w:sdtPr>
                  <w:sdtContent>
                    <w:p>
                      <w:pPr>
                        <w:ind w:firstLine="567"/>
                        <w:jc w:val="both"/>
                      </w:pPr>
                      <w:sdt>
                        <w:sdtPr>
                          <w:alias w:val="Numeris"/>
                          <w:tag w:val="nr_a40d3e9cd19f433ebe50d267d90ae50e"/>
                          <w:lock w:val="sdtLocked"/>
                          <w:richText/>
                        </w:sdtPr>
                        <w:sdtContent>
                          <w:r>
                            <w:t>47.2</w:t>
                          </w:r>
                        </w:sdtContent>
                      </w:sdt>
                      <w:r>
                        <w:t xml:space="preserve">. atsižvelgiant į prašomos paskolos rūšį, pirmenybė teikiama paskolai: </w:t>
                      </w:r>
                    </w:p>
                    <w:sdt>
                      <w:sdtPr>
                        <w:alias w:val="47.2.1 pp."/>
                        <w:tag w:val="part_4ecaf3e88da54d648ae9f98dd67611e1"/>
                        <w:lock w:val="sdtLocked"/>
                        <w:richText/>
                      </w:sdtPr>
                      <w:sdtContent>
                        <w:p>
                          <w:pPr>
                            <w:ind w:firstLine="567"/>
                            <w:jc w:val="both"/>
                          </w:pPr>
                          <w:sdt>
                            <w:sdtPr>
                              <w:alias w:val="Numeris"/>
                              <w:tag w:val="nr_4ecaf3e88da54d648ae9f98dd67611e1"/>
                              <w:lock w:val="sdtLocked"/>
                              <w:richText/>
                            </w:sdtPr>
                            <w:sdtContent>
                              <w:r>
                                <w:t>47.2.1</w:t>
                              </w:r>
                            </w:sdtContent>
                          </w:sdt>
                          <w:r>
                            <w:t>. studijų kainai sumokėti;</w:t>
                          </w:r>
                        </w:p>
                      </w:sdtContent>
                    </w:sdt>
                    <w:sdt>
                      <w:sdtPr>
                        <w:alias w:val="47.2.2 pp."/>
                        <w:tag w:val="part_3326ed6398d041d989e4cd34d348d914"/>
                        <w:lock w:val="sdtLocked"/>
                        <w:richText/>
                      </w:sdtPr>
                      <w:sdtContent>
                        <w:p>
                          <w:pPr>
                            <w:ind w:firstLine="567"/>
                            <w:jc w:val="both"/>
                          </w:pPr>
                          <w:sdt>
                            <w:sdtPr>
                              <w:alias w:val="Numeris"/>
                              <w:tag w:val="nr_3326ed6398d041d989e4cd34d348d914"/>
                              <w:lock w:val="sdtLocked"/>
                              <w:richText/>
                            </w:sdtPr>
                            <w:sdtContent>
                              <w:r>
                                <w:t>47.2.2</w:t>
                              </w:r>
                            </w:sdtContent>
                          </w:sdt>
                          <w:r>
                            <w:t>. dalinėms studijoms pagal tarptautines (tarpžinybines) sutartis;</w:t>
                          </w:r>
                        </w:p>
                      </w:sdtContent>
                    </w:sdt>
                    <w:sdt>
                      <w:sdtPr>
                        <w:alias w:val="47.2.3 pp."/>
                        <w:tag w:val="part_abe0dc627621488c9805db81900c1f9f"/>
                        <w:lock w:val="sdtLocked"/>
                        <w:richText/>
                      </w:sdtPr>
                      <w:sdtContent>
                        <w:p>
                          <w:pPr>
                            <w:ind w:firstLine="567"/>
                            <w:jc w:val="both"/>
                          </w:pPr>
                          <w:sdt>
                            <w:sdtPr>
                              <w:alias w:val="Numeris"/>
                              <w:tag w:val="nr_abe0dc627621488c9805db81900c1f9f"/>
                              <w:lock w:val="sdtLocked"/>
                              <w:richText/>
                            </w:sdtPr>
                            <w:sdtContent>
                              <w:r>
                                <w:t>47.2.3</w:t>
                              </w:r>
                            </w:sdtContent>
                          </w:sdt>
                          <w:r>
                            <w:t>. gyvenimo išlaidoms.</w:t>
                          </w:r>
                        </w:p>
                      </w:sdtContent>
                    </w:sdt>
                  </w:sdtContent>
                </w:sdt>
              </w:sdtContent>
            </w:sdt>
            <w:sdt>
              <w:sdtPr>
                <w:alias w:val="48 p."/>
                <w:tag w:val="part_6992c1b6796740a2a68b8dc145328a44"/>
                <w:lock w:val="sdtLocked"/>
                <w:richText/>
              </w:sdtPr>
              <w:sdtContent>
                <w:p>
                  <w:pPr>
                    <w:ind w:firstLine="567"/>
                    <w:jc w:val="both"/>
                  </w:pPr>
                  <w:sdt>
                    <w:sdtPr>
                      <w:alias w:val="Numeris"/>
                      <w:tag w:val="nr_6992c1b6796740a2a68b8dc145328a44"/>
                      <w:lock w:val="sdtLocked"/>
                      <w:richText/>
                    </w:sdtPr>
                    <w:sdtContent>
                      <w:r>
                        <w:t>48</w:t>
                      </w:r>
                    </w:sdtContent>
                  </w:sdt>
                  <w:r>
                    <w:t xml:space="preserve">. Taikant Aprašo 47.1 ir 47.2 papunkčiuose nurodytus kriterijus, į konkursinę eilę pagal kiekvieną iš kriterijų pirmiau įrašomas studentas, kuris pateikė prašymą anksčiau. </w:t>
                  </w:r>
                </w:p>
                <w:p>
                  <w:pPr>
                    <w:keepNext/>
                    <w:jc w:val="center"/>
                    <w:rPr>
                      <w:b/>
                    </w:rPr>
                  </w:pPr>
                </w:p>
              </w:sdtContent>
            </w:sdt>
          </w:sdtContent>
        </w:sdt>
        <w:sdt>
          <w:sdtPr>
            <w:alias w:val="skyrius"/>
            <w:tag w:val="part_d16fbcc386f4485ab8baa729a44f136e"/>
            <w:lock w:val="sdtLocked"/>
            <w:richText/>
          </w:sdtPr>
          <w:sdtContent>
            <w:p>
              <w:pPr>
                <w:keepNext/>
                <w:jc w:val="center"/>
                <w:rPr>
                  <w:b/>
                  <w:bCs/>
                </w:rPr>
              </w:pPr>
              <w:sdt>
                <w:sdtPr>
                  <w:alias w:val="Numeris"/>
                  <w:tag w:val="nr_d16fbcc386f4485ab8baa729a44f136e"/>
                  <w:lock w:val="sdtLocked"/>
                  <w:richText/>
                </w:sdtPr>
                <w:sdtContent>
                  <w:r>
                    <w:rPr>
                      <w:b/>
                      <w:bCs/>
                    </w:rPr>
                    <w:t>VII</w:t>
                  </w:r>
                </w:sdtContent>
              </w:sdt>
              <w:r>
                <w:rPr>
                  <w:b/>
                  <w:bCs/>
                </w:rPr>
                <w:t xml:space="preserve"> SKYRIUS</w:t>
              </w:r>
            </w:p>
            <w:p>
              <w:pPr>
                <w:keepNext/>
                <w:jc w:val="center"/>
                <w:rPr>
                  <w:b/>
                  <w:bCs/>
                </w:rPr>
              </w:pPr>
              <w:sdt>
                <w:sdtPr>
                  <w:alias w:val="Pavadinimas"/>
                  <w:tag w:val="title_d16fbcc386f4485ab8baa729a44f136e"/>
                  <w:lock w:val="sdtLocked"/>
                  <w:richText/>
                </w:sdtPr>
                <w:sdtContent>
                  <w:r>
                    <w:rPr>
                      <w:b/>
                      <w:bCs/>
                    </w:rPr>
                    <w:t>PASKOLOS SUTARTIES PASIRAŠYMAS IR PASKOLOS IŠMOKĖJIMAS</w:t>
                  </w:r>
                </w:sdtContent>
              </w:sdt>
            </w:p>
            <w:p>
              <w:pPr>
                <w:keepNext/>
                <w:ind w:firstLine="567"/>
                <w:jc w:val="both"/>
                <w:rPr>
                  <w:b/>
                </w:rPr>
              </w:pPr>
            </w:p>
            <w:sdt>
              <w:sdtPr>
                <w:alias w:val="49 p."/>
                <w:tag w:val="part_e645b556bd464b5f8186f6cbc73fa2d0"/>
                <w:lock w:val="sdtLocked"/>
                <w:richText/>
              </w:sdtPr>
              <w:sdtContent>
                <w:p>
                  <w:pPr>
                    <w:tabs>
                      <w:tab w:val="left" w:pos="499"/>
                    </w:tabs>
                    <w:ind w:firstLine="709"/>
                    <w:jc w:val="both"/>
                    <w:rPr>
                      <w:szCs w:val="24"/>
                      <w:lang w:eastAsia="lt-LT"/>
                    </w:rPr>
                  </w:pPr>
                  <w:sdt>
                    <w:sdtPr>
                      <w:alias w:val="Numeris"/>
                      <w:tag w:val="nr_e645b556bd464b5f8186f6cbc73fa2d0"/>
                      <w:lock w:val="sdtLocked"/>
                      <w:richText/>
                    </w:sdtPr>
                    <w:sdtContent>
                      <w:r>
                        <w:t>49</w:t>
                      </w:r>
                    </w:sdtContent>
                  </w:sdt>
                  <w:r>
                    <w:t>. Studentas, kuriam siūloma suteikti paskolą, arba jo įgaliotas asmuo per 20 darbo dienų nuo sąrašo patvirtinimo dienos turi kreiptis į kredito įstaigą dėl paskolos sutarties pasirašymo ir pateikti kredito įstaigai Aprašo 51 punkte nurodytus dokumentus. Iki sąrašo patvirtinimo gavęs kredito įstaigos prašymą, Fondas kreipimosi į kredito įstaigą termino pradžią nukelia ne ilgesniam kaip 10 darbo dienų laikotarpiui ir (arba) pratęsia kreipimosi į kredito įstaigą terminą iki 30 darbo dienų, jei kredito įstaiga šiame punkte nustatytu terminu negali pradėti paskolų sutarčių pasirašymo arba pasirašymui reikalingas ilgesnis laikotarpis.</w:t>
                  </w:r>
                </w:p>
              </w:sdtContent>
            </w:sdt>
            <w:sdt>
              <w:sdtPr>
                <w:alias w:val="50 p."/>
                <w:tag w:val="part_586da6b8d44540b8b18a73c6dfc41c0d"/>
                <w:lock w:val="sdtLocked"/>
                <w:richText/>
              </w:sdtPr>
              <w:sdtContent>
                <w:p>
                  <w:pPr>
                    <w:ind w:firstLine="567"/>
                    <w:jc w:val="both"/>
                    <w:rPr>
                      <w:bCs/>
                    </w:rPr>
                  </w:pPr>
                  <w:sdt>
                    <w:sdtPr>
                      <w:alias w:val="Numeris"/>
                      <w:tag w:val="nr_586da6b8d44540b8b18a73c6dfc41c0d"/>
                      <w:lock w:val="sdtLocked"/>
                      <w:richText/>
                    </w:sdtPr>
                    <w:sdtContent>
                      <w:r>
                        <w:t>50</w:t>
                      </w:r>
                    </w:sdtContent>
                  </w:sdt>
                  <w:r>
                    <w:t>.</w:t>
                  </w:r>
                  <w:r>
                    <w:rPr>
                      <w:bCs/>
                    </w:rPr>
                    <w:t xml:space="preserve"> Tais atvejais, kai Aprašo IV skyriuje nustatyta tvarka atrinkta kredito įstaiga, su kuria sudaryta sutartis dėl paskolų teikimo sąlygų ir valstybės garantijos, kredito įstaigų veiklos priežiūrą atliekančios institucijos sprendimu nebegali sudaryti paskolos sutarties su studentu ir (arba) nebegali vykdyti savo įsipareigojimų išmokėti paskolą ar jos dalį pagal sudarytą paskolos sutartį, Fondo direktorius patvirtina sąrašą studentų, kurie turi teisę kreiptis į kitas einamaisiais kalendoriniais metais atrinktas kredito įstaigas dėl paskolos sutarties sudarymo ir neišmokėtos paskolos sumos išmokėjimo. Per 1 darbo dieną nuo nurodyto sąrašo patvirtinimo Fondas savo interneto svetainėje paskelbia </w:t>
                  </w:r>
                  <w:r>
                    <w:t xml:space="preserve">kreipimosi į kredito įstaigas dėl paskolų sutarčių sudarymo terminus. Į </w:t>
                  </w:r>
                  <w:r>
                    <w:rPr>
                      <w:bCs/>
                    </w:rPr>
                    <w:t>šiame punkte nurodytą sąrašą įtraukti studentai turi kreiptis į kredito įstaigas dėl paskolos sutarties pasirašymo per 7 dienas nuo šio sąrašo patvirtinimo ir pateikti Aprašo 51 punkte nurodytus dokumentus. Tais atvejais, kai studentas sudarė paskolos sutartį su kita kredito įstaiga šiame punkte nustatyta tvarka, paskola ar jos dalis pagal anksčiau sudarytą paskolos sutartį nebeišmokama.</w:t>
                  </w:r>
                  <w:r>
                    <w:t xml:space="preserve"> </w:t>
                  </w:r>
                </w:p>
              </w:sdtContent>
            </w:sdt>
            <w:sdt>
              <w:sdtPr>
                <w:alias w:val="51 p."/>
                <w:tag w:val="part_fac21bb80c094a77aabc0430e77a6003"/>
                <w:lock w:val="sdtLocked"/>
                <w:richText/>
              </w:sdtPr>
              <w:sdtContent>
                <w:p>
                  <w:pPr>
                    <w:ind w:firstLine="567"/>
                    <w:jc w:val="both"/>
                  </w:pPr>
                  <w:sdt>
                    <w:sdtPr>
                      <w:alias w:val="Numeris"/>
                      <w:tag w:val="nr_fac21bb80c094a77aabc0430e77a6003"/>
                      <w:lock w:val="sdtLocked"/>
                      <w:richText/>
                    </w:sdtPr>
                    <w:sdtContent>
                      <w:r>
                        <w:t>51</w:t>
                      </w:r>
                    </w:sdtContent>
                  </w:sdt>
                  <w:r>
                    <w:t xml:space="preserve">. Studentas arba jo įgaliotas asmuo kredito įstaigai privalo pateikti: </w:t>
                  </w:r>
                </w:p>
                <w:sdt>
                  <w:sdtPr>
                    <w:alias w:val="51.1 pp."/>
                    <w:tag w:val="part_7161e3264fa743b98c5789e223de73c0"/>
                    <w:lock w:val="sdtLocked"/>
                    <w:richText/>
                  </w:sdtPr>
                  <w:sdtContent>
                    <w:p>
                      <w:pPr>
                        <w:ind w:firstLine="567"/>
                        <w:jc w:val="both"/>
                      </w:pPr>
                      <w:sdt>
                        <w:sdtPr>
                          <w:alias w:val="Numeris"/>
                          <w:tag w:val="nr_7161e3264fa743b98c5789e223de73c0"/>
                          <w:lock w:val="sdtLocked"/>
                          <w:richText/>
                        </w:sdtPr>
                        <w:sdtContent>
                          <w:r>
                            <w:t>51.1</w:t>
                          </w:r>
                        </w:sdtContent>
                      </w:sdt>
                      <w:r>
                        <w:t xml:space="preserve">. asmens tapatybę patvirtinančio dokumento originalą. Jei studentas kreipiasi į kredito įstaigą elektroniniu būdu, asmens tapatybė nustatoma kredito įstaigos nustatytu būdu; </w:t>
                      </w:r>
                    </w:p>
                  </w:sdtContent>
                </w:sdt>
                <w:sdt>
                  <w:sdtPr>
                    <w:alias w:val="51.2 pp."/>
                    <w:tag w:val="part_1aad7b177b0a469fbf68a8eee10986c3"/>
                    <w:lock w:val="sdtLocked"/>
                    <w:richText/>
                  </w:sdtPr>
                  <w:sdtContent>
                    <w:p>
                      <w:pPr>
                        <w:ind w:firstLine="567"/>
                        <w:jc w:val="both"/>
                      </w:pPr>
                      <w:sdt>
                        <w:sdtPr>
                          <w:alias w:val="Numeris"/>
                          <w:tag w:val="nr_1aad7b177b0a469fbf68a8eee10986c3"/>
                          <w:lock w:val="sdtLocked"/>
                          <w:richText/>
                        </w:sdtPr>
                        <w:sdtContent>
                          <w:r>
                            <w:t>51.2</w:t>
                          </w:r>
                        </w:sdtContent>
                      </w:sdt>
                      <w:r>
                        <w:t>. teisės aktų nustatyta tvarka patvirtintą įgaliojimą pasirašyti sutartį, jeigu sutartį pasirašo įgaliotas asmuo.</w:t>
                      </w:r>
                    </w:p>
                  </w:sdtContent>
                </w:sdt>
              </w:sdtContent>
            </w:sdt>
            <w:sdt>
              <w:sdtPr>
                <w:alias w:val="52 p."/>
                <w:tag w:val="part_679dd4b74eeb48548cd39004eccc0190"/>
                <w:lock w:val="sdtLocked"/>
                <w:richText/>
              </w:sdtPr>
              <w:sdtContent>
                <w:p>
                  <w:pPr>
                    <w:ind w:firstLine="567"/>
                    <w:jc w:val="both"/>
                  </w:pPr>
                  <w:sdt>
                    <w:sdtPr>
                      <w:alias w:val="Numeris"/>
                      <w:tag w:val="nr_679dd4b74eeb48548cd39004eccc0190"/>
                      <w:lock w:val="sdtLocked"/>
                      <w:richText/>
                    </w:sdtPr>
                    <w:sdtContent>
                      <w:r>
                        <w:t>52</w:t>
                      </w:r>
                    </w:sdtContent>
                  </w:sdt>
                  <w:r>
                    <w:t xml:space="preserve">. Ne vėliau kaip per 3 darbo dienas nuo Aprašo 51 punkte nurodytų dokumentų pateikimo kredito įstaigai studentas ir kredito įstaiga pasirašo paskolos sutartį arba Aprašo 54 ar 55 punkte nurodytais atvejais kredito įstaiga atsisako pasirašyti paskolos sutartį ir informuoja apie tai studentą. </w:t>
                  </w:r>
                </w:p>
              </w:sdtContent>
            </w:sdt>
            <w:sdt>
              <w:sdtPr>
                <w:alias w:val="53 p."/>
                <w:tag w:val="part_ea873d69cf4a4c4fb747c94198afe6c8"/>
                <w:lock w:val="sdtLocked"/>
                <w:richText/>
              </w:sdtPr>
              <w:sdtContent>
                <w:p>
                  <w:pPr>
                    <w:ind w:firstLine="567"/>
                    <w:jc w:val="both"/>
                    <w:rPr>
                      <w:szCs w:val="24"/>
                    </w:rPr>
                  </w:pPr>
                  <w:sdt>
                    <w:sdtPr>
                      <w:alias w:val="Numeris"/>
                      <w:tag w:val="nr_ea873d69cf4a4c4fb747c94198afe6c8"/>
                      <w:lock w:val="sdtLocked"/>
                      <w:richText/>
                    </w:sdtPr>
                    <w:sdtContent>
                      <w:r>
                        <w:t>53</w:t>
                      </w:r>
                    </w:sdtContent>
                  </w:sdt>
                  <w:r>
                    <w:t xml:space="preserve">. Paskolos sutartyje nustatoma paskolos rūšis, suma, palūkanų tipas ir dydis (kintamų palūkanų atveju – palūkanų bazė ir maržos dydis), paskolos grąžinimo ir palūkanų mokėjimo tvarka, kitos paskolos suteikimo ir grąžinimo sąlygos. </w:t>
                  </w:r>
                  <w:r>
                    <w:rPr>
                      <w:szCs w:val="24"/>
                    </w:rPr>
                    <w:t xml:space="preserve">Šios sąlygos negali prieštarauti Aprašo,  Lietuvos Respublikos civilinio kodekso, Mokslo ir studijų įstatymo ir jį įgyvendinančių  teisės aktų nuostatoms. </w:t>
                  </w:r>
                </w:p>
              </w:sdtContent>
            </w:sdt>
            <w:sdt>
              <w:sdtPr>
                <w:alias w:val="54 p."/>
                <w:tag w:val="part_26cb77b75d294a3d807f34714c46a5d0"/>
                <w:lock w:val="sdtLocked"/>
                <w:richText/>
              </w:sdtPr>
              <w:sdtContent>
                <w:p>
                  <w:pPr>
                    <w:ind w:firstLine="567"/>
                    <w:jc w:val="both"/>
                  </w:pPr>
                  <w:sdt>
                    <w:sdtPr>
                      <w:alias w:val="Numeris"/>
                      <w:tag w:val="nr_26cb77b75d294a3d807f34714c46a5d0"/>
                      <w:lock w:val="sdtLocked"/>
                      <w:richText/>
                    </w:sdtPr>
                    <w:sdtContent>
                      <w:r>
                        <w:t>54</w:t>
                      </w:r>
                    </w:sdtContent>
                  </w:sdt>
                  <w:r>
                    <w:t xml:space="preserve">. Paskolos sutartis nesudaroma su studentu: </w:t>
                  </w:r>
                </w:p>
                <w:sdt>
                  <w:sdtPr>
                    <w:alias w:val="54.1 pp."/>
                    <w:tag w:val="part_66079d59bdb8432f8e0d39f7f3298f50"/>
                    <w:lock w:val="sdtLocked"/>
                    <w:richText/>
                  </w:sdtPr>
                  <w:sdtContent>
                    <w:p>
                      <w:pPr>
                        <w:ind w:firstLine="567"/>
                        <w:jc w:val="both"/>
                      </w:pPr>
                      <w:sdt>
                        <w:sdtPr>
                          <w:alias w:val="Numeris"/>
                          <w:tag w:val="nr_66079d59bdb8432f8e0d39f7f3298f50"/>
                          <w:lock w:val="sdtLocked"/>
                          <w:richText/>
                        </w:sdtPr>
                        <w:sdtContent>
                          <w:r>
                            <w:t>54.1</w:t>
                          </w:r>
                        </w:sdtContent>
                      </w:sdt>
                      <w:r>
                        <w:t>. Aprašo 49 punkte nustatytu terminu nepateikusiu kredito įstaigai Aprašo 51 punkte nurodytų dokumentų;</w:t>
                      </w:r>
                    </w:p>
                  </w:sdtContent>
                </w:sdt>
                <w:sdt>
                  <w:sdtPr>
                    <w:alias w:val="54.2 pp."/>
                    <w:tag w:val="part_7d27459311254fdf9243460caaf64d41"/>
                    <w:lock w:val="sdtLocked"/>
                    <w:richText/>
                  </w:sdtPr>
                  <w:sdtContent>
                    <w:p>
                      <w:pPr>
                        <w:ind w:firstLine="567"/>
                        <w:jc w:val="both"/>
                      </w:pPr>
                      <w:sdt>
                        <w:sdtPr>
                          <w:alias w:val="Numeris"/>
                          <w:tag w:val="nr_7d27459311254fdf9243460caaf64d41"/>
                          <w:lock w:val="sdtLocked"/>
                          <w:richText/>
                        </w:sdtPr>
                        <w:sdtContent>
                          <w:r>
                            <w:t>54.2</w:t>
                          </w:r>
                        </w:sdtContent>
                      </w:sdt>
                      <w:r>
                        <w:t>. iki paskolos sutarties pasirašymo raštu atsisakiusiu paskolos;</w:t>
                      </w:r>
                    </w:p>
                  </w:sdtContent>
                </w:sdt>
                <w:sdt>
                  <w:sdtPr>
                    <w:alias w:val="54.3 pp."/>
                    <w:tag w:val="part_fb9d6507193c49d2a584296dd212585d"/>
                    <w:lock w:val="sdtLocked"/>
                    <w:richText/>
                  </w:sdtPr>
                  <w:sdtContent>
                    <w:p>
                      <w:pPr>
                        <w:ind w:firstLine="567"/>
                        <w:jc w:val="both"/>
                      </w:pPr>
                      <w:sdt>
                        <w:sdtPr>
                          <w:alias w:val="Numeris"/>
                          <w:tag w:val="nr_fb9d6507193c49d2a584296dd212585d"/>
                          <w:lock w:val="sdtLocked"/>
                          <w:richText/>
                        </w:sdtPr>
                        <w:sdtContent>
                          <w:r>
                            <w:t>54.3</w:t>
                          </w:r>
                        </w:sdtContent>
                      </w:sdt>
                      <w:r>
                        <w:t>. išbrauktu iš studentų sąrašų arba nutraukusiu ar laikinai sustabdžiusiu studijas;</w:t>
                      </w:r>
                    </w:p>
                  </w:sdtContent>
                </w:sdt>
                <w:sdt>
                  <w:sdtPr>
                    <w:alias w:val="54.4 pp."/>
                    <w:tag w:val="part_124980a822c143b8a63c87962d67656c"/>
                    <w:lock w:val="sdtLocked"/>
                    <w:richText/>
                  </w:sdtPr>
                  <w:sdtContent>
                    <w:p>
                      <w:pPr>
                        <w:ind w:firstLine="567"/>
                        <w:jc w:val="both"/>
                      </w:pPr>
                      <w:sdt>
                        <w:sdtPr>
                          <w:alias w:val="Numeris"/>
                          <w:tag w:val="nr_124980a822c143b8a63c87962d67656c"/>
                          <w:lock w:val="sdtLocked"/>
                          <w:richText/>
                        </w:sdtPr>
                        <w:sdtContent>
                          <w:r>
                            <w:t>54.4</w:t>
                          </w:r>
                        </w:sdtContent>
                      </w:sdt>
                      <w:r>
                        <w:t xml:space="preserve">. nepasirašiusiu paskolos sutarties per 5 darbo dienas nuo Aprašo 49 ir 50 punktuose nurodytos kreipimosi į kredito įstaigą dėl paskolos sutarties pasirašymo termino pabaigos; </w:t>
                      </w:r>
                    </w:p>
                  </w:sdtContent>
                </w:sdt>
                <w:sdt>
                  <w:sdtPr>
                    <w:alias w:val="54.5 pp."/>
                    <w:tag w:val="part_8cd58c0c872649f69c4ebec24def3739"/>
                    <w:lock w:val="sdtLocked"/>
                    <w:richText/>
                  </w:sdtPr>
                  <w:sdtContent>
                    <w:p>
                      <w:pPr>
                        <w:ind w:firstLine="567"/>
                        <w:jc w:val="both"/>
                        <w:rPr>
                          <w:szCs w:val="24"/>
                        </w:rPr>
                      </w:pPr>
                      <w:sdt>
                        <w:sdtPr>
                          <w:alias w:val="Numeris"/>
                          <w:tag w:val="nr_8cd58c0c872649f69c4ebec24def3739"/>
                          <w:lock w:val="sdtLocked"/>
                          <w:richText/>
                        </w:sdtPr>
                        <w:sdtContent>
                          <w:r>
                            <w:rPr>
                              <w:szCs w:val="24"/>
                            </w:rPr>
                            <w:t>54.5</w:t>
                          </w:r>
                        </w:sdtContent>
                      </w:sdt>
                      <w:r>
                        <w:rPr>
                          <w:szCs w:val="24"/>
                        </w:rPr>
                        <w:t xml:space="preserve">. kai iki paskolos sutarties pasirašymo </w:t>
                      </w:r>
                      <w:r>
                        <w:rPr>
                          <w:bCs/>
                          <w:szCs w:val="24"/>
                        </w:rPr>
                        <w:t xml:space="preserve">atsiranda ir (arba) </w:t>
                      </w:r>
                      <w:r>
                        <w:rPr>
                          <w:szCs w:val="24"/>
                        </w:rPr>
                        <w:t xml:space="preserve">paaiškėja Aprašo 27 punkte nurodytos aplinkybės. </w:t>
                      </w:r>
                    </w:p>
                  </w:sdtContent>
                </w:sdt>
              </w:sdtContent>
            </w:sdt>
            <w:sdt>
              <w:sdtPr>
                <w:alias w:val="55 p."/>
                <w:tag w:val="part_9156f704f92f4dbbb0580156fd523c58"/>
                <w:lock w:val="sdtLocked"/>
                <w:richText/>
              </w:sdtPr>
              <w:sdtContent>
                <w:p>
                  <w:pPr>
                    <w:ind w:firstLine="567"/>
                    <w:jc w:val="both"/>
                    <w:rPr>
                      <w:szCs w:val="24"/>
                    </w:rPr>
                  </w:pPr>
                  <w:sdt>
                    <w:sdtPr>
                      <w:alias w:val="Numeris"/>
                      <w:tag w:val="nr_9156f704f92f4dbbb0580156fd523c58"/>
                      <w:lock w:val="sdtLocked"/>
                      <w:richText/>
                    </w:sdtPr>
                    <w:sdtContent>
                      <w:r>
                        <w:rPr>
                          <w:szCs w:val="24"/>
                        </w:rPr>
                        <w:t>55</w:t>
                      </w:r>
                    </w:sdtContent>
                  </w:sdt>
                  <w:r>
                    <w:rPr>
                      <w:szCs w:val="24"/>
                    </w:rPr>
                    <w:t xml:space="preserve">. Kredito įstaiga turi teisę atsisakyti su studentu pasirašyti paskolos sutartį, paaiškėjus faktams apie studento ankstesnių skolinių įsipareigojimų nevykdymą ar netinkamą vykdymą. </w:t>
                  </w:r>
                </w:p>
              </w:sdtContent>
            </w:sdt>
            <w:sdt>
              <w:sdtPr>
                <w:alias w:val="56 p."/>
                <w:tag w:val="part_b33ef7b2f876466191fe57ef033df516"/>
                <w:lock w:val="sdtLocked"/>
                <w:richText/>
              </w:sdtPr>
              <w:sdtContent>
                <w:p>
                  <w:pPr>
                    <w:tabs>
                      <w:tab w:val="left" w:pos="1276"/>
                    </w:tabs>
                    <w:ind w:firstLine="567"/>
                    <w:jc w:val="both"/>
                    <w:rPr>
                      <w:szCs w:val="24"/>
                    </w:rPr>
                  </w:pPr>
                  <w:sdt>
                    <w:sdtPr>
                      <w:alias w:val="Numeris"/>
                      <w:tag w:val="nr_b33ef7b2f876466191fe57ef033df516"/>
                      <w:lock w:val="sdtLocked"/>
                      <w:richText/>
                    </w:sdtPr>
                    <w:sdtContent>
                      <w:r>
                        <w:rPr>
                          <w:szCs w:val="24"/>
                        </w:rPr>
                        <w:t>56</w:t>
                      </w:r>
                    </w:sdtContent>
                  </w:sdt>
                  <w:r>
                    <w:rPr>
                      <w:szCs w:val="24"/>
                    </w:rPr>
                    <w:t xml:space="preserve">. Mokslo ir studijų institucijos informaciją apie studentų studijų kainos pokyčius, nutraukusius arba laikinai sustabdžiusius studijas, išbrauktus iš studentų sąrašų, baigusius studijas anksčiau studijų sutartyje nurodytos pradinės studijų baigimo datos studentus, pateikusius prašymą gauti paskolą ar gavusius šią paskolą, Fondui pateikia per 3 darbo dienas nuo šių aplinkybių atsiradimo. </w:t>
                  </w:r>
                </w:p>
              </w:sdtContent>
            </w:sdt>
            <w:sdt>
              <w:sdtPr>
                <w:alias w:val="57 p."/>
                <w:tag w:val="part_7e2e9143e2954cbcaa37b30990364c34"/>
                <w:lock w:val="sdtLocked"/>
                <w:richText/>
              </w:sdtPr>
              <w:sdtContent>
                <w:p>
                  <w:pPr>
                    <w:tabs>
                      <w:tab w:val="left" w:pos="1276"/>
                    </w:tabs>
                    <w:ind w:firstLine="567"/>
                    <w:jc w:val="both"/>
                    <w:rPr>
                      <w:szCs w:val="24"/>
                      <w:lang w:eastAsia="lt-LT"/>
                    </w:rPr>
                  </w:pPr>
                  <w:sdt>
                    <w:sdtPr>
                      <w:alias w:val="Numeris"/>
                      <w:tag w:val="nr_7e2e9143e2954cbcaa37b30990364c34"/>
                      <w:lock w:val="sdtLocked"/>
                      <w:richText/>
                    </w:sdtPr>
                    <w:sdtContent>
                      <w:r>
                        <w:rPr>
                          <w:szCs w:val="24"/>
                          <w:lang w:eastAsia="lt-LT"/>
                        </w:rPr>
                        <w:t>57</w:t>
                      </w:r>
                    </w:sdtContent>
                  </w:sdt>
                  <w:r>
                    <w:rPr>
                      <w:szCs w:val="24"/>
                      <w:lang w:eastAsia="lt-LT"/>
                    </w:rPr>
                    <w:t>. Paskolą studijų kainai sumokėti kredito įstaiga perveda į mokslo ir studijų institucijos sąskaitą kiekvieną semestrą taip:</w:t>
                  </w:r>
                </w:p>
                <w:sdt>
                  <w:sdtPr>
                    <w:alias w:val="57.1 pp."/>
                    <w:tag w:val="part_9858f782aad246cca30780226805e504"/>
                    <w:lock w:val="sdtLocked"/>
                    <w:richText/>
                  </w:sdtPr>
                  <w:sdtContent>
                    <w:p>
                      <w:pPr>
                        <w:tabs>
                          <w:tab w:val="left" w:pos="1276"/>
                        </w:tabs>
                        <w:ind w:firstLine="567"/>
                        <w:jc w:val="both"/>
                        <w:rPr>
                          <w:szCs w:val="24"/>
                          <w:lang w:eastAsia="lt-LT"/>
                        </w:rPr>
                      </w:pPr>
                      <w:sdt>
                        <w:sdtPr>
                          <w:alias w:val="Numeris"/>
                          <w:tag w:val="nr_9858f782aad246cca30780226805e504"/>
                          <w:lock w:val="sdtLocked"/>
                          <w:richText/>
                        </w:sdtPr>
                        <w:sdtContent>
                          <w:r>
                            <w:rPr>
                              <w:szCs w:val="24"/>
                              <w:lang w:eastAsia="lt-LT"/>
                            </w:rPr>
                            <w:t>57.1</w:t>
                          </w:r>
                        </w:sdtContent>
                      </w:sdt>
                      <w:r>
                        <w:rPr>
                          <w:szCs w:val="24"/>
                          <w:lang w:eastAsia="lt-LT"/>
                        </w:rPr>
                        <w:t>. pasirašius paskolos sutartį, pirmoji paskolos dalis, lygi studento už studijų semestrą mokamai studijų kainai ar jos daliai, pervedama per 3 darbo dienas nuo paskolos gavėjo prašymo pervesti šią paskolos dalį į mokslo ir studijų institucijos sąskaitą gavimo, tačiau ne vėliau kaip iki tų studijų metų sausio 31 d.;</w:t>
                      </w:r>
                    </w:p>
                  </w:sdtContent>
                </w:sdt>
                <w:sdt>
                  <w:sdtPr>
                    <w:alias w:val="57.2 pp."/>
                    <w:tag w:val="part_debc62ad29084a7ca4ecd94979813931"/>
                    <w:lock w:val="sdtLocked"/>
                    <w:richText/>
                  </w:sdtPr>
                  <w:sdtContent>
                    <w:p>
                      <w:pPr>
                        <w:tabs>
                          <w:tab w:val="left" w:pos="1276"/>
                        </w:tabs>
                        <w:ind w:firstLine="567"/>
                        <w:jc w:val="both"/>
                        <w:rPr>
                          <w:szCs w:val="24"/>
                          <w:lang w:eastAsia="lt-LT"/>
                        </w:rPr>
                      </w:pPr>
                      <w:sdt>
                        <w:sdtPr>
                          <w:alias w:val="Numeris"/>
                          <w:tag w:val="nr_debc62ad29084a7ca4ecd94979813931"/>
                          <w:lock w:val="sdtLocked"/>
                          <w:richText/>
                        </w:sdtPr>
                        <w:sdtContent>
                          <w:r>
                            <w:rPr>
                              <w:szCs w:val="24"/>
                              <w:lang w:eastAsia="lt-LT"/>
                            </w:rPr>
                            <w:t>57.2</w:t>
                          </w:r>
                        </w:sdtContent>
                      </w:sdt>
                      <w:r>
                        <w:rPr>
                          <w:szCs w:val="24"/>
                          <w:lang w:eastAsia="lt-LT"/>
                        </w:rPr>
                        <w:t>. antroji paskolos dalis studento prašymu pervedama per 3 darbo dienas nuo prašymo pervesti šią paskolos dalį į mokslo ir studijų institucijos sąskaitą gavimo, tačiau ne anksčiau nei tų studijų metų vasario 1 d. ir ne vėliau kaip iki tų studijų metų liepos 1 d., baigiamojo kurso studentams – ne vėliau kaip iki studijų pabaigos arba liepos 1 d., jeigu studijos baigiasi vėliau nei liepos 1 d.</w:t>
                      </w:r>
                    </w:p>
                  </w:sdtContent>
                </w:sdt>
              </w:sdtContent>
            </w:sdt>
            <w:sdt>
              <w:sdtPr>
                <w:alias w:val="58 p."/>
                <w:tag w:val="part_202cf9c8355d437a8f86e9eaa1bf479e"/>
                <w:lock w:val="sdtLocked"/>
                <w:richText/>
              </w:sdtPr>
              <w:sdtContent>
                <w:p>
                  <w:pPr>
                    <w:tabs>
                      <w:tab w:val="left" w:pos="1276"/>
                    </w:tabs>
                    <w:ind w:firstLine="567"/>
                    <w:jc w:val="both"/>
                    <w:rPr>
                      <w:szCs w:val="24"/>
                      <w:lang w:eastAsia="lt-LT"/>
                    </w:rPr>
                  </w:pPr>
                  <w:sdt>
                    <w:sdtPr>
                      <w:alias w:val="Numeris"/>
                      <w:tag w:val="nr_202cf9c8355d437a8f86e9eaa1bf479e"/>
                      <w:lock w:val="sdtLocked"/>
                      <w:richText/>
                    </w:sdtPr>
                    <w:sdtContent>
                      <w:r>
                        <w:rPr>
                          <w:szCs w:val="24"/>
                          <w:lang w:eastAsia="lt-LT"/>
                        </w:rPr>
                        <w:t>58</w:t>
                      </w:r>
                    </w:sdtContent>
                  </w:sdt>
                  <w:r>
                    <w:rPr>
                      <w:szCs w:val="24"/>
                      <w:lang w:eastAsia="lt-LT"/>
                    </w:rPr>
                    <w:t xml:space="preserve">. Paskola studijų kainai sumokėti paskolos gavėjo prašymu gali būti išmokama visa iš karto pavasario arba rudens semestrą tais atvejais, kai studentas moka studijų kainą ar jos dalį tik rudens arba tik pavasario semestrą. </w:t>
                  </w:r>
                </w:p>
              </w:sdtContent>
            </w:sdt>
            <w:sdt>
              <w:sdtPr>
                <w:alias w:val="59 p."/>
                <w:tag w:val="part_7ced90d8f1fc4067a5bcf4c1705b7a89"/>
                <w:lock w:val="sdtLocked"/>
                <w:richText/>
              </w:sdtPr>
              <w:sdtContent>
                <w:p>
                  <w:pPr>
                    <w:tabs>
                      <w:tab w:val="left" w:pos="1276"/>
                    </w:tabs>
                    <w:ind w:firstLine="567"/>
                    <w:jc w:val="both"/>
                    <w:rPr>
                      <w:szCs w:val="24"/>
                      <w:lang w:eastAsia="lt-LT"/>
                    </w:rPr>
                  </w:pPr>
                  <w:sdt>
                    <w:sdtPr>
                      <w:alias w:val="Numeris"/>
                      <w:tag w:val="nr_7ced90d8f1fc4067a5bcf4c1705b7a89"/>
                      <w:lock w:val="sdtLocked"/>
                      <w:richText/>
                    </w:sdtPr>
                    <w:sdtContent>
                      <w:r>
                        <w:rPr>
                          <w:szCs w:val="24"/>
                          <w:lang w:eastAsia="lt-LT"/>
                        </w:rPr>
                        <w:t>59</w:t>
                      </w:r>
                    </w:sdtContent>
                  </w:sdt>
                  <w:r>
                    <w:rPr>
                      <w:szCs w:val="24"/>
                      <w:lang w:eastAsia="lt-LT"/>
                    </w:rPr>
                    <w:t>. Paskola studijų kainai sumokėti ar jos dalis gali būti išmokama neprasidėjus atitinkamam semestrui tais atvejais, kai mokslo ir studijų institucija nustato, kad studijų kaina už atitinkamą studijų semestrą turi būti sumokėta šiam semestrui neprasidėjus ir studentas pateikia kredito įstaigai tai patvirtinančią pažymą.</w:t>
                  </w:r>
                </w:p>
              </w:sdtContent>
            </w:sdt>
            <w:sdt>
              <w:sdtPr>
                <w:alias w:val="60 p."/>
                <w:tag w:val="part_4f876551471c44f1a636159173040b46"/>
                <w:lock w:val="sdtLocked"/>
                <w:richText/>
              </w:sdtPr>
              <w:sdtContent>
                <w:p>
                  <w:pPr>
                    <w:tabs>
                      <w:tab w:val="left" w:pos="1276"/>
                    </w:tabs>
                    <w:ind w:firstLine="567"/>
                    <w:jc w:val="both"/>
                    <w:rPr>
                      <w:szCs w:val="24"/>
                      <w:lang w:eastAsia="lt-LT"/>
                    </w:rPr>
                  </w:pPr>
                  <w:sdt>
                    <w:sdtPr>
                      <w:alias w:val="Numeris"/>
                      <w:tag w:val="nr_4f876551471c44f1a636159173040b46"/>
                      <w:lock w:val="sdtLocked"/>
                      <w:richText/>
                    </w:sdtPr>
                    <w:sdtContent>
                      <w:r>
                        <w:rPr>
                          <w:szCs w:val="24"/>
                          <w:lang w:eastAsia="lt-LT"/>
                        </w:rPr>
                        <w:t>60</w:t>
                      </w:r>
                    </w:sdtContent>
                  </w:sdt>
                  <w:r>
                    <w:rPr>
                      <w:szCs w:val="24"/>
                      <w:lang w:eastAsia="lt-LT"/>
                    </w:rPr>
                    <w:t xml:space="preserve">.  Jeigu po paskolos studijų kainai sumokėti ar jos dalies pervedimo į mokslo ir studijų institucijos sąskaitą paaiškėja, kad atitinkamo semestro studijų kaina ar jos dalis už studentą jau sumokėta, mokslo ir studijų institucija perveda paskolos studijų kainai sumokėti lėšas studentui.</w:t>
                  </w:r>
                </w:p>
              </w:sdtContent>
            </w:sdt>
            <w:sdt>
              <w:sdtPr>
                <w:alias w:val="61 p."/>
                <w:tag w:val="part_ae528fd422834e258bfc2cf165244267"/>
                <w:lock w:val="sdtLocked"/>
                <w:richText/>
              </w:sdtPr>
              <w:sdtContent>
                <w:p>
                  <w:pPr>
                    <w:tabs>
                      <w:tab w:val="left" w:pos="1276"/>
                    </w:tabs>
                    <w:ind w:firstLine="567"/>
                    <w:jc w:val="both"/>
                    <w:rPr>
                      <w:szCs w:val="24"/>
                      <w:lang w:eastAsia="lt-LT"/>
                    </w:rPr>
                  </w:pPr>
                  <w:sdt>
                    <w:sdtPr>
                      <w:alias w:val="Numeris"/>
                      <w:tag w:val="nr_ae528fd422834e258bfc2cf165244267"/>
                      <w:lock w:val="sdtLocked"/>
                      <w:richText/>
                    </w:sdtPr>
                    <w:sdtContent>
                      <w:r>
                        <w:rPr>
                          <w:szCs w:val="24"/>
                          <w:lang w:eastAsia="lt-LT"/>
                        </w:rPr>
                        <w:t>61</w:t>
                      </w:r>
                    </w:sdtContent>
                  </w:sdt>
                  <w:r>
                    <w:rPr>
                      <w:szCs w:val="24"/>
                      <w:lang w:eastAsia="lt-LT"/>
                    </w:rPr>
                    <w:t xml:space="preserve">. Paskola gyvenimo išlaidoms pervedama į asmeninę paskolos gavėjo sąskaitą lygiomis dalimis kas mėnesį. Pasirašius paskolos sutartį, pirma šios paskolos dalis pervedama ne vėliau kaip per 3 darbo dienas nuo paskolos gavėjo prašymo išmokėti šią paskolos dalį gavimo. Paskutinė paskolos dalis turi būti pervesta ne vėliau kaip iki tų studijų metų liepos 1 d., baigiamųjų kursų studentams –  ne vėliau kaip iki studijų baigimo arba liepos 1 d., jeigu studijos baigiasi vėliau nei liepos 1 d.</w:t>
                  </w:r>
                </w:p>
              </w:sdtContent>
            </w:sdt>
            <w:sdt>
              <w:sdtPr>
                <w:alias w:val="62 p."/>
                <w:tag w:val="part_162b628943e64c21be4e0b1008c6da1e"/>
                <w:lock w:val="sdtLocked"/>
                <w:richText/>
              </w:sdtPr>
              <w:sdtContent>
                <w:p>
                  <w:pPr>
                    <w:tabs>
                      <w:tab w:val="left" w:pos="1276"/>
                    </w:tabs>
                    <w:ind w:firstLine="567"/>
                    <w:jc w:val="both"/>
                  </w:pPr>
                  <w:sdt>
                    <w:sdtPr>
                      <w:alias w:val="Numeris"/>
                      <w:tag w:val="nr_162b628943e64c21be4e0b1008c6da1e"/>
                      <w:lock w:val="sdtLocked"/>
                      <w:richText/>
                    </w:sdtPr>
                    <w:sdtContent>
                      <w:r>
                        <w:rPr>
                          <w:szCs w:val="24"/>
                          <w:lang w:eastAsia="lt-LT"/>
                        </w:rPr>
                        <w:t>62</w:t>
                      </w:r>
                    </w:sdtContent>
                  </w:sdt>
                  <w:r>
                    <w:rPr>
                      <w:szCs w:val="24"/>
                      <w:lang w:eastAsia="lt-LT"/>
                    </w:rPr>
                    <w:t>. Pasirašius paskolos sutartį, paskola dalinėms studijoms pagal tarptautines (tarpžinybines) sutartis pervedama visa iš karto į asmeninę paskolos gavėjo sąskaitą per 3 darbo dienas nuo paskolos gavėjo prašymo išmokėti šią paskolą gavimo. Rudens semestrą ši paskola pervedama ne vėliau kaip iki tų studijų metų sausio 31 d., pavasario semestrą – ne vėliau kaip iki tų studijų metų liepos 1 d.. Baigiamųjų kursų studentams paskola išmokama iki studijų baigimo datos, bet ne vėliau kaip iki sausio 31 d. rudens semestrą ir liepos 1 d. pavasario semestrą.</w:t>
                  </w:r>
                  <w:r>
                    <w:t xml:space="preserve"> </w:t>
                  </w:r>
                </w:p>
              </w:sdtContent>
            </w:sdt>
            <w:sdt>
              <w:sdtPr>
                <w:alias w:val="63 p."/>
                <w:tag w:val="part_9cf1a38ca42747cca9667c49bf0f74bf"/>
                <w:lock w:val="sdtLocked"/>
                <w:richText/>
              </w:sdtPr>
              <w:sdtContent>
                <w:p>
                  <w:pPr>
                    <w:tabs>
                      <w:tab w:val="left" w:pos="1276"/>
                    </w:tabs>
                    <w:ind w:firstLine="567"/>
                    <w:jc w:val="both"/>
                  </w:pPr>
                  <w:sdt>
                    <w:sdtPr>
                      <w:alias w:val="Numeris"/>
                      <w:tag w:val="nr_9cf1a38ca42747cca9667c49bf0f74bf"/>
                      <w:lock w:val="sdtLocked"/>
                      <w:richText/>
                    </w:sdtPr>
                    <w:sdtContent>
                      <w:r>
                        <w:rPr>
                          <w:szCs w:val="24"/>
                          <w:lang w:eastAsia="lt-LT"/>
                        </w:rPr>
                        <w:t>63</w:t>
                      </w:r>
                    </w:sdtContent>
                  </w:sdt>
                  <w:r>
                    <w:rPr>
                      <w:szCs w:val="24"/>
                      <w:lang w:eastAsia="lt-LT"/>
                    </w:rPr>
                    <w:t>. Paskolos gavėjas, sudaręs paskolos sutartį, šios sutarties nustatyta tvarka turi teisę raštu atsisakyti paskolos ar jos dalies.</w:t>
                  </w:r>
                  <w:r>
                    <w:t xml:space="preserve"> </w:t>
                  </w:r>
                </w:p>
              </w:sdtContent>
            </w:sdt>
            <w:sdt>
              <w:sdtPr>
                <w:alias w:val="64 p."/>
                <w:tag w:val="part_dc25a508557e498ab4727f7713efbfbd"/>
                <w:lock w:val="sdtLocked"/>
                <w:richText/>
              </w:sdtPr>
              <w:sdtContent>
                <w:p>
                  <w:pPr>
                    <w:tabs>
                      <w:tab w:val="left" w:pos="1276"/>
                    </w:tabs>
                    <w:ind w:firstLine="567"/>
                    <w:jc w:val="both"/>
                  </w:pPr>
                  <w:sdt>
                    <w:sdtPr>
                      <w:alias w:val="Numeris"/>
                      <w:tag w:val="nr_dc25a508557e498ab4727f7713efbfbd"/>
                      <w:lock w:val="sdtLocked"/>
                      <w:richText/>
                    </w:sdtPr>
                    <w:sdtContent>
                      <w:r>
                        <w:rPr>
                          <w:szCs w:val="24"/>
                          <w:lang w:eastAsia="lt-LT"/>
                        </w:rPr>
                        <w:t>64</w:t>
                      </w:r>
                    </w:sdtContent>
                  </w:sdt>
                  <w:r>
                    <w:rPr>
                      <w:szCs w:val="24"/>
                      <w:lang w:eastAsia="lt-LT"/>
                    </w:rPr>
                    <w:t>. Paskola neišmokama arba jos mokėjimas nutraukiamas paskolos gavėjui nutraukus studijas, išbraukus paskolos gavėją iš studentų sąrašų, raštu atsisakius paskolos ar jos dalies, taip pat atsiradus ir (arba) paaiškėjus Aprašo 27 punkte nurodytoms aplinkybėms. Jeigu paskola neišmokama ar jos išmokėjimas nutraukiamas po paskolos sutarties pasirašymo dėl Aprašo 27.2, 27.3 ir 27.6 papunkčiuose nurodytų aplinkybių, šioms aplinkybėms išnykus, valstybės remiamos paskolos išmokėjimas atnaujinamas ir išmokama likusi paskolos dalis einamųjų studijų metų laikotarpiui. Atnaujinus paskolos gyvenimo išlaidoms išmokėjimą, per paskolos išmokėjimo nutraukimo laikotarpį neišmokėtos paskolos gyvenimo išlaidoms mėnesinės dalys paskolos gavėjui neišmokamos.</w:t>
                  </w:r>
                  <w:r>
                    <w:t xml:space="preserve"> </w:t>
                  </w:r>
                </w:p>
              </w:sdtContent>
            </w:sdt>
            <w:sdt>
              <w:sdtPr>
                <w:alias w:val="65 p."/>
                <w:tag w:val="part_b84ea65e4573488f9685e9aa113a9997"/>
                <w:lock w:val="sdtLocked"/>
                <w:richText/>
              </w:sdtPr>
              <w:sdtContent>
                <w:p>
                  <w:pPr>
                    <w:tabs>
                      <w:tab w:val="left" w:pos="1276"/>
                    </w:tabs>
                    <w:ind w:firstLine="567"/>
                    <w:jc w:val="both"/>
                  </w:pPr>
                  <w:sdt>
                    <w:sdtPr>
                      <w:alias w:val="Numeris"/>
                      <w:tag w:val="nr_b84ea65e4573488f9685e9aa113a9997"/>
                      <w:lock w:val="sdtLocked"/>
                      <w:richText/>
                    </w:sdtPr>
                    <w:sdtContent>
                      <w:r>
                        <w:t>65</w:t>
                      </w:r>
                    </w:sdtContent>
                  </w:sdt>
                  <w:r>
                    <w:t>. Paaiškėjus, jog paskolos gavėjas neturėjo teisės gauti paskolos ar jos dalies, paskolos gavėjas privalo grąžinti neteisėtai gautą paskolą kredito įstaigai. Šiuo atveju neteisėtai gauta paskolos suma grąžinama visa iš karto netaikant Aprašo 69 punkto nuostatų.</w:t>
                  </w:r>
                </w:p>
              </w:sdtContent>
            </w:sdt>
            <w:sdt>
              <w:sdtPr>
                <w:alias w:val="66 p."/>
                <w:tag w:val="part_316f7d97e2c94f2ba6963c9e2ebae3e2"/>
                <w:lock w:val="sdtLocked"/>
                <w:richText/>
              </w:sdtPr>
              <w:sdtContent>
                <w:p>
                  <w:pPr>
                    <w:ind w:firstLine="567"/>
                    <w:jc w:val="both"/>
                  </w:pPr>
                  <w:sdt>
                    <w:sdtPr>
                      <w:alias w:val="Numeris"/>
                      <w:tag w:val="nr_316f7d97e2c94f2ba6963c9e2ebae3e2"/>
                      <w:lock w:val="sdtLocked"/>
                      <w:richText/>
                    </w:sdtPr>
                    <w:sdtContent>
                      <w:r>
                        <w:t>66</w:t>
                      </w:r>
                    </w:sdtContent>
                  </w:sdt>
                  <w:r>
                    <w:t>. Fondas kas ketvirtį, bet ne vėliau kaip iki kito ketvirčio pirmojo mėnesio 15 dienos, pagal finansų ministro nustatytą tvarką teikia Finansų ministerijai paskolų panaudojimo ir grąžinimo ataskaitas.</w:t>
                  </w:r>
                </w:p>
                <w:p>
                  <w:pPr>
                    <w:ind w:firstLine="567"/>
                    <w:jc w:val="both"/>
                    <w:rPr>
                      <w:b/>
                    </w:rPr>
                  </w:pPr>
                </w:p>
              </w:sdtContent>
            </w:sdt>
          </w:sdtContent>
        </w:sdt>
        <w:sdt>
          <w:sdtPr>
            <w:alias w:val="skyrius"/>
            <w:tag w:val="part_d880ea22cbf6490881d5e22e2f3f2174"/>
            <w:lock w:val="sdtLocked"/>
            <w:richText/>
          </w:sdtPr>
          <w:sdtContent>
            <w:p>
              <w:pPr>
                <w:jc w:val="center"/>
                <w:rPr>
                  <w:b/>
                  <w:bCs/>
                </w:rPr>
              </w:pPr>
              <w:sdt>
                <w:sdtPr>
                  <w:alias w:val="Numeris"/>
                  <w:tag w:val="nr_d880ea22cbf6490881d5e22e2f3f2174"/>
                  <w:lock w:val="sdtLocked"/>
                  <w:richText/>
                </w:sdtPr>
                <w:sdtContent>
                  <w:r>
                    <w:rPr>
                      <w:b/>
                      <w:bCs/>
                    </w:rPr>
                    <w:t>VIII</w:t>
                  </w:r>
                </w:sdtContent>
              </w:sdt>
              <w:r>
                <w:rPr>
                  <w:b/>
                  <w:bCs/>
                </w:rPr>
                <w:t xml:space="preserve"> SKYRIUS</w:t>
              </w:r>
            </w:p>
            <w:p>
              <w:pPr>
                <w:jc w:val="center"/>
                <w:rPr>
                  <w:b/>
                  <w:bCs/>
                </w:rPr>
              </w:pPr>
              <w:sdt>
                <w:sdtPr>
                  <w:alias w:val="Pavadinimas"/>
                  <w:tag w:val="title_d880ea22cbf6490881d5e22e2f3f2174"/>
                  <w:lock w:val="sdtLocked"/>
                  <w:richText/>
                </w:sdtPr>
                <w:sdtContent>
                  <w:r>
                    <w:rPr>
                      <w:b/>
                      <w:bCs/>
                    </w:rPr>
                    <w:t>PASKOLŲ GRĄŽINIMAS</w:t>
                  </w:r>
                </w:sdtContent>
              </w:sdt>
            </w:p>
            <w:p>
              <w:pPr>
                <w:ind w:firstLine="567"/>
                <w:jc w:val="both"/>
                <w:rPr>
                  <w:b/>
                </w:rPr>
              </w:pPr>
            </w:p>
            <w:sdt>
              <w:sdtPr>
                <w:alias w:val="67 p."/>
                <w:tag w:val="part_9f81a5ec958349e4b80e411a8f9448e4"/>
                <w:lock w:val="sdtLocked"/>
                <w:richText/>
              </w:sdtPr>
              <w:sdtContent>
                <w:p>
                  <w:pPr>
                    <w:ind w:firstLine="567"/>
                    <w:jc w:val="both"/>
                  </w:pPr>
                  <w:sdt>
                    <w:sdtPr>
                      <w:alias w:val="Numeris"/>
                      <w:tag w:val="nr_9f81a5ec958349e4b80e411a8f9448e4"/>
                      <w:lock w:val="sdtLocked"/>
                      <w:richText/>
                    </w:sdtPr>
                    <w:sdtContent>
                      <w:r>
                        <w:t>67</w:t>
                      </w:r>
                    </w:sdtContent>
                  </w:sdt>
                  <w:r>
                    <w:t>. Už naudojimąsi paskola paskolos gavėjui skaičiuojamos palūkanos. Palūkanos pradedamos skaičiuoti nuo paskolos išmokėjimo ir skaičiuojamos nuo išmokėtos ir negrąžintos paskolos dalies.</w:t>
                  </w:r>
                </w:p>
              </w:sdtContent>
            </w:sdt>
            <w:sdt>
              <w:sdtPr>
                <w:alias w:val="68 p."/>
                <w:tag w:val="part_421a96c8dbe745a09b0917e70c6ab190"/>
                <w:lock w:val="sdtLocked"/>
                <w:richText/>
              </w:sdtPr>
              <w:sdtContent>
                <w:p>
                  <w:pPr>
                    <w:ind w:firstLine="567"/>
                    <w:jc w:val="both"/>
                  </w:pPr>
                  <w:sdt>
                    <w:sdtPr>
                      <w:alias w:val="Numeris"/>
                      <w:tag w:val="nr_421a96c8dbe745a09b0917e70c6ab190"/>
                      <w:lock w:val="sdtLocked"/>
                      <w:richText/>
                    </w:sdtPr>
                    <w:sdtContent>
                      <w:r>
                        <w:rPr>
                          <w:szCs w:val="24"/>
                          <w:lang w:eastAsia="lt-LT"/>
                        </w:rPr>
                        <w:t>68</w:t>
                      </w:r>
                    </w:sdtContent>
                  </w:sdt>
                  <w:r>
                    <w:rPr>
                      <w:szCs w:val="24"/>
                      <w:lang w:eastAsia="lt-LT"/>
                    </w:rPr>
                    <w:t>. Palūkanas paskolos gavėjas pradeda mokėti nuo paskolos išmokėjimo datos, išskyrus Aprašo 90 punkte nurodytus atvejus. Paskola grąžinama lygiomis dalimis ir palūkanos nuo išmokėtos ir negrąžintos paskolos dalies mokamos kiekvieną mėnesį pagal paskolos sutartyje nustatytas sąlygas.</w:t>
                  </w:r>
                  <w:r>
                    <w:t xml:space="preserve"> </w:t>
                  </w:r>
                </w:p>
              </w:sdtContent>
            </w:sdt>
            <w:sdt>
              <w:sdtPr>
                <w:alias w:val="69 p."/>
                <w:tag w:val="part_f5bce227531f421f82128db4e4dbed51"/>
                <w:lock w:val="sdtLocked"/>
                <w:richText/>
              </w:sdtPr>
              <w:sdtContent>
                <w:p>
                  <w:pPr>
                    <w:ind w:firstLine="567"/>
                    <w:jc w:val="both"/>
                  </w:pPr>
                  <w:sdt>
                    <w:sdtPr>
                      <w:alias w:val="Numeris"/>
                      <w:tag w:val="nr_f5bce227531f421f82128db4e4dbed51"/>
                      <w:lock w:val="sdtLocked"/>
                      <w:richText/>
                    </w:sdtPr>
                    <w:sdtContent>
                      <w:r>
                        <w:t>69</w:t>
                      </w:r>
                    </w:sdtContent>
                  </w:sdt>
                  <w:r>
                    <w:t xml:space="preserve">. Paskolos gavėjas paskolą grąžina ne vėliau kaip per 15 metų nuo paskolos grąžinimo pradžios, išskyrus atvejus, kai nurodytas terminas baigtųsi paskolos gavėjui sulaukus daugiau nei 65 metų. Tokiu atveju paskolos grąžinimo grafikas sudaromas taip, kad paskola būtų baigta grąžinti ne vėliau nei paskolos gavėjui sueis 65 metai.  </w:t>
                  </w:r>
                </w:p>
              </w:sdtContent>
            </w:sdt>
            <w:sdt>
              <w:sdtPr>
                <w:alias w:val="70 p."/>
                <w:tag w:val="part_2c73b67cc564427a9684b22194926c79"/>
                <w:lock w:val="sdtLocked"/>
                <w:richText/>
              </w:sdtPr>
              <w:sdtContent>
                <w:p>
                  <w:pPr>
                    <w:tabs>
                      <w:tab w:val="left" w:pos="1276"/>
                    </w:tabs>
                    <w:ind w:firstLine="567"/>
                    <w:jc w:val="both"/>
                    <w:rPr>
                      <w:szCs w:val="24"/>
                      <w:lang w:eastAsia="lt-LT"/>
                    </w:rPr>
                  </w:pPr>
                  <w:sdt>
                    <w:sdtPr>
                      <w:alias w:val="Numeris"/>
                      <w:tag w:val="nr_2c73b67cc564427a9684b22194926c79"/>
                      <w:lock w:val="sdtLocked"/>
                      <w:richText/>
                    </w:sdtPr>
                    <w:sdtContent>
                      <w:r>
                        <w:t>70</w:t>
                      </w:r>
                    </w:sdtContent>
                  </w:sdt>
                  <w:r>
                    <w:t xml:space="preserve">. Paskolos gavėjas kredito įstaigai grąžina faktiškai išmokėtą sumą. </w:t>
                  </w:r>
                  <w:r>
                    <w:rPr>
                      <w:bCs/>
                    </w:rPr>
                    <w:t xml:space="preserve">Paskolos grąžinimo pradžia yra po </w:t>
                  </w:r>
                  <w:r>
                    <w:rPr>
                      <w:szCs w:val="24"/>
                      <w:lang w:eastAsia="lt-LT"/>
                    </w:rPr>
                    <w:t>12 mėnesių nuo paskolos sutartyje nurodytos pradinės studijų pabaigos datos</w:t>
                  </w:r>
                  <w:r>
                    <w:t xml:space="preserve"> arba studijų nutraukimo datos, jei studijos nutrauktos anksčiau nei studijų sutartyje nurodyta pradinė studijų pabaigos data. Atidėjus paskolos grąžinimą Aprašo 78 punkte nustatytais atvejais, šis terminas nukeliamas paskolos grąžinimo atidėjimo laikotarpiui. </w:t>
                  </w:r>
                  <w:r>
                    <w:rPr>
                      <w:szCs w:val="24"/>
                      <w:lang w:eastAsia="lt-LT"/>
                    </w:rPr>
                    <w:t xml:space="preserve">Studijų nutraukimu nėra laikomi atvejai, kai studentas tęsia studijas, nors su ta pačia ar kita mokslo ir studijų institucija pasirašo naują studijų sutartį: </w:t>
                  </w:r>
                </w:p>
                <w:sdt>
                  <w:sdtPr>
                    <w:alias w:val="70.1 pp."/>
                    <w:tag w:val="part_8371c7e3b1344f469efe937727bf9f09"/>
                    <w:lock w:val="sdtLocked"/>
                    <w:richText/>
                  </w:sdtPr>
                  <w:sdtContent>
                    <w:p>
                      <w:pPr>
                        <w:tabs>
                          <w:tab w:val="left" w:pos="1276"/>
                        </w:tabs>
                        <w:ind w:firstLine="567"/>
                        <w:jc w:val="both"/>
                        <w:rPr>
                          <w:szCs w:val="24"/>
                        </w:rPr>
                      </w:pPr>
                      <w:sdt>
                        <w:sdtPr>
                          <w:alias w:val="Numeris"/>
                          <w:tag w:val="nr_8371c7e3b1344f469efe937727bf9f09"/>
                          <w:lock w:val="sdtLocked"/>
                          <w:richText/>
                        </w:sdtPr>
                        <w:sdtContent>
                          <w:r>
                            <w:rPr>
                              <w:szCs w:val="24"/>
                              <w:lang w:eastAsia="lt-LT"/>
                            </w:rPr>
                            <w:t>70.1</w:t>
                          </w:r>
                        </w:sdtContent>
                      </w:sdt>
                      <w:r>
                        <w:rPr>
                          <w:szCs w:val="24"/>
                          <w:lang w:eastAsia="lt-LT"/>
                        </w:rPr>
                        <w:t xml:space="preserve">. </w:t>
                      </w:r>
                      <w:r>
                        <w:rPr>
                          <w:bCs/>
                          <w:szCs w:val="24"/>
                          <w:lang w:eastAsia="lt-LT"/>
                        </w:rPr>
                        <w:t xml:space="preserve">kai po </w:t>
                      </w:r>
                      <w:r>
                        <w:rPr>
                          <w:szCs w:val="24"/>
                        </w:rPr>
                        <w:t xml:space="preserve">mokslo ir studijų institucijos nustatyto vertinamojo laikotarpio studentas netenka valstybės finansavimo studijoms arba jį įgyja; </w:t>
                      </w:r>
                    </w:p>
                  </w:sdtContent>
                </w:sdt>
                <w:sdt>
                  <w:sdtPr>
                    <w:alias w:val="70.2 pp."/>
                    <w:tag w:val="part_457da702865c4df78fce0ee7849566fe"/>
                    <w:lock w:val="sdtLocked"/>
                    <w:richText/>
                  </w:sdtPr>
                  <w:sdtContent>
                    <w:p>
                      <w:pPr>
                        <w:tabs>
                          <w:tab w:val="left" w:pos="1276"/>
                        </w:tabs>
                        <w:ind w:firstLine="567"/>
                        <w:jc w:val="both"/>
                        <w:rPr>
                          <w:szCs w:val="24"/>
                          <w:lang w:eastAsia="lt-LT"/>
                        </w:rPr>
                      </w:pPr>
                      <w:sdt>
                        <w:sdtPr>
                          <w:alias w:val="Numeris"/>
                          <w:tag w:val="nr_457da702865c4df78fce0ee7849566fe"/>
                          <w:lock w:val="sdtLocked"/>
                          <w:richText/>
                        </w:sdtPr>
                        <w:sdtContent>
                          <w:r>
                            <w:rPr>
                              <w:szCs w:val="24"/>
                            </w:rPr>
                            <w:t>70.2</w:t>
                          </w:r>
                        </w:sdtContent>
                      </w:sdt>
                      <w:r>
                        <w:rPr>
                          <w:szCs w:val="24"/>
                        </w:rPr>
                        <w:t xml:space="preserve">. mokslo ir studijų institucijos reorganizavimo ar likvidavimo atvejais. </w:t>
                      </w:r>
                    </w:p>
                  </w:sdtContent>
                </w:sdt>
              </w:sdtContent>
            </w:sdt>
            <w:sdt>
              <w:sdtPr>
                <w:alias w:val="71 p."/>
                <w:tag w:val="part_3d4c78852bd641189c571fda153ebb86"/>
                <w:lock w:val="sdtLocked"/>
                <w:richText/>
              </w:sdtPr>
              <w:sdtContent>
                <w:p>
                  <w:pPr>
                    <w:ind w:firstLine="567"/>
                    <w:jc w:val="both"/>
                  </w:pPr>
                  <w:sdt>
                    <w:sdtPr>
                      <w:alias w:val="Numeris"/>
                      <w:tag w:val="nr_3d4c78852bd641189c571fda153ebb86"/>
                      <w:lock w:val="sdtLocked"/>
                      <w:richText/>
                    </w:sdtPr>
                    <w:sdtContent>
                      <w:r>
                        <w:t>71</w:t>
                      </w:r>
                    </w:sdtContent>
                  </w:sdt>
                  <w:r>
                    <w:t xml:space="preserve">. Informaciją apie studentus, baigusius ar nutraukusius studijas anksčiau nei studijų sutartyje nurodoma pradinė studijų baigimo data, laikinai sustabdžiusius studijas (įskaitant akademines atostogas) arba išbrauktus iš studentų sąrašų, taip pat pakeitusius studijų programą, atnaujinusius studijas, Fondas gauna iš Studentų registro. Pastebėjęs, kad Fondo turimi šiame punkte nurodyti studento studijų duomenys yra netikslūs, studentas nedelsdamas kreipiasi į Fondą arba mokslo ir studijų instituciją dėl studento studijų duomenų ištaisymo Studentų registre. Jeigu dėl asmens duomenų ištaisymo studentas kreipiasi į Fondą, Fondas persiunčia studento prašymą mokslo ir studijų institucijai per 3 darbo dienas nuo jo gavimo. Nedelsiant ištaisiusi duomenis, mokslo ir studijų institucija per 3 darbo dienas informuoja Fondą ir studentą apie duomenų ištaisymą.  </w:t>
                  </w:r>
                </w:p>
                <w:p>
                  <w:pPr>
                    <w:jc w:val="both"/>
                    <w:rPr>
                      <w:i/>
                      <w:sz w:val="20"/>
                    </w:rPr>
                  </w:pPr>
                  <w:r>
                    <w:rPr>
                      <w:b/>
                      <w:i/>
                      <w:sz w:val="20"/>
                    </w:rPr>
                    <w:t>TAR pastaba.</w:t>
                  </w:r>
                  <w:r>
                    <w:rPr>
                      <w:i/>
                      <w:sz w:val="20"/>
                    </w:rPr>
                    <w:t xml:space="preserve"> 71 punktas įsigalioja 2021 m. rugsėjo 1 d.</w:t>
                  </w:r>
                </w:p>
              </w:sdtContent>
            </w:sdt>
            <w:sdt>
              <w:sdtPr>
                <w:alias w:val="72 p."/>
                <w:tag w:val="part_45f7920fc0854ae4bf62d3c06fefadeb"/>
                <w:lock w:val="sdtLocked"/>
                <w:richText/>
              </w:sdtPr>
              <w:sdtContent>
                <w:p>
                  <w:pPr>
                    <w:ind w:firstLine="567"/>
                    <w:jc w:val="both"/>
                  </w:pPr>
                  <w:sdt>
                    <w:sdtPr>
                      <w:alias w:val="Numeris"/>
                      <w:tag w:val="nr_45f7920fc0854ae4bf62d3c06fefadeb"/>
                      <w:lock w:val="sdtLocked"/>
                      <w:richText/>
                    </w:sdtPr>
                    <w:sdtContent>
                      <w:r>
                        <w:t>72</w:t>
                      </w:r>
                    </w:sdtContent>
                  </w:sdt>
                  <w:r>
                    <w:t xml:space="preserve">. Valstybės remiama paskola ir palūkanos už valstybės remiamą paskolą gali būti apmokėtos iš įstaigų, įmonių, organizacijų arba fizinių asmenų, taip pat iš valstybės arba savivaldybių lėšų. </w:t>
                  </w:r>
                </w:p>
              </w:sdtContent>
            </w:sdt>
            <w:sdt>
              <w:sdtPr>
                <w:alias w:val="73 p."/>
                <w:tag w:val="part_2ae57ab54c47401db88e1e11e309e09b"/>
                <w:lock w:val="sdtLocked"/>
                <w:richText/>
              </w:sdtPr>
              <w:sdtContent>
                <w:p>
                  <w:pPr>
                    <w:ind w:firstLine="567"/>
                    <w:jc w:val="both"/>
                  </w:pPr>
                  <w:sdt>
                    <w:sdtPr>
                      <w:alias w:val="Numeris"/>
                      <w:tag w:val="nr_2ae57ab54c47401db88e1e11e309e09b"/>
                      <w:lock w:val="sdtLocked"/>
                      <w:richText/>
                    </w:sdtPr>
                    <w:sdtContent>
                      <w:r>
                        <w:t>73</w:t>
                      </w:r>
                    </w:sdtContent>
                  </w:sdt>
                  <w:r>
                    <w:t xml:space="preserve">. Paskolos gavėjas gali pradėti grąžinti arba grąžinti visą paskolą pirma laiko, t. y. studijų </w:t>
                  </w:r>
                  <w:r>
                    <w:rPr>
                      <w:bCs/>
                    </w:rPr>
                    <w:t>metu, per</w:t>
                  </w:r>
                  <w:r>
                    <w:t xml:space="preserve"> 12 mėnesių </w:t>
                  </w:r>
                  <w:r>
                    <w:rPr>
                      <w:bCs/>
                    </w:rPr>
                    <w:t xml:space="preserve">po studijų baigimo, nutraukimo ar paskolos gavėjo išbraukimo iš studentų sąrašų, taip pat </w:t>
                  </w:r>
                  <w:r>
                    <w:t xml:space="preserve">nepasibaigus paskolos grąžinimo terminui, nustatytam paskolos sutartyje. Tokiu atveju paskolos gavėjui baudos ar kiti mokesčiai netaikomi. </w:t>
                  </w:r>
                </w:p>
              </w:sdtContent>
            </w:sdt>
            <w:sdt>
              <w:sdtPr>
                <w:alias w:val="74 p."/>
                <w:tag w:val="part_924a84707054439e89d8d456f1b857d2"/>
                <w:lock w:val="sdtLocked"/>
                <w:richText/>
              </w:sdtPr>
              <w:sdtContent>
                <w:p>
                  <w:pPr>
                    <w:tabs>
                      <w:tab w:val="left" w:pos="0"/>
                    </w:tabs>
                    <w:ind w:firstLine="567"/>
                    <w:jc w:val="both"/>
                    <w:rPr>
                      <w:szCs w:val="24"/>
                    </w:rPr>
                  </w:pPr>
                  <w:sdt>
                    <w:sdtPr>
                      <w:alias w:val="Numeris"/>
                      <w:tag w:val="nr_924a84707054439e89d8d456f1b857d2"/>
                      <w:lock w:val="sdtLocked"/>
                      <w:richText/>
                    </w:sdtPr>
                    <w:sdtContent>
                      <w:r>
                        <w:rPr>
                          <w:szCs w:val="24"/>
                          <w:lang w:eastAsia="lt-LT"/>
                        </w:rPr>
                        <w:t>74</w:t>
                      </w:r>
                    </w:sdtContent>
                  </w:sdt>
                  <w:r>
                    <w:rPr>
                      <w:szCs w:val="24"/>
                      <w:lang w:eastAsia="lt-LT"/>
                    </w:rPr>
                    <w:t xml:space="preserve">. </w:t>
                  </w:r>
                  <w:r>
                    <w:rPr>
                      <w:szCs w:val="24"/>
                    </w:rPr>
                    <w:t xml:space="preserve">Paskolos gavėjas atleidžiamas nuo pagal vieną studijų sutartį gautų paskolų studijų kainai sumokėti ir dalinėms studijoms pagal tarptautines (tarpžinybines) sutartis ar jų dalies grąžinimo, jei jam nustatytas 45 procentų ar mažesnis darbingumo lygis. </w:t>
                  </w:r>
                </w:p>
              </w:sdtContent>
            </w:sdt>
            <w:sdt>
              <w:sdtPr>
                <w:alias w:val="75 p."/>
                <w:tag w:val="part_1c7e965f30674302b3702d4f4ef72a02"/>
                <w:lock w:val="sdtLocked"/>
                <w:richText/>
              </w:sdtPr>
              <w:sdtContent>
                <w:p>
                  <w:pPr>
                    <w:tabs>
                      <w:tab w:val="left" w:pos="0"/>
                    </w:tabs>
                    <w:ind w:firstLine="567"/>
                    <w:jc w:val="both"/>
                    <w:rPr>
                      <w:szCs w:val="24"/>
                    </w:rPr>
                  </w:pPr>
                  <w:sdt>
                    <w:sdtPr>
                      <w:alias w:val="Numeris"/>
                      <w:tag w:val="nr_1c7e965f30674302b3702d4f4ef72a02"/>
                      <w:lock w:val="sdtLocked"/>
                      <w:richText/>
                    </w:sdtPr>
                    <w:sdtContent>
                      <w:r>
                        <w:rPr>
                          <w:szCs w:val="24"/>
                        </w:rPr>
                        <w:t>75</w:t>
                      </w:r>
                    </w:sdtContent>
                  </w:sdt>
                  <w:r>
                    <w:rPr>
                      <w:szCs w:val="24"/>
                    </w:rPr>
                    <w:t xml:space="preserve">. Norėdamas būti atleistas nuo paskolų grąžinimo, Aprašo 74 punkte nustatytus kriterijus atitinkantis paskolos gavėjas kreipiasi į Fondą su prašymu, kai baigia, pašalinamas iš mokslo ir studijų institucijos ar nutraukia studijas, kurioms buvo skirta paskola, nuo kurios grąžinimo prašoma atleisti.  </w:t>
                  </w:r>
                </w:p>
              </w:sdtContent>
            </w:sdt>
            <w:sdt>
              <w:sdtPr>
                <w:alias w:val="76 p."/>
                <w:tag w:val="part_216f86d8d7254b4fa4d02a539c37a857"/>
                <w:lock w:val="sdtLocked"/>
                <w:richText/>
              </w:sdtPr>
              <w:sdtContent>
                <w:p>
                  <w:pPr>
                    <w:tabs>
                      <w:tab w:val="left" w:pos="0"/>
                    </w:tabs>
                    <w:ind w:firstLine="567"/>
                    <w:jc w:val="both"/>
                    <w:rPr>
                      <w:szCs w:val="24"/>
                    </w:rPr>
                  </w:pPr>
                  <w:sdt>
                    <w:sdtPr>
                      <w:alias w:val="Numeris"/>
                      <w:tag w:val="nr_216f86d8d7254b4fa4d02a539c37a857"/>
                      <w:lock w:val="sdtLocked"/>
                      <w:richText/>
                    </w:sdtPr>
                    <w:sdtContent>
                      <w:r>
                        <w:rPr>
                          <w:szCs w:val="24"/>
                        </w:rPr>
                        <w:t>76</w:t>
                      </w:r>
                    </w:sdtContent>
                  </w:sdt>
                  <w:r>
                    <w:rPr>
                      <w:szCs w:val="24"/>
                    </w:rPr>
                    <w:t xml:space="preserve">. Fondas per 20 darbo dienų nuo prašymo atleisti nuo paskolos grąžinimo gavimo išnagrinėja prašymą ir priima sprendimą dėl paskolos gavėjo atleidimo nuo paskolos grąžinimo.  Paskolos gavėjas raštu informuojamas apie priimtą sprendimą per 3 darbo dienas nuo jo  priėmimo.</w:t>
                  </w:r>
                </w:p>
              </w:sdtContent>
            </w:sdt>
            <w:sdt>
              <w:sdtPr>
                <w:alias w:val="77 p."/>
                <w:tag w:val="part_8a2df9b261c14316aaaf9ec15b8f6f04"/>
                <w:lock w:val="sdtLocked"/>
                <w:richText/>
              </w:sdtPr>
              <w:sdtContent>
                <w:p>
                  <w:pPr>
                    <w:tabs>
                      <w:tab w:val="left" w:pos="0"/>
                    </w:tabs>
                    <w:ind w:firstLine="567"/>
                    <w:jc w:val="both"/>
                    <w:rPr>
                      <w:szCs w:val="24"/>
                    </w:rPr>
                  </w:pPr>
                  <w:sdt>
                    <w:sdtPr>
                      <w:alias w:val="Numeris"/>
                      <w:tag w:val="nr_8a2df9b261c14316aaaf9ec15b8f6f04"/>
                      <w:lock w:val="sdtLocked"/>
                      <w:richText/>
                    </w:sdtPr>
                    <w:sdtContent>
                      <w:r>
                        <w:rPr>
                          <w:szCs w:val="24"/>
                        </w:rPr>
                        <w:t>77</w:t>
                      </w:r>
                    </w:sdtContent>
                  </w:sdt>
                  <w:r>
                    <w:rPr>
                      <w:szCs w:val="24"/>
                    </w:rPr>
                    <w:t xml:space="preserve">. Atleidus paskolos gavėją nuo paskolos grąžinimo, paskola kredito įstaigai grąžinama iš valstybės lėšų, kuriomis disponuoja Fondas. </w:t>
                  </w:r>
                </w:p>
              </w:sdtContent>
            </w:sdt>
            <w:sdt>
              <w:sdtPr>
                <w:alias w:val="78 p."/>
                <w:tag w:val="part_5e50e3e6ed484cb581a6a15e4384f371"/>
                <w:lock w:val="sdtLocked"/>
                <w:richText/>
              </w:sdtPr>
              <w:sdtContent>
                <w:p>
                  <w:pPr>
                    <w:tabs>
                      <w:tab w:val="left" w:pos="0"/>
                      <w:tab w:val="left" w:pos="1276"/>
                    </w:tabs>
                    <w:ind w:firstLine="567"/>
                    <w:jc w:val="both"/>
                  </w:pPr>
                  <w:sdt>
                    <w:sdtPr>
                      <w:alias w:val="Numeris"/>
                      <w:tag w:val="nr_5e50e3e6ed484cb581a6a15e4384f371"/>
                      <w:lock w:val="sdtLocked"/>
                      <w:richText/>
                    </w:sdtPr>
                    <w:sdtContent>
                      <w:r>
                        <w:t>78</w:t>
                      </w:r>
                    </w:sdtContent>
                  </w:sdt>
                  <w:r>
                    <w:t xml:space="preserve">. Paskolos grąžinimas paskolos gavėjui atidedamas kredito įstaigos sutikimu arba, esant Aprašo 81 punkte nustatytoms aplinkybėms, Fondo sprendimu.  </w:t>
                  </w:r>
                </w:p>
              </w:sdtContent>
            </w:sdt>
            <w:sdt>
              <w:sdtPr>
                <w:alias w:val="79 p."/>
                <w:tag w:val="part_be7799c29ec4436784f4c8a2a963bc57"/>
                <w:lock w:val="sdtLocked"/>
                <w:richText/>
              </w:sdtPr>
              <w:sdtContent>
                <w:p>
                  <w:pPr>
                    <w:tabs>
                      <w:tab w:val="left" w:pos="0"/>
                      <w:tab w:val="left" w:pos="1276"/>
                    </w:tabs>
                    <w:ind w:firstLine="567"/>
                    <w:jc w:val="both"/>
                  </w:pPr>
                  <w:sdt>
                    <w:sdtPr>
                      <w:alias w:val="Numeris"/>
                      <w:tag w:val="nr_be7799c29ec4436784f4c8a2a963bc57"/>
                      <w:lock w:val="sdtLocked"/>
                      <w:richText/>
                    </w:sdtPr>
                    <w:sdtContent>
                      <w:r>
                        <w:t>79</w:t>
                      </w:r>
                    </w:sdtContent>
                  </w:sdt>
                  <w:r>
                    <w:t xml:space="preserve">. </w:t>
                  </w:r>
                  <w:r>
                    <w:rPr>
                      <w:szCs w:val="24"/>
                    </w:rPr>
                    <w:t xml:space="preserve">Kredito įstaiga, sutikusi atidėti paskolos gavėjui paskolos grąžinimą, per 5 darbo dienas bendradarbiavimo sutartyje nustatyta tvarka privalo apie tai informuoti Fondą. Bendras paskolos grąžinimo atidėjimų, kuriuos vykdo kredito įstaiga, laikotarpis negali viršyti 3 metų.  </w:t>
                  </w:r>
                </w:p>
              </w:sdtContent>
            </w:sdt>
            <w:sdt>
              <w:sdtPr>
                <w:alias w:val="80 p."/>
                <w:tag w:val="part_4188a93671264d5ca4ea4a5c1bb8b9f3"/>
                <w:lock w:val="sdtLocked"/>
                <w:richText/>
              </w:sdtPr>
              <w:sdtContent>
                <w:p>
                  <w:pPr>
                    <w:tabs>
                      <w:tab w:val="left" w:pos="0"/>
                      <w:tab w:val="left" w:pos="1276"/>
                    </w:tabs>
                    <w:ind w:firstLine="567"/>
                    <w:jc w:val="both"/>
                    <w:rPr>
                      <w:szCs w:val="24"/>
                    </w:rPr>
                  </w:pPr>
                  <w:sdt>
                    <w:sdtPr>
                      <w:alias w:val="Numeris"/>
                      <w:tag w:val="nr_4188a93671264d5ca4ea4a5c1bb8b9f3"/>
                      <w:lock w:val="sdtLocked"/>
                      <w:richText/>
                    </w:sdtPr>
                    <w:sdtContent>
                      <w:r>
                        <w:t>80</w:t>
                      </w:r>
                    </w:sdtContent>
                  </w:sdt>
                  <w:r>
                    <w:t xml:space="preserve">. </w:t>
                  </w:r>
                  <w:r>
                    <w:rPr>
                      <w:szCs w:val="24"/>
                    </w:rPr>
                    <w:t xml:space="preserve">Paskolos gavėjas, kuriam kredito įstaiga atidėjo paskolos grąžinimą, paskolos grąžinimo atidėjimo laikotarpiu palūkanas kredito įstaigai moka paskolos sutartyje  nustatyta tvarka.</w:t>
                  </w:r>
                </w:p>
              </w:sdtContent>
            </w:sdt>
            <w:sdt>
              <w:sdtPr>
                <w:alias w:val="81 p."/>
                <w:tag w:val="part_58db14bbfedc4287b9a27b7f1f4756b1"/>
                <w:lock w:val="sdtLocked"/>
                <w:richText/>
              </w:sdtPr>
              <w:sdtContent>
                <w:p>
                  <w:pPr>
                    <w:tabs>
                      <w:tab w:val="left" w:pos="1276"/>
                    </w:tabs>
                    <w:ind w:firstLine="567"/>
                    <w:jc w:val="both"/>
                    <w:rPr>
                      <w:szCs w:val="24"/>
                    </w:rPr>
                  </w:pPr>
                  <w:sdt>
                    <w:sdtPr>
                      <w:alias w:val="Numeris"/>
                      <w:tag w:val="nr_58db14bbfedc4287b9a27b7f1f4756b1"/>
                      <w:lock w:val="sdtLocked"/>
                      <w:richText/>
                    </w:sdtPr>
                    <w:sdtContent>
                      <w:r>
                        <w:rPr>
                          <w:szCs w:val="24"/>
                        </w:rPr>
                        <w:t>81</w:t>
                      </w:r>
                    </w:sdtContent>
                  </w:sdt>
                  <w:r>
                    <w:rPr>
                      <w:szCs w:val="24"/>
                    </w:rPr>
                    <w:t xml:space="preserve">. Paskolos gavėjas, kurio šeimos pajamos per mėnesį vienam šeimos nariui pastaruosius 6 mėnesius buvo ne daugiau kaip 50 procentų didesnės už valstybės remiamų pajamų dydį, pirmiausia kreipiasi į kredito įstaigą dėl paskolos grąžinimo atidėjimo. Kredito įstaigai atsisakius atidėti paskolos grąžinimo terminą, paskolos gavėjas turi teisę pateikti prašymą Fondui atidėti paskolos grąžinimo terminą. Kartu su prašymu paskolos gavėjas turi pateikti Fondui šiuos dokumentus: kredito įstaigos atsisakymą atidėti paskolos grąžinimą, Fondo nustatytos formos pajamų deklaraciją už paskutinius 6 mėnesius, darbdavių išduotas pažymas apie paskolos gavėjo bei jo šeimos narių darbo užmokestį, pažymas apie šeimos narių valstybinį socialinį draudimą, kitą informaciją apie paskolos gavėjo ir jo šeimos narių pajamas, kurios nenurodytos paminėtuose dokumentuose. Asmens šeimyninę padėtį ir nepilnamečių vaikų skaičių Fondas pasitikrina Gyventojų registre. Jeigu asmens šeimą sudaro asmenys, apie kuriuos Fondas iš Gyventojų registro duomenų negavo, paskolos gavėjas papildomai pateikia Fondui pažymą apie šeimos sudėtį. </w:t>
                  </w:r>
                </w:p>
              </w:sdtContent>
            </w:sdt>
            <w:sdt>
              <w:sdtPr>
                <w:alias w:val="82 p."/>
                <w:tag w:val="part_b3b65a3d7b5b40149697f67993d704b4"/>
                <w:lock w:val="sdtLocked"/>
                <w:richText/>
              </w:sdtPr>
              <w:sdtContent>
                <w:p>
                  <w:pPr>
                    <w:ind w:firstLine="567"/>
                    <w:jc w:val="both"/>
                    <w:rPr>
                      <w:szCs w:val="24"/>
                    </w:rPr>
                  </w:pPr>
                  <w:sdt>
                    <w:sdtPr>
                      <w:alias w:val="Numeris"/>
                      <w:tag w:val="nr_b3b65a3d7b5b40149697f67993d704b4"/>
                      <w:lock w:val="sdtLocked"/>
                      <w:richText/>
                    </w:sdtPr>
                    <w:sdtContent>
                      <w:r>
                        <w:rPr>
                          <w:szCs w:val="24"/>
                        </w:rPr>
                        <w:t>82</w:t>
                      </w:r>
                    </w:sdtContent>
                  </w:sdt>
                  <w:r>
                    <w:rPr>
                      <w:szCs w:val="24"/>
                    </w:rPr>
                    <w:t xml:space="preserve">. Sprendimą dėl paskolos grąžinimo atidėjimo priima Fondo direktoriaus sudaryta komisija per 20 darbo dienų nuo paskolos gavėjo prašymo gavimo. </w:t>
                  </w:r>
                </w:p>
              </w:sdtContent>
            </w:sdt>
            <w:sdt>
              <w:sdtPr>
                <w:alias w:val="83 p."/>
                <w:tag w:val="part_9790834cca5c4eaca30bf61548ffed6f"/>
                <w:lock w:val="sdtLocked"/>
                <w:richText/>
              </w:sdtPr>
              <w:sdtContent>
                <w:p>
                  <w:pPr>
                    <w:ind w:firstLine="567"/>
                    <w:jc w:val="both"/>
                  </w:pPr>
                  <w:sdt>
                    <w:sdtPr>
                      <w:alias w:val="Numeris"/>
                      <w:tag w:val="nr_9790834cca5c4eaca30bf61548ffed6f"/>
                      <w:lock w:val="sdtLocked"/>
                      <w:richText/>
                    </w:sdtPr>
                    <w:sdtContent>
                      <w:r>
                        <w:rPr>
                          <w:szCs w:val="24"/>
                        </w:rPr>
                        <w:t>83</w:t>
                      </w:r>
                    </w:sdtContent>
                  </w:sdt>
                  <w:r>
                    <w:rPr>
                      <w:szCs w:val="24"/>
                    </w:rPr>
                    <w:t xml:space="preserve">.  Fondo direktoriaus sudaryta komisija paskolos grąžinimą atideda vienų metų laikotarpiui. Jam pasibaigus, paskolos gavėjas turi teisę pakartotinai kreiptis dėl paskolos grąžinimo termino atidėjimo. Fondo direktoriaus sudarytos komisijos sprendimu paskolos grąžinimas paskolos gavėjui atidedamas ne daugiau kaip 5 kartus.</w:t>
                  </w:r>
                </w:p>
              </w:sdtContent>
            </w:sdt>
            <w:sdt>
              <w:sdtPr>
                <w:alias w:val="84 p."/>
                <w:tag w:val="part_968552f142f44140b0f30dd27f66a54c"/>
                <w:lock w:val="sdtLocked"/>
                <w:richText/>
              </w:sdtPr>
              <w:sdtContent>
                <w:p>
                  <w:pPr>
                    <w:ind w:firstLine="567"/>
                    <w:jc w:val="both"/>
                    <w:rPr>
                      <w:szCs w:val="24"/>
                    </w:rPr>
                  </w:pPr>
                  <w:sdt>
                    <w:sdtPr>
                      <w:alias w:val="Numeris"/>
                      <w:tag w:val="nr_968552f142f44140b0f30dd27f66a54c"/>
                      <w:lock w:val="sdtLocked"/>
                      <w:richText/>
                    </w:sdtPr>
                    <w:sdtContent>
                      <w:r>
                        <w:rPr>
                          <w:szCs w:val="24"/>
                        </w:rPr>
                        <w:t>84</w:t>
                      </w:r>
                    </w:sdtContent>
                  </w:sdt>
                  <w:r>
                    <w:rPr>
                      <w:szCs w:val="24"/>
                    </w:rPr>
                    <w:t>. Paskolos grąžinimas dėl Aprašo 81 punkte nurodytų aplinkybių nėra atidedamas, kai kredito įstaiga atsisako atidėti paskolos grąžinimą dėl to, kad paskolos gavėjas atsisakė kredito įstaigai sumokėti įsiskolinimą, susidariusį iki jo kreipimosi į kredito įstaigą dėl paskolos grąžinimo atidėjimo dienos ir (arba) sutarties keitimo mokestį, ir (arba) palūkanas paskolos grąžinimo atidėjimo laikotarpiu,</w:t>
                  </w:r>
                  <w:r>
                    <w:t xml:space="preserve"> </w:t>
                  </w:r>
                  <w:r>
                    <w:rPr>
                      <w:szCs w:val="24"/>
                    </w:rPr>
                    <w:t xml:space="preserve">ir (arba) kitus mokesčius, kurie yra nurodyti paskolos sutartyje ir kuriuos kredito įstaiga taiko paskolos gavėjui paskolos sutartyje nustatyta tvarka. </w:t>
                  </w:r>
                </w:p>
              </w:sdtContent>
            </w:sdt>
            <w:sdt>
              <w:sdtPr>
                <w:alias w:val="85 p."/>
                <w:tag w:val="part_067540c0bf89443c9e95506bb7e5c602"/>
                <w:lock w:val="sdtLocked"/>
                <w:richText/>
              </w:sdtPr>
              <w:sdtContent>
                <w:p>
                  <w:pPr>
                    <w:ind w:firstLine="567"/>
                    <w:jc w:val="both"/>
                    <w:rPr>
                      <w:szCs w:val="24"/>
                      <w:lang w:eastAsia="lt-LT"/>
                    </w:rPr>
                  </w:pPr>
                  <w:sdt>
                    <w:sdtPr>
                      <w:alias w:val="Numeris"/>
                      <w:tag w:val="nr_067540c0bf89443c9e95506bb7e5c602"/>
                      <w:lock w:val="sdtLocked"/>
                      <w:richText/>
                    </w:sdtPr>
                    <w:sdtContent>
                      <w:r>
                        <w:rPr>
                          <w:szCs w:val="24"/>
                          <w:lang w:eastAsia="lt-LT"/>
                        </w:rPr>
                        <w:t>85</w:t>
                      </w:r>
                    </w:sdtContent>
                  </w:sdt>
                  <w:r>
                    <w:rPr>
                      <w:szCs w:val="24"/>
                      <w:lang w:eastAsia="lt-LT"/>
                    </w:rPr>
                    <w:t>. Fondas informuoja paskolos gavėją apie dėl jo prašymo priimtą sprendimą jo prašyme nurodytu elektroninio pašto adresu, taip pat išsiunčiant pranešimą prašyme nurodytu paskolos gavėjo gyvenamosios vietos adresu per 3 darbo dienas nuo sprendimo priėmimo.</w:t>
                  </w:r>
                </w:p>
              </w:sdtContent>
            </w:sdt>
            <w:sdt>
              <w:sdtPr>
                <w:alias w:val="86 p."/>
                <w:tag w:val="part_6d310fcff14c42ca8030ae2a8637946e"/>
                <w:lock w:val="sdtLocked"/>
                <w:richText/>
              </w:sdtPr>
              <w:sdtContent>
                <w:p>
                  <w:pPr>
                    <w:ind w:firstLine="567"/>
                    <w:jc w:val="both"/>
                    <w:rPr>
                      <w:szCs w:val="24"/>
                    </w:rPr>
                  </w:pPr>
                  <w:sdt>
                    <w:sdtPr>
                      <w:alias w:val="Numeris"/>
                      <w:tag w:val="nr_6d310fcff14c42ca8030ae2a8637946e"/>
                      <w:lock w:val="sdtLocked"/>
                      <w:richText/>
                    </w:sdtPr>
                    <w:sdtContent>
                      <w:r>
                        <w:rPr>
                          <w:szCs w:val="24"/>
                        </w:rPr>
                        <w:t>86</w:t>
                      </w:r>
                    </w:sdtContent>
                  </w:sdt>
                  <w:r>
                    <w:rPr>
                      <w:szCs w:val="24"/>
                    </w:rPr>
                    <w:t>. Fondo direktoriaus sudarytai komisijai priėmus sprendimą atidėti paskolos grąžinimą, paskolos grąžinimą paskolos gavėjui paskolos sutartyje nustatyta tvarka atideda ir paskolą suteikusi kredito įstaiga. Paskolos grąžinimo atidėjimo laikotarpiu paskolos gavėjas kredito įstaigai moka paskolos sutartyje nustatyto dydžio palūkanas.</w:t>
                  </w:r>
                </w:p>
              </w:sdtContent>
            </w:sdt>
            <w:sdt>
              <w:sdtPr>
                <w:alias w:val="87 p."/>
                <w:tag w:val="part_e1f5ab1708ac48579c0008f73a1d94d9"/>
                <w:lock w:val="sdtLocked"/>
                <w:richText/>
              </w:sdtPr>
              <w:sdtContent>
                <w:p>
                  <w:pPr>
                    <w:tabs>
                      <w:tab w:val="left" w:pos="0"/>
                    </w:tabs>
                    <w:ind w:firstLine="567"/>
                    <w:jc w:val="both"/>
                    <w:rPr>
                      <w:szCs w:val="24"/>
                      <w:lang w:eastAsia="lt-LT"/>
                    </w:rPr>
                  </w:pPr>
                  <w:sdt>
                    <w:sdtPr>
                      <w:alias w:val="Numeris"/>
                      <w:tag w:val="nr_e1f5ab1708ac48579c0008f73a1d94d9"/>
                      <w:lock w:val="sdtLocked"/>
                      <w:richText/>
                    </w:sdtPr>
                    <w:sdtContent>
                      <w:r>
                        <w:rPr>
                          <w:szCs w:val="24"/>
                          <w:lang w:eastAsia="lt-LT"/>
                        </w:rPr>
                        <w:t>87</w:t>
                      </w:r>
                    </w:sdtContent>
                  </w:sdt>
                  <w:r>
                    <w:rPr>
                      <w:szCs w:val="24"/>
                      <w:lang w:eastAsia="lt-LT"/>
                    </w:rPr>
                    <w:t xml:space="preserve">. Per 20 darbo dienų nuo </w:t>
                  </w:r>
                  <w:r>
                    <w:rPr>
                      <w:szCs w:val="24"/>
                    </w:rPr>
                    <w:t xml:space="preserve">Fondo direktoriaus sudarytos komisijos </w:t>
                  </w:r>
                  <w:r>
                    <w:rPr>
                      <w:szCs w:val="24"/>
                      <w:lang w:eastAsia="lt-LT"/>
                    </w:rPr>
                    <w:t xml:space="preserve">sprendimo atidėti paskolos grąžinimo terminą priėmimo paskolos gavėjas privalo kreiptis į kredito įstaigą dėl paskolos grąžinimo termino atidėjimo įforminimo. Paskolos gavėjui per šiame punkte nurodytą terminą nesikreipus į kredito įstaigą, Fondo direktoriaus sudarytos komisijos sprendimas atidėti paskolos grąžinimą netenka galios. </w:t>
                  </w:r>
                </w:p>
              </w:sdtContent>
            </w:sdt>
            <w:sdt>
              <w:sdtPr>
                <w:alias w:val="88 p."/>
                <w:tag w:val="part_67e11bab6d1f450ab1ef974a8fb46b74"/>
                <w:lock w:val="sdtLocked"/>
                <w:richText/>
              </w:sdtPr>
              <w:sdtContent>
                <w:p>
                  <w:pPr>
                    <w:ind w:firstLine="567"/>
                    <w:jc w:val="both"/>
                  </w:pPr>
                  <w:sdt>
                    <w:sdtPr>
                      <w:alias w:val="Numeris"/>
                      <w:tag w:val="nr_67e11bab6d1f450ab1ef974a8fb46b74"/>
                      <w:lock w:val="sdtLocked"/>
                      <w:richText/>
                    </w:sdtPr>
                    <w:sdtContent>
                      <w:r>
                        <w:t>88</w:t>
                      </w:r>
                    </w:sdtContent>
                  </w:sdt>
                  <w:r>
                    <w:t>. Paskolos gavėjui mirus, jo įsipareigojimai įpėdiniams neperkeliami, o paskola kredito įstaigai grąžinama pagal valstybės garantiją.</w:t>
                  </w:r>
                </w:p>
                <w:p>
                  <w:pPr>
                    <w:jc w:val="both"/>
                    <w:rPr>
                      <w:b/>
                    </w:rPr>
                  </w:pPr>
                </w:p>
              </w:sdtContent>
            </w:sdt>
          </w:sdtContent>
        </w:sdt>
        <w:sdt>
          <w:sdtPr>
            <w:alias w:val="skyrius"/>
            <w:tag w:val="part_cf51819cd10a4f58b8f25add73bd1015"/>
            <w:lock w:val="sdtLocked"/>
            <w:richText/>
          </w:sdtPr>
          <w:sdtContent>
            <w:p>
              <w:pPr>
                <w:jc w:val="center"/>
                <w:rPr>
                  <w:b/>
                  <w:bCs/>
                </w:rPr>
              </w:pPr>
              <w:sdt>
                <w:sdtPr>
                  <w:alias w:val="Numeris"/>
                  <w:tag w:val="nr_cf51819cd10a4f58b8f25add73bd1015"/>
                  <w:lock w:val="sdtLocked"/>
                  <w:richText/>
                </w:sdtPr>
                <w:sdtContent>
                  <w:r>
                    <w:rPr>
                      <w:b/>
                      <w:bCs/>
                    </w:rPr>
                    <w:t>IX</w:t>
                  </w:r>
                </w:sdtContent>
              </w:sdt>
              <w:r>
                <w:rPr>
                  <w:b/>
                  <w:bCs/>
                </w:rPr>
                <w:t xml:space="preserve"> SKYRIUS</w:t>
              </w:r>
            </w:p>
            <w:p>
              <w:pPr>
                <w:jc w:val="center"/>
                <w:rPr>
                  <w:b/>
                  <w:bCs/>
                </w:rPr>
              </w:pPr>
              <w:sdt>
                <w:sdtPr>
                  <w:alias w:val="Pavadinimas"/>
                  <w:tag w:val="title_cf51819cd10a4f58b8f25add73bd1015"/>
                  <w:lock w:val="sdtLocked"/>
                  <w:richText/>
                </w:sdtPr>
                <w:sdtContent>
                  <w:r>
                    <w:rPr>
                      <w:b/>
                      <w:bCs/>
                    </w:rPr>
                    <w:t>PASKOLŲ PALŪKANŲ APMOKĖJIMAS VALSTYBĖS LĖŠOMIS</w:t>
                  </w:r>
                </w:sdtContent>
              </w:sdt>
            </w:p>
            <w:p>
              <w:pPr>
                <w:ind w:firstLine="567"/>
                <w:jc w:val="center"/>
                <w:rPr>
                  <w:b/>
                </w:rPr>
              </w:pPr>
            </w:p>
            <w:sdt>
              <w:sdtPr>
                <w:alias w:val="89 p."/>
                <w:tag w:val="part_1a80c39db87c4ebfae54879c5b6edd9a"/>
                <w:lock w:val="sdtLocked"/>
                <w:richText/>
              </w:sdtPr>
              <w:sdtContent>
                <w:p>
                  <w:pPr>
                    <w:widowControl w:val="0"/>
                    <w:suppressAutoHyphens/>
                    <w:ind w:firstLine="567"/>
                    <w:jc w:val="both"/>
                    <w:rPr>
                      <w:szCs w:val="24"/>
                    </w:rPr>
                  </w:pPr>
                  <w:sdt>
                    <w:sdtPr>
                      <w:alias w:val="Numeris"/>
                      <w:tag w:val="nr_1a80c39db87c4ebfae54879c5b6edd9a"/>
                      <w:lock w:val="sdtLocked"/>
                      <w:richText/>
                    </w:sdtPr>
                    <w:sdtContent>
                      <w:r>
                        <w:rPr>
                          <w:szCs w:val="24"/>
                        </w:rPr>
                        <w:t>89</w:t>
                      </w:r>
                    </w:sdtContent>
                  </w:sdt>
                  <w:r>
                    <w:rPr>
                      <w:szCs w:val="24"/>
                    </w:rPr>
                    <w:t xml:space="preserve">. Jeigu metinė palūkanų, skaičiuojamų studijų metu už naudojimąsi paskola studijų kainai sumokėti, norma viršija 5 procentus, šių palūkanų dalis, viršijanti 5 procentus, apmokama iš valstybės lėšų, kuriomis disponuoja Fondas. Ši nuostata netaikoma Aprašo 90 punkte nurodytais atvejais, kai apmokamos visos palūkanos. Palūkanos, viršijančios 5 procentus, apmokamos Fondo lėšomis iki studijų sutartyje nurodytos pradinės studijų pabaigos datos. </w:t>
                  </w:r>
                </w:p>
              </w:sdtContent>
            </w:sdt>
            <w:sdt>
              <w:sdtPr>
                <w:alias w:val="90 p."/>
                <w:tag w:val="part_2cc374eac7e1432d8748cd69137dd200"/>
                <w:lock w:val="sdtLocked"/>
                <w:richText/>
              </w:sdtPr>
              <w:sdtContent>
                <w:p>
                  <w:pPr>
                    <w:ind w:firstLine="567"/>
                    <w:jc w:val="both"/>
                    <w:rPr>
                      <w:szCs w:val="24"/>
                    </w:rPr>
                  </w:pPr>
                  <w:sdt>
                    <w:sdtPr>
                      <w:alias w:val="Numeris"/>
                      <w:tag w:val="nr_2cc374eac7e1432d8748cd69137dd200"/>
                      <w:lock w:val="sdtLocked"/>
                      <w:richText/>
                    </w:sdtPr>
                    <w:sdtContent>
                      <w:r>
                        <w:rPr>
                          <w:szCs w:val="24"/>
                        </w:rPr>
                        <w:t>90</w:t>
                      </w:r>
                    </w:sdtContent>
                  </w:sdt>
                  <w:r>
                    <w:rPr>
                      <w:szCs w:val="24"/>
                    </w:rPr>
                    <w:t xml:space="preserve">. Palūkanos, skaičiuojamos studijų metu, gali būti apmokamos iš valstybės lėšų, kuriomis disponuoja Fondas, iki pradinės studijų sutartyje nurodytos studijų baigimo datos arba studijų nutraukimo datos, </w:t>
                  </w:r>
                  <w:r>
                    <w:rPr>
                      <w:szCs w:val="24"/>
                      <w:lang w:eastAsia="lt-LT"/>
                    </w:rPr>
                    <w:t>jei studijos nutrauktos anksčiau paskolos sutartyje nurodytos pradinės studijų pabaigos datos.</w:t>
                  </w:r>
                  <w:r>
                    <w:rPr>
                      <w:szCs w:val="24"/>
                    </w:rPr>
                    <w:t xml:space="preserve"> </w:t>
                  </w:r>
                </w:p>
              </w:sdtContent>
            </w:sdt>
            <w:sdt>
              <w:sdtPr>
                <w:alias w:val="91 p."/>
                <w:tag w:val="part_09f824a941864e3fb9bbf1291bb4dcc7"/>
                <w:lock w:val="sdtLocked"/>
                <w:richText/>
              </w:sdtPr>
              <w:sdtContent>
                <w:p>
                  <w:pPr>
                    <w:ind w:firstLine="567"/>
                    <w:jc w:val="both"/>
                    <w:rPr>
                      <w:szCs w:val="24"/>
                    </w:rPr>
                  </w:pPr>
                  <w:sdt>
                    <w:sdtPr>
                      <w:alias w:val="Numeris"/>
                      <w:tag w:val="nr_09f824a941864e3fb9bbf1291bb4dcc7"/>
                      <w:lock w:val="sdtLocked"/>
                      <w:richText/>
                    </w:sdtPr>
                    <w:sdtContent>
                      <w:r>
                        <w:rPr>
                          <w:szCs w:val="24"/>
                        </w:rPr>
                        <w:t>91</w:t>
                      </w:r>
                    </w:sdtContent>
                  </w:sdt>
                  <w:r>
                    <w:rPr>
                      <w:szCs w:val="24"/>
                    </w:rPr>
                    <w:t xml:space="preserve">. Palūkanos gali būti apmokamos tik studijoms pagal vieną studijų sutartį kiekvienoje studijų pakopoje. </w:t>
                  </w:r>
                </w:p>
              </w:sdtContent>
            </w:sdt>
            <w:sdt>
              <w:sdtPr>
                <w:alias w:val="92 p."/>
                <w:tag w:val="part_112f6b145dfd46d6a630535b5b7afc58"/>
                <w:lock w:val="sdtLocked"/>
                <w:richText/>
              </w:sdtPr>
              <w:sdtContent>
                <w:p>
                  <w:pPr>
                    <w:ind w:firstLine="567"/>
                    <w:jc w:val="both"/>
                    <w:rPr>
                      <w:szCs w:val="24"/>
                    </w:rPr>
                  </w:pPr>
                  <w:sdt>
                    <w:sdtPr>
                      <w:alias w:val="Numeris"/>
                      <w:tag w:val="nr_112f6b145dfd46d6a630535b5b7afc58"/>
                      <w:lock w:val="sdtLocked"/>
                      <w:richText/>
                    </w:sdtPr>
                    <w:sdtContent>
                      <w:r>
                        <w:rPr>
                          <w:szCs w:val="24"/>
                        </w:rPr>
                        <w:t>92</w:t>
                      </w:r>
                    </w:sdtContent>
                  </w:sdt>
                  <w:r>
                    <w:rPr>
                      <w:szCs w:val="24"/>
                    </w:rPr>
                    <w:t xml:space="preserve">. Jeigu lėšų palūkanoms apmokėti poreikis viršija šiam tikslui skirtas lėšas, palūkanos apmokamos </w:t>
                  </w:r>
                  <w:r>
                    <w:t xml:space="preserve">pagal konkursinę eilę, laikantis </w:t>
                  </w:r>
                  <w:r>
                    <w:rPr>
                      <w:szCs w:val="24"/>
                    </w:rPr>
                    <w:t xml:space="preserve">Aprašo 47 ir 48 punktuose nustatytų principų. </w:t>
                  </w:r>
                </w:p>
              </w:sdtContent>
            </w:sdt>
            <w:sdt>
              <w:sdtPr>
                <w:alias w:val="93 p."/>
                <w:tag w:val="part_d63cb4610cd94dbbbcc03868fabf0bec"/>
                <w:lock w:val="sdtLocked"/>
                <w:richText/>
              </w:sdtPr>
              <w:sdtContent>
                <w:p>
                  <w:pPr>
                    <w:ind w:firstLine="567"/>
                    <w:jc w:val="both"/>
                    <w:rPr>
                      <w:szCs w:val="24"/>
                    </w:rPr>
                  </w:pPr>
                  <w:sdt>
                    <w:sdtPr>
                      <w:alias w:val="Numeris"/>
                      <w:tag w:val="nr_d63cb4610cd94dbbbcc03868fabf0bec"/>
                      <w:lock w:val="sdtLocked"/>
                      <w:richText/>
                    </w:sdtPr>
                    <w:sdtContent>
                      <w:r>
                        <w:rPr>
                          <w:szCs w:val="24"/>
                        </w:rPr>
                        <w:t>93</w:t>
                      </w:r>
                    </w:sdtContent>
                  </w:sdt>
                  <w:r>
                    <w:rPr>
                      <w:szCs w:val="24"/>
                    </w:rPr>
                    <w:t xml:space="preserve">. Tai, kad paskolos palūkanos studijų metu studentui bus apmokamos valstybės lėšomis, nurodoma sąraše. </w:t>
                  </w:r>
                </w:p>
              </w:sdtContent>
            </w:sdt>
            <w:sdt>
              <w:sdtPr>
                <w:alias w:val="94 p."/>
                <w:tag w:val="part_2a58b52af7fc48b3adb132d8ca02951d"/>
                <w:lock w:val="sdtLocked"/>
                <w:richText/>
              </w:sdtPr>
              <w:sdtContent>
                <w:p>
                  <w:pPr>
                    <w:widowControl w:val="0"/>
                    <w:suppressAutoHyphens/>
                    <w:ind w:firstLine="567"/>
                    <w:jc w:val="both"/>
                    <w:rPr>
                      <w:szCs w:val="24"/>
                    </w:rPr>
                  </w:pPr>
                  <w:sdt>
                    <w:sdtPr>
                      <w:alias w:val="Numeris"/>
                      <w:tag w:val="nr_2a58b52af7fc48b3adb132d8ca02951d"/>
                      <w:lock w:val="sdtLocked"/>
                      <w:richText/>
                    </w:sdtPr>
                    <w:sdtContent>
                      <w:r>
                        <w:rPr>
                          <w:szCs w:val="24"/>
                        </w:rPr>
                        <w:t>94</w:t>
                      </w:r>
                    </w:sdtContent>
                  </w:sdt>
                  <w:r>
                    <w:rPr>
                      <w:szCs w:val="24"/>
                    </w:rPr>
                    <w:t>. Paskolos gavėjui, laikinai sustabdžiusiam studijas ar nutraukusiam studijas, Aprašo 89 ir 90 punktuose nurodytos palūkanos valstybės lėšomis neapmokamos.</w:t>
                  </w:r>
                </w:p>
              </w:sdtContent>
            </w:sdt>
            <w:sdt>
              <w:sdtPr>
                <w:alias w:val="95 p."/>
                <w:tag w:val="part_bf1baa8dda2b4937b0555fd5b9755d2f"/>
                <w:lock w:val="sdtLocked"/>
                <w:richText/>
              </w:sdtPr>
              <w:sdtContent>
                <w:p>
                  <w:pPr>
                    <w:ind w:firstLine="567"/>
                    <w:jc w:val="both"/>
                    <w:rPr>
                      <w:szCs w:val="24"/>
                    </w:rPr>
                  </w:pPr>
                  <w:sdt>
                    <w:sdtPr>
                      <w:alias w:val="Numeris"/>
                      <w:tag w:val="nr_bf1baa8dda2b4937b0555fd5b9755d2f"/>
                      <w:lock w:val="sdtLocked"/>
                      <w:richText/>
                    </w:sdtPr>
                    <w:sdtContent>
                      <w:r>
                        <w:rPr>
                          <w:szCs w:val="24"/>
                        </w:rPr>
                        <w:t>95</w:t>
                      </w:r>
                    </w:sdtContent>
                  </w:sdt>
                  <w:r>
                    <w:rPr>
                      <w:szCs w:val="24"/>
                    </w:rPr>
                    <w:t>. Paaiškėjus, jog Fondas apmokėjo kredito įstaigai palūkanas paskolos gavėjui laikinai sustabdžius ar nutraukus studijas, taip pat po pradinės paskolos sutartyje nurodytos baigimo datos, kurioms gauta paskola, kredito įstaiga grąžina palūkanas Fondui ir įgyja atgręžtinę teisę atitinkamos sumos pareikalauti iš paskolos gavėjo.</w:t>
                  </w:r>
                </w:p>
                <w:p>
                  <w:pPr>
                    <w:ind w:firstLine="567"/>
                    <w:jc w:val="center"/>
                    <w:rPr>
                      <w:b/>
                    </w:rPr>
                  </w:pPr>
                </w:p>
              </w:sdtContent>
            </w:sdt>
          </w:sdtContent>
        </w:sdt>
        <w:sdt>
          <w:sdtPr>
            <w:alias w:val="skyrius"/>
            <w:tag w:val="part_9c0778603a0b4edd9a1f0fd904222a3f"/>
            <w:lock w:val="sdtLocked"/>
            <w:richText/>
          </w:sdtPr>
          <w:sdtContent>
            <w:p>
              <w:pPr>
                <w:jc w:val="center"/>
                <w:rPr>
                  <w:b/>
                  <w:bCs/>
                </w:rPr>
              </w:pPr>
              <w:sdt>
                <w:sdtPr>
                  <w:alias w:val="Numeris"/>
                  <w:tag w:val="nr_9c0778603a0b4edd9a1f0fd904222a3f"/>
                  <w:lock w:val="sdtLocked"/>
                  <w:richText/>
                </w:sdtPr>
                <w:sdtContent>
                  <w:r>
                    <w:rPr>
                      <w:b/>
                      <w:bCs/>
                    </w:rPr>
                    <w:t>X</w:t>
                  </w:r>
                </w:sdtContent>
              </w:sdt>
              <w:r>
                <w:rPr>
                  <w:b/>
                  <w:bCs/>
                </w:rPr>
                <w:t xml:space="preserve"> SKYRIUS</w:t>
              </w:r>
            </w:p>
            <w:p>
              <w:pPr>
                <w:jc w:val="center"/>
                <w:rPr>
                  <w:b/>
                  <w:bCs/>
                </w:rPr>
              </w:pPr>
              <w:sdt>
                <w:sdtPr>
                  <w:alias w:val="Pavadinimas"/>
                  <w:tag w:val="title_9c0778603a0b4edd9a1f0fd904222a3f"/>
                  <w:lock w:val="sdtLocked"/>
                  <w:richText/>
                </w:sdtPr>
                <w:sdtContent>
                  <w:r>
                    <w:rPr>
                      <w:b/>
                      <w:bCs/>
                    </w:rPr>
                    <w:t>PASKOLŲ GARANTAVIMAS</w:t>
                  </w:r>
                </w:sdtContent>
              </w:sdt>
            </w:p>
            <w:p>
              <w:pPr>
                <w:ind w:firstLine="567"/>
                <w:jc w:val="both"/>
                <w:rPr>
                  <w:b/>
                </w:rPr>
              </w:pPr>
            </w:p>
            <w:sdt>
              <w:sdtPr>
                <w:alias w:val="96 p."/>
                <w:tag w:val="part_3673b9a9a4d34d13a0d3dfdf929d6b30"/>
                <w:lock w:val="sdtLocked"/>
                <w:richText/>
              </w:sdtPr>
              <w:sdtContent>
                <w:p>
                  <w:pPr>
                    <w:ind w:firstLine="567"/>
                    <w:jc w:val="both"/>
                  </w:pPr>
                  <w:sdt>
                    <w:sdtPr>
                      <w:alias w:val="Numeris"/>
                      <w:tag w:val="nr_3673b9a9a4d34d13a0d3dfdf929d6b30"/>
                      <w:lock w:val="sdtLocked"/>
                      <w:richText/>
                    </w:sdtPr>
                    <w:sdtContent>
                      <w:r>
                        <w:t>96</w:t>
                      </w:r>
                    </w:sdtContent>
                  </w:sdt>
                  <w:r>
                    <w:t>. Valstybė garantuoja paskolų grąžinimą kredito įstaigoms. Valstybės garantijų paskoloms apskaitą vykdo Fondas.</w:t>
                  </w:r>
                </w:p>
              </w:sdtContent>
            </w:sdt>
            <w:sdt>
              <w:sdtPr>
                <w:alias w:val="97 p."/>
                <w:tag w:val="part_cd61d4b7ca2a481494a50fca8d7260a2"/>
                <w:lock w:val="sdtLocked"/>
                <w:richText/>
              </w:sdtPr>
              <w:sdtContent>
                <w:p>
                  <w:pPr>
                    <w:ind w:firstLine="567"/>
                    <w:jc w:val="both"/>
                  </w:pPr>
                  <w:sdt>
                    <w:sdtPr>
                      <w:alias w:val="Numeris"/>
                      <w:tag w:val="nr_cd61d4b7ca2a481494a50fca8d7260a2"/>
                      <w:lock w:val="sdtLocked"/>
                      <w:richText/>
                    </w:sdtPr>
                    <w:sdtContent>
                      <w:r>
                        <w:t>97</w:t>
                      </w:r>
                    </w:sdtContent>
                  </w:sdt>
                  <w:r>
                    <w:t>. Valstybės garantijos teikimo sąlygos išdėstomos sutartyje dėl valstybės remiamų paskolų teikimo sąlygų ir valstybės garantijos. Šioje sutartyje nurodomos valstybės garantijos suteikimo procedūros, įvykiai, kuriems įvykus kredito įstaiga įgyja teisę reikalauti įsipareigojimų pagal suteiktą valstybės garantiją įvykdymo, ir įvykiai, kuriems įvykus kredito įstaiga šios teisės neįgyja, valstybės garantijos išmokos apskaičiavimo ir mokėjimo tvarka, terminai ir kitos sąlygos.</w:t>
                  </w:r>
                </w:p>
              </w:sdtContent>
            </w:sdt>
            <w:sdt>
              <w:sdtPr>
                <w:alias w:val="98 p."/>
                <w:tag w:val="part_c5ba507268684129a0ee4bdb897c7597"/>
                <w:lock w:val="sdtLocked"/>
                <w:richText/>
              </w:sdtPr>
              <w:sdtContent>
                <w:p>
                  <w:pPr>
                    <w:ind w:firstLine="567"/>
                    <w:jc w:val="both"/>
                  </w:pPr>
                  <w:sdt>
                    <w:sdtPr>
                      <w:alias w:val="Numeris"/>
                      <w:tag w:val="nr_c5ba507268684129a0ee4bdb897c7597"/>
                      <w:lock w:val="sdtLocked"/>
                      <w:richText/>
                    </w:sdtPr>
                    <w:sdtContent>
                      <w:r>
                        <w:t>98</w:t>
                      </w:r>
                    </w:sdtContent>
                  </w:sdt>
                  <w:r>
                    <w:t xml:space="preserve">. Valstybės garantija dėl visos paskolos sumos ir palūkanų teikiama visą paskolos ir palūkanų grąžinimo laikotarpį. Kredito įstaigai atidėjus paskolos grąžinimą Aprašo 78 punkte nurodytais atvejais ir nukėlus paskolos grąžinimo terminą Aprašo 70 punkte nustatyta tvarka, valstybės garantija pratęsiama paskolos grąžinimo atidėjimo laikotarpiui. </w:t>
                  </w:r>
                </w:p>
              </w:sdtContent>
            </w:sdt>
            <w:sdt>
              <w:sdtPr>
                <w:alias w:val="99 p."/>
                <w:tag w:val="part_da07935d33e346ab9829e7ab9668d86d"/>
                <w:lock w:val="sdtLocked"/>
                <w:richText/>
              </w:sdtPr>
              <w:sdtContent>
                <w:p>
                  <w:pPr>
                    <w:ind w:firstLine="567"/>
                    <w:jc w:val="both"/>
                  </w:pPr>
                  <w:sdt>
                    <w:sdtPr>
                      <w:alias w:val="Numeris"/>
                      <w:tag w:val="nr_da07935d33e346ab9829e7ab9668d86d"/>
                      <w:lock w:val="sdtLocked"/>
                      <w:richText/>
                    </w:sdtPr>
                    <w:sdtContent>
                      <w:r>
                        <w:t>99</w:t>
                      </w:r>
                    </w:sdtContent>
                  </w:sdt>
                  <w:r>
                    <w:t>. Fondas vykdo valstybės įsipareigojimus kredito įstaigoms pagal valstybės garantiją iš tam tikslui skirtų valstybės biudžeto asignavimų, Fondo sukauptų lėšų iš grąžinamų paskolų, palūkanų ir delspinigių. Tais atvejais, kai šių lėšų nepakanka, Finansų ministerija pagal Fondo pateiktą paraišką įvykdo kredito įstaigoms įsipareigojimus pagal valstybės garantiją teisės aktų nustatyta tvarka.</w:t>
                  </w:r>
                </w:p>
              </w:sdtContent>
            </w:sdt>
            <w:sdt>
              <w:sdtPr>
                <w:alias w:val="100 p."/>
                <w:tag w:val="part_d7100d2157cf4fbc97bbc6da80f83543"/>
                <w:lock w:val="sdtLocked"/>
                <w:richText/>
              </w:sdtPr>
              <w:sdtContent>
                <w:p>
                  <w:pPr>
                    <w:ind w:firstLine="567"/>
                    <w:jc w:val="both"/>
                  </w:pPr>
                  <w:sdt>
                    <w:sdtPr>
                      <w:alias w:val="Numeris"/>
                      <w:tag w:val="nr_d7100d2157cf4fbc97bbc6da80f83543"/>
                      <w:lock w:val="sdtLocked"/>
                      <w:richText/>
                    </w:sdtPr>
                    <w:sdtContent>
                      <w:r>
                        <w:t>100</w:t>
                      </w:r>
                    </w:sdtContent>
                  </w:sdt>
                  <w:r>
                    <w:t xml:space="preserve">. Fondas, įvykdęs garantinius įsipareigojimus kredito įstaigai pagal paskolos sutartį, turi reikalavimo teisę į tokią paskolos gavėjo lėšų sumą, kuri buvo sumokėta paskolą suteikusiai kredito įstaigai už paskolos gavėją. </w:t>
                  </w:r>
                </w:p>
              </w:sdtContent>
            </w:sdt>
            <w:sdt>
              <w:sdtPr>
                <w:alias w:val="101 p."/>
                <w:tag w:val="part_99cd84ddf66242e9bab5692cd5f47c4e"/>
                <w:lock w:val="sdtLocked"/>
                <w:richText/>
              </w:sdtPr>
              <w:sdtContent>
                <w:p>
                  <w:pPr>
                    <w:ind w:firstLine="567"/>
                    <w:jc w:val="both"/>
                  </w:pPr>
                  <w:sdt>
                    <w:sdtPr>
                      <w:alias w:val="Numeris"/>
                      <w:tag w:val="nr_99cd84ddf66242e9bab5692cd5f47c4e"/>
                      <w:lock w:val="sdtLocked"/>
                      <w:richText/>
                    </w:sdtPr>
                    <w:sdtContent>
                      <w:r>
                        <w:t>101</w:t>
                      </w:r>
                    </w:sdtContent>
                  </w:sdt>
                  <w:r>
                    <w:t xml:space="preserve">. Apie tai, kad Fondas kredito įstaigai už paskolos gavėją sumokėjo atitinkamą lėšų sumą ir pareigą šias lėšas grąžinti, Fondas paskolos gavėją informuoja per 3 darbo dienas nuo sumokėjimo išsiųsdamas pranešimą paskutiniu žinomu paskolos gavėjo gyvenamosios vietos adresu ir (arba) elektroninio pašto adresu. </w:t>
                  </w:r>
                </w:p>
              </w:sdtContent>
            </w:sdt>
            <w:sdt>
              <w:sdtPr>
                <w:alias w:val="102 p."/>
                <w:tag w:val="part_8f5141d72055415ab0fd73dd69ff806d"/>
                <w:lock w:val="sdtLocked"/>
                <w:richText/>
              </w:sdtPr>
              <w:sdtContent>
                <w:p>
                  <w:pPr>
                    <w:ind w:firstLine="567"/>
                    <w:jc w:val="both"/>
                  </w:pPr>
                  <w:sdt>
                    <w:sdtPr>
                      <w:alias w:val="Numeris"/>
                      <w:tag w:val="nr_8f5141d72055415ab0fd73dd69ff806d"/>
                      <w:lock w:val="sdtLocked"/>
                      <w:richText/>
                    </w:sdtPr>
                    <w:sdtContent>
                      <w:r>
                        <w:t>102</w:t>
                      </w:r>
                    </w:sdtContent>
                  </w:sdt>
                  <w:r>
                    <w:t>. Jeigu paskolos gavėjas nevykdo įsipareigojimo grąžinti Fondui už jį kredito įstaigai sumokėtą sumą, šis įsiskolinimas išieškomas iš paskolos gavėjo teisės aktų nustatyta tvarka.</w:t>
                  </w:r>
                </w:p>
                <w:p>
                  <w:pPr>
                    <w:ind w:firstLine="567"/>
                    <w:jc w:val="both"/>
                    <w:rPr>
                      <w:b/>
                    </w:rPr>
                  </w:pPr>
                </w:p>
              </w:sdtContent>
            </w:sdt>
          </w:sdtContent>
        </w:sdt>
        <w:sdt>
          <w:sdtPr>
            <w:alias w:val="skyrius"/>
            <w:tag w:val="part_15b23fab632f4cc1802d1b685551a744"/>
            <w:lock w:val="sdtLocked"/>
            <w:richText/>
          </w:sdtPr>
          <w:sdtContent>
            <w:p>
              <w:pPr>
                <w:jc w:val="center"/>
                <w:rPr>
                  <w:b/>
                  <w:bCs/>
                </w:rPr>
              </w:pPr>
              <w:sdt>
                <w:sdtPr>
                  <w:alias w:val="Numeris"/>
                  <w:tag w:val="nr_15b23fab632f4cc1802d1b685551a744"/>
                  <w:lock w:val="sdtLocked"/>
                  <w:richText/>
                </w:sdtPr>
                <w:sdtContent>
                  <w:r>
                    <w:rPr>
                      <w:b/>
                      <w:bCs/>
                    </w:rPr>
                    <w:t>XI</w:t>
                  </w:r>
                </w:sdtContent>
              </w:sdt>
              <w:r>
                <w:rPr>
                  <w:b/>
                  <w:bCs/>
                </w:rPr>
                <w:t xml:space="preserve"> SKYRIUS</w:t>
              </w:r>
            </w:p>
            <w:p>
              <w:pPr>
                <w:jc w:val="center"/>
                <w:rPr>
                  <w:b/>
                  <w:bCs/>
                </w:rPr>
              </w:pPr>
              <w:sdt>
                <w:sdtPr>
                  <w:alias w:val="Pavadinimas"/>
                  <w:tag w:val="title_15b23fab632f4cc1802d1b685551a744"/>
                  <w:lock w:val="sdtLocked"/>
                  <w:richText/>
                </w:sdtPr>
                <w:sdtContent>
                  <w:r>
                    <w:rPr>
                      <w:b/>
                      <w:bCs/>
                    </w:rPr>
                    <w:t>BAIGIAMOSIOS NUOSTATOS</w:t>
                  </w:r>
                </w:sdtContent>
              </w:sdt>
            </w:p>
            <w:p>
              <w:pPr>
                <w:ind w:firstLine="567"/>
                <w:jc w:val="both"/>
                <w:rPr>
                  <w:b/>
                </w:rPr>
              </w:pPr>
            </w:p>
            <w:sdt>
              <w:sdtPr>
                <w:alias w:val="103 p."/>
                <w:tag w:val="part_0decf794dd9e48c49a9ead3fcc035e34"/>
                <w:lock w:val="sdtLocked"/>
                <w:richText/>
              </w:sdtPr>
              <w:sdtContent>
                <w:p>
                  <w:pPr>
                    <w:ind w:firstLine="567"/>
                    <w:jc w:val="both"/>
                  </w:pPr>
                  <w:sdt>
                    <w:sdtPr>
                      <w:alias w:val="Numeris"/>
                      <w:tag w:val="nr_0decf794dd9e48c49a9ead3fcc035e34"/>
                      <w:lock w:val="sdtLocked"/>
                      <w:richText/>
                    </w:sdtPr>
                    <w:sdtContent>
                      <w:r>
                        <w:t>103</w:t>
                      </w:r>
                    </w:sdtContent>
                  </w:sdt>
                  <w:r>
                    <w:t xml:space="preserve">. Apraše nurodyti asmenų duomenys tvarkomi vadovaujantis 2016 m. balandžio 27 d. Europos Parlamento ir Tarybos reglamentu (ES) 2016/679 dėl fizinių asmenų apsaugos tvarkant asmens duomenis ir dėl laisvo tokių duomenų judėjimo ir kuriuo panaikinama Direktyva 95/46/EB (Bendrasis duomenų apsaugos reglamentas) bei Lietuvos Respublikos asmens duomenų teisinės apsaugos įstatymu valstybės garantijos valstybės remiamoms paskoloms suteikimo ir administravimo tikslu. </w:t>
                  </w:r>
                </w:p>
              </w:sdtContent>
            </w:sdt>
          </w:sdtContent>
        </w:sdt>
        <w:sdt>
          <w:sdtPr>
            <w:alias w:val="pabaiga"/>
            <w:tag w:val="part_e536837685424f2b8282b09daaf60293"/>
            <w:lock w:val="sdtLocked"/>
            <w:richText/>
          </w:sdtPr>
          <w:sdtContent>
            <w:p>
              <w:pPr>
                <w:jc w:val="center"/>
                <w:rPr>
                  <w:b/>
                </w:rPr>
              </w:pPr>
              <w:r>
                <w:rPr>
                  <w:b/>
                </w:rPr>
                <w:t>_________________</w:t>
              </w:r>
            </w:p>
            <w:p/>
          </w:sdtContent>
        </w:sdt>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ba1302048ff11eb8d9fe110e148c770">
            <w:r w:rsidRPr="00532B9F">
              <w:rPr>
                <w:rFonts w:ascii="Arial" w:eastAsia="MS Mincho" w:hAnsi="Arial"/>
                <w:sz w:val="20"/>
                <w:i/>
                <w:iCs/>
                <w:color w:val="0000FF" w:themeColor="hyperlink"/>
                <w:u w:val="single"/>
              </w:rPr>
              <w:t>1446</w:t>
            </w:r>
          </w:fldSimple>
          <w:r>
            <w:rPr>
              <w:rFonts w:ascii="Arial" w:eastAsia="MS Mincho" w:hAnsi="Arial"/>
              <w:sz w:val="20"/>
              <w:i/>
              <w:iCs/>
            </w:rPr>
            <w:t>,
2020-12-23,
paskelbta TAR 2020-12-28, i. k. 2020-28735        </w:t>
          </w:r>
        </w:p>
        <w:p/>
        <w:p>
          <w:pPr>
            <w:jc w:val="both"/>
            <w:rPr>
              <w:rFonts w:ascii="Arial" w:hAnsi="Arial"/>
              <w:sz w:val="20"/>
              <w:b/>
            </w:rPr>
          </w:pPr>
        </w:p>
        <w:p>
          <w:pPr>
            <w:jc w:val="both"/>
            <w:rPr>
              <w:rFonts w:ascii="Arial" w:hAnsi="Arial"/>
              <w:sz w:val="20"/>
              <w:b/>
            </w:rPr>
          </w:pPr>
        </w:p>
        <w:p>
          <w:pPr>
            <w:jc w:val="both"/>
            <w:rPr>
              <w:rFonts w:ascii="Arial" w:hAnsi="Arial"/>
              <w:b/>
            </w:rPr>
          </w:pPr>
          <w:r>
            <w:rPr>
              <w:rFonts w:ascii="Arial" w:hAnsi="Arial"/>
              <w:sz w:val="20"/>
              <w:b/>
            </w:rPr>
            <w:t>Pakeitimai:</w:t>
          </w:r>
        </w:p>
        <w:p>
          <w:pPr>
            <w:jc w:val="both"/>
            <w:rPr>
              <w:rFonts w:ascii="Arial" w:hAnsi="Arial"/>
              <w:sz w:val="20"/>
            </w:rPr>
          </w:pPr>
        </w:p>
        <w:p>
          <w:pPr>
            <w:jc w:val="both"/>
            <w:rPr>
              <w:rFonts w:ascii="Arial" w:hAnsi="Arial"/>
            </w:rPr>
          </w:pPr>
          <w:r>
            <w:rPr>
              <w:rFonts w:ascii="Arial" w:hAnsi="Arial"/>
              <w:sz w:val="20"/>
            </w:rPr>
            <w:t>1.</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b6f35470616911e79198ffdb108a3753">
            <w:r w:rsidRPr="00532B9F">
              <w:rPr>
                <w:rFonts w:ascii="Arial" w:eastAsia="MS Mincho" w:hAnsi="Arial"/>
                <w:sz w:val="20"/>
                <w:iCs/>
                <w:color w:val="0000FF" w:themeColor="hyperlink"/>
                <w:u w:val="single"/>
              </w:rPr>
              <w:t>540</w:t>
            </w:r>
          </w:fldSimple>
          <w:r>
            <w:rPr>
              <w:rFonts w:ascii="Arial" w:eastAsia="MS Mincho" w:hAnsi="Arial"/>
              <w:sz w:val="20"/>
              <w:iCs/>
            </w:rPr>
            <w:t>,
2017-06-28,
paskelbta TAR 2017-07-05, i. k. 2017-11554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2.</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765679f07c3111e7827cd63159af616c">
            <w:r w:rsidRPr="00532B9F">
              <w:rPr>
                <w:rFonts w:ascii="Arial" w:eastAsia="MS Mincho" w:hAnsi="Arial"/>
                <w:sz w:val="20"/>
                <w:iCs/>
                <w:color w:val="0000FF" w:themeColor="hyperlink"/>
                <w:u w:val="single"/>
              </w:rPr>
              <w:t>642</w:t>
            </w:r>
          </w:fldSimple>
          <w:r>
            <w:rPr>
              <w:rFonts w:ascii="Arial" w:eastAsia="MS Mincho" w:hAnsi="Arial"/>
              <w:sz w:val="20"/>
              <w:iCs/>
            </w:rPr>
            <w:t>,
2017-07-26,
paskelbta TAR 2017-08-08, i. k. 2017-13179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3.</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9b10e531840811e7a3c4a5eb10f04386">
            <w:r w:rsidRPr="00532B9F">
              <w:rPr>
                <w:rFonts w:ascii="Arial" w:eastAsia="MS Mincho" w:hAnsi="Arial"/>
                <w:sz w:val="20"/>
                <w:iCs/>
                <w:color w:val="0000FF" w:themeColor="hyperlink"/>
                <w:u w:val="single"/>
              </w:rPr>
              <w:t>668</w:t>
            </w:r>
          </w:fldSimple>
          <w:r>
            <w:rPr>
              <w:rFonts w:ascii="Arial" w:eastAsia="MS Mincho" w:hAnsi="Arial"/>
              <w:sz w:val="20"/>
              <w:iCs/>
            </w:rPr>
            <w:t>,
2017-08-09,
paskelbta TAR 2017-08-18, i. k. 2017-13453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4.</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460fdb00bae911e78643ed5347f30766">
            <w:r w:rsidRPr="00532B9F">
              <w:rPr>
                <w:rFonts w:ascii="Arial" w:eastAsia="MS Mincho" w:hAnsi="Arial"/>
                <w:sz w:val="20"/>
                <w:iCs/>
                <w:color w:val="0000FF" w:themeColor="hyperlink"/>
                <w:u w:val="single"/>
              </w:rPr>
              <w:t>865</w:t>
            </w:r>
          </w:fldSimple>
          <w:r>
            <w:rPr>
              <w:rFonts w:ascii="Arial" w:eastAsia="MS Mincho" w:hAnsi="Arial"/>
              <w:sz w:val="20"/>
              <w:iCs/>
            </w:rPr>
            <w:t>,
2017-10-25,
paskelbta TAR 2017-10-27, i. k. 2017-16941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5.</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4c8e8860e64911e7acd7ea182930b17f">
            <w:r w:rsidRPr="00532B9F">
              <w:rPr>
                <w:rFonts w:ascii="Arial" w:eastAsia="MS Mincho" w:hAnsi="Arial"/>
                <w:sz w:val="20"/>
                <w:iCs/>
                <w:color w:val="0000FF" w:themeColor="hyperlink"/>
                <w:u w:val="single"/>
              </w:rPr>
              <w:t>1070</w:t>
            </w:r>
          </w:fldSimple>
          <w:r>
            <w:rPr>
              <w:rFonts w:ascii="Arial" w:eastAsia="MS Mincho" w:hAnsi="Arial"/>
              <w:sz w:val="20"/>
              <w:iCs/>
            </w:rPr>
            <w:t>,
2017-12-13,
paskelbta TAR 2017-12-22, i. k. 2017-20739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6.</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06bf59002dc911e88ea9fc46d2024961">
            <w:r w:rsidRPr="00532B9F">
              <w:rPr>
                <w:rFonts w:ascii="Arial" w:eastAsia="MS Mincho" w:hAnsi="Arial"/>
                <w:sz w:val="20"/>
                <w:iCs/>
                <w:color w:val="0000FF" w:themeColor="hyperlink"/>
                <w:u w:val="single"/>
              </w:rPr>
              <w:t>248</w:t>
            </w:r>
          </w:fldSimple>
          <w:r>
            <w:rPr>
              <w:rFonts w:ascii="Arial" w:eastAsia="MS Mincho" w:hAnsi="Arial"/>
              <w:sz w:val="20"/>
              <w:iCs/>
            </w:rPr>
            <w:t>,
2018-03-14,
paskelbta TAR 2018-03-22, i. k. 2018-04336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7.</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6dbee32051e411e884cbc4327e55f3ca">
            <w:r w:rsidRPr="00532B9F">
              <w:rPr>
                <w:rFonts w:ascii="Arial" w:eastAsia="MS Mincho" w:hAnsi="Arial"/>
                <w:sz w:val="20"/>
                <w:iCs/>
                <w:color w:val="0000FF" w:themeColor="hyperlink"/>
                <w:u w:val="single"/>
              </w:rPr>
              <w:t>418</w:t>
            </w:r>
          </w:fldSimple>
          <w:r>
            <w:rPr>
              <w:rFonts w:ascii="Arial" w:eastAsia="MS Mincho" w:hAnsi="Arial"/>
              <w:sz w:val="20"/>
              <w:iCs/>
            </w:rPr>
            <w:t>,
2018-04-18,
paskelbta TAR 2018-05-07, i. k. 2018-07334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8.</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b8c7b1e0043a11e9a5eaf2cd290f1944">
            <w:r w:rsidRPr="00532B9F">
              <w:rPr>
                <w:rFonts w:ascii="Arial" w:eastAsia="MS Mincho" w:hAnsi="Arial"/>
                <w:sz w:val="20"/>
                <w:iCs/>
                <w:color w:val="0000FF" w:themeColor="hyperlink"/>
                <w:u w:val="single"/>
              </w:rPr>
              <w:t>1317</w:t>
            </w:r>
          </w:fldSimple>
          <w:r>
            <w:rPr>
              <w:rFonts w:ascii="Arial" w:eastAsia="MS Mincho" w:hAnsi="Arial"/>
              <w:sz w:val="20"/>
              <w:iCs/>
            </w:rPr>
            <w:t>,
2018-12-19,
paskelbta TAR 2018-12-20, i. k. 2018-20934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9.</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26aac8c03a6711e99595d005d42b863e">
            <w:r w:rsidRPr="00532B9F">
              <w:rPr>
                <w:rFonts w:ascii="Arial" w:eastAsia="MS Mincho" w:hAnsi="Arial"/>
                <w:sz w:val="20"/>
                <w:iCs/>
                <w:color w:val="0000FF" w:themeColor="hyperlink"/>
                <w:u w:val="single"/>
              </w:rPr>
              <w:t>184</w:t>
            </w:r>
          </w:fldSimple>
          <w:r>
            <w:rPr>
              <w:rFonts w:ascii="Arial" w:eastAsia="MS Mincho" w:hAnsi="Arial"/>
              <w:sz w:val="20"/>
              <w:iCs/>
            </w:rPr>
            <w:t>,
2019-02-20,
paskelbta TAR 2019-02-27, i. k. 2019-03238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10.</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2f10ea20603d11e99676cb74c51fe1f4">
            <w:r w:rsidRPr="00532B9F">
              <w:rPr>
                <w:rFonts w:ascii="Arial" w:eastAsia="MS Mincho" w:hAnsi="Arial"/>
                <w:sz w:val="20"/>
                <w:iCs/>
                <w:color w:val="0000FF" w:themeColor="hyperlink"/>
                <w:u w:val="single"/>
              </w:rPr>
              <w:t>337</w:t>
            </w:r>
          </w:fldSimple>
          <w:r>
            <w:rPr>
              <w:rFonts w:ascii="Arial" w:eastAsia="MS Mincho" w:hAnsi="Arial"/>
              <w:sz w:val="20"/>
              <w:iCs/>
            </w:rPr>
            <w:t>,
2019-04-15,
paskelbta TAR 2019-04-16, i. k. 2019-06219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11.</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d9f59aa0836811e993ffd4361ddf8976">
            <w:r w:rsidRPr="00532B9F">
              <w:rPr>
                <w:rFonts w:ascii="Arial" w:eastAsia="MS Mincho" w:hAnsi="Arial"/>
                <w:sz w:val="20"/>
                <w:iCs/>
                <w:color w:val="0000FF" w:themeColor="hyperlink"/>
                <w:u w:val="single"/>
              </w:rPr>
              <w:t>515</w:t>
            </w:r>
          </w:fldSimple>
          <w:r>
            <w:rPr>
              <w:rFonts w:ascii="Arial" w:eastAsia="MS Mincho" w:hAnsi="Arial"/>
              <w:sz w:val="20"/>
              <w:iCs/>
            </w:rPr>
            <w:t>,
2019-05-29,
paskelbta TAR 2019-05-31, i. k. 2019-08652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12.</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72b88b50f96911e99681cd81dcdca52c">
            <w:r w:rsidRPr="00532B9F">
              <w:rPr>
                <w:rFonts w:ascii="Arial" w:eastAsia="MS Mincho" w:hAnsi="Arial"/>
                <w:sz w:val="20"/>
                <w:iCs/>
                <w:color w:val="0000FF" w:themeColor="hyperlink"/>
                <w:u w:val="single"/>
              </w:rPr>
              <w:t>1063</w:t>
            </w:r>
          </w:fldSimple>
          <w:r>
            <w:rPr>
              <w:rFonts w:ascii="Arial" w:eastAsia="MS Mincho" w:hAnsi="Arial"/>
              <w:sz w:val="20"/>
              <w:iCs/>
            </w:rPr>
            <w:t>,
2019-10-23,
paskelbta TAR 2019-10-28, i. k. 2019-17046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13.</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bd88fb50337611ea829bc2bea81c1194">
            <w:r w:rsidRPr="00532B9F">
              <w:rPr>
                <w:rFonts w:ascii="Arial" w:eastAsia="MS Mincho" w:hAnsi="Arial"/>
                <w:sz w:val="20"/>
                <w:iCs/>
                <w:color w:val="0000FF" w:themeColor="hyperlink"/>
                <w:u w:val="single"/>
              </w:rPr>
              <w:t>12</w:t>
            </w:r>
          </w:fldSimple>
          <w:r>
            <w:rPr>
              <w:rFonts w:ascii="Arial" w:eastAsia="MS Mincho" w:hAnsi="Arial"/>
              <w:sz w:val="20"/>
              <w:iCs/>
            </w:rPr>
            <w:t>,
2020-01-08,
paskelbta TAR 2020-01-10, i. k. 2020-00376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14.</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f28a74304e5811ea8aceeadd0c5b168c">
            <w:r w:rsidRPr="00532B9F">
              <w:rPr>
                <w:rFonts w:ascii="Arial" w:eastAsia="MS Mincho" w:hAnsi="Arial"/>
                <w:sz w:val="20"/>
                <w:iCs/>
                <w:color w:val="0000FF" w:themeColor="hyperlink"/>
                <w:u w:val="single"/>
              </w:rPr>
              <w:t>113</w:t>
            </w:r>
          </w:fldSimple>
          <w:r>
            <w:rPr>
              <w:rFonts w:ascii="Arial" w:eastAsia="MS Mincho" w:hAnsi="Arial"/>
              <w:sz w:val="20"/>
              <w:iCs/>
            </w:rPr>
            <w:t>,
2020-02-12,
paskelbta TAR 2020-02-13, i. k. 2020-03245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15.</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aa2940606ea911eabee4a336e7e6fdab">
            <w:r w:rsidRPr="00532B9F">
              <w:rPr>
                <w:rFonts w:ascii="Arial" w:eastAsia="MS Mincho" w:hAnsi="Arial"/>
                <w:sz w:val="20"/>
                <w:iCs/>
                <w:color w:val="0000FF" w:themeColor="hyperlink"/>
                <w:u w:val="single"/>
              </w:rPr>
              <w:t>259</w:t>
            </w:r>
          </w:fldSimple>
          <w:r>
            <w:rPr>
              <w:rFonts w:ascii="Arial" w:eastAsia="MS Mincho" w:hAnsi="Arial"/>
              <w:sz w:val="20"/>
              <w:iCs/>
            </w:rPr>
            <w:t>,
2020-03-18,
paskelbta TAR 2020-03-25, i. k. 2020-06040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16.</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51b16c20967a11ea9515f752ff221ec9">
            <w:r w:rsidRPr="00532B9F">
              <w:rPr>
                <w:rFonts w:ascii="Arial" w:eastAsia="MS Mincho" w:hAnsi="Arial"/>
                <w:sz w:val="20"/>
                <w:iCs/>
                <w:color w:val="0000FF" w:themeColor="hyperlink"/>
                <w:u w:val="single"/>
              </w:rPr>
              <w:t>494</w:t>
            </w:r>
          </w:fldSimple>
          <w:r>
            <w:rPr>
              <w:rFonts w:ascii="Arial" w:eastAsia="MS Mincho" w:hAnsi="Arial"/>
              <w:sz w:val="20"/>
              <w:iCs/>
            </w:rPr>
            <w:t>,
2020-05-13,
paskelbta TAR 2020-05-15, i. k. 2020-10452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17.</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9dd940f0a66511eab9d9cd0c85e0b745">
            <w:r w:rsidRPr="00532B9F">
              <w:rPr>
                <w:rFonts w:ascii="Arial" w:eastAsia="MS Mincho" w:hAnsi="Arial"/>
                <w:sz w:val="20"/>
                <w:iCs/>
                <w:color w:val="0000FF" w:themeColor="hyperlink"/>
                <w:u w:val="single"/>
              </w:rPr>
              <w:t>559</w:t>
            </w:r>
          </w:fldSimple>
          <w:r>
            <w:rPr>
              <w:rFonts w:ascii="Arial" w:eastAsia="MS Mincho" w:hAnsi="Arial"/>
              <w:sz w:val="20"/>
              <w:iCs/>
            </w:rPr>
            <w:t>,
2020-06-03,
paskelbta TAR 2020-06-04, i. k. 2020-12273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18.</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6f91a060b15611eab9d9cd0c85e0b745">
            <w:r w:rsidRPr="00532B9F">
              <w:rPr>
                <w:rFonts w:ascii="Arial" w:eastAsia="MS Mincho" w:hAnsi="Arial"/>
                <w:sz w:val="20"/>
                <w:iCs/>
                <w:color w:val="0000FF" w:themeColor="hyperlink"/>
                <w:u w:val="single"/>
              </w:rPr>
              <w:t>630</w:t>
            </w:r>
          </w:fldSimple>
          <w:r>
            <w:rPr>
              <w:rFonts w:ascii="Arial" w:eastAsia="MS Mincho" w:hAnsi="Arial"/>
              <w:sz w:val="20"/>
              <w:iCs/>
            </w:rPr>
            <w:t>,
2020-06-17,
paskelbta TAR 2020-06-18, i. k. 2020-13358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19.</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72eb3e10bc4b11eab9d9cd0c85e0b745">
            <w:r w:rsidRPr="00532B9F">
              <w:rPr>
                <w:rFonts w:ascii="Arial" w:eastAsia="MS Mincho" w:hAnsi="Arial"/>
                <w:sz w:val="20"/>
                <w:iCs/>
                <w:color w:val="0000FF" w:themeColor="hyperlink"/>
                <w:u w:val="single"/>
              </w:rPr>
              <w:t>717</w:t>
            </w:r>
          </w:fldSimple>
          <w:r>
            <w:rPr>
              <w:rFonts w:ascii="Arial" w:eastAsia="MS Mincho" w:hAnsi="Arial"/>
              <w:sz w:val="20"/>
              <w:iCs/>
            </w:rPr>
            <w:t>,
2020-07-01,
paskelbta TAR 2020-07-02, i. k. 2020-14854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20.</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a56cfff0e8ff11ea9342c1d4e2ff6ff6">
            <w:r w:rsidRPr="00532B9F">
              <w:rPr>
                <w:rFonts w:ascii="Arial" w:eastAsia="MS Mincho" w:hAnsi="Arial"/>
                <w:sz w:val="20"/>
                <w:iCs/>
                <w:color w:val="0000FF" w:themeColor="hyperlink"/>
                <w:u w:val="single"/>
              </w:rPr>
              <w:t>943</w:t>
            </w:r>
          </w:fldSimple>
          <w:r>
            <w:rPr>
              <w:rFonts w:ascii="Arial" w:eastAsia="MS Mincho" w:hAnsi="Arial"/>
              <w:sz w:val="20"/>
              <w:iCs/>
            </w:rPr>
            <w:t>,
2020-08-26,
paskelbta TAR 2020-08-28, i. k. 2020-17993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21.</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815fb010015211ebb74de75171d26d52">
            <w:r w:rsidRPr="00532B9F">
              <w:rPr>
                <w:rFonts w:ascii="Arial" w:eastAsia="MS Mincho" w:hAnsi="Arial"/>
                <w:sz w:val="20"/>
                <w:iCs/>
                <w:color w:val="0000FF" w:themeColor="hyperlink"/>
                <w:u w:val="single"/>
              </w:rPr>
              <w:t>1037</w:t>
            </w:r>
          </w:fldSimple>
          <w:r>
            <w:rPr>
              <w:rFonts w:ascii="Arial" w:eastAsia="MS Mincho" w:hAnsi="Arial"/>
              <w:sz w:val="20"/>
              <w:iCs/>
            </w:rPr>
            <w:t>,
2020-09-23,
paskelbta TAR 2020-09-28, i. k. 2020-20082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22.</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231a23600ee411ebb74de75171d26d52">
            <w:r w:rsidRPr="00532B9F">
              <w:rPr>
                <w:rFonts w:ascii="Arial" w:eastAsia="MS Mincho" w:hAnsi="Arial"/>
                <w:sz w:val="20"/>
                <w:iCs/>
                <w:color w:val="0000FF" w:themeColor="hyperlink"/>
                <w:u w:val="single"/>
              </w:rPr>
              <w:t>1123</w:t>
            </w:r>
          </w:fldSimple>
          <w:r>
            <w:rPr>
              <w:rFonts w:ascii="Arial" w:eastAsia="MS Mincho" w:hAnsi="Arial"/>
              <w:sz w:val="20"/>
              <w:iCs/>
            </w:rPr>
            <w:t>,
2020-10-14,
paskelbta TAR 2020-10-15, i. k. 2020-21494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23.</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79d462c0967a11ea9515f752ff221ec9">
            <w:r w:rsidRPr="00532B9F">
              <w:rPr>
                <w:rFonts w:ascii="Arial" w:eastAsia="MS Mincho" w:hAnsi="Arial"/>
                <w:sz w:val="20"/>
                <w:iCs/>
                <w:color w:val="0000FF" w:themeColor="hyperlink"/>
                <w:u w:val="single"/>
              </w:rPr>
              <w:t>495</w:t>
            </w:r>
          </w:fldSimple>
          <w:r>
            <w:rPr>
              <w:rFonts w:ascii="Arial" w:eastAsia="MS Mincho" w:hAnsi="Arial"/>
              <w:sz w:val="20"/>
              <w:iCs/>
            </w:rPr>
            <w:t>,
2020-05-13,
paskelbta TAR 2020-05-15, i. k. 2020-10453                </w:t>
          </w:r>
        </w:p>
        <w:p>
          <w:pPr>
            <w:jc w:val="both"/>
            <w:rPr>
              <w:rFonts w:ascii="Arial" w:hAnsi="Arial"/>
            </w:rPr>
          </w:pPr>
          <w:r>
            <w:rPr>
              <w:rFonts w:ascii="Arial" w:hAnsi="Arial"/>
              <w:sz w:val="20"/>
            </w:rPr>
            <w:t>Dėl Lietuvos Respublikos Vyriausybės 2019 m. gegužės 29 d. nutarimo Nr. 515 "Dėl Lietuvos Respublikos Vyriausybės 2017 m. kovo 1 d. nutarimo Nr. 149 „Dėl Lietuvos Respublikos mokslo ir studijų įstatymo įgyvendinimo“ pakeitimo“ pakeitimo</w:t>
          </w:r>
        </w:p>
        <w:p>
          <w:pPr>
            <w:jc w:val="both"/>
            <w:rPr>
              <w:rFonts w:ascii="Arial" w:hAnsi="Arial"/>
              <w:sz w:val="20"/>
            </w:rPr>
          </w:pPr>
        </w:p>
        <w:p>
          <w:pPr>
            <w:jc w:val="both"/>
            <w:rPr>
              <w:rFonts w:ascii="Arial" w:hAnsi="Arial"/>
            </w:rPr>
          </w:pPr>
          <w:r>
            <w:rPr>
              <w:rFonts w:ascii="Arial" w:hAnsi="Arial"/>
              <w:sz w:val="20"/>
            </w:rPr>
            <w:t>24.</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aba1302048ff11eb8d9fe110e148c770">
            <w:r w:rsidRPr="00532B9F">
              <w:rPr>
                <w:rFonts w:ascii="Arial" w:eastAsia="MS Mincho" w:hAnsi="Arial"/>
                <w:sz w:val="20"/>
                <w:iCs/>
                <w:color w:val="0000FF" w:themeColor="hyperlink"/>
                <w:u w:val="single"/>
              </w:rPr>
              <w:t>1446</w:t>
            </w:r>
          </w:fldSimple>
          <w:r>
            <w:rPr>
              <w:rFonts w:ascii="Arial" w:eastAsia="MS Mincho" w:hAnsi="Arial"/>
              <w:sz w:val="20"/>
              <w:iCs/>
            </w:rPr>
            <w:t>,
2020-12-23,
paskelbta TAR 2020-12-28, i. k. 2020-28735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25.</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a785cb60613011eb9dc7b575f08e8bea">
            <w:r w:rsidRPr="00532B9F">
              <w:rPr>
                <w:rFonts w:ascii="Arial" w:eastAsia="MS Mincho" w:hAnsi="Arial"/>
                <w:sz w:val="20"/>
                <w:iCs/>
                <w:color w:val="0000FF" w:themeColor="hyperlink"/>
                <w:u w:val="single"/>
              </w:rPr>
              <w:t>53</w:t>
            </w:r>
          </w:fldSimple>
          <w:r>
            <w:rPr>
              <w:rFonts w:ascii="Arial" w:eastAsia="MS Mincho" w:hAnsi="Arial"/>
              <w:sz w:val="20"/>
              <w:iCs/>
            </w:rPr>
            <w:t>,
2021-01-27,
paskelbta TAR 2021-01-28, i. k. 2021-01483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26.</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fca01a10b4a011eb8371ea260d59d64b">
            <w:r w:rsidRPr="00532B9F">
              <w:rPr>
                <w:rFonts w:ascii="Arial" w:eastAsia="MS Mincho" w:hAnsi="Arial"/>
                <w:sz w:val="20"/>
                <w:iCs/>
                <w:color w:val="0000FF" w:themeColor="hyperlink"/>
                <w:u w:val="single"/>
              </w:rPr>
              <w:t>341</w:t>
            </w:r>
          </w:fldSimple>
          <w:r>
            <w:rPr>
              <w:rFonts w:ascii="Arial" w:eastAsia="MS Mincho" w:hAnsi="Arial"/>
              <w:sz w:val="20"/>
              <w:iCs/>
            </w:rPr>
            <w:t>,
2021-05-05,
paskelbta TAR 2021-05-14, i. k. 2021-10795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27.</w:t>
          </w:r>
        </w:p>
        <w:p>
          <w:pPr>
            <w:jc w:val="both"/>
            <w:rPr>
              <w:rFonts w:ascii="Arial" w:hAnsi="Arial"/>
            </w:rPr>
          </w:pPr>
          <w:r>
            <w:rPr>
              <w:rFonts w:ascii="Arial" w:hAnsi="Arial"/>
              <w:sz w:val="20"/>
            </w:rPr>
            <w:t>
                    Lietuvos Respublikos Konstitucinis Teismas, Nutarimas
                </w:t>
          </w:r>
        </w:p>
        <w:p>
          <w:pPr>
            <w:jc w:val="both"/>
            <w:rPr>
              <w:rFonts w:ascii="Arial" w:hAnsi="Arial"/>
            </w:rPr>
          </w:pPr>
          <w:r>
            <w:rPr>
              <w:rFonts w:ascii="Arial" w:hAnsi="Arial"/>
              <w:sz w:val="20"/>
            </w:rPr>
            <w:t xml:space="preserve">Nr. </w:t>
          </w:r>
          <w:fldSimple w:instr="HYPERLINK https://www.e-tar.lt/portal/legalAct.html?documentId=d1728790394611eb8d9fe110e148c770">
            <w:r w:rsidRPr="00532B9F">
              <w:rPr>
                <w:rFonts w:ascii="Arial" w:eastAsia="MS Mincho" w:hAnsi="Arial"/>
                <w:sz w:val="20"/>
                <w:iCs/>
                <w:color w:val="0000FF" w:themeColor="hyperlink"/>
                <w:u w:val="single"/>
              </w:rPr>
              <w:t>KT208-N17/2020</w:t>
            </w:r>
          </w:fldSimple>
          <w:r>
            <w:rPr>
              <w:rFonts w:ascii="Arial" w:eastAsia="MS Mincho" w:hAnsi="Arial"/>
              <w:sz w:val="20"/>
              <w:iCs/>
            </w:rPr>
            <w:t>,
2020-12-07,
paskelbta TAR 2021-07-01, i. k. 2021-14848                </w:t>
          </w:r>
        </w:p>
        <w:p>
          <w:pPr>
            <w:jc w:val="both"/>
            <w:rPr>
              <w:rFonts w:ascii="Arial" w:hAnsi="Arial"/>
            </w:rPr>
          </w:pPr>
          <w:r>
            <w:rPr>
              <w:rFonts w:ascii="Arial" w:hAnsi="Arial"/>
              <w:sz w:val="20"/>
            </w:rPr>
            <w:t>Dėl Lietuvos Respublikos mokslo ir studijų įstatymo 75 straipsnio 2, 3 dalių, Lietuvos Respublikos Vyriausybės 2017 m. kovo 1 d. nutarimo Nr. 149 „Dėl Lietuvos Respublikos mokslo ir studijų įstatymo įgyvendinimo“ 1.2, 3.6 papunkčių ir šiuo nutarimu patvirtinto Lietuvos Respublikos valstybės biudžeto lėšų moksliniams tyrimams, eksperimentinei plėtrai ir meno veiklai plėtoti skyrimo mokslo ir studijų institucijoms tvarkos aprašo atitikties Lietuvos Respublikos Konstitucijai</w:t>
          </w:r>
        </w:p>
        <w:p>
          <w:pPr>
            <w:jc w:val="both"/>
            <w:rPr>
              <w:rFonts w:ascii="Arial" w:hAnsi="Arial"/>
              <w:sz w:val="20"/>
            </w:rPr>
          </w:pPr>
        </w:p>
        <w:p>
          <w:pPr>
            <w:jc w:val="both"/>
            <w:rPr>
              <w:rFonts w:ascii="Arial" w:hAnsi="Arial"/>
            </w:rPr>
          </w:pPr>
          <w:r>
            <w:rPr>
              <w:rFonts w:ascii="Arial" w:hAnsi="Arial"/>
              <w:sz w:val="20"/>
            </w:rPr>
            <w:t>28.</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04408460fa8a11eb9f09e7df20500045">
            <w:r w:rsidRPr="00532B9F">
              <w:rPr>
                <w:rFonts w:ascii="Arial" w:eastAsia="MS Mincho" w:hAnsi="Arial"/>
                <w:sz w:val="20"/>
                <w:iCs/>
                <w:color w:val="0000FF" w:themeColor="hyperlink"/>
                <w:u w:val="single"/>
              </w:rPr>
              <w:t>639</w:t>
            </w:r>
          </w:fldSimple>
          <w:r>
            <w:rPr>
              <w:rFonts w:ascii="Arial" w:eastAsia="MS Mincho" w:hAnsi="Arial"/>
              <w:sz w:val="20"/>
              <w:iCs/>
            </w:rPr>
            <w:t>,
2021-07-28,
paskelbta TAR 2021-08-11, i. k. 2021-17397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29.</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da357e10ab6811ec8d9390588bf2de65">
            <w:r w:rsidRPr="00532B9F">
              <w:rPr>
                <w:rFonts w:ascii="Arial" w:eastAsia="MS Mincho" w:hAnsi="Arial"/>
                <w:sz w:val="20"/>
                <w:iCs/>
                <w:color w:val="0000FF" w:themeColor="hyperlink"/>
                <w:u w:val="single"/>
              </w:rPr>
              <w:t>256</w:t>
            </w:r>
          </w:fldSimple>
          <w:r>
            <w:rPr>
              <w:rFonts w:ascii="Arial" w:eastAsia="MS Mincho" w:hAnsi="Arial"/>
              <w:sz w:val="20"/>
              <w:iCs/>
            </w:rPr>
            <w:t>,
2022-03-23,
paskelbta TAR 2022-03-24, i. k. 2022-05709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30.</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86a74ef0cbba11ec8d9390588bf2de65">
            <w:r w:rsidRPr="00532B9F">
              <w:rPr>
                <w:rFonts w:ascii="Arial" w:eastAsia="MS Mincho" w:hAnsi="Arial"/>
                <w:sz w:val="20"/>
                <w:iCs/>
                <w:color w:val="0000FF" w:themeColor="hyperlink"/>
                <w:u w:val="single"/>
              </w:rPr>
              <w:t>450</w:t>
            </w:r>
          </w:fldSimple>
          <w:r>
            <w:rPr>
              <w:rFonts w:ascii="Arial" w:eastAsia="MS Mincho" w:hAnsi="Arial"/>
              <w:sz w:val="20"/>
              <w:iCs/>
            </w:rPr>
            <w:t>,
2022-05-04,
paskelbta TAR 2022-05-04, i. k. 2022-09460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jc w:val="both"/>
            <w:rPr>
              <w:rFonts w:ascii="Arial" w:hAnsi="Arial"/>
            </w:rPr>
          </w:pPr>
          <w:r>
            <w:rPr>
              <w:rFonts w:ascii="Arial" w:hAnsi="Arial"/>
              <w:sz w:val="20"/>
            </w:rPr>
            <w:t>31.</w:t>
          </w:r>
        </w:p>
        <w:p>
          <w:pPr>
            <w:jc w:val="both"/>
            <w:rPr>
              <w:rFonts w:ascii="Arial" w:hAnsi="Arial"/>
            </w:rPr>
          </w:pPr>
          <w:r>
            <w:rPr>
              <w:rFonts w:ascii="Arial" w:hAnsi="Arial"/>
              <w:sz w:val="20"/>
            </w:rPr>
            <w:t>
                    Lietuvos Respublikos Vyriausybė, Nutarimas
                </w:t>
          </w:r>
        </w:p>
        <w:p>
          <w:pPr>
            <w:jc w:val="both"/>
            <w:rPr>
              <w:rFonts w:ascii="Arial" w:hAnsi="Arial"/>
            </w:rPr>
          </w:pPr>
          <w:r>
            <w:rPr>
              <w:rFonts w:ascii="Arial" w:hAnsi="Arial"/>
              <w:sz w:val="20"/>
            </w:rPr>
            <w:t xml:space="preserve">Nr. </w:t>
          </w:r>
          <w:fldSimple w:instr="HYPERLINK https://www.e-tar.lt/portal/legalAct.html?documentId=85915a40d28d11ec8d9390588bf2de65">
            <w:r w:rsidRPr="00532B9F">
              <w:rPr>
                <w:rFonts w:ascii="Arial" w:eastAsia="MS Mincho" w:hAnsi="Arial"/>
                <w:sz w:val="20"/>
                <w:iCs/>
                <w:color w:val="0000FF" w:themeColor="hyperlink"/>
                <w:u w:val="single"/>
              </w:rPr>
              <w:t>498</w:t>
            </w:r>
          </w:fldSimple>
          <w:r>
            <w:rPr>
              <w:rFonts w:ascii="Arial" w:eastAsia="MS Mincho" w:hAnsi="Arial"/>
              <w:sz w:val="20"/>
              <w:iCs/>
            </w:rPr>
            <w:t>,
2022-05-11,
paskelbta TAR 2022-05-13, i. k. 2022-10194                </w:t>
          </w:r>
        </w:p>
        <w:p>
          <w:pPr>
            <w:jc w:val="both"/>
            <w:rPr>
              <w:rFonts w:ascii="Arial" w:hAnsi="Arial"/>
            </w:rPr>
          </w:pPr>
          <w:r>
            <w:rPr>
              <w:rFonts w:ascii="Arial" w:hAnsi="Arial"/>
              <w:sz w:val="20"/>
            </w:rPr>
            <w:t>Dėl Lietuvos Respublikos Vyriausybės 2017 m. kovo 1 d. nutarimo Nr. 149 „Dėl Lietuvos Respublikos mokslo ir studijų įstatymo įgyvendinimo“ pakeitimo</w:t>
          </w:r>
        </w:p>
        <w:p>
          <w:pPr>
            <w:jc w:val="both"/>
            <w:rPr>
              <w:rFonts w:ascii="Arial" w:hAnsi="Arial"/>
              <w:sz w:val="20"/>
            </w:rPr>
          </w:pPr>
        </w:p>
        <w:p>
          <w:pPr>
            <w:widowControl w:val="0"/>
            <w:rPr>
              <w:rFonts w:ascii="Arial" w:hAnsi="Arial"/>
              <w:snapToGrid w:val="0"/>
            </w:rPr>
          </w:pPr>
        </w:p>
      </w:sdtContent>
    </w:sdt>
    <w:p>
      <w:pPr>
        <w:tabs>
          <w:tab w:val="left" w:pos="6237"/>
          <w:tab w:val="right" w:pos="8306"/>
        </w:tabs>
        <w:jc w:val="center"/>
      </w:pPr>
    </w:p>
    <w:sectPr>
      <w:headerReference w:type="even" r:id="rId1"/>
      <w:headerReference w:type="default" r:id="rId2"/>
      <w:footerReference w:type="even" r:id="rId3"/>
      <w:footerReference w:type="default" r:id="rId4"/>
      <w:headerReference w:type="first" r:id="rId5"/>
      <w:footerReference w:type="first" r:id="rId6"/>
      <w:pgSz w:w="11906" w:h="16838" w:code="9"/>
      <w:pgMar w:top="1134" w:right="567" w:bottom="1134" w:left="1701" w:header="567" w:footer="567" w:gutter="0"/>
      <w:pgNumType w:start="1"/>
      <w:cols w:space="1296"/>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lang w:eastAsia="lt-LT"/>
        </w:rPr>
      </w:pPr>
      <w:r>
        <w:rPr>
          <w:lang w:eastAsia="lt-LT"/>
        </w:rPr>
        <w:separator/>
      </w:r>
    </w:p>
  </w:endnote>
  <w:endnote w:type="continuationSeparator" w:id="0">
    <w:p>
      <w:pPr>
        <w:rPr>
          <w:lang w:eastAsia="lt-LT"/>
        </w:rPr>
      </w:pPr>
      <w:r>
        <w:rPr>
          <w:lang w:eastAsia="lt-LT"/>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 w:name="MS Mincho">
    <w:altName w:val="ＭＳ 明朝"/>
    <w:panose1 w:val="02020609040205080304"/>
    <w:charset w:val="80"/>
    <w:family w:val="modern"/>
    <w:pitch w:val="fixed"/>
    <w:sig w:usb0="00000287" w:usb1="08070000" w:usb2="00000010" w:usb3="00000000" w:csb0="0002009F" w:csb1="00000000"/>
  </w:font>
  <w:font w:name="&amp;quot">
    <w:altName w:val="Times New Roman"/>
    <w:panose1 w:val="00000000000000000000"/>
    <w:charset w:val="00"/>
    <w:family w:val="roman"/>
    <w:notTrueType/>
    <w:pitch w:val="default"/>
  </w:font>
  <w:font w:name="TimesLT">
    <w:altName w:val="Times New Roman"/>
    <w:charset w:val="BA"/>
    <w:family w:val="roman"/>
    <w:pitch w:val="variable"/>
    <w:sig w:usb0="00000000" w:usb1="C0007841"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lang w:eastAsia="lt-LT"/>
      </w:rPr>
    </w:pPr>
  </w:p>
</w:ftr>
</file>

<file path=word/footer1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lang w:eastAsia="lt-LT"/>
      </w:rPr>
    </w:pPr>
  </w:p>
</w:ftr>
</file>

<file path=word/footer1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lang w:eastAsia="lt-LT"/>
      </w:rPr>
    </w:pPr>
  </w:p>
</w:ftr>
</file>

<file path=word/footer1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rPr>
        <w:rFonts w:ascii="TimesLT" w:hAnsi="TimesLT"/>
        <w:sz w:val="16"/>
      </w:rPr>
    </w:pPr>
    <w:r>
      <w:rPr>
        <w:rFonts w:ascii="TimesLT" w:hAnsi="TimesLT"/>
        <w:sz w:val="16"/>
      </w:rPr>
      <w:fldChar w:fldCharType="begin"/>
    </w:r>
    <w:r>
      <w:rPr>
        <w:rFonts w:ascii="TimesLT" w:hAnsi="TimesLT"/>
        <w:sz w:val="16"/>
      </w:rPr>
      <w:instrText xml:space="preserve">PAGE  </w:instrText>
    </w:r>
    <w:r>
      <w:rPr>
        <w:rFonts w:ascii="TimesLT" w:hAnsi="TimesLT"/>
        <w:sz w:val="16"/>
      </w:rPr>
      <w:fldChar w:fldCharType="separate"/>
    </w:r>
    <w:r>
      <w:rPr>
        <w:rFonts w:ascii="TimesLT" w:hAnsi="TimesLT"/>
        <w:sz w:val="16"/>
      </w:rPr>
      <w:t>7</w:t>
    </w:r>
    <w:r>
      <w:rPr>
        <w:rFonts w:ascii="TimesLT" w:hAnsi="TimesLT"/>
        <w:sz w:val="16"/>
      </w:rPr>
      <w:fldChar w:fldCharType="end"/>
    </w:r>
  </w:p>
  <w:p>
    <w:pPr>
      <w:tabs>
        <w:tab w:val="center" w:pos="4153"/>
        <w:tab w:val="right" w:pos="8306"/>
      </w:tabs>
      <w:ind w:right="360"/>
      <w:rPr>
        <w:rFonts w:ascii="TimesLT" w:hAnsi="TimesLT"/>
        <w:sz w:val="16"/>
      </w:rPr>
    </w:pPr>
  </w:p>
</w:ftr>
</file>

<file path=word/footer3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sz w:val="16"/>
      </w:rPr>
    </w:pPr>
  </w:p>
</w:ftr>
</file>

<file path=word/footer3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rPr>
        <w:rFonts w:ascii="TimesLT" w:hAnsi="TimesLT"/>
        <w:sz w:val="16"/>
      </w:rPr>
    </w:pPr>
    <w:r>
      <w:rPr>
        <w:rFonts w:ascii="TimesLT" w:hAnsi="TimesLT"/>
        <w:sz w:val="16"/>
      </w:rPr>
      <w:fldChar w:fldCharType="begin"/>
    </w:r>
    <w:r>
      <w:rPr>
        <w:rFonts w:ascii="TimesLT" w:hAnsi="TimesLT"/>
        <w:sz w:val="16"/>
      </w:rPr>
      <w:instrText xml:space="preserve">PAGE  </w:instrText>
    </w:r>
    <w:r>
      <w:rPr>
        <w:rFonts w:ascii="TimesLT" w:hAnsi="TimesLT"/>
        <w:sz w:val="16"/>
      </w:rPr>
      <w:fldChar w:fldCharType="separate"/>
    </w:r>
    <w:r>
      <w:rPr>
        <w:rFonts w:ascii="TimesLT" w:hAnsi="TimesLT"/>
        <w:sz w:val="16"/>
      </w:rPr>
      <w:t>7</w:t>
    </w:r>
    <w:r>
      <w:rPr>
        <w:rFonts w:ascii="TimesLT" w:hAnsi="TimesLT"/>
        <w:sz w:val="16"/>
      </w:rPr>
      <w:fldChar w:fldCharType="end"/>
    </w:r>
  </w:p>
  <w:p>
    <w:pPr>
      <w:tabs>
        <w:tab w:val="center" w:pos="4153"/>
        <w:tab w:val="right" w:pos="8306"/>
      </w:tabs>
      <w:ind w:right="360"/>
      <w:rPr>
        <w:rFonts w:ascii="TimesLT" w:hAnsi="TimesLT"/>
        <w:sz w:val="16"/>
      </w:rPr>
    </w:pPr>
  </w:p>
</w:ftr>
</file>

<file path=word/footer3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sz w:val="16"/>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rPr>
        <w:rFonts w:ascii="TimesLT" w:hAnsi="TimesLT"/>
        <w:sz w:val="16"/>
      </w:rPr>
    </w:pPr>
    <w:r>
      <w:rPr>
        <w:rFonts w:ascii="TimesLT" w:hAnsi="TimesLT"/>
        <w:sz w:val="16"/>
      </w:rPr>
      <w:fldChar w:fldCharType="begin"/>
    </w:r>
    <w:r>
      <w:rPr>
        <w:rFonts w:ascii="TimesLT" w:hAnsi="TimesLT"/>
        <w:sz w:val="16"/>
      </w:rPr>
      <w:instrText xml:space="preserve">PAGE  </w:instrText>
    </w:r>
    <w:r>
      <w:rPr>
        <w:rFonts w:ascii="TimesLT" w:hAnsi="TimesLT"/>
        <w:sz w:val="16"/>
      </w:rPr>
      <w:fldChar w:fldCharType="separate"/>
    </w:r>
    <w:r>
      <w:rPr>
        <w:rFonts w:ascii="TimesLT" w:hAnsi="TimesLT"/>
        <w:sz w:val="16"/>
      </w:rPr>
      <w:t>7</w:t>
    </w:r>
    <w:r>
      <w:rPr>
        <w:rFonts w:ascii="TimesLT" w:hAnsi="TimesLT"/>
        <w:sz w:val="16"/>
      </w:rPr>
      <w:fldChar w:fldCharType="end"/>
    </w:r>
  </w:p>
  <w:p>
    <w:pPr>
      <w:tabs>
        <w:tab w:val="center" w:pos="4153"/>
        <w:tab w:val="right" w:pos="8306"/>
      </w:tabs>
      <w:ind w:right="360"/>
      <w:rPr>
        <w:rFonts w:ascii="TimesLT" w:hAnsi="TimesLT"/>
        <w:sz w:val="16"/>
      </w:rPr>
    </w:pPr>
  </w:p>
</w:ftr>
</file>

<file path=word/footer3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sz w:val="16"/>
      </w:rPr>
    </w:pPr>
  </w:p>
</w:ftr>
</file>

<file path=word/footer3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rPr>
        <w:rFonts w:ascii="TimesLT" w:hAnsi="TimesLT"/>
        <w:sz w:val="16"/>
      </w:rPr>
    </w:pPr>
    <w:r>
      <w:rPr>
        <w:rFonts w:ascii="TimesLT" w:hAnsi="TimesLT"/>
        <w:sz w:val="16"/>
      </w:rPr>
      <w:fldChar w:fldCharType="begin"/>
    </w:r>
    <w:r>
      <w:rPr>
        <w:rFonts w:ascii="TimesLT" w:hAnsi="TimesLT"/>
        <w:sz w:val="16"/>
      </w:rPr>
      <w:instrText>P</w:instrText>
    </w:r>
    <w:r>
      <w:rPr>
        <w:rFonts w:ascii="TimesLT" w:hAnsi="TimesLT"/>
        <w:sz w:val="16"/>
      </w:rPr>
      <w:instrText xml:space="preserve">AGE  </w:instrText>
    </w:r>
    <w:r>
      <w:rPr>
        <w:rFonts w:ascii="TimesLT" w:hAnsi="TimesLT"/>
        <w:sz w:val="16"/>
      </w:rPr>
      <w:fldChar w:fldCharType="separate"/>
    </w:r>
    <w:r>
      <w:rPr>
        <w:rFonts w:ascii="TimesLT" w:hAnsi="TimesLT"/>
        <w:sz w:val="16"/>
      </w:rPr>
      <w:t>7</w:t>
    </w:r>
    <w:r>
      <w:rPr>
        <w:rFonts w:ascii="TimesLT" w:hAnsi="TimesLT"/>
        <w:sz w:val="16"/>
      </w:rPr>
      <w:fldChar w:fldCharType="end"/>
    </w:r>
  </w:p>
  <w:p>
    <w:pPr>
      <w:tabs>
        <w:tab w:val="center" w:pos="4153"/>
        <w:tab w:val="right" w:pos="8306"/>
      </w:tabs>
      <w:ind w:right="360"/>
      <w:rPr>
        <w:rFonts w:ascii="TimesLT" w:hAnsi="TimesLT"/>
        <w:sz w:val="16"/>
      </w:rPr>
    </w:pPr>
  </w:p>
</w:ftr>
</file>

<file path=word/footer3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sz w:val="16"/>
      </w:rPr>
    </w:pPr>
  </w:p>
</w:ftr>
</file>

<file path=word/footer3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rPr>
        <w:rFonts w:ascii="TimesLT" w:hAnsi="TimesLT"/>
        <w:sz w:val="16"/>
      </w:rPr>
    </w:pPr>
    <w:r>
      <w:rPr>
        <w:rFonts w:ascii="TimesLT" w:hAnsi="TimesLT"/>
        <w:sz w:val="16"/>
      </w:rPr>
      <w:fldChar w:fldCharType="begin"/>
    </w:r>
    <w:r>
      <w:rPr>
        <w:rFonts w:ascii="TimesLT" w:hAnsi="TimesLT"/>
        <w:sz w:val="16"/>
      </w:rPr>
      <w:instrText xml:space="preserve">PAGE  </w:instrText>
    </w:r>
    <w:r>
      <w:rPr>
        <w:rFonts w:ascii="TimesLT" w:hAnsi="TimesLT"/>
        <w:sz w:val="16"/>
      </w:rPr>
      <w:fldChar w:fldCharType="separate"/>
    </w:r>
    <w:r>
      <w:rPr>
        <w:rFonts w:ascii="TimesLT" w:hAnsi="TimesLT"/>
        <w:sz w:val="16"/>
      </w:rPr>
      <w:t>7</w:t>
    </w:r>
    <w:r>
      <w:rPr>
        <w:rFonts w:ascii="TimesLT" w:hAnsi="TimesLT"/>
        <w:sz w:val="16"/>
      </w:rPr>
      <w:fldChar w:fldCharType="end"/>
    </w:r>
  </w:p>
  <w:p>
    <w:pPr>
      <w:tabs>
        <w:tab w:val="center" w:pos="4153"/>
        <w:tab w:val="right" w:pos="8306"/>
      </w:tabs>
      <w:ind w:right="360"/>
      <w:rPr>
        <w:rFonts w:ascii="TimesLT" w:hAnsi="TimesLT"/>
        <w:sz w:val="16"/>
      </w:rPr>
    </w:pPr>
  </w:p>
</w:ftr>
</file>

<file path=word/footer3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sz w:val="16"/>
      </w:rPr>
    </w:pPr>
  </w:p>
</w:ftr>
</file>

<file path=word/footer3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rPr>
        <w:rFonts w:ascii="TimesLT" w:hAnsi="TimesLT"/>
        <w:sz w:val="16"/>
      </w:rPr>
    </w:pPr>
    <w:r>
      <w:rPr>
        <w:rFonts w:ascii="TimesLT" w:hAnsi="TimesLT"/>
        <w:sz w:val="16"/>
      </w:rPr>
      <w:fldChar w:fldCharType="begin"/>
    </w:r>
    <w:r>
      <w:rPr>
        <w:rFonts w:ascii="TimesLT" w:hAnsi="TimesLT"/>
        <w:sz w:val="16"/>
      </w:rPr>
      <w:instrText xml:space="preserve">PAGE  </w:instrText>
    </w:r>
    <w:r>
      <w:rPr>
        <w:rFonts w:ascii="TimesLT" w:hAnsi="TimesLT"/>
        <w:sz w:val="16"/>
      </w:rPr>
      <w:fldChar w:fldCharType="separate"/>
    </w:r>
    <w:r>
      <w:rPr>
        <w:rFonts w:ascii="TimesLT" w:hAnsi="TimesLT"/>
        <w:sz w:val="16"/>
      </w:rPr>
      <w:t>7</w:t>
    </w:r>
    <w:r>
      <w:rPr>
        <w:rFonts w:ascii="TimesLT" w:hAnsi="TimesLT"/>
        <w:sz w:val="16"/>
      </w:rPr>
      <w:fldChar w:fldCharType="end"/>
    </w:r>
  </w:p>
  <w:p>
    <w:pPr>
      <w:tabs>
        <w:tab w:val="center" w:pos="4153"/>
        <w:tab w:val="right" w:pos="8306"/>
      </w:tabs>
      <w:ind w:right="360"/>
      <w:rPr>
        <w:rFonts w:ascii="TimesLT" w:hAnsi="TimesLT"/>
        <w:sz w:val="16"/>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sz w:val="16"/>
      </w:rPr>
    </w:pPr>
  </w:p>
</w:ftr>
</file>

<file path=word/footer3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rPr>
        <w:rFonts w:ascii="TimesLT" w:hAnsi="TimesLT"/>
        <w:sz w:val="16"/>
      </w:rPr>
    </w:pPr>
    <w:r>
      <w:rPr>
        <w:rFonts w:ascii="TimesLT" w:hAnsi="TimesLT"/>
        <w:sz w:val="16"/>
      </w:rPr>
      <w:fldChar w:fldCharType="begin"/>
    </w:r>
    <w:r>
      <w:rPr>
        <w:rFonts w:ascii="TimesLT" w:hAnsi="TimesLT"/>
        <w:sz w:val="16"/>
      </w:rPr>
      <w:instrText xml:space="preserve">PAGE  </w:instrText>
    </w:r>
    <w:r>
      <w:rPr>
        <w:rFonts w:ascii="TimesLT" w:hAnsi="TimesLT"/>
        <w:sz w:val="16"/>
      </w:rPr>
      <w:fldChar w:fldCharType="separate"/>
    </w:r>
    <w:r>
      <w:rPr>
        <w:rFonts w:ascii="TimesLT" w:hAnsi="TimesLT"/>
        <w:sz w:val="16"/>
      </w:rPr>
      <w:t>7</w:t>
    </w:r>
    <w:r>
      <w:rPr>
        <w:rFonts w:ascii="TimesLT" w:hAnsi="TimesLT"/>
        <w:sz w:val="16"/>
      </w:rPr>
      <w:fldChar w:fldCharType="end"/>
    </w:r>
  </w:p>
  <w:p>
    <w:pPr>
      <w:tabs>
        <w:tab w:val="center" w:pos="4153"/>
        <w:tab w:val="right" w:pos="8306"/>
      </w:tabs>
      <w:ind w:right="360"/>
      <w:rPr>
        <w:rFonts w:ascii="TimesLT" w:hAnsi="TimesLT"/>
        <w:sz w:val="16"/>
      </w:rPr>
    </w:pPr>
  </w:p>
</w:ftr>
</file>

<file path=word/footer3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sz w:val="16"/>
      </w:rPr>
    </w:pPr>
  </w:p>
</w:ftr>
</file>

<file path=word/footer3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rPr>
        <w:rFonts w:ascii="TimesLT" w:hAnsi="TimesLT"/>
        <w:sz w:val="16"/>
      </w:rPr>
    </w:pPr>
    <w:r>
      <w:rPr>
        <w:rFonts w:ascii="TimesLT" w:hAnsi="TimesLT"/>
        <w:sz w:val="16"/>
      </w:rPr>
      <w:fldChar w:fldCharType="begin"/>
    </w:r>
    <w:r>
      <w:rPr>
        <w:rFonts w:ascii="TimesLT" w:hAnsi="TimesLT"/>
        <w:sz w:val="16"/>
      </w:rPr>
      <w:instrText xml:space="preserve">PAGE  </w:instrText>
    </w:r>
    <w:r>
      <w:rPr>
        <w:rFonts w:ascii="TimesLT" w:hAnsi="TimesLT"/>
        <w:sz w:val="16"/>
      </w:rPr>
      <w:fldChar w:fldCharType="separate"/>
    </w:r>
    <w:r>
      <w:rPr>
        <w:rFonts w:ascii="TimesLT" w:hAnsi="TimesLT"/>
        <w:sz w:val="16"/>
      </w:rPr>
      <w:t>7</w:t>
    </w:r>
    <w:r>
      <w:rPr>
        <w:rFonts w:ascii="TimesLT" w:hAnsi="TimesLT"/>
        <w:sz w:val="16"/>
      </w:rPr>
      <w:fldChar w:fldCharType="end"/>
    </w:r>
  </w:p>
  <w:p>
    <w:pPr>
      <w:tabs>
        <w:tab w:val="center" w:pos="4153"/>
        <w:tab w:val="right" w:pos="8306"/>
      </w:tabs>
      <w:ind w:right="360"/>
      <w:rPr>
        <w:rFonts w:ascii="TimesLT" w:hAnsi="TimesLT"/>
        <w:sz w:val="16"/>
      </w:rPr>
    </w:pPr>
  </w:p>
</w:ftr>
</file>

<file path=word/footer3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sz w:val="16"/>
      </w:rPr>
    </w:pPr>
  </w:p>
</w:ftr>
</file>

<file path=word/footer3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lang w:eastAsia="lt-LT"/>
        </w:rPr>
      </w:pPr>
      <w:r>
        <w:rPr>
          <w:lang w:eastAsia="lt-LT"/>
        </w:rPr>
        <w:separator/>
      </w:r>
    </w:p>
  </w:footnote>
  <w:footnote w:type="continuationSeparator" w:id="0">
    <w:p>
      <w:pPr>
        <w:rPr>
          <w:lang w:eastAsia="lt-LT"/>
        </w:rPr>
      </w:pPr>
      <w:r>
        <w:rPr>
          <w:lang w:eastAsia="lt-LT"/>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4020"/>
      </w:tabs>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spacing w:after="160" w:line="259" w:lineRule="auto"/>
      <w:rPr>
        <w:lang w:eastAsia="lt-LT"/>
      </w:rPr>
    </w:pP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4020"/>
      </w:tabs>
    </w:pPr>
  </w:p>
</w:hdr>
</file>

<file path=word/header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4020"/>
      </w:tabs>
    </w:pPr>
  </w:p>
</w:hdr>
</file>

<file path=word/header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3</w:t>
    </w:r>
    <w:r>
      <w:rPr>
        <w:lang w:eastAsia="lt-LT"/>
      </w:rPr>
      <w:fldChar w:fldCharType="end"/>
    </w:r>
  </w:p>
  <w:p>
    <w:pPr>
      <w:tabs>
        <w:tab w:val="center" w:pos="4153"/>
        <w:tab w:val="right" w:pos="8306"/>
      </w:tabs>
      <w:spacing w:after="160" w:line="259" w:lineRule="auto"/>
      <w:rPr>
        <w:lang w:eastAsia="lt-LT"/>
      </w:rPr>
    </w:pPr>
  </w:p>
</w:hdr>
</file>

<file path=word/header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spacing w:after="160" w:line="259" w:lineRule="auto"/>
      <w:rPr>
        <w:lang w:eastAsia="lt-LT"/>
      </w:rPr>
    </w:pPr>
  </w:p>
</w:hdr>
</file>

<file path=word/header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4020"/>
      </w:tabs>
    </w:pPr>
  </w:p>
</w:hdr>
</file>

<file path=word/header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4020"/>
      </w:tabs>
    </w:pPr>
  </w:p>
</w:hdr>
</file>

<file path=word/header1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1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1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1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1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spacing w:after="160" w:line="259" w:lineRule="auto"/>
      <w:rPr>
        <w:lang w:eastAsia="lt-LT"/>
      </w:rPr>
    </w:pPr>
  </w:p>
</w:hdr>
</file>

<file path=word/header1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w:t>
    </w:r>
    <w:r>
      <w:fldChar w:fldCharType="end"/>
    </w:r>
  </w:p>
  <w:p>
    <w:pPr>
      <w:tabs>
        <w:tab w:val="center" w:pos="4153"/>
        <w:tab w:val="right" w:pos="8306"/>
      </w:tabs>
      <w:spacing w:after="160" w:line="259" w:lineRule="auto"/>
      <w:rPr>
        <w:lang w:eastAsia="lt-LT"/>
      </w:rPr>
    </w:pPr>
  </w:p>
</w:hdr>
</file>

<file path=word/header1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hdr>
</file>

<file path=word/header1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hdr>
</file>

<file path=word/header1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hdr>
</file>

<file path=word/header1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hdr>
</file>

<file path=word/header1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hdr>
</file>

<file path=word/header1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hdr>
</file>

<file path=word/header1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hdr>
</file>

<file path=word/header1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hdr>
</file>

<file path=word/header1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1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hdr>
</file>

<file path=word/header1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hdr>
</file>

<file path=word/header1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w:instrText>
    </w:r>
    <w:r>
      <w:instrText xml:space="preserve">   \* MERGEFORMAT</w:instrText>
    </w:r>
    <w:r>
      <w:fldChar w:fldCharType="separate"/>
    </w:r>
    <w:r>
      <w:t>3</w:t>
    </w:r>
    <w:r>
      <w:fldChar w:fldCharType="end"/>
    </w:r>
  </w:p>
  <w:p/>
</w:hdr>
</file>

<file path=word/header1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hdr>
</file>

<file path=word/header1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w:instrText>
    </w:r>
    <w:r>
      <w:instrText>RGEFORMAT</w:instrText>
    </w:r>
    <w:r>
      <w:fldChar w:fldCharType="separate"/>
    </w:r>
    <w:r>
      <w:t>3</w:t>
    </w:r>
    <w:r>
      <w:fldChar w:fldCharType="end"/>
    </w:r>
  </w:p>
  <w:p/>
</w:hdr>
</file>

<file path=word/header1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hdr>
</file>

<file path=word/header1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w:instrText>
    </w:r>
    <w:r>
      <w:instrText>RGEFORMAT</w:instrText>
    </w:r>
    <w:r>
      <w:fldChar w:fldCharType="separate"/>
    </w:r>
    <w:r>
      <w:t>2</w:t>
    </w:r>
    <w:r>
      <w:fldChar w:fldCharType="end"/>
    </w:r>
  </w:p>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1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hdr>
</file>

<file path=word/header1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hdr>
</file>

<file path=word/header1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hdr>
</file>

<file path=word/header1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hdr>
</file>

<file path=word/header1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hdr>
</file>

<file path=word/header1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hdr>
</file>

<file path=word/header1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1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hdr>
</file>

<file path=word/header1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hdr>
</file>

<file path=word/header1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hdr>
</file>

<file path=word/header1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hdr>
</file>

<file path=word/header1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hdr>
</file>

<file path=word/header1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hdr>
</file>

<file path=word/header1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3</w:t>
    </w:r>
    <w:r>
      <w:rPr>
        <w:lang w:eastAsia="lt-LT"/>
      </w:rPr>
      <w:fldChar w:fldCharType="end"/>
    </w:r>
  </w:p>
  <w:p>
    <w:pPr>
      <w:tabs>
        <w:tab w:val="center" w:pos="4153"/>
        <w:tab w:val="right" w:pos="8306"/>
      </w:tabs>
      <w:spacing w:after="160" w:line="259" w:lineRule="auto"/>
      <w:rPr>
        <w:lang w:eastAsia="lt-LT"/>
      </w:rPr>
    </w:pPr>
  </w:p>
</w:hdr>
</file>

<file path=word/header1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hdr>
</file>

<file path=word/header1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hdr>
</file>

<file path=word/header1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hdr>
</file>

<file path=word/header1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spacing w:after="160" w:line="259" w:lineRule="auto"/>
      <w:rPr>
        <w:lang w:eastAsia="lt-LT"/>
      </w:rPr>
    </w:pPr>
  </w:p>
</w:hdr>
</file>

<file path=word/header1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1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1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1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spacing w:after="160" w:line="259" w:lineRule="auto"/>
      <w:rPr>
        <w:lang w:eastAsia="lt-LT"/>
      </w:rPr>
    </w:pPr>
  </w:p>
</w:hdr>
</file>

<file path=word/header1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1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spacing w:after="160" w:line="259" w:lineRule="auto"/>
      <w:rPr>
        <w:lang w:eastAsia="lt-LT"/>
      </w:rPr>
    </w:pPr>
  </w:p>
</w:hdr>
</file>

<file path=word/header1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1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1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1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spacing w:after="160" w:line="259" w:lineRule="auto"/>
      <w:rPr>
        <w:lang w:eastAsia="lt-LT"/>
      </w:rPr>
    </w:pPr>
  </w:p>
</w:hdr>
</file>

<file path=word/header1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1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spacing w:after="160" w:line="259" w:lineRule="auto"/>
      <w:rPr>
        <w:lang w:eastAsia="lt-LT"/>
      </w:rPr>
    </w:pPr>
  </w:p>
</w:hdr>
</file>

<file path=word/header1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1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spacing w:after="160" w:line="259" w:lineRule="auto"/>
      <w:rPr>
        <w:lang w:eastAsia="lt-LT"/>
      </w:rPr>
    </w:pPr>
  </w:p>
</w:hdr>
</file>

<file path=word/header1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1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5</w:t>
    </w:r>
    <w:r>
      <w:rPr>
        <w:lang w:eastAsia="lt-LT"/>
      </w:rPr>
      <w:fldChar w:fldCharType="end"/>
    </w:r>
  </w:p>
  <w:p>
    <w:pPr>
      <w:tabs>
        <w:tab w:val="center" w:pos="4153"/>
        <w:tab w:val="right" w:pos="8306"/>
      </w:tabs>
      <w:spacing w:after="160" w:line="259" w:lineRule="auto"/>
      <w:rPr>
        <w:lang w:eastAsia="lt-LT"/>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4</w:t>
    </w:r>
    <w:r>
      <w:rPr>
        <w:lang w:eastAsia="lt-LT"/>
      </w:rPr>
      <w:fldChar w:fldCharType="end"/>
    </w:r>
  </w:p>
  <w:p>
    <w:pPr>
      <w:tabs>
        <w:tab w:val="center" w:pos="4153"/>
        <w:tab w:val="right" w:pos="8306"/>
      </w:tabs>
      <w:spacing w:after="160" w:line="259" w:lineRule="auto"/>
      <w:rPr>
        <w:lang w:eastAsia="lt-LT"/>
      </w:rPr>
    </w:pPr>
  </w:p>
</w:hdr>
</file>

<file path=word/header2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2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2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2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2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spacing w:after="160" w:line="259" w:lineRule="auto"/>
      <w:rPr>
        <w:lang w:eastAsia="lt-LT"/>
      </w:rPr>
    </w:pPr>
  </w:p>
</w:hdr>
</file>

<file path=word/header2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spacing w:after="160" w:line="259" w:lineRule="auto"/>
      <w:rPr>
        <w:lang w:eastAsia="lt-LT"/>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2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2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spacing w:after="160" w:line="259" w:lineRule="auto"/>
      <w:rPr>
        <w:lang w:eastAsia="lt-LT"/>
      </w:rPr>
    </w:pPr>
  </w:p>
</w:hdr>
</file>

<file path=word/header2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spacing w:after="160" w:line="259" w:lineRule="auto"/>
      <w:rPr>
        <w:lang w:eastAsia="lt-LT"/>
      </w:rPr>
    </w:pPr>
  </w:p>
</w:hdr>
</file>

<file path=word/header2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2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spacing w:after="160" w:line="259" w:lineRule="auto"/>
      <w:rPr>
        <w:lang w:eastAsia="lt-LT"/>
      </w:rPr>
    </w:pPr>
  </w:p>
</w:hdr>
</file>

<file path=word/header2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spacing w:after="160" w:line="259" w:lineRule="auto"/>
      <w:rPr>
        <w:lang w:eastAsia="lt-LT"/>
      </w:rPr>
    </w:pPr>
  </w:p>
</w:hdr>
</file>

<file path=word/header2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spacing w:after="160" w:line="259" w:lineRule="auto"/>
      <w:rPr>
        <w:lang w:eastAsia="lt-LT"/>
      </w:rPr>
    </w:pPr>
  </w:p>
</w:hdr>
</file>

<file path=word/header2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7</w:t>
    </w:r>
    <w:r>
      <w:rPr>
        <w:lang w:eastAsia="lt-LT"/>
      </w:rPr>
      <w:fldChar w:fldCharType="end"/>
    </w:r>
  </w:p>
  <w:p>
    <w:pPr>
      <w:tabs>
        <w:tab w:val="center" w:pos="4153"/>
        <w:tab w:val="right" w:pos="8306"/>
      </w:tabs>
      <w:spacing w:after="160" w:line="259" w:lineRule="auto"/>
      <w:rPr>
        <w:lang w:eastAsia="lt-LT"/>
      </w:rPr>
    </w:pPr>
  </w:p>
</w:hdr>
</file>

<file path=word/header2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2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spacing w:after="160" w:line="259" w:lineRule="auto"/>
      <w:rPr>
        <w:lang w:eastAsia="lt-LT"/>
      </w:rPr>
    </w:pPr>
  </w:p>
</w:hdr>
</file>

<file path=word/header2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2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2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hdr>
</file>

<file path=word/header2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2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 xml:space="preserve">PAGE   \* </w:instrText>
    </w:r>
    <w:r>
      <w:rPr>
        <w:lang w:eastAsia="lt-LT"/>
      </w:rPr>
      <w:instrText>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hdr>
</file>

<file path=word/header2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2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 xml:space="preserve">PAGE   \* </w:instrText>
    </w:r>
    <w:r>
      <w:rPr>
        <w:lang w:eastAsia="lt-LT"/>
      </w:rPr>
      <w:instrText>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2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hdr>
</file>

<file path=word/header2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2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 xml:space="preserve">PAGE   \* </w:instrText>
    </w:r>
    <w:r>
      <w:rPr>
        <w:lang w:eastAsia="lt-LT"/>
      </w:rPr>
      <w:instrText>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2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hdr>
</file>

<file path=word/header2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2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2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2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2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 xml:space="preserve">PAGE   \* </w:instrText>
    </w:r>
    <w:r>
      <w:rPr>
        <w:lang w:eastAsia="lt-LT"/>
      </w:rPr>
      <w:instrText>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2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hdr>
</file>

<file path=word/header2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2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2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hdr>
</file>

<file path=word/header2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2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 xml:space="preserve">PAGE   \* </w:instrText>
    </w:r>
    <w:r>
      <w:rPr>
        <w:lang w:eastAsia="lt-LT"/>
      </w:rPr>
      <w:instrText>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2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hdr>
</file>

<file path=word/header2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2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hdr>
</file>

<file path=word/header2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2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 xml:space="preserve">PAGE   \* </w:instrText>
    </w:r>
    <w:r>
      <w:rPr>
        <w:lang w:eastAsia="lt-LT"/>
      </w:rPr>
      <w:instrText>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2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hdr>
</file>

<file path=word/header2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2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2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hdr>
</file>

<file path=word/header2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2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 xml:space="preserve">PAGE   \* </w:instrText>
    </w:r>
    <w:r>
      <w:rPr>
        <w:lang w:eastAsia="lt-LT"/>
      </w:rPr>
      <w:instrText>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2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hdr>
</file>

<file path=word/header2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2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2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hdr>
</file>

<file path=word/header2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spacing w:after="160" w:line="259" w:lineRule="auto"/>
      <w:rPr>
        <w:lang w:eastAsia="lt-LT"/>
      </w:rPr>
    </w:pPr>
  </w:p>
</w:hdr>
</file>

<file path=word/header2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2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spacing w:after="160" w:line="259" w:lineRule="auto"/>
      <w:rPr>
        <w:lang w:eastAsia="lt-LT"/>
      </w:rPr>
    </w:pPr>
  </w:p>
</w:hdr>
</file>

<file path=word/header2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2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spacing w:after="160" w:line="259" w:lineRule="auto"/>
      <w:rPr>
        <w:lang w:eastAsia="lt-LT"/>
      </w:rPr>
    </w:pPr>
  </w:p>
</w:hdr>
</file>

<file path=word/header2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2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spacing w:after="160" w:line="259" w:lineRule="auto"/>
      <w:rPr>
        <w:lang w:eastAsia="lt-LT"/>
      </w:rPr>
    </w:pPr>
  </w:p>
</w:hdr>
</file>

<file path=word/header2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2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spacing w:after="160" w:line="259" w:lineRule="auto"/>
      <w:rPr>
        <w:lang w:eastAsia="lt-LT"/>
      </w:rPr>
    </w:pPr>
  </w:p>
</w:hdr>
</file>

<file path=word/header2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2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spacing w:after="160" w:line="259" w:lineRule="auto"/>
      <w:rPr>
        <w:lang w:eastAsia="lt-LT"/>
      </w:rPr>
    </w:pPr>
  </w:p>
</w:hdr>
</file>

<file path=word/header2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2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spacing w:after="160" w:line="259" w:lineRule="auto"/>
      <w:rPr>
        <w:lang w:eastAsia="lt-LT"/>
      </w:rPr>
    </w:pPr>
  </w:p>
</w:hdr>
</file>

<file path=word/header2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2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spacing w:after="160" w:line="259" w:lineRule="auto"/>
      <w:rPr>
        <w:lang w:eastAsia="lt-LT"/>
      </w:rPr>
    </w:pPr>
  </w:p>
</w:hdr>
</file>

<file path=word/header2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2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3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3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3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spacing w:after="160" w:line="259" w:lineRule="auto"/>
      <w:rPr>
        <w:lang w:eastAsia="lt-LT"/>
      </w:rPr>
    </w:pPr>
  </w:p>
</w:hdr>
</file>

<file path=word/header3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3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3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spacing w:after="160" w:line="259" w:lineRule="auto"/>
      <w:rPr>
        <w:lang w:eastAsia="lt-LT"/>
      </w:rPr>
    </w:pPr>
  </w:p>
</w:hdr>
</file>

<file path=word/header3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3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3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spacing w:after="160" w:line="259" w:lineRule="auto"/>
      <w:rPr>
        <w:lang w:eastAsia="lt-LT"/>
      </w:rPr>
    </w:pPr>
  </w:p>
</w:hdr>
</file>

<file path=word/header3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3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3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spacing w:after="160" w:line="259" w:lineRule="auto"/>
      <w:rPr>
        <w:lang w:eastAsia="lt-LT"/>
      </w:rPr>
    </w:pPr>
  </w:p>
</w:hdr>
</file>

<file path=word/header3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3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3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spacing w:after="160" w:line="259" w:lineRule="auto"/>
      <w:rPr>
        <w:lang w:eastAsia="lt-LT"/>
      </w:rPr>
    </w:pPr>
  </w:p>
</w:hdr>
</file>

<file path=word/header3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3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3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3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3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9</w:t>
    </w:r>
    <w:r>
      <w:rPr>
        <w:lang w:eastAsia="lt-LT"/>
      </w:rPr>
      <w:fldChar w:fldCharType="end"/>
    </w:r>
  </w:p>
  <w:p>
    <w:pPr>
      <w:tabs>
        <w:tab w:val="center" w:pos="4153"/>
        <w:tab w:val="right" w:pos="8306"/>
      </w:tabs>
      <w:spacing w:after="160" w:line="259" w:lineRule="auto"/>
      <w:rPr>
        <w:lang w:eastAsia="lt-LT"/>
      </w:rPr>
    </w:pPr>
  </w:p>
</w:hdr>
</file>

<file path=word/header3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spacing w:after="160" w:line="259" w:lineRule="auto"/>
      <w:rPr>
        <w:lang w:eastAsia="lt-LT"/>
      </w:rPr>
    </w:pPr>
  </w:p>
</w:hdr>
</file>

<file path=word/header3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3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3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 PAGE   \* MERGEFORMAT </w:instrText>
    </w:r>
    <w:r>
      <w:fldChar w:fldCharType="separate"/>
    </w:r>
    <w:r>
      <w:t>4</w:t>
    </w:r>
    <w:r>
      <w:fldChar w:fldCharType="end"/>
    </w:r>
  </w:p>
  <w:p>
    <w:pPr>
      <w:tabs>
        <w:tab w:val="center" w:pos="4153"/>
        <w:tab w:val="right" w:pos="8306"/>
      </w:tabs>
      <w:spacing w:after="160" w:line="259" w:lineRule="auto"/>
      <w:rPr>
        <w:lang w:eastAsia="lt-LT"/>
      </w:rPr>
    </w:pPr>
  </w:p>
</w:hdr>
</file>

<file path=word/header3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3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 PAGE   \* MERGEFORMAT </w:instrText>
    </w:r>
    <w:r>
      <w:fldChar w:fldCharType="separate"/>
    </w:r>
    <w:r>
      <w:t>2</w:t>
    </w:r>
    <w:r>
      <w:fldChar w:fldCharType="end"/>
    </w:r>
  </w:p>
  <w:p>
    <w:pPr>
      <w:tabs>
        <w:tab w:val="center" w:pos="4153"/>
        <w:tab w:val="right" w:pos="8306"/>
      </w:tabs>
      <w:spacing w:after="160" w:line="259" w:lineRule="auto"/>
      <w:rPr>
        <w:lang w:eastAsia="lt-LT"/>
      </w:rPr>
    </w:pPr>
  </w:p>
</w:hdr>
</file>

<file path=word/header3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3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 PAGE   \* MERGEFORMAT </w:instrText>
    </w:r>
    <w:r>
      <w:fldChar w:fldCharType="separate"/>
    </w:r>
    <w:r>
      <w:t>3</w:t>
    </w:r>
    <w:r>
      <w:fldChar w:fldCharType="end"/>
    </w:r>
  </w:p>
  <w:p>
    <w:pPr>
      <w:tabs>
        <w:tab w:val="center" w:pos="4153"/>
        <w:tab w:val="right" w:pos="8306"/>
      </w:tabs>
      <w:spacing w:after="160" w:line="259" w:lineRule="auto"/>
      <w:rPr>
        <w:lang w:eastAsia="lt-LT"/>
      </w:rPr>
    </w:pPr>
  </w:p>
</w:hdr>
</file>

<file path=word/header3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3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 PAGE   \* MERGEFORMAT </w:instrText>
    </w:r>
    <w:r>
      <w:fldChar w:fldCharType="separate"/>
    </w:r>
    <w:r>
      <w:t>2</w:t>
    </w:r>
    <w:r>
      <w:fldChar w:fldCharType="end"/>
    </w:r>
  </w:p>
  <w:p>
    <w:pPr>
      <w:tabs>
        <w:tab w:val="center" w:pos="4153"/>
        <w:tab w:val="right" w:pos="8306"/>
      </w:tabs>
      <w:spacing w:after="160" w:line="259" w:lineRule="auto"/>
      <w:rPr>
        <w:lang w:eastAsia="lt-LT"/>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3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3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 PAGE   \* MERGEFORMAT </w:instrText>
    </w:r>
    <w:r>
      <w:fldChar w:fldCharType="separate"/>
    </w:r>
    <w:r>
      <w:t>4</w:t>
    </w:r>
    <w:r>
      <w:fldChar w:fldCharType="end"/>
    </w:r>
  </w:p>
  <w:p>
    <w:pPr>
      <w:tabs>
        <w:tab w:val="center" w:pos="4153"/>
        <w:tab w:val="right" w:pos="8306"/>
      </w:tabs>
      <w:spacing w:after="160" w:line="259" w:lineRule="auto"/>
      <w:rPr>
        <w:lang w:eastAsia="lt-LT"/>
      </w:rPr>
    </w:pPr>
  </w:p>
</w:hdr>
</file>

<file path=word/header3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3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 PAGE   \* MERGEFORMAT </w:instrText>
    </w:r>
    <w:r>
      <w:fldChar w:fldCharType="separate"/>
    </w:r>
    <w:r>
      <w:t>3</w:t>
    </w:r>
    <w:r>
      <w:fldChar w:fldCharType="end"/>
    </w:r>
  </w:p>
  <w:p>
    <w:pPr>
      <w:tabs>
        <w:tab w:val="center" w:pos="4153"/>
        <w:tab w:val="right" w:pos="8306"/>
      </w:tabs>
      <w:spacing w:after="160" w:line="259" w:lineRule="auto"/>
      <w:rPr>
        <w:lang w:eastAsia="lt-LT"/>
      </w:rPr>
    </w:pPr>
  </w:p>
</w:hdr>
</file>

<file path=word/header3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3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 PAGE   \* MERGEFORMAT </w:instrText>
    </w:r>
    <w:r>
      <w:fldChar w:fldCharType="separate"/>
    </w:r>
    <w:r>
      <w:t>4</w:t>
    </w:r>
    <w:r>
      <w:fldChar w:fldCharType="end"/>
    </w:r>
  </w:p>
  <w:p>
    <w:pPr>
      <w:tabs>
        <w:tab w:val="center" w:pos="4153"/>
        <w:tab w:val="right" w:pos="8306"/>
      </w:tabs>
      <w:spacing w:after="160" w:line="259" w:lineRule="auto"/>
      <w:rPr>
        <w:lang w:eastAsia="lt-LT"/>
      </w:rPr>
    </w:pPr>
  </w:p>
</w:hdr>
</file>

<file path=word/header3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3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 PAGE   \* MERGEFORMAT </w:instrText>
    </w:r>
    <w:r>
      <w:fldChar w:fldCharType="separate"/>
    </w:r>
    <w:r>
      <w:t>2</w:t>
    </w:r>
    <w:r>
      <w:fldChar w:fldCharType="end"/>
    </w:r>
  </w:p>
  <w:p>
    <w:pPr>
      <w:tabs>
        <w:tab w:val="center" w:pos="4153"/>
        <w:tab w:val="right" w:pos="8306"/>
      </w:tabs>
      <w:spacing w:after="160" w:line="259" w:lineRule="auto"/>
      <w:rPr>
        <w:lang w:eastAsia="lt-LT"/>
      </w:rPr>
    </w:pPr>
  </w:p>
</w:hdr>
</file>

<file path=word/header3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3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 PAGE   \* MERGEFORMAT </w:instrText>
    </w:r>
    <w:r>
      <w:fldChar w:fldCharType="separate"/>
    </w:r>
    <w:r>
      <w:t>4</w:t>
    </w:r>
    <w:r>
      <w:fldChar w:fldCharType="end"/>
    </w:r>
  </w:p>
  <w:p>
    <w:pPr>
      <w:tabs>
        <w:tab w:val="center" w:pos="4153"/>
        <w:tab w:val="right" w:pos="8306"/>
      </w:tabs>
      <w:spacing w:after="160" w:line="259" w:lineRule="auto"/>
      <w:rPr>
        <w:lang w:eastAsia="lt-LT"/>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3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3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 PAGE   \* MERGEFORMAT </w:instrText>
    </w:r>
    <w:r>
      <w:fldChar w:fldCharType="separate"/>
    </w:r>
    <w:r>
      <w:t>3</w:t>
    </w:r>
    <w:r>
      <w:fldChar w:fldCharType="end"/>
    </w:r>
  </w:p>
  <w:p>
    <w:pPr>
      <w:tabs>
        <w:tab w:val="center" w:pos="4153"/>
        <w:tab w:val="right" w:pos="8306"/>
      </w:tabs>
      <w:spacing w:after="160" w:line="259" w:lineRule="auto"/>
      <w:rPr>
        <w:lang w:eastAsia="lt-LT"/>
      </w:rPr>
    </w:pPr>
  </w:p>
</w:hdr>
</file>

<file path=word/header3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3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 PAGE   \* MERGEFORMAT </w:instrText>
    </w:r>
    <w:r>
      <w:fldChar w:fldCharType="separate"/>
    </w:r>
    <w:r>
      <w:t>4</w:t>
    </w:r>
    <w:r>
      <w:fldChar w:fldCharType="end"/>
    </w:r>
  </w:p>
  <w:p>
    <w:pPr>
      <w:tabs>
        <w:tab w:val="center" w:pos="4153"/>
        <w:tab w:val="right" w:pos="8306"/>
      </w:tabs>
      <w:spacing w:after="160" w:line="259" w:lineRule="auto"/>
      <w:rPr>
        <w:lang w:eastAsia="lt-LT"/>
      </w:rPr>
    </w:pPr>
  </w:p>
</w:hdr>
</file>

<file path=word/header3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3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3</w:t>
    </w:r>
    <w:r>
      <w:rPr>
        <w:lang w:eastAsia="lt-LT"/>
      </w:rPr>
      <w:fldChar w:fldCharType="end"/>
    </w:r>
  </w:p>
  <w:p>
    <w:pPr>
      <w:tabs>
        <w:tab w:val="center" w:pos="4153"/>
        <w:tab w:val="right" w:pos="8306"/>
      </w:tabs>
      <w:spacing w:after="160" w:line="259" w:lineRule="auto"/>
      <w:rPr>
        <w:lang w:eastAsia="lt-LT"/>
      </w:rPr>
    </w:pPr>
  </w:p>
</w:hdr>
</file>

<file path=word/header3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3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6</w:t>
    </w:r>
    <w:r>
      <w:rPr>
        <w:lang w:eastAsia="lt-LT"/>
      </w:rPr>
      <w:fldChar w:fldCharType="end"/>
    </w:r>
  </w:p>
  <w:p>
    <w:pPr>
      <w:tabs>
        <w:tab w:val="center" w:pos="4153"/>
        <w:tab w:val="right" w:pos="8306"/>
      </w:tabs>
      <w:spacing w:after="160" w:line="259" w:lineRule="auto"/>
      <w:rPr>
        <w:lang w:eastAsia="lt-LT"/>
      </w:rPr>
    </w:pPr>
  </w:p>
</w:hdr>
</file>

<file path=word/header3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3</w:t>
    </w:r>
    <w:r>
      <w:rPr>
        <w:lang w:eastAsia="lt-LT"/>
      </w:rPr>
      <w:fldChar w:fldCharType="end"/>
    </w:r>
  </w:p>
  <w:p>
    <w:pPr>
      <w:tabs>
        <w:tab w:val="center" w:pos="4153"/>
        <w:tab w:val="right" w:pos="8306"/>
      </w:tabs>
      <w:spacing w:after="160" w:line="259" w:lineRule="auto"/>
      <w:rPr>
        <w:lang w:eastAsia="lt-LT"/>
      </w:rPr>
    </w:pPr>
  </w:p>
</w:hdr>
</file>

<file path=word/header3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val="en-GB" w:eastAsia="en-GB"/>
      </w:rPr>
    </w:pPr>
    <w:r>
      <w:rPr>
        <w:lang w:val="en-GB" w:eastAsia="en-GB"/>
      </w:rPr>
      <w:fldChar w:fldCharType="begin"/>
    </w:r>
    <w:r>
      <w:rPr>
        <w:lang w:val="en-GB" w:eastAsia="en-GB"/>
      </w:rPr>
      <w:instrText xml:space="preserve">PAGE  </w:instrText>
    </w:r>
    <w:r>
      <w:rPr>
        <w:lang w:val="en-GB" w:eastAsia="en-GB"/>
      </w:rPr>
      <w:fldChar w:fldCharType="end"/>
    </w:r>
  </w:p>
  <w:p>
    <w:pPr>
      <w:tabs>
        <w:tab w:val="center" w:pos="4153"/>
        <w:tab w:val="right" w:pos="8306"/>
      </w:tabs>
      <w:spacing w:after="160" w:line="259" w:lineRule="auto"/>
      <w:rPr>
        <w:lang w:val="en-GB" w:eastAsia="en-GB"/>
      </w:rPr>
    </w:pPr>
  </w:p>
</w:hdr>
</file>

<file path=word/header3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w:t>
    </w:r>
    <w:r>
      <w:fldChar w:fldCharType="end"/>
    </w:r>
  </w:p>
  <w:p>
    <w:pPr>
      <w:tabs>
        <w:tab w:val="center" w:pos="4153"/>
        <w:tab w:val="right" w:pos="8306"/>
      </w:tabs>
      <w:spacing w:after="160" w:line="259" w:lineRule="auto"/>
      <w:rPr>
        <w:lang w:val="en-GB" w:eastAsia="en-GB"/>
      </w:rPr>
    </w:pPr>
  </w:p>
</w:hdr>
</file>

<file path=word/header3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both"/>
      <w:rPr>
        <w:rFonts w:ascii="TimesLT" w:hAnsi="TimesLT"/>
        <w:sz w:val="16"/>
      </w:rPr>
    </w:pPr>
  </w:p>
</w:hdr>
</file>

<file path=word/header3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9</w:t>
    </w:r>
    <w:r>
      <w:fldChar w:fldCharType="end"/>
    </w:r>
  </w:p>
  <w:p>
    <w:pPr>
      <w:tabs>
        <w:tab w:val="center" w:pos="4819"/>
        <w:tab w:val="right" w:pos="9638"/>
      </w:tabs>
    </w:pPr>
  </w:p>
</w:hdr>
</file>

<file path=word/header3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both"/>
      <w:rPr>
        <w:rFonts w:ascii="TimesLT" w:hAnsi="TimesLT"/>
        <w:sz w:val="16"/>
      </w:rPr>
    </w:pPr>
  </w:p>
</w:hdr>
</file>

<file path=word/header3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10</w:t>
    </w:r>
    <w:r>
      <w:fldChar w:fldCharType="end"/>
    </w:r>
  </w:p>
  <w:p>
    <w:pPr>
      <w:tabs>
        <w:tab w:val="center" w:pos="4819"/>
        <w:tab w:val="right" w:pos="9638"/>
      </w:tabs>
    </w:pPr>
  </w:p>
</w:hdr>
</file>

<file path=word/header3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both"/>
      <w:rPr>
        <w:rFonts w:ascii="TimesLT" w:hAnsi="TimesLT"/>
        <w:sz w:val="16"/>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3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9</w:t>
    </w:r>
    <w:r>
      <w:fldChar w:fldCharType="end"/>
    </w:r>
  </w:p>
  <w:p>
    <w:pPr>
      <w:tabs>
        <w:tab w:val="center" w:pos="4819"/>
        <w:tab w:val="right" w:pos="9638"/>
      </w:tabs>
    </w:pPr>
  </w:p>
</w:hdr>
</file>

<file path=word/header3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both"/>
      <w:rPr>
        <w:rFonts w:ascii="TimesLT" w:hAnsi="TimesLT"/>
        <w:sz w:val="16"/>
      </w:rPr>
    </w:pPr>
  </w:p>
</w:hdr>
</file>

<file path=word/header3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10</w:t>
    </w:r>
    <w:r>
      <w:fldChar w:fldCharType="end"/>
    </w:r>
  </w:p>
  <w:p>
    <w:pPr>
      <w:tabs>
        <w:tab w:val="center" w:pos="4819"/>
        <w:tab w:val="right" w:pos="9638"/>
      </w:tabs>
    </w:pPr>
  </w:p>
</w:hdr>
</file>

<file path=word/header3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both"/>
      <w:rPr>
        <w:rFonts w:ascii="TimesLT" w:hAnsi="TimesLT"/>
        <w:sz w:val="16"/>
      </w:rPr>
    </w:pPr>
  </w:p>
</w:hdr>
</file>

<file path=word/header3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8</w:t>
    </w:r>
    <w:r>
      <w:fldChar w:fldCharType="end"/>
    </w:r>
  </w:p>
  <w:p>
    <w:pPr>
      <w:tabs>
        <w:tab w:val="center" w:pos="4819"/>
        <w:tab w:val="right" w:pos="9638"/>
      </w:tabs>
    </w:pPr>
  </w:p>
</w:hdr>
</file>

<file path=word/header3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both"/>
      <w:rPr>
        <w:rFonts w:ascii="TimesLT" w:hAnsi="TimesLT"/>
        <w:sz w:val="16"/>
      </w:rPr>
    </w:pPr>
  </w:p>
</w:hdr>
</file>

<file path=word/header3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10</w:t>
    </w:r>
    <w:r>
      <w:fldChar w:fldCharType="end"/>
    </w:r>
  </w:p>
  <w:p>
    <w:pPr>
      <w:tabs>
        <w:tab w:val="center" w:pos="4819"/>
        <w:tab w:val="right" w:pos="9638"/>
      </w:tabs>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3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both"/>
      <w:rPr>
        <w:rFonts w:ascii="TimesLT" w:hAnsi="TimesLT"/>
        <w:sz w:val="16"/>
      </w:rPr>
    </w:pPr>
  </w:p>
</w:hdr>
</file>

<file path=word/header3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3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both"/>
      <w:rPr>
        <w:rFonts w:ascii="TimesLT" w:hAnsi="TimesLT"/>
        <w:sz w:val="16"/>
      </w:rPr>
    </w:pPr>
  </w:p>
</w:hdr>
</file>

<file path=word/header3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3</w:t>
    </w:r>
    <w:r>
      <w:fldChar w:fldCharType="end"/>
    </w:r>
  </w:p>
  <w:p>
    <w:pPr>
      <w:tabs>
        <w:tab w:val="center" w:pos="4819"/>
        <w:tab w:val="right" w:pos="9638"/>
      </w:tabs>
    </w:pPr>
  </w:p>
</w:hdr>
</file>

<file path=word/header3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pStyle w:val="Antrats"/>
    </w:pPr>
  </w:p>
</w:hdr>
</file>

<file path=word/header3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pStyle w:val="Antrats"/>
    </w:pPr>
  </w:p>
</w:hdr>
</file>

<file path=word/header3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11</w:t>
    </w:r>
    <w:r>
      <w:fldChar w:fldCharType="end"/>
    </w:r>
  </w:p>
  <w:p>
    <w:pPr>
      <w:pStyle w:val="Antrats"/>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2</w:t>
    </w:r>
    <w:r>
      <w:rPr>
        <w:lang w:eastAsia="lt-LT"/>
      </w:rPr>
      <w:fldChar w:fldCharType="end"/>
    </w:r>
  </w:p>
</w:hdr>
</file>

<file path=word/header3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pStyle w:val="Antrats"/>
    </w:pPr>
  </w:p>
</w:hdr>
</file>

<file path=word/header3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pStyle w:val="Antrats"/>
    </w:pPr>
  </w:p>
</w:hdr>
</file>

<file path=word/header3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pStyle w:val="Antrats"/>
    </w:pPr>
  </w:p>
</w:hdr>
</file>

<file path=word/header3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w:t>
    </w:r>
    <w:r>
      <w:fldChar w:fldCharType="end"/>
    </w:r>
  </w:p>
  <w:p>
    <w:pPr>
      <w:pStyle w:val="Antrats"/>
    </w:pPr>
  </w:p>
</w:hdr>
</file>

<file path=word/header3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p>
    <w:pPr>
      <w:spacing w:after="160" w:line="259" w:lineRule="auto"/>
      <w:rPr>
        <w:lang w:eastAsia="lt-LT"/>
      </w:rPr>
    </w:pPr>
  </w:p>
  <w:p>
    <w:pPr>
      <w:spacing w:after="160" w:line="259" w:lineRule="auto"/>
      <w:rPr>
        <w:lang w:eastAsia="lt-LT"/>
      </w:rPr>
    </w:pPr>
  </w:p>
</w:hdr>
</file>

<file path=word/header3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6</w:t>
    </w:r>
    <w:r>
      <w:rPr>
        <w:lang w:eastAsia="lt-LT"/>
      </w:rPr>
      <w:fldChar w:fldCharType="end"/>
    </w:r>
  </w:p>
  <w:p>
    <w:pPr>
      <w:spacing w:after="160" w:line="259" w:lineRule="auto"/>
      <w:rPr>
        <w:lang w:eastAsia="lt-LT"/>
      </w:rPr>
    </w:pPr>
  </w:p>
</w:hdr>
</file>

<file path=word/header3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p>
    <w:pPr>
      <w:spacing w:after="160" w:line="259" w:lineRule="auto"/>
      <w:rPr>
        <w:lang w:eastAsia="lt-LT"/>
      </w:rPr>
    </w:pPr>
  </w:p>
  <w:p>
    <w:pPr>
      <w:spacing w:after="160" w:line="259" w:lineRule="auto"/>
      <w:rPr>
        <w:lang w:eastAsia="lt-LT"/>
      </w:rPr>
    </w:pPr>
  </w:p>
</w:hdr>
</file>

<file path=word/header3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6</w:t>
    </w:r>
    <w:r>
      <w:rPr>
        <w:lang w:eastAsia="lt-LT"/>
      </w:rPr>
      <w:fldChar w:fldCharType="end"/>
    </w:r>
  </w:p>
  <w:p>
    <w:pPr>
      <w:spacing w:after="160" w:line="259" w:lineRule="auto"/>
      <w:rPr>
        <w:lang w:eastAsia="lt-LT"/>
      </w:rPr>
    </w:pPr>
  </w:p>
</w:hdr>
</file>

<file path=word/header3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3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p>
    <w:pPr>
      <w:spacing w:after="160" w:line="259" w:lineRule="auto"/>
      <w:rPr>
        <w:lang w:eastAsia="lt-LT"/>
      </w:rPr>
    </w:pPr>
  </w:p>
  <w:p>
    <w:pPr>
      <w:spacing w:after="160" w:line="259" w:lineRule="auto"/>
      <w:rPr>
        <w:lang w:eastAsia="lt-LT"/>
      </w:rPr>
    </w:pPr>
  </w:p>
</w:hdr>
</file>

<file path=word/header3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2</w:t>
    </w:r>
    <w:r>
      <w:rPr>
        <w:lang w:eastAsia="lt-LT"/>
      </w:rPr>
      <w:fldChar w:fldCharType="end"/>
    </w:r>
  </w:p>
  <w:p>
    <w:pPr>
      <w:spacing w:after="160" w:line="259" w:lineRule="auto"/>
      <w:rPr>
        <w:lang w:eastAsia="lt-LT"/>
      </w:rPr>
    </w:pPr>
  </w:p>
</w:hdr>
</file>

<file path=word/header3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p>
    <w:pPr>
      <w:spacing w:after="160" w:line="259" w:lineRule="auto"/>
      <w:rPr>
        <w:lang w:eastAsia="lt-LT"/>
      </w:rPr>
    </w:pPr>
  </w:p>
  <w:p>
    <w:pPr>
      <w:spacing w:after="160" w:line="259" w:lineRule="auto"/>
      <w:rPr>
        <w:lang w:eastAsia="lt-LT"/>
      </w:rPr>
    </w:pPr>
  </w:p>
</w:hdr>
</file>

<file path=word/header3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6</w:t>
    </w:r>
    <w:r>
      <w:rPr>
        <w:lang w:eastAsia="lt-LT"/>
      </w:rPr>
      <w:fldChar w:fldCharType="end"/>
    </w:r>
  </w:p>
  <w:p>
    <w:pPr>
      <w:spacing w:after="160" w:line="259" w:lineRule="auto"/>
      <w:rPr>
        <w:lang w:eastAsia="lt-LT"/>
      </w:rPr>
    </w:pPr>
  </w:p>
</w:hdr>
</file>

<file path=word/header3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p>
    <w:pPr>
      <w:spacing w:after="160" w:line="259" w:lineRule="auto"/>
      <w:rPr>
        <w:lang w:eastAsia="lt-LT"/>
      </w:rPr>
    </w:pPr>
  </w:p>
  <w:p>
    <w:pPr>
      <w:spacing w:after="160" w:line="259" w:lineRule="auto"/>
      <w:rPr>
        <w:lang w:eastAsia="lt-LT"/>
      </w:rPr>
    </w:pPr>
  </w:p>
</w:hdr>
</file>

<file path=word/header3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10</w:t>
    </w:r>
    <w:r>
      <w:rPr>
        <w:lang w:eastAsia="lt-LT"/>
      </w:rPr>
      <w:fldChar w:fldCharType="end"/>
    </w:r>
  </w:p>
  <w:p>
    <w:pPr>
      <w:spacing w:after="160" w:line="259" w:lineRule="auto"/>
      <w:rPr>
        <w:lang w:eastAsia="lt-LT"/>
      </w:rPr>
    </w:pPr>
  </w:p>
</w:hdr>
</file>

<file path=word/header3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p>
    <w:pPr>
      <w:spacing w:after="160" w:line="259" w:lineRule="auto"/>
      <w:rPr>
        <w:lang w:eastAsia="lt-LT"/>
      </w:rPr>
    </w:pPr>
  </w:p>
  <w:p>
    <w:pPr>
      <w:spacing w:after="160" w:line="259" w:lineRule="auto"/>
      <w:rPr>
        <w:lang w:eastAsia="lt-LT"/>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4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3</w:t>
    </w:r>
    <w:r>
      <w:rPr>
        <w:lang w:eastAsia="lt-LT"/>
      </w:rPr>
      <w:fldChar w:fldCharType="end"/>
    </w:r>
  </w:p>
  <w:p>
    <w:pPr>
      <w:spacing w:after="160" w:line="259" w:lineRule="auto"/>
      <w:rPr>
        <w:lang w:eastAsia="lt-LT"/>
      </w:rPr>
    </w:pPr>
  </w:p>
</w:hdr>
</file>

<file path=word/header4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p/>
  <w:p>
    <w:pPr>
      <w:spacing w:after="160" w:line="259" w:lineRule="auto"/>
      <w:rPr>
        <w:lang w:eastAsia="lt-LT"/>
      </w:rPr>
    </w:pPr>
  </w:p>
  <w:p>
    <w:pPr>
      <w:spacing w:after="160" w:line="259" w:lineRule="auto"/>
      <w:rPr>
        <w:lang w:eastAsia="lt-LT"/>
      </w:rPr>
    </w:pPr>
  </w:p>
</w:hdr>
</file>

<file path=word/header4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2</w:t>
    </w:r>
    <w:r>
      <w:rPr>
        <w:lang w:eastAsia="lt-LT"/>
      </w:rPr>
      <w:fldChar w:fldCharType="end"/>
    </w:r>
  </w:p>
  <w:p>
    <w:pPr>
      <w:spacing w:after="160" w:line="259" w:lineRule="auto"/>
      <w:rPr>
        <w:lang w:eastAsia="lt-LT"/>
      </w:rPr>
    </w:pPr>
  </w:p>
</w:hdr>
</file>

<file path=word/header4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4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4</w:t>
    </w:r>
    <w:r>
      <w:rPr>
        <w:lang w:eastAsia="lt-LT"/>
      </w:rPr>
      <w:fldChar w:fldCharType="end"/>
    </w:r>
  </w:p>
  <w:p>
    <w:pPr>
      <w:tabs>
        <w:tab w:val="center" w:pos="4153"/>
        <w:tab w:val="right" w:pos="8306"/>
      </w:tabs>
      <w:rPr>
        <w:lang w:eastAsia="lt-LT"/>
      </w:rPr>
    </w:pPr>
  </w:p>
</w:hdr>
</file>

<file path=word/header4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4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5</w:t>
    </w:r>
    <w:r>
      <w:rPr>
        <w:lang w:eastAsia="lt-LT"/>
      </w:rPr>
      <w:fldChar w:fldCharType="end"/>
    </w:r>
  </w:p>
  <w:p>
    <w:pPr>
      <w:tabs>
        <w:tab w:val="center" w:pos="4153"/>
        <w:tab w:val="right" w:pos="8306"/>
      </w:tabs>
      <w:rPr>
        <w:lang w:eastAsia="lt-LT"/>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2</w:t>
    </w:r>
    <w:r>
      <w:rPr>
        <w:lang w:eastAsia="lt-LT"/>
      </w:rPr>
      <w:fldChar w:fldCharType="end"/>
    </w:r>
  </w:p>
</w:hdr>
</file>

<file path=word/header4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4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rPr>
        <w:lang w:eastAsia="lt-LT"/>
      </w:rPr>
    </w:pPr>
  </w:p>
</w:hdr>
</file>

<file path=word/header4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4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lang w:eastAsia="lt-LT"/>
      </w:rPr>
    </w:pPr>
  </w:p>
</w:hdr>
</file>

<file path=word/header4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4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rPr>
        <w:lang w:eastAsia="lt-LT"/>
      </w:rPr>
    </w:pPr>
  </w:p>
</w:hdr>
</file>

<file path=word/header4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4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4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12</w:t>
    </w:r>
    <w:r>
      <w:fldChar w:fldCharType="end"/>
    </w:r>
  </w:p>
  <w:p>
    <w:pPr>
      <w:tabs>
        <w:tab w:val="center" w:pos="4153"/>
        <w:tab w:val="right" w:pos="8306"/>
      </w:tabs>
      <w:rPr>
        <w:lang w:eastAsia="lt-LT"/>
      </w:rPr>
    </w:pPr>
  </w:p>
</w:hdr>
</file>

<file path=word/header4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4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7</w:t>
    </w:r>
    <w:r>
      <w:fldChar w:fldCharType="end"/>
    </w:r>
  </w:p>
  <w:p>
    <w:pPr>
      <w:tabs>
        <w:tab w:val="center" w:pos="4153"/>
        <w:tab w:val="right" w:pos="8306"/>
      </w:tabs>
      <w:rPr>
        <w:lang w:eastAsia="lt-LT"/>
      </w:rPr>
    </w:pPr>
  </w:p>
</w:hdr>
</file>

<file path=word/header4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p>
    <w:pPr>
      <w:rPr>
        <w:lang w:eastAsia="lt-LT"/>
      </w:rPr>
    </w:pPr>
  </w:p>
  <w:p>
    <w:pPr>
      <w:rPr>
        <w:lang w:eastAsia="lt-LT"/>
      </w:rPr>
    </w:pPr>
  </w:p>
  <w:p>
    <w:pPr>
      <w:rPr>
        <w:lang w:eastAsia="lt-LT"/>
      </w:rPr>
    </w:pPr>
  </w:p>
</w:hdr>
</file>

<file path=word/header4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rFonts w:ascii="Times New Roman" w:hAnsi="Times New Roman"/>
      </w:rPr>
    </w:pPr>
    <w:r>
      <w:rPr>
        <w:rFonts w:ascii="Times New Roman" w:hAnsi="Times New Roman"/>
      </w:rPr>
      <w:fldChar w:fldCharType="begin"/>
    </w:r>
    <w:r>
      <w:rPr>
        <w:rFonts w:ascii="Times New Roman" w:hAnsi="Times New Roman"/>
      </w:rPr>
      <w:instrText>PAGE   \* MERGEFORMAT</w:instrText>
    </w:r>
    <w:r>
      <w:rPr>
        <w:rFonts w:ascii="Times New Roman" w:hAnsi="Times New Roman"/>
      </w:rPr>
      <w:fldChar w:fldCharType="separate"/>
    </w:r>
    <w:r>
      <w:rPr>
        <w:rFonts w:ascii="Times New Roman" w:hAnsi="Times New Roman"/>
      </w:rPr>
      <w:t>9</w:t>
    </w:r>
    <w:r>
      <w:rPr>
        <w:rFonts w:ascii="Times New Roman" w:hAnsi="Times New Roman"/>
      </w:rPr>
      <w:fldChar w:fldCharType="end"/>
    </w:r>
  </w:p>
</w:hdr>
</file>

<file path=word/header4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p>
    <w:pPr>
      <w:rPr>
        <w:lang w:eastAsia="lt-LT"/>
      </w:rPr>
    </w:pPr>
  </w:p>
  <w:p>
    <w:pPr>
      <w:rPr>
        <w:lang w:eastAsia="lt-LT"/>
      </w:rPr>
    </w:pPr>
  </w:p>
  <w:p>
    <w:pPr>
      <w:rPr>
        <w:lang w:eastAsia="lt-LT"/>
      </w:rP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4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rFonts w:ascii="Times New Roman" w:hAnsi="Times New Roman"/>
      </w:rPr>
    </w:pPr>
    <w:r>
      <w:rPr>
        <w:rFonts w:ascii="Times New Roman" w:hAnsi="Times New Roman"/>
      </w:rPr>
      <w:fldChar w:fldCharType="begin"/>
    </w:r>
    <w:r>
      <w:rPr>
        <w:rFonts w:ascii="Times New Roman" w:hAnsi="Times New Roman"/>
      </w:rPr>
      <w:instrText xml:space="preserve">PAGE  </w:instrText>
    </w:r>
    <w:r>
      <w:rPr>
        <w:rFonts w:ascii="Times New Roman" w:hAnsi="Times New Roman"/>
      </w:rPr>
      <w:instrText xml:space="preserve"> \* MERGEFORMAT</w:instrText>
    </w:r>
    <w:r>
      <w:rPr>
        <w:rFonts w:ascii="Times New Roman" w:hAnsi="Times New Roman"/>
      </w:rPr>
      <w:fldChar w:fldCharType="separate"/>
    </w:r>
    <w:r>
      <w:rPr>
        <w:rFonts w:ascii="Times New Roman" w:hAnsi="Times New Roman"/>
      </w:rPr>
      <w:t>9</w:t>
    </w:r>
    <w:r>
      <w:rPr>
        <w:rFonts w:ascii="Times New Roman" w:hAnsi="Times New Roman"/>
      </w:rPr>
      <w:fldChar w:fldCharType="end"/>
    </w:r>
  </w:p>
</w:hdr>
</file>

<file path=word/header4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p>
    <w:pPr>
      <w:rPr>
        <w:lang w:eastAsia="lt-LT"/>
      </w:rPr>
    </w:pPr>
  </w:p>
  <w:p>
    <w:pPr>
      <w:rPr>
        <w:lang w:eastAsia="lt-LT"/>
      </w:rPr>
    </w:pPr>
  </w:p>
  <w:p>
    <w:pPr>
      <w:rPr>
        <w:lang w:eastAsia="lt-LT"/>
      </w:rPr>
    </w:pPr>
  </w:p>
</w:hdr>
</file>

<file path=word/header4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rFonts w:ascii="Times New Roman" w:hAnsi="Times New Roman"/>
      </w:rPr>
    </w:pPr>
    <w:r>
      <w:rPr>
        <w:rFonts w:ascii="Times New Roman" w:hAnsi="Times New Roman"/>
      </w:rPr>
      <w:fldChar w:fldCharType="begin"/>
    </w:r>
    <w:r>
      <w:rPr>
        <w:rFonts w:ascii="Times New Roman" w:hAnsi="Times New Roman"/>
      </w:rPr>
      <w:instrText>PAGE   \* MERGEFORMAT</w:instrText>
    </w:r>
    <w:r>
      <w:rPr>
        <w:rFonts w:ascii="Times New Roman" w:hAnsi="Times New Roman"/>
      </w:rPr>
      <w:fldChar w:fldCharType="separate"/>
    </w:r>
    <w:r>
      <w:rPr>
        <w:rFonts w:ascii="Times New Roman" w:hAnsi="Times New Roman"/>
      </w:rPr>
      <w:t>9</w:t>
    </w:r>
    <w:r>
      <w:rPr>
        <w:rFonts w:ascii="Times New Roman" w:hAnsi="Times New Roman"/>
      </w:rPr>
      <w:fldChar w:fldCharType="end"/>
    </w:r>
  </w:p>
</w:hdr>
</file>

<file path=word/header4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p>
    <w:pPr>
      <w:rPr>
        <w:lang w:eastAsia="lt-LT"/>
      </w:rPr>
    </w:pPr>
  </w:p>
  <w:p>
    <w:pPr>
      <w:rPr>
        <w:lang w:eastAsia="lt-LT"/>
      </w:rPr>
    </w:pPr>
  </w:p>
  <w:p>
    <w:pPr>
      <w:rPr>
        <w:lang w:eastAsia="lt-LT"/>
      </w:rPr>
    </w:pPr>
  </w:p>
</w:hdr>
</file>

<file path=word/header4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rFonts w:ascii="Times New Roman" w:hAnsi="Times New Roman"/>
      </w:rPr>
    </w:pPr>
    <w:r>
      <w:rPr>
        <w:rFonts w:ascii="Times New Roman" w:hAnsi="Times New Roman"/>
      </w:rPr>
      <w:fldChar w:fldCharType="begin"/>
    </w:r>
    <w:r>
      <w:rPr>
        <w:rFonts w:ascii="Times New Roman" w:hAnsi="Times New Roman"/>
      </w:rPr>
      <w:instrText>PAGE   \* MERGEFORMAT</w:instrText>
    </w:r>
    <w:r>
      <w:rPr>
        <w:rFonts w:ascii="Times New Roman" w:hAnsi="Times New Roman"/>
      </w:rPr>
      <w:fldChar w:fldCharType="separate"/>
    </w:r>
    <w:r>
      <w:rPr>
        <w:rFonts w:ascii="Times New Roman" w:hAnsi="Times New Roman"/>
      </w:rPr>
      <w:t>15</w:t>
    </w:r>
    <w:r>
      <w:rPr>
        <w:rFonts w:ascii="Times New Roman" w:hAnsi="Times New Roman"/>
      </w:rPr>
      <w:fldChar w:fldCharType="end"/>
    </w:r>
  </w:p>
</w:hdr>
</file>

<file path=word/header4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p>
    <w:pPr>
      <w:rPr>
        <w:lang w:eastAsia="lt-LT"/>
      </w:rPr>
    </w:pPr>
  </w:p>
  <w:p>
    <w:pPr>
      <w:rPr>
        <w:lang w:eastAsia="lt-LT"/>
      </w:rPr>
    </w:pPr>
  </w:p>
  <w:p>
    <w:pPr>
      <w:rPr>
        <w:lang w:eastAsia="lt-LT"/>
      </w:rPr>
    </w:pPr>
  </w:p>
</w:hdr>
</file>

<file path=word/header4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rFonts w:ascii="Times New Roman" w:hAnsi="Times New Roman"/>
      </w:rPr>
    </w:pPr>
    <w:r>
      <w:rPr>
        <w:rFonts w:ascii="Times New Roman" w:hAnsi="Times New Roman"/>
      </w:rPr>
      <w:fldChar w:fldCharType="begin"/>
    </w:r>
    <w:r>
      <w:rPr>
        <w:rFonts w:ascii="Times New Roman" w:hAnsi="Times New Roman"/>
      </w:rPr>
      <w:instrText>PAGE   \* MERGEFORMAT</w:instrText>
    </w:r>
    <w:r>
      <w:rPr>
        <w:rFonts w:ascii="Times New Roman" w:hAnsi="Times New Roman"/>
      </w:rPr>
      <w:fldChar w:fldCharType="separate"/>
    </w:r>
    <w:r>
      <w:rPr>
        <w:rFonts w:ascii="Times New Roman" w:hAnsi="Times New Roman"/>
      </w:rPr>
      <w:t>16</w:t>
    </w:r>
    <w:r>
      <w:rPr>
        <w:rFonts w:ascii="Times New Roman" w:hAnsi="Times New Roman"/>
      </w:rPr>
      <w:fldChar w:fldCharType="end"/>
    </w: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2</w:t>
    </w:r>
    <w:r>
      <w:rPr>
        <w:lang w:eastAsia="lt-LT"/>
      </w:rPr>
      <w:fldChar w:fldCharType="end"/>
    </w:r>
  </w:p>
</w:hdr>
</file>

<file path=word/header4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p>
    <w:pPr>
      <w:rPr>
        <w:lang w:eastAsia="lt-LT"/>
      </w:rPr>
    </w:pPr>
  </w:p>
  <w:p>
    <w:pPr>
      <w:rPr>
        <w:lang w:eastAsia="lt-LT"/>
      </w:rPr>
    </w:pPr>
  </w:p>
  <w:p>
    <w:pPr>
      <w:rPr>
        <w:lang w:eastAsia="lt-LT"/>
      </w:rPr>
    </w:pPr>
  </w:p>
</w:hdr>
</file>

<file path=word/header4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rFonts w:ascii="Times New Roman" w:hAnsi="Times New Roman"/>
      </w:rPr>
    </w:pPr>
    <w:r>
      <w:rPr>
        <w:rFonts w:ascii="Times New Roman" w:hAnsi="Times New Roman"/>
      </w:rPr>
      <w:fldChar w:fldCharType="begin"/>
    </w:r>
    <w:r>
      <w:rPr>
        <w:rFonts w:ascii="Times New Roman" w:hAnsi="Times New Roman"/>
      </w:rPr>
      <w:instrText>PAGE   \* MERGEFORMAT</w:instrText>
    </w:r>
    <w:r>
      <w:rPr>
        <w:rFonts w:ascii="Times New Roman" w:hAnsi="Times New Roman"/>
      </w:rPr>
      <w:fldChar w:fldCharType="separate"/>
    </w:r>
    <w:r>
      <w:rPr>
        <w:rFonts w:ascii="Times New Roman" w:hAnsi="Times New Roman"/>
      </w:rPr>
      <w:t>17</w:t>
    </w:r>
    <w:r>
      <w:rPr>
        <w:rFonts w:ascii="Times New Roman" w:hAnsi="Times New Roman"/>
      </w:rPr>
      <w:fldChar w:fldCharType="end"/>
    </w:r>
  </w:p>
</w:hdr>
</file>

<file path=word/header4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4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rFonts w:ascii="Times New Roman" w:hAnsi="Times New Roman"/>
        <w:sz w:val="24"/>
        <w:szCs w:val="24"/>
      </w:rPr>
    </w:pPr>
    <w:r>
      <w:rPr>
        <w:rFonts w:ascii="Times New Roman" w:hAnsi="Times New Roman"/>
        <w:sz w:val="24"/>
        <w:szCs w:val="24"/>
      </w:rPr>
      <w:fldChar w:fldCharType="begin"/>
    </w:r>
    <w:r>
      <w:rPr>
        <w:rFonts w:ascii="Times New Roman" w:hAnsi="Times New Roman"/>
        <w:sz w:val="24"/>
        <w:szCs w:val="24"/>
      </w:rPr>
      <w:instrText>PAGE   \* MERGEFORMAT</w:instrText>
    </w:r>
    <w:r>
      <w:rPr>
        <w:rFonts w:ascii="Times New Roman" w:hAnsi="Times New Roman"/>
        <w:sz w:val="24"/>
        <w:szCs w:val="24"/>
      </w:rPr>
      <w:fldChar w:fldCharType="separate"/>
    </w:r>
    <w:r>
      <w:rPr>
        <w:rFonts w:ascii="Times New Roman" w:hAnsi="Times New Roman"/>
        <w:sz w:val="24"/>
        <w:szCs w:val="24"/>
      </w:rPr>
      <w:t>4</w:t>
    </w:r>
    <w:r>
      <w:rPr>
        <w:rFonts w:ascii="Times New Roman" w:hAnsi="Times New Roman"/>
        <w:sz w:val="24"/>
        <w:szCs w:val="24"/>
      </w:rPr>
      <w:fldChar w:fldCharType="end"/>
    </w:r>
  </w:p>
  <w:p>
    <w:pPr>
      <w:tabs>
        <w:tab w:val="center" w:pos="4153"/>
        <w:tab w:val="right" w:pos="8306"/>
      </w:tabs>
      <w:rPr>
        <w:lang w:eastAsia="lt-LT"/>
      </w:rPr>
    </w:pPr>
  </w:p>
</w:hdr>
</file>

<file path=word/header4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4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rFonts w:ascii="Times New Roman" w:hAnsi="Times New Roman"/>
        <w:sz w:val="24"/>
        <w:szCs w:val="24"/>
      </w:rPr>
    </w:pPr>
    <w:r>
      <w:rPr>
        <w:rFonts w:ascii="Times New Roman" w:hAnsi="Times New Roman"/>
        <w:sz w:val="24"/>
        <w:szCs w:val="24"/>
      </w:rPr>
      <w:fldChar w:fldCharType="begin"/>
    </w:r>
    <w:r>
      <w:rPr>
        <w:rFonts w:ascii="Times New Roman" w:hAnsi="Times New Roman"/>
        <w:sz w:val="24"/>
        <w:szCs w:val="24"/>
      </w:rPr>
      <w:instrText>PAGE   \* MERGEFORMAT</w:instrText>
    </w:r>
    <w:r>
      <w:rPr>
        <w:rFonts w:ascii="Times New Roman" w:hAnsi="Times New Roman"/>
        <w:sz w:val="24"/>
        <w:szCs w:val="24"/>
      </w:rPr>
      <w:fldChar w:fldCharType="separate"/>
    </w:r>
    <w:r>
      <w:rPr>
        <w:rFonts w:ascii="Times New Roman" w:hAnsi="Times New Roman"/>
        <w:sz w:val="24"/>
        <w:szCs w:val="24"/>
      </w:rPr>
      <w:t>10</w:t>
    </w:r>
    <w:r>
      <w:rPr>
        <w:rFonts w:ascii="Times New Roman" w:hAnsi="Times New Roman"/>
        <w:sz w:val="24"/>
        <w:szCs w:val="24"/>
      </w:rPr>
      <w:fldChar w:fldCharType="end"/>
    </w:r>
  </w:p>
  <w:p>
    <w:pPr>
      <w:tabs>
        <w:tab w:val="center" w:pos="4153"/>
        <w:tab w:val="right" w:pos="8306"/>
      </w:tabs>
      <w:rPr>
        <w:lang w:eastAsia="lt-LT"/>
      </w:rPr>
    </w:pPr>
  </w:p>
</w:hdr>
</file>

<file path=word/header4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4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4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rFonts w:ascii="Times New Roman" w:hAnsi="Times New Roman"/>
        <w:sz w:val="24"/>
        <w:szCs w:val="24"/>
      </w:rPr>
    </w:pPr>
    <w:r>
      <w:rPr>
        <w:rFonts w:ascii="Times New Roman" w:hAnsi="Times New Roman"/>
        <w:sz w:val="24"/>
        <w:szCs w:val="24"/>
      </w:rPr>
      <w:fldChar w:fldCharType="begin"/>
    </w:r>
    <w:r>
      <w:rPr>
        <w:rFonts w:ascii="Times New Roman" w:hAnsi="Times New Roman"/>
        <w:sz w:val="24"/>
        <w:szCs w:val="24"/>
      </w:rPr>
      <w:instrText>PAGE   \* MERGEFORMAT</w:instrText>
    </w:r>
    <w:r>
      <w:rPr>
        <w:rFonts w:ascii="Times New Roman" w:hAnsi="Times New Roman"/>
        <w:sz w:val="24"/>
        <w:szCs w:val="24"/>
      </w:rPr>
      <w:fldChar w:fldCharType="separate"/>
    </w:r>
    <w:r>
      <w:rPr>
        <w:rFonts w:ascii="Times New Roman" w:hAnsi="Times New Roman"/>
        <w:sz w:val="24"/>
        <w:szCs w:val="24"/>
      </w:rPr>
      <w:t>3</w:t>
    </w:r>
    <w:r>
      <w:rPr>
        <w:rFonts w:ascii="Times New Roman" w:hAnsi="Times New Roman"/>
        <w:sz w:val="24"/>
        <w:szCs w:val="24"/>
      </w:rPr>
      <w:fldChar w:fldCharType="end"/>
    </w:r>
  </w:p>
  <w:p>
    <w:pPr>
      <w:tabs>
        <w:tab w:val="center" w:pos="4153"/>
        <w:tab w:val="right" w:pos="8306"/>
      </w:tabs>
      <w:rPr>
        <w:lang w:eastAsia="lt-LT"/>
      </w:rPr>
    </w:pPr>
  </w:p>
</w:hdr>
</file>

<file path=word/header4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4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rFonts w:ascii="Times New Roman" w:hAnsi="Times New Roman"/>
        <w:sz w:val="24"/>
        <w:szCs w:val="24"/>
      </w:rPr>
    </w:pPr>
    <w:r>
      <w:rPr>
        <w:rFonts w:ascii="Times New Roman" w:hAnsi="Times New Roman"/>
        <w:sz w:val="24"/>
        <w:szCs w:val="24"/>
      </w:rPr>
      <w:fldChar w:fldCharType="begin"/>
    </w:r>
    <w:r>
      <w:rPr>
        <w:rFonts w:ascii="Times New Roman" w:hAnsi="Times New Roman"/>
        <w:sz w:val="24"/>
        <w:szCs w:val="24"/>
      </w:rPr>
      <w:instrText>PAGE   \* MERGEFORMAT</w:instrText>
    </w:r>
    <w:r>
      <w:rPr>
        <w:rFonts w:ascii="Times New Roman" w:hAnsi="Times New Roman"/>
        <w:sz w:val="24"/>
        <w:szCs w:val="24"/>
      </w:rPr>
      <w:fldChar w:fldCharType="separate"/>
    </w:r>
    <w:r>
      <w:rPr>
        <w:rFonts w:ascii="Times New Roman" w:hAnsi="Times New Roman"/>
        <w:sz w:val="24"/>
        <w:szCs w:val="24"/>
      </w:rPr>
      <w:t>10</w:t>
    </w:r>
    <w:r>
      <w:rPr>
        <w:rFonts w:ascii="Times New Roman" w:hAnsi="Times New Roman"/>
        <w:sz w:val="24"/>
        <w:szCs w:val="24"/>
      </w:rPr>
      <w:fldChar w:fldCharType="end"/>
    </w:r>
  </w:p>
  <w:p>
    <w:pPr>
      <w:tabs>
        <w:tab w:val="center" w:pos="4153"/>
        <w:tab w:val="right" w:pos="8306"/>
      </w:tabs>
      <w:rPr>
        <w:lang w:eastAsia="lt-LT"/>
      </w:rPr>
    </w:pPr>
  </w:p>
</w:hdr>
</file>

<file path=word/header4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4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rFonts w:ascii="Times New Roman" w:hAnsi="Times New Roman"/>
        <w:sz w:val="24"/>
        <w:szCs w:val="24"/>
      </w:rPr>
    </w:pPr>
    <w:r>
      <w:rPr>
        <w:rFonts w:ascii="Times New Roman" w:hAnsi="Times New Roman"/>
        <w:sz w:val="24"/>
        <w:szCs w:val="24"/>
      </w:rPr>
      <w:fldChar w:fldCharType="begin"/>
    </w:r>
    <w:r>
      <w:rPr>
        <w:rFonts w:ascii="Times New Roman" w:hAnsi="Times New Roman"/>
        <w:sz w:val="24"/>
        <w:szCs w:val="24"/>
      </w:rPr>
      <w:instrText>PAGE   \* MERGEFORMAT</w:instrText>
    </w:r>
    <w:r>
      <w:rPr>
        <w:rFonts w:ascii="Times New Roman" w:hAnsi="Times New Roman"/>
        <w:sz w:val="24"/>
        <w:szCs w:val="24"/>
      </w:rPr>
      <w:fldChar w:fldCharType="separate"/>
    </w:r>
    <w:r>
      <w:rPr>
        <w:rFonts w:ascii="Times New Roman" w:hAnsi="Times New Roman"/>
        <w:sz w:val="24"/>
        <w:szCs w:val="24"/>
      </w:rPr>
      <w:t>12</w:t>
    </w:r>
    <w:r>
      <w:rPr>
        <w:rFonts w:ascii="Times New Roman" w:hAnsi="Times New Roman"/>
        <w:sz w:val="24"/>
        <w:szCs w:val="24"/>
      </w:rPr>
      <w:fldChar w:fldCharType="end"/>
    </w:r>
  </w:p>
  <w:p>
    <w:pPr>
      <w:tabs>
        <w:tab w:val="center" w:pos="4153"/>
        <w:tab w:val="right" w:pos="8306"/>
      </w:tabs>
      <w:rPr>
        <w:lang w:eastAsia="lt-LT"/>
      </w:rPr>
    </w:pPr>
  </w:p>
</w:hdr>
</file>

<file path=word/header4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4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rFonts w:ascii="Times New Roman" w:hAnsi="Times New Roman"/>
        <w:sz w:val="24"/>
        <w:szCs w:val="24"/>
      </w:rPr>
    </w:pPr>
    <w:r>
      <w:rPr>
        <w:rFonts w:ascii="Times New Roman" w:hAnsi="Times New Roman"/>
        <w:sz w:val="24"/>
        <w:szCs w:val="24"/>
      </w:rPr>
      <w:fldChar w:fldCharType="begin"/>
    </w:r>
    <w:r>
      <w:rPr>
        <w:rFonts w:ascii="Times New Roman" w:hAnsi="Times New Roman"/>
        <w:sz w:val="24"/>
        <w:szCs w:val="24"/>
      </w:rPr>
      <w:instrText>PAGE   \* MERGEFORMAT</w:instrText>
    </w:r>
    <w:r>
      <w:rPr>
        <w:rFonts w:ascii="Times New Roman" w:hAnsi="Times New Roman"/>
        <w:sz w:val="24"/>
        <w:szCs w:val="24"/>
      </w:rPr>
      <w:fldChar w:fldCharType="separate"/>
    </w:r>
    <w:r>
      <w:rPr>
        <w:rFonts w:ascii="Times New Roman" w:hAnsi="Times New Roman"/>
        <w:sz w:val="24"/>
        <w:szCs w:val="24"/>
      </w:rPr>
      <w:t>10</w:t>
    </w:r>
    <w:r>
      <w:rPr>
        <w:rFonts w:ascii="Times New Roman" w:hAnsi="Times New Roman"/>
        <w:sz w:val="24"/>
        <w:szCs w:val="24"/>
      </w:rPr>
      <w:fldChar w:fldCharType="end"/>
    </w:r>
  </w:p>
  <w:p>
    <w:pPr>
      <w:tabs>
        <w:tab w:val="center" w:pos="4153"/>
        <w:tab w:val="right" w:pos="8306"/>
      </w:tabs>
      <w:rPr>
        <w:lang w:eastAsia="lt-LT"/>
      </w:rPr>
    </w:pPr>
  </w:p>
</w:hdr>
</file>

<file path=word/header4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4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rFonts w:ascii="Times New Roman" w:hAnsi="Times New Roman"/>
        <w:sz w:val="24"/>
        <w:szCs w:val="24"/>
      </w:rPr>
    </w:pPr>
    <w:r>
      <w:rPr>
        <w:rFonts w:ascii="Times New Roman" w:hAnsi="Times New Roman"/>
        <w:sz w:val="24"/>
        <w:szCs w:val="24"/>
      </w:rPr>
      <w:fldChar w:fldCharType="begin"/>
    </w:r>
    <w:r>
      <w:rPr>
        <w:rFonts w:ascii="Times New Roman" w:hAnsi="Times New Roman"/>
        <w:sz w:val="24"/>
        <w:szCs w:val="24"/>
      </w:rPr>
      <w:instrText>PAGE   \* MERGEFORMAT</w:instrText>
    </w:r>
    <w:r>
      <w:rPr>
        <w:rFonts w:ascii="Times New Roman" w:hAnsi="Times New Roman"/>
        <w:sz w:val="24"/>
        <w:szCs w:val="24"/>
      </w:rPr>
      <w:fldChar w:fldCharType="separate"/>
    </w:r>
    <w:r>
      <w:rPr>
        <w:rFonts w:ascii="Times New Roman" w:hAnsi="Times New Roman"/>
        <w:sz w:val="24"/>
        <w:szCs w:val="24"/>
      </w:rPr>
      <w:t>3</w:t>
    </w:r>
    <w:r>
      <w:rPr>
        <w:rFonts w:ascii="Times New Roman" w:hAnsi="Times New Roman"/>
        <w:sz w:val="24"/>
        <w:szCs w:val="24"/>
      </w:rPr>
      <w:fldChar w:fldCharType="end"/>
    </w:r>
  </w:p>
  <w:p>
    <w:pPr>
      <w:tabs>
        <w:tab w:val="center" w:pos="4153"/>
        <w:tab w:val="right" w:pos="8306"/>
      </w:tabs>
      <w:rPr>
        <w:lang w:eastAsia="lt-LT"/>
      </w:rPr>
    </w:pPr>
  </w:p>
</w:hdr>
</file>

<file path=word/header4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4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12</w:t>
    </w:r>
    <w:r>
      <w:fldChar w:fldCharType="end"/>
    </w:r>
  </w:p>
  <w:p>
    <w:pPr>
      <w:tabs>
        <w:tab w:val="center" w:pos="4153"/>
        <w:tab w:val="right" w:pos="8306"/>
      </w:tabs>
      <w:rPr>
        <w:lang w:eastAsia="lt-LT"/>
      </w:rPr>
    </w:pPr>
  </w:p>
</w:hdr>
</file>

<file path=word/header4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3</w:t>
    </w:r>
    <w:r>
      <w:rPr>
        <w:lang w:eastAsia="lt-LT"/>
      </w:rPr>
      <w:fldChar w:fldCharType="end"/>
    </w: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4</w:t>
    </w:r>
    <w:r>
      <w:rPr>
        <w:lang w:eastAsia="lt-LT"/>
      </w:rPr>
      <w:fldChar w:fldCharType="end"/>
    </w:r>
  </w:p>
  <w:p>
    <w:pPr>
      <w:tabs>
        <w:tab w:val="center" w:pos="4153"/>
        <w:tab w:val="right" w:pos="8306"/>
      </w:tabs>
      <w:spacing w:after="160" w:line="259" w:lineRule="auto"/>
      <w:rPr>
        <w:lang w:eastAsia="lt-LT"/>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3</w:t>
    </w:r>
    <w:r>
      <w:rPr>
        <w:lang w:eastAsia="lt-LT"/>
      </w:rPr>
      <w:fldChar w:fldCharType="end"/>
    </w: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4</w:t>
    </w:r>
    <w:r>
      <w:rPr>
        <w:lang w:eastAsia="lt-LT"/>
      </w:rPr>
      <w:fldChar w:fldCharType="end"/>
    </w: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2</w:t>
    </w:r>
    <w:r>
      <w:rPr>
        <w:lang w:eastAsia="lt-LT"/>
      </w:rPr>
      <w:fldChar w:fldCharType="end"/>
    </w: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11</w:t>
    </w:r>
    <w:r>
      <w:rPr>
        <w:lang w:eastAsia="lt-LT"/>
      </w:rPr>
      <w:fldChar w:fldCharType="end"/>
    </w: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11</w:t>
    </w:r>
    <w:r>
      <w:rPr>
        <w:lang w:eastAsia="lt-LT"/>
      </w:rPr>
      <w:fldChar w:fldCharType="end"/>
    </w: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11</w:t>
    </w:r>
    <w:r>
      <w:rPr>
        <w:lang w:eastAsia="lt-LT"/>
      </w:rPr>
      <w:fldChar w:fldCharType="end"/>
    </w: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2</w:t>
    </w:r>
    <w:r>
      <w:rPr>
        <w:lang w:eastAsia="lt-LT"/>
      </w:rPr>
      <w:fldChar w:fldCharType="end"/>
    </w: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11</w:t>
    </w:r>
    <w:r>
      <w:rPr>
        <w:lang w:eastAsia="lt-LT"/>
      </w:rPr>
      <w:fldChar w:fldCharType="end"/>
    </w: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2</w:t>
    </w:r>
    <w:r>
      <w:rPr>
        <w:lang w:eastAsia="lt-LT"/>
      </w:rPr>
      <w:fldChar w:fldCharType="end"/>
    </w: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 xml:space="preserve">PAGE   \* </w:instrText>
    </w:r>
    <w:r>
      <w:rPr>
        <w:lang w:eastAsia="lt-LT"/>
      </w:rPr>
      <w:instrText>MERGEFORMAT</w:instrText>
    </w:r>
    <w:r>
      <w:rPr>
        <w:lang w:eastAsia="lt-LT"/>
      </w:rPr>
      <w:fldChar w:fldCharType="separate"/>
    </w:r>
    <w:r>
      <w:rPr>
        <w:lang w:eastAsia="lt-LT"/>
      </w:rPr>
      <w:t>2</w:t>
    </w:r>
    <w:r>
      <w:rPr>
        <w:lang w:eastAsia="lt-LT"/>
      </w:rPr>
      <w:fldChar w:fldCharType="end"/>
    </w: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lang w:eastAsia="lt-LT"/>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jc w:val="center"/>
      <w:rPr>
        <w:lang w:eastAsia="lt-LT"/>
      </w:rPr>
    </w:pPr>
    <w:r>
      <w:rPr>
        <w:lang w:eastAsia="lt-LT"/>
      </w:rPr>
      <w:fldChar w:fldCharType="begin"/>
    </w:r>
    <w:r>
      <w:rPr>
        <w:lang w:eastAsia="lt-LT"/>
      </w:rPr>
      <w:instrText>PAGE   \* MERGEFORMAT</w:instrText>
    </w:r>
    <w:r>
      <w:rPr>
        <w:lang w:eastAsia="lt-LT"/>
      </w:rPr>
      <w:fldChar w:fldCharType="separate"/>
    </w:r>
    <w:r>
      <w:rPr>
        <w:lang w:eastAsia="lt-LT"/>
      </w:rPr>
      <w:t>6</w:t>
    </w:r>
    <w:r>
      <w:rPr>
        <w:lang w:eastAsia="lt-LT"/>
      </w:rPr>
      <w:fldChar w:fldCharType="end"/>
    </w: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4020"/>
      </w:tabs>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w:instrText>
    </w:r>
    <w:r>
      <w:instrText>* MERGEFORMAT</w:instrText>
    </w:r>
    <w:r>
      <w:fldChar w:fldCharType="separate"/>
    </w:r>
    <w:r>
      <w:t>2</w:t>
    </w:r>
    <w:r>
      <w:fldChar w:fldCharType="end"/>
    </w:r>
  </w:p>
  <w:p>
    <w:pPr>
      <w:tabs>
        <w:tab w:val="center" w:pos="4153"/>
        <w:tab w:val="right" w:pos="8306"/>
      </w:tabs>
      <w:spacing w:after="160" w:line="259" w:lineRule="auto"/>
      <w:rPr>
        <w:lang w:eastAsia="lt-LT"/>
      </w:rPr>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4020"/>
      </w:tabs>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spacing w:after="160" w:line="259" w:lineRule="auto"/>
      <w:rPr>
        <w:lang w:eastAsia="lt-LT"/>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4020"/>
      </w:tabs>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spacing w:after="160" w:line="259" w:lineRule="auto"/>
      <w:rPr>
        <w:lang w:eastAsia="lt-LT"/>
      </w:rPr>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4020"/>
      </w:tabs>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after="160" w:line="259" w:lineRule="auto"/>
      <w:rPr>
        <w:lang w:eastAsia="lt-LT"/>
      </w:rPr>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4020"/>
      </w:tabs>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spacing w:after="160" w:line="259" w:lineRule="auto"/>
      <w:rPr>
        <w:lang w:eastAsia="lt-LT"/>
      </w:rPr>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4020"/>
      </w:tabs>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JŪRĖNIENĖ Jolanta">
    <w15:presenceInfo w15:providerId="AD" w15:userId="S-1-5-21-4015230268-3135662936-2741650420-14013"/>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embedSystemFonts/>
  <w:hideSpellingErrors/>
  <w:hideGrammaticalError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19046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C66E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90465"/>
    <o:shapelayout v:ext="edit">
      <o:idmap v:ext="edit" data="1"/>
    </o:shapelayout>
  </w:shapeDefaults>
  <w:decimalSymbol w:val=","/>
  <w:listSeparator w:val=";"/>
  <w15:docId w15:val="{B1BD5471-1D01-4D24-B1CC-E2AA38EC7914}"/>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sz w:val="22"/>
      <w:szCs w:val="22"/>
      <w:lang w:eastAsia="lt-LT"/>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9723048">
      <w:bodyDiv w:val="1"/>
      <w:marLeft w:val="0"/>
      <w:marRight w:val="0"/>
      <w:marTop w:val="0"/>
      <w:marBottom w:val="0"/>
      <w:divBdr>
        <w:top w:val="none" w:sz="0" w:space="0" w:color="auto"/>
        <w:left w:val="none" w:sz="0" w:space="0" w:color="auto"/>
        <w:bottom w:val="none" w:sz="0" w:space="0" w:color="auto"/>
        <w:right w:val="none" w:sz="0" w:space="0" w:color="auto"/>
      </w:divBdr>
    </w:div>
    <w:div w:id="11735340">
      <w:bodyDiv w:val="1"/>
      <w:marLeft w:val="0"/>
      <w:marRight w:val="0"/>
      <w:marTop w:val="0"/>
      <w:marBottom w:val="0"/>
      <w:divBdr>
        <w:top w:val="none" w:sz="0" w:space="0" w:color="auto"/>
        <w:left w:val="none" w:sz="0" w:space="0" w:color="auto"/>
        <w:bottom w:val="none" w:sz="0" w:space="0" w:color="auto"/>
        <w:right w:val="none" w:sz="0" w:space="0" w:color="auto"/>
      </w:divBdr>
    </w:div>
    <w:div w:id="36467207">
      <w:bodyDiv w:val="1"/>
      <w:marLeft w:val="0"/>
      <w:marRight w:val="0"/>
      <w:marTop w:val="0"/>
      <w:marBottom w:val="0"/>
      <w:divBdr>
        <w:top w:val="none" w:sz="0" w:space="0" w:color="auto"/>
        <w:left w:val="none" w:sz="0" w:space="0" w:color="auto"/>
        <w:bottom w:val="none" w:sz="0" w:space="0" w:color="auto"/>
        <w:right w:val="none" w:sz="0" w:space="0" w:color="auto"/>
      </w:divBdr>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124350699">
      <w:bodyDiv w:val="1"/>
      <w:marLeft w:val="0"/>
      <w:marRight w:val="0"/>
      <w:marTop w:val="0"/>
      <w:marBottom w:val="0"/>
      <w:divBdr>
        <w:top w:val="none" w:sz="0" w:space="0" w:color="auto"/>
        <w:left w:val="none" w:sz="0" w:space="0" w:color="auto"/>
        <w:bottom w:val="none" w:sz="0" w:space="0" w:color="auto"/>
        <w:right w:val="none" w:sz="0" w:space="0" w:color="auto"/>
      </w:divBdr>
    </w:div>
    <w:div w:id="153112326">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182285502">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403726364">
      <w:bodyDiv w:val="1"/>
      <w:marLeft w:val="0"/>
      <w:marRight w:val="0"/>
      <w:marTop w:val="0"/>
      <w:marBottom w:val="0"/>
      <w:divBdr>
        <w:top w:val="none" w:sz="0" w:space="0" w:color="auto"/>
        <w:left w:val="none" w:sz="0" w:space="0" w:color="auto"/>
        <w:bottom w:val="none" w:sz="0" w:space="0" w:color="auto"/>
        <w:right w:val="none" w:sz="0" w:space="0" w:color="auto"/>
      </w:divBdr>
    </w:div>
    <w:div w:id="505289782">
      <w:bodyDiv w:val="1"/>
      <w:marLeft w:val="0"/>
      <w:marRight w:val="0"/>
      <w:marTop w:val="0"/>
      <w:marBottom w:val="0"/>
      <w:divBdr>
        <w:top w:val="none" w:sz="0" w:space="0" w:color="auto"/>
        <w:left w:val="none" w:sz="0" w:space="0" w:color="auto"/>
        <w:bottom w:val="none" w:sz="0" w:space="0" w:color="auto"/>
        <w:right w:val="none" w:sz="0" w:space="0" w:color="auto"/>
      </w:divBdr>
    </w:div>
    <w:div w:id="583615039">
      <w:bodyDiv w:val="1"/>
      <w:marLeft w:val="0"/>
      <w:marRight w:val="0"/>
      <w:marTop w:val="0"/>
      <w:marBottom w:val="0"/>
      <w:divBdr>
        <w:top w:val="none" w:sz="0" w:space="0" w:color="auto"/>
        <w:left w:val="none" w:sz="0" w:space="0" w:color="auto"/>
        <w:bottom w:val="none" w:sz="0" w:space="0" w:color="auto"/>
        <w:right w:val="none" w:sz="0" w:space="0" w:color="auto"/>
      </w:divBdr>
    </w:div>
    <w:div w:id="604925779">
      <w:bodyDiv w:val="1"/>
      <w:marLeft w:val="0"/>
      <w:marRight w:val="0"/>
      <w:marTop w:val="0"/>
      <w:marBottom w:val="0"/>
      <w:divBdr>
        <w:top w:val="none" w:sz="0" w:space="0" w:color="auto"/>
        <w:left w:val="none" w:sz="0" w:space="0" w:color="auto"/>
        <w:bottom w:val="none" w:sz="0" w:space="0" w:color="auto"/>
        <w:right w:val="none" w:sz="0" w:space="0" w:color="auto"/>
      </w:divBdr>
    </w:div>
    <w:div w:id="1108163846">
      <w:bodyDiv w:val="1"/>
      <w:marLeft w:val="0"/>
      <w:marRight w:val="0"/>
      <w:marTop w:val="0"/>
      <w:marBottom w:val="0"/>
      <w:divBdr>
        <w:top w:val="none" w:sz="0" w:space="0" w:color="auto"/>
        <w:left w:val="none" w:sz="0" w:space="0" w:color="auto"/>
        <w:bottom w:val="none" w:sz="0" w:space="0" w:color="auto"/>
        <w:right w:val="none" w:sz="0" w:space="0" w:color="auto"/>
      </w:divBdr>
    </w:div>
    <w:div w:id="1108814644">
      <w:bodyDiv w:val="1"/>
      <w:marLeft w:val="0"/>
      <w:marRight w:val="0"/>
      <w:marTop w:val="0"/>
      <w:marBottom w:val="0"/>
      <w:divBdr>
        <w:top w:val="none" w:sz="0" w:space="0" w:color="auto"/>
        <w:left w:val="none" w:sz="0" w:space="0" w:color="auto"/>
        <w:bottom w:val="none" w:sz="0" w:space="0" w:color="auto"/>
        <w:right w:val="none" w:sz="0" w:space="0" w:color="auto"/>
      </w:divBdr>
    </w:div>
    <w:div w:id="1136292261">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195340392">
      <w:bodyDiv w:val="1"/>
      <w:marLeft w:val="0"/>
      <w:marRight w:val="0"/>
      <w:marTop w:val="0"/>
      <w:marBottom w:val="0"/>
      <w:divBdr>
        <w:top w:val="none" w:sz="0" w:space="0" w:color="auto"/>
        <w:left w:val="none" w:sz="0" w:space="0" w:color="auto"/>
        <w:bottom w:val="none" w:sz="0" w:space="0" w:color="auto"/>
        <w:right w:val="none" w:sz="0" w:space="0" w:color="auto"/>
      </w:divBdr>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 w:id="1659381756">
      <w:bodyDiv w:val="1"/>
      <w:marLeft w:val="0"/>
      <w:marRight w:val="0"/>
      <w:marTop w:val="0"/>
      <w:marBottom w:val="0"/>
      <w:divBdr>
        <w:top w:val="none" w:sz="0" w:space="0" w:color="auto"/>
        <w:left w:val="none" w:sz="0" w:space="0" w:color="auto"/>
        <w:bottom w:val="none" w:sz="0" w:space="0" w:color="auto"/>
        <w:right w:val="none" w:sz="0" w:space="0" w:color="auto"/>
      </w:divBdr>
    </w:div>
    <w:div w:id="1987854717">
      <w:bodyDiv w:val="1"/>
      <w:marLeft w:val="0"/>
      <w:marRight w:val="0"/>
      <w:marTop w:val="0"/>
      <w:marBottom w:val="0"/>
      <w:divBdr>
        <w:top w:val="none" w:sz="0" w:space="0" w:color="auto"/>
        <w:left w:val="none" w:sz="0" w:space="0" w:color="auto"/>
        <w:bottom w:val="none" w:sz="0" w:space="0" w:color="auto"/>
        <w:right w:val="none" w:sz="0" w:space="0" w:color="auto"/>
      </w:divBdr>
    </w:div>
    <w:div w:id="20906175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73.xml"/>
  <Relationship Id="rId10" Type="http://schemas.openxmlformats.org/officeDocument/2006/relationships/settings" Target="settings.xml"/>
  <Relationship Id="rId100" Type="http://schemas.openxmlformats.org/officeDocument/2006/relationships/customXml" Target="../customXml/item1.xml"/>
  <Relationship Id="rId11" Type="http://schemas.openxmlformats.org/officeDocument/2006/relationships/styles" Target="styles.xml"/>
  <Relationship Id="rId12" Type="http://schemas.openxmlformats.org/officeDocument/2006/relationships/theme" Target="theme/theme1.xml"/>
  <Relationship Id="rId13" Type="http://schemas.openxmlformats.org/officeDocument/2006/relationships/webSettings" Target="webSettings.xml"/>
  <Relationship Id="rId14" Type="http://schemas.openxmlformats.org/officeDocument/2006/relationships/image" Target="media/image6.png"/>
  <Relationship Id="rId15" Type="http://schemas.openxmlformats.org/officeDocument/2006/relationships/header" Target="header112.xml"/>
  <Relationship Id="rId16" Type="http://schemas.openxmlformats.org/officeDocument/2006/relationships/header" Target="header113.xml"/>
  <Relationship Id="rId17" Type="http://schemas.openxmlformats.org/officeDocument/2006/relationships/footer" Target="footer112.xml"/>
  <Relationship Id="rId18" Type="http://schemas.openxmlformats.org/officeDocument/2006/relationships/footer" Target="footer113.xml"/>
  <Relationship Id="rId19" Type="http://schemas.openxmlformats.org/officeDocument/2006/relationships/header" Target="header114.xml"/>
  <Relationship Id="rId2" Type="http://schemas.openxmlformats.org/officeDocument/2006/relationships/header" Target="header74.xml"/>
  <Relationship Id="rId20" Type="http://schemas.openxmlformats.org/officeDocument/2006/relationships/footer" Target="footer114.xml"/>
  <Relationship Id="rId21" Type="http://schemas.openxmlformats.org/officeDocument/2006/relationships/header" Target="header115.xml"/>
  <Relationship Id="rId22" Type="http://schemas.openxmlformats.org/officeDocument/2006/relationships/header" Target="header116.xml"/>
  <Relationship Id="rId23" Type="http://schemas.openxmlformats.org/officeDocument/2006/relationships/footer" Target="footer115.xml"/>
  <Relationship Id="rId24" Type="http://schemas.openxmlformats.org/officeDocument/2006/relationships/footer" Target="footer116.xml"/>
  <Relationship Id="rId25" Type="http://schemas.openxmlformats.org/officeDocument/2006/relationships/header" Target="header117.xml"/>
  <Relationship Id="rId26" Type="http://schemas.openxmlformats.org/officeDocument/2006/relationships/footer" Target="footer117.xml"/>
  <Relationship Id="rId27" Type="http://schemas.openxmlformats.org/officeDocument/2006/relationships/header" Target="header124.xml"/>
  <Relationship Id="rId28" Type="http://schemas.openxmlformats.org/officeDocument/2006/relationships/header" Target="header125.xml"/>
  <Relationship Id="rId29" Type="http://schemas.openxmlformats.org/officeDocument/2006/relationships/footer" Target="footer124.xml"/>
  <Relationship Id="rId3" Type="http://schemas.openxmlformats.org/officeDocument/2006/relationships/footer" Target="footer73.xml"/>
  <Relationship Id="rId30" Type="http://schemas.openxmlformats.org/officeDocument/2006/relationships/footer" Target="footer125.xml"/>
  <Relationship Id="rId31" Type="http://schemas.openxmlformats.org/officeDocument/2006/relationships/header" Target="header126.xml"/>
  <Relationship Id="rId32" Type="http://schemas.openxmlformats.org/officeDocument/2006/relationships/footer" Target="footer126.xml"/>
  <Relationship Id="rId33" Type="http://schemas.openxmlformats.org/officeDocument/2006/relationships/header" Target="header166.xml"/>
  <Relationship Id="rId34" Type="http://schemas.openxmlformats.org/officeDocument/2006/relationships/header" Target="header167.xml"/>
  <Relationship Id="rId35" Type="http://schemas.openxmlformats.org/officeDocument/2006/relationships/footer" Target="footer166.xml"/>
  <Relationship Id="rId36" Type="http://schemas.openxmlformats.org/officeDocument/2006/relationships/footer" Target="footer167.xml"/>
  <Relationship Id="rId37" Type="http://schemas.openxmlformats.org/officeDocument/2006/relationships/header" Target="header168.xml"/>
  <Relationship Id="rId38" Type="http://schemas.openxmlformats.org/officeDocument/2006/relationships/footer" Target="footer168.xml"/>
  <Relationship Id="rId39" Type="http://schemas.openxmlformats.org/officeDocument/2006/relationships/header" Target="header232.xml"/>
  <Relationship Id="rId4" Type="http://schemas.openxmlformats.org/officeDocument/2006/relationships/footer" Target="footer74.xml"/>
  <Relationship Id="rId40" Type="http://schemas.openxmlformats.org/officeDocument/2006/relationships/header" Target="header233.xml"/>
  <Relationship Id="rId41" Type="http://schemas.openxmlformats.org/officeDocument/2006/relationships/footer" Target="footer232.xml"/>
  <Relationship Id="rId42" Type="http://schemas.openxmlformats.org/officeDocument/2006/relationships/footer" Target="footer233.xml"/>
  <Relationship Id="rId43" Type="http://schemas.openxmlformats.org/officeDocument/2006/relationships/header" Target="header234.xml"/>
  <Relationship Id="rId44" Type="http://schemas.openxmlformats.org/officeDocument/2006/relationships/footer" Target="footer234.xml"/>
  <Relationship Id="rId45" Type="http://schemas.openxmlformats.org/officeDocument/2006/relationships/header" Target="header265.xml"/>
  <Relationship Id="rId46" Type="http://schemas.openxmlformats.org/officeDocument/2006/relationships/header" Target="header266.xml"/>
  <Relationship Id="rId47" Type="http://schemas.openxmlformats.org/officeDocument/2006/relationships/footer" Target="footer265.xml"/>
  <Relationship Id="rId48" Type="http://schemas.openxmlformats.org/officeDocument/2006/relationships/footer" Target="footer266.xml"/>
  <Relationship Id="rId49" Type="http://schemas.openxmlformats.org/officeDocument/2006/relationships/header" Target="header267.xml"/>
  <Relationship Id="rId5" Type="http://schemas.openxmlformats.org/officeDocument/2006/relationships/header" Target="header75.xml"/>
  <Relationship Id="rId50" Type="http://schemas.openxmlformats.org/officeDocument/2006/relationships/footer" Target="footer267.xml"/>
  <Relationship Id="rId51" Type="http://schemas.openxmlformats.org/officeDocument/2006/relationships/header" Target="header316.xml"/>
  <Relationship Id="rId52" Type="http://schemas.openxmlformats.org/officeDocument/2006/relationships/header" Target="header317.xml"/>
  <Relationship Id="rId53" Type="http://schemas.openxmlformats.org/officeDocument/2006/relationships/footer" Target="footer316.xml"/>
  <Relationship Id="rId54" Type="http://schemas.openxmlformats.org/officeDocument/2006/relationships/footer" Target="footer317.xml"/>
  <Relationship Id="rId55" Type="http://schemas.openxmlformats.org/officeDocument/2006/relationships/header" Target="header318.xml"/>
  <Relationship Id="rId56" Type="http://schemas.openxmlformats.org/officeDocument/2006/relationships/footer" Target="footer318.xml"/>
  <Relationship Id="rId57" Type="http://schemas.openxmlformats.org/officeDocument/2006/relationships/header" Target="header342.xml"/>
  <Relationship Id="rId58" Type="http://schemas.openxmlformats.org/officeDocument/2006/relationships/header" Target="header343.xml"/>
  <Relationship Id="rId59" Type="http://schemas.openxmlformats.org/officeDocument/2006/relationships/footer" Target="footer352.xml"/>
  <Relationship Id="rId6" Type="http://schemas.openxmlformats.org/officeDocument/2006/relationships/footer" Target="footer75.xml"/>
  <Relationship Id="rId60" Type="http://schemas.openxmlformats.org/officeDocument/2006/relationships/footer" Target="footer353.xml"/>
  <Relationship Id="rId61" Type="http://schemas.openxmlformats.org/officeDocument/2006/relationships/footer" Target="footer354.xml"/>
  <Relationship Id="rId62" Type="http://schemas.openxmlformats.org/officeDocument/2006/relationships/hyperlink" TargetMode="External" Target="https://www.e-tar.lt/portal/lt/legalAct/TAR.E356C85AC1C6"/>
  <Relationship Id="rId63" Type="http://schemas.openxmlformats.org/officeDocument/2006/relationships/header" Target="header374.xml"/>
  <Relationship Id="rId64" Type="http://schemas.openxmlformats.org/officeDocument/2006/relationships/header" Target="header375.xml"/>
  <Relationship Id="rId65" Type="http://schemas.openxmlformats.org/officeDocument/2006/relationships/footer" Target="footer385.xml"/>
  <Relationship Id="rId66" Type="http://schemas.openxmlformats.org/officeDocument/2006/relationships/footer" Target="footer386.xml"/>
  <Relationship Id="rId67" Type="http://schemas.openxmlformats.org/officeDocument/2006/relationships/header" Target="header376.xml"/>
  <Relationship Id="rId68" Type="http://schemas.openxmlformats.org/officeDocument/2006/relationships/footer" Target="footer387.xml"/>
  <Relationship Id="rId69" Type="http://schemas.openxmlformats.org/officeDocument/2006/relationships/header" Target="header382.xml"/>
  <Relationship Id="rId7" Type="http://schemas.openxmlformats.org/officeDocument/2006/relationships/endnotes" Target="endnotes.xml"/>
  <Relationship Id="rId70" Type="http://schemas.openxmlformats.org/officeDocument/2006/relationships/header" Target="header399.xml"/>
  <Relationship Id="rId71" Type="http://schemas.openxmlformats.org/officeDocument/2006/relationships/header" Target="header400.xml"/>
  <Relationship Id="rId72" Type="http://schemas.openxmlformats.org/officeDocument/2006/relationships/footer" Target="footer403.xml"/>
  <Relationship Id="rId73" Type="http://schemas.openxmlformats.org/officeDocument/2006/relationships/footer" Target="footer404.xml"/>
  <Relationship Id="rId74" Type="http://schemas.openxmlformats.org/officeDocument/2006/relationships/header" Target="header401.xml"/>
  <Relationship Id="rId75" Type="http://schemas.openxmlformats.org/officeDocument/2006/relationships/footer" Target="footer405.xml"/>
  <Relationship Id="rId76" Type="http://schemas.openxmlformats.org/officeDocument/2006/relationships/header" Target="header405.xml"/>
  <Relationship Id="rId77" Type="http://schemas.openxmlformats.org/officeDocument/2006/relationships/header" Target="header406.xml"/>
  <Relationship Id="rId78" Type="http://schemas.openxmlformats.org/officeDocument/2006/relationships/footer" Target="footer409.xml"/>
  <Relationship Id="rId79" Type="http://schemas.openxmlformats.org/officeDocument/2006/relationships/footer" Target="footer410.xml"/>
  <Relationship Id="rId8" Type="http://schemas.openxmlformats.org/officeDocument/2006/relationships/fontTable" Target="fontTable.xml"/>
  <Relationship Id="rId80" Type="http://schemas.openxmlformats.org/officeDocument/2006/relationships/header" Target="header407.xml"/>
  <Relationship Id="rId81" Type="http://schemas.openxmlformats.org/officeDocument/2006/relationships/footer" Target="footer411.xml"/>
  <Relationship Id="rId82" Type="http://schemas.openxmlformats.org/officeDocument/2006/relationships/header" Target="header420.xml"/>
  <Relationship Id="rId83" Type="http://schemas.openxmlformats.org/officeDocument/2006/relationships/header" Target="header421.xml"/>
  <Relationship Id="rId84" Type="http://schemas.openxmlformats.org/officeDocument/2006/relationships/footer" Target="footer424.xml"/>
  <Relationship Id="rId85" Type="http://schemas.openxmlformats.org/officeDocument/2006/relationships/footer" Target="footer425.xml"/>
  <Relationship Id="rId86" Type="http://schemas.openxmlformats.org/officeDocument/2006/relationships/header" Target="header422.xml"/>
  <Relationship Id="rId87" Type="http://schemas.openxmlformats.org/officeDocument/2006/relationships/footer" Target="footer426.xml"/>
  <Relationship Id="rId88" Type="http://schemas.openxmlformats.org/officeDocument/2006/relationships/header" Target="header435.xml"/>
  <Relationship Id="rId89" Type="http://schemas.openxmlformats.org/officeDocument/2006/relationships/header" Target="header436.xml"/>
  <Relationship Id="rId9" Type="http://schemas.openxmlformats.org/officeDocument/2006/relationships/footnotes" Target="footnotes.xml"/>
  <Relationship Id="rId90" Type="http://schemas.openxmlformats.org/officeDocument/2006/relationships/footer" Target="footer439.xml"/>
  <Relationship Id="rId91" Type="http://schemas.openxmlformats.org/officeDocument/2006/relationships/footer" Target="footer440.xml"/>
  <Relationship Id="rId92" Type="http://schemas.openxmlformats.org/officeDocument/2006/relationships/header" Target="header437.xml"/>
  <Relationship Id="rId93" Type="http://schemas.openxmlformats.org/officeDocument/2006/relationships/footer" Target="footer441.xml"/>
  <Relationship Id="rId94" Type="http://schemas.openxmlformats.org/officeDocument/2006/relationships/header" Target="header459.xml"/>
  <Relationship Id="rId95" Type="http://schemas.openxmlformats.org/officeDocument/2006/relationships/header" Target="header460.xml"/>
  <Relationship Id="rId96" Type="http://schemas.openxmlformats.org/officeDocument/2006/relationships/footer" Target="footer463.xml"/>
  <Relationship Id="rId97" Type="http://schemas.openxmlformats.org/officeDocument/2006/relationships/footer" Target="footer464.xml"/>
  <Relationship Id="rId98" Type="http://schemas.openxmlformats.org/officeDocument/2006/relationships/header" Target="header461.xml"/>
  <Relationship Id="rId99" Type="http://schemas.openxmlformats.org/officeDocument/2006/relationships/footer" Target="footer465.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1458dee2e4bd4edcad5faba6fbb6765f" PartId="40d24f078b074e77bcd27547f3a7837e">
    <Part Type="preambule" DocPartId="2f7404f6733d407f9eab40cd63769f47" PartId="03c40b9374734090a82a9d430617f7da"/>
    <Part Type="punktas" Nr="1" Abbr="1 p." DocPartId="49735286f00d4a0bad9da07dfeb9c7ba" PartId="c141099f378c471d9ade7773b7845b30">
      <Part Type="papunktis" Nr="1.1" Abbr="1.1 pp." DocPartId="9e7d77b73aba4ed8bad3ad6dc573076c" PartId="b67892be5cd64bb78bf46cfe9ca114b6"/>
      <Part Type="papunktis" Nr="1.2" Abbr="1.2 pp." DocPartId="619605de7b68481dac5dbe610666fbcc" PartId="bc20cac68e7e42149fb85e3a1d5ccd21"/>
      <Part Type="papunktis" Nr="1.3" Abbr="1.3 pp." DocPartId="0a7d0e5cb0024280b2ece8965cc40f15" PartId="332dfd8a7e94473c904a4fc6584335c7">
        <Part Type="papunktis" Nr="1.3.1" Abbr="1.3.1 pp." DocPartId="18730c7721cc453aa1e87d80cd168f56" PartId="6be396a7651c428c9eb05ec5e546dff9">
          <Part Type="papunktis" Nr="1.3.1.1" Abbr="1.3.1.1 pp." DocPartId="79028185cd964a0bb202951c9c5ff44c" PartId="28ac1fa3b2a24f118a005d2e0020a51b"/>
          <Part Type="papunktis" Nr="1.3.1.2" Abbr="1.3.1.2 pp." DocPartId="ebcaaf9c3b864f4a84c68f577d1acdb3" PartId="db8a4a11d49f4a1eb50f01b3d21a454d"/>
        </Part>
        <Part Type="papunktis" Nr="1.3.2" Abbr="1.3.2 pp." DocPartId="827c3ef06d6d4abc8f07daf7ff363442" PartId="4a4b416abc1b45b4add63c2e6f890d87"/>
      </Part>
      <Part Type="papunktis" Nr="1.4" Abbr="1.4 pp." DocPartId="011e1e9db3c94f449aecd52bcc49479e" PartId="a9e3070cde794d35a3c8b607fa21ff92"/>
      <Part Type="papunktis" Nr="1.5" Abbr="1.5 pp." DocPartId="0b1e556749a84048a1bb17f2bdf0c391" PartId="c5367fcba8474937bb115ca0f1bd00b5"/>
      <Part Type="papunktis" Nr="1.6" Abbr="1.6 pp." DocPartId="d63ab17e18f242cc8b894e1e5b9646d0" PartId="79a1f6a0d8714996bb52f85bdc967cc4">
        <Part Type="papunktis" Nr="1.6.1" Abbr="1.6.1 pp." DocPartId="abc238bf469a420299a52c6fe1905400" PartId="c78f56b8e4334d22a5a607fa79192c6c">
          <Part Type="papunktis" Nr="1.6.1.1" Abbr="1.6.1.1 pp." DocPartId="f4af3db467da48d59709f763a2ccc5f2" PartId="24cf9f7fb0f9489ea61c24d1b65789a6"/>
          <Part Type="papunktis" Nr="1.6.1.2" Abbr="1.6.1.2 pp." DocPartId="00f5741743ff4a6db1e015ef876efa2b" PartId="c4bc770e09df40449c7a8b2757ea1bae"/>
        </Part>
        <Part Type="papunktis" Nr="1.6.2" Abbr="1.6.2 pp." DocPartId="6722266bfbd64eea954c1a9192ff07c7" PartId="314d8a11b9b945f082d08783b4fe9127"/>
      </Part>
      <Part Type="papunktis" Nr="1.7" Abbr="1.7 pp." DocPartId="bb4fc98395e54c7ba70f40a02abcf063" PartId="f24afb6b45e04318a232e20bd9c4d2c5"/>
      <Part Type="papunktis" Nr="1.8" Abbr="1.8 pp." DocPartId="a43da5307ce84f84b249f8d06a9e0050" PartId="94533b22d9dc4e2790f777e4a2c3504e">
        <Part Type="papunktis" Nr="1.8.1" Abbr="1.8.1 pp." DocPartId="f468c3aab7bb467482b2364c08cd4545" PartId="1e2e46108d484448b2473a2d8c888479"/>
        <Part Type="papunktis" Nr="1.8.2" Abbr="1.8.2 pp." DocPartId="81c01a45b68e4c56a8b5fb3a6eb2b361" PartId="4a50060923424e89b38a574590471ca8"/>
      </Part>
    </Part>
    <Part Type="punktas" Nr="2" Abbr="2 p." DocPartId="11eea2e6429345fba917419e89064a21" PartId="8b2c459fbac5417fa53a60d49eb3d7cc">
      <Part Type="papunktis" Nr="2.1" Abbr="2.1 pp." DocPartId="36c3d578e1004461b45656513fdf3e4a" PartId="4575db7aa03643e5a6c4455606ae5615"/>
      <Part Type="papunktis" Nr="2.2" Abbr="2.2 pp." DocPartId="0bf6c010e16f4dacb9451296fb664414" PartId="2edb09c30a0c4404a2ae56ec96d50c2c"/>
      <Part Type="papunktis" Nr="2.3" Abbr="2.3 pp." DocPartId="82a95bee28114db3840154201be2a646" PartId="6fafc031fd944446a0ea1e52bf7b0dde"/>
      <Part Type="papunktis" Nr="2.4" Abbr="2.4 pp." DocPartId="e8fe714386694bf7a9090763695c6de7" PartId="85752cf3a15f4f3796c63a28abf7e72c"/>
      <Part Type="papunktis" Nr="2.5" Abbr="2.5 pp." DocPartId="46a2badd214b4f7e96d3f46a468fa611" PartId="b613f8b0e69d4e28bf2eb7d4273a3877"/>
      <Part Type="papunktis" Nr="2.6" Abbr="2.6 pp." DocPartId="3419b33f5df949848bb5874c14b30f21" PartId="bb4c6ba7578d4b52895b34e472a6c7a9"/>
      <Part Type="punktas" Nr="2-1" Abbr="2-1 p." DocPartId="8c866700de244e6ba908b478a6590ecb" PartId="a6bef6dcc7844a25b7143ff84492efd8"/>
    </Part>
    <Part Type="punktas" Nr="3" Abbr="3 p." DocPartId="a107d6d09bc2403b95f73b25121f3387" PartId="9d7928cd18594200bacff1da6f4165c6">
      <Part Type="papunktis" Nr="3.1" Abbr="3.1 pp." DocPartId="6f7f29c8fc724471a441fa0f9e0b9481" PartId="2a5ba8b5969d4a29a2edded39b69a51b"/>
      <Part Type="papunktis" Nr="3.2" Abbr="3.2 pp." DocPartId="c82cc70280524c4c8a0473a19a3278b8" PartId="5c0a497aea544338afe76ba04a1a4bd7"/>
      <Part Type="papunktis" Nr="3.3" Abbr="3.3 pp." DocPartId="96d11ad016124c3cbd047ce66a752488" PartId="0ee995c6e809412da6a4285ac16ba29f"/>
      <Part Type="papunktis" Nr="3.4" Abbr="3.4 pp." DocPartId="d9ca3fb92341436286f1714f64158890" PartId="180f937ad802499b88066dff3005c4e7"/>
      <Part Type="papunktis" Nr="3.5" Abbr="3.5 pp." DocPartId="7132b3aeffcc46a3a27686f754c8b1c0" PartId="b723f16ed75a41a2b4c369adce9c19ba"/>
      <Part Type="papunktis" Nr="3.6" Abbr="3.6 pp." DocPartId="53c339471826401498456a9f02df6db8" PartId="3a09740bf64d45c9bab07d0e80aa99b0"/>
      <Part Type="papunktis" Nr="3.7" Abbr="3.7 pp." DocPartId="1f684d47e2c9409fabc5a23ccbb50ea8" PartId="1201c7e294794c77927a1ab3fc755e3c"/>
      <Part Type="papunktis" Nr="3.8" Abbr="3.8 pp." DocPartId="7674f66c68a947829d447873f1eaab9f" PartId="11ce4b0decc348518e492268de2a56ae"/>
      <Part Type="papunktis" Nr="3.9" Abbr="3.9 pp." DocPartId="b856ed21928d44aa8d70312e681dfe28" PartId="a6478670b8804db8b7d06b319851461c"/>
      <Part Type="papunktis" Nr="3.10" Abbr="3.10 pp." DocPartId="41466462c74c4dc981fd5d98bd631cf9" PartId="5337ca5cecce47cfa11921c08373403e"/>
      <Part Type="papunktis" Nr="3.11" Abbr="3.11 pp." DocPartId="67bb930bc147428b9b41d6bfb55a57c5" PartId="1e783b5803a14d33a656d9b9eb261d74"/>
      <Part Type="papunktis" Nr="3.12" Abbr="3.12 pp." DocPartId="5f52dd07547a4bba8ff148117e68c5c0" PartId="e2a24f0b856b47239a915965f91d8925"/>
      <Part Type="papunktis" Nr="3.13" Abbr="3.13 pp." DocPartId="4431cc60394340aa8c9375e08187e0c8" PartId="2254f6aab5da446683dadbc497fa7084"/>
      <Part Type="papunktis" Nr="3.14" Abbr="3.14 pp." DocPartId="2fb834d32b3a4f98af1e7a2314f4a0e1" PartId="74a3b3d7dd8147ceb626d222d20e4b8b"/>
      <Part Type="papunktis" Nr="3.15" Abbr="3.15 pp." DocPartId="9fd3c96f53124a65af8d1ea0e8a3c305" PartId="6a50c33e0003448db02d27760582b0af"/>
      <Part Type="papunktis" Nr="3.16" Abbr="3.16 pp." DocPartId="fc3dd4367c61493ca0198843cfab22a7" PartId="c68494addad14034bf4a45a4c9658c02"/>
      <Part Type="papunktis" Nr="3.17" Abbr="3.17 pp." DocPartId="45bae11db3e442ba9d889ec1ad9182ed" PartId="b022fd0fb42d48d6934be20fafe69152"/>
      <Part Type="papunktis" Nr="3.18" Abbr="3.18 pp." DocPartId="b881fd0eaa034cd5861d0435d8382186" PartId="c9e4b36466934542abc6c58629566761"/>
      <Part Type="papunktis" Nr="3.19" Abbr="3.19 pp." DocPartId="f456d28941564ef397382f75a318614a" PartId="aa80bac45f654f5a8874ee576ffa987b"/>
      <Part Type="papunktis" Nr="3.20" Abbr="3.20 pp." DocPartId="223b0307dda34e5eae9e23a8bf1a0b20" PartId="bce2cfb44991407792965e4753fd392f"/>
      <Part Type="papunktis" Nr="3.21" Abbr="3.21 pp." DocPartId="05158a6759ef40ef8315d421c64c947e" PartId="1556e79171b242bca408662be94b263f"/>
      <Part Type="papunktis" Nr="3.22" Abbr="3.22 pp." DocPartId="62ce0dea723749e6a743b26856334f36" PartId="4aabe79725fc4820bc11ff1094091f37"/>
    </Part>
    <Part Type="signatura" DocPartId="e895830709114361a050c389eae7505c" PartId="c6bb4e92541f4e9babcefa17218e74e5"/>
  </Part>
  <Part Type="patvirtinta" Title="NORMINIŲ STUDIJŲ KRYPTIES ARBA STUDIJŲ PROGRAMŲ GRUPĖS STUDIJŲ KAINŲ APSKAIČIAVIMO IR LIETUVOS RESPUBLIKOS VALSTYBĖS BIUDŽETO LĖŠŲ STUDIJŲ KAINAI VALSTYBĖS FINANSUOJAMOSE STUDIJŲ VIETOSE APMOKĖTI SKYRIMO TVARKOS APRAŠAS" DocPartId="1a55ac18258e4133ba2749896b0526c2" PartId="d2fa900533894e10bc4e33ebbc28efc6">
    <Part Type="skyrius" Nr="1" Title="BENDROSIOS NUOSTATOS" DocPartId="225d2fca2cb5442e9773acda15ffe4a3" PartId="74e9ea67ac034bfca65480bd51b880b0">
      <Part Type="punktas" Nr="1" Abbr="1 p." DocPartId="baba2182eaca4354a56b3f18c9400348" PartId="c721ca3b26f84adcad50f9fe39c395f9"/>
      <Part Type="punktas" Nr="2" Abbr="2 p." DocPartId="172535dc6f9a4b9f99f1671043cfc1a6" PartId="bc6007f8c8f842418435bd5d8fe9a7b1"/>
    </Part>
    <Part Type="skyrius" Nr="2" Title="NORMINIŲ STUDIJŲ KAINŲ APSKAIČIAVIMAS" DocPartId="2404c21c3b954022bf9f57eeb08e03ab" PartId="4ad2e493272140238a33ea1a903924b2">
      <Part Type="punktas" Nr="3" Abbr="3 p." DocPartId="96537835399541e8ba081453e965277a" PartId="8610991b82c3467981d9a712dd1bfa47"/>
      <Part Type="punktas" Nr="4" Abbr="4 p." DocPartId="b283cdfbf7474710bf3923021caa8c87" PartId="84e635e916fb4f6886f8ead252282249">
        <Part Type="papunktis" Nr="4.1" Abbr="4.1 pp." DocPartId="c376d2f8aba34100b62d0a77e802bcfd" PartId="4a1e963a8acd4377bb45e9995973351c"/>
        <Part Type="papunktis" Nr="4.2" Abbr="4.2 pp." DocPartId="7df959f6564647eeb393c0772ba7e349" PartId="511cbb776988458cbba956a557c1319f"/>
        <Part Type="papunktis" Nr="4.3" Abbr="4.3 pp." DocPartId="d134eb34761642abb311f2aa2e7938df" PartId="88bab3369698469e98ed94ee4bc939f5"/>
        <Part Type="papunktis" Nr="4.4" Abbr="4.4 pp." DocPartId="3c5f45cc2d894db2bf6349e027a5f540" PartId="716c24de351d45a5a31940c3cfd2c669"/>
        <Part Type="papunktis" Nr="4.5" Abbr="4.5 pp." DocPartId="57f38810a9ca469aa2dd2de3ba984144" PartId="c5af8b0c17864a9e8ff4154969400e3f"/>
      </Part>
      <Part Type="punktas" Nr="5" Abbr="5 p." DocPartId="a8ccba99cc3d4052b75fe0b5201f5b23" PartId="5d4d43aa0530414cb1b3bee0a5cddd0f"/>
      <Part Type="punktas" Nr="6" Abbr="6 p." DocPartId="a423a3d2384043e78506b6a63d2927be" PartId="46a8bfefb0c74ded86e83c08e1ab259e"/>
      <Part Type="punktas" Nr="7" Abbr="7 p." DocPartId="43664813bef745dcbbf2f8fcbb934e38" PartId="506313ebdda94f7cabb4d603d2f0e0d1">
        <Part Type="papunktis" Nr="7.1" Abbr="7.1 pp." DocPartId="27604488e8d049179ff9bf79049ef434" PartId="c20c5b1eb17b44cbb20c2f903ea71bca"/>
        <Part Type="papunktis" Nr="7.2" Abbr="7.2 pp." DocPartId="47c7fff06ef547488633abf917ec73c2" PartId="d4bc13f49a034b77882b3f7ce3c9c6cb"/>
        <Part Type="papunktis" Nr="7.3" Abbr="7.3 pp." DocPartId="8ddfb3a07a024206a39cd017cd45b856" PartId="41cd8609089a47f2a27c528f7845fe80"/>
        <Part Type="papunktis" Nr="7.4" Abbr="7.4 pp." DocPartId="b397d55a03ce417fad1232fa224942db" PartId="3b8c10821b3540e5b4f316e1f3253b99"/>
      </Part>
      <Part Type="punktas" Nr="8" Abbr="8 p." DocPartId="c8af8dfdf12b493a94a5121a49e6d9a3" PartId="168af6621eba4214ae57f0fb1bb28d70"/>
      <Part Type="punktas" Nr="9" Abbr="9 p." DocPartId="c24fd17fc1944f12bb4bbfe63a74970a" PartId="b52d270eb30940468b95b0a8d5004186"/>
      <Part Type="punktas" Nr="10" Abbr="10 p." DocPartId="6715878cd87e4b01a535a9c5f7040cbb" PartId="b70e14ca86d6407baab45a79a5d6ee78"/>
    </Part>
    <Part Type="skyrius" Nr="3" Title="VALSTYBĖS BIUDŽETO LĖŠŲ STUDIJŲ KAINAI VALSTYBĖS FINANSUOJAMOSE STUDIJŲ VIETOSE APMOKĖTI SKYRIMAS" DocPartId="e41a17bdc9ff46b883706bb7af82cf5c" PartId="b47f131ac3cc44298d1e3480250d4b3b">
      <Part Type="punktas" Nr="11" Abbr="11 p." DocPartId="24bf4bb29388464d84d4e0d497e21aa5" PartId="5cf43ad580c04384ada7da285636751e"/>
      <Part Type="punktas" Nr="12" Abbr="12 p." DocPartId="fe5c8d61b48747bb8fcb96b61be3f9de" PartId="597eecd1ba0c4daa8b1bedc6596aab5d"/>
      <Part Type="punktas" Nr="13" Abbr="13 p." DocPartId="a57bba12f9ab41e586de68b10b9742d6" PartId="e132d07906254d8f8cb60d0069806de9"/>
      <Part Type="punktas" Nr="14" Abbr="14 p." DocPartId="7650234f8dd54bf78bdb6837d95a2756" PartId="576080a4404244fb92f5127df932995a"/>
      <Part Type="punktas" Nr="15" Abbr="15 p." DocPartId="5af193d2fec8430a9798cabd6cbdd848" PartId="c795578977154b65a9c12c8ebfc365c9"/>
      <Part Type="punktas" Nr="16" Abbr="16 p." DocPartId="efa4d06527bb4fe2825c30699dadd7f9" PartId="650360f838a54540949aec44feee322c"/>
      <Part Type="punktas" Nr="17" Abbr="17 p." DocPartId="d6d72b506cba432cabab0313b63482a6" PartId="ca62fbefdf2746c0a94e9f76e6ece3c5"/>
    </Part>
    <Part Type="pabaiga" DocPartId="77f6d549693e49479264fba5e9e2efb5" PartId="cb05df024d1e43d8a40959fe695e0844"/>
  </Part>
  <Part Type="priedas" Abbr="pr." Title="STUDIJŲ KRYPČIŲ, KRYPČIŲ GRUPIŲ ARBA STUDIJŲ PROGRAMŲ GRUPIŲ KOEFICIENTŲ SĄRAŠAS" DocPartId="c7673fefc37b47e5b2b1a0f0acef4aa7" PartId="1fe48ef061c94627814e4ab7f778d258"/>
  <Part Type="patvirtinta" Title="STUDIJŲ PROGRAMOS IR STUDIJŲ FORMOS KEITIMO, IŠLAIKANT VALSTYBĖS FINANSAVIMĄ, ATVEJŲ BEI TVARKOS APRAŠAS" DocPartId="176200f7c63f40dda578383c3e0c0e18" PartId="39ecfc64113f4cc485cc44d8fb71bf6b">
    <Part Type="skyrius" Nr="1" Title="BENDROSIOS NUOSTATOS" DocPartId="df51de8555324f3e9074225cb985b987" PartId="683bf695a75c4941a2509bf19e9146ed">
      <Part Type="punktas" Nr="1" Abbr="1 p." DocPartId="146a3bc2d34843b3a9061dd34e05bb9c" PartId="c6d08ab38ef84bafbb555125cf383ff9"/>
      <Part Type="punktas" Nr="2" Abbr="2 p." DocPartId="581f91bfc4a84eea821a19ce756365b7" PartId="10f51ca9758f4a0fa286ee7e89a2e507"/>
    </Part>
    <Part Type="skyrius" Nr="2" Title="STUDIJŲ PROGRAMOS IR (AR) STUDIJŲ FORMOS KEITIMO, IŠLAIKANT VALSTYBĖS FINANSAVIMĄ, ATVEJAI BEI TVARKA" DocPartId="2e6d9d1cd69849f893f6ec41aede641b" PartId="f3e25f08d7a24f02b5198158c6c0cca2">
      <Part Type="punktas" Nr="3" Abbr="3 p." DocPartId="e27ab89251c44f048fe8044e440c5f22" PartId="9a6964f6a1ee456ca27fd07efff9d4cd">
        <Part Type="papunktis" Nr="3.1" Abbr="3.1 pp." DocPartId="90a4052c0d0a4b03b6277838616c5e31" PartId="35d1290fbf9a452cbd128c6e23f597b5"/>
        <Part Type="papunktis" Nr="3.2" Abbr="3.2 pp." DocPartId="f7986d6067be462485fe2f29859c80b8" PartId="2aa9f020e05a463fbfd67b1743868cc6"/>
        <Part Type="papunktis" Nr="3.3" Abbr="3.3 pp." DocPartId="31bbf342a25049748787d8c56c9063b7" PartId="23fa1e1b7edb46dd9bd750012a35d0a5"/>
        <Part Type="papunktis" Nr="3.4" Abbr="3.4 pp." DocPartId="2b6fe2e93538420fbdcc2dd374774901" PartId="75c9c770adbc468780909e924a8aa99f">
          <Part Type="papunktis" Nr="3.4.1" Abbr="3.4.1 pp." DocPartId="5eba2fbd87c84bdeb6b3a3099081599b" PartId="35673441901b4be48571fb4e8f9c3590"/>
          <Part Type="papunktis" Nr="3.4.2" Abbr="3.4.2 pp." DocPartId="4c531cfaef304c56954da2718783ba7e" PartId="6b301d88a1834f888172576c34826be2"/>
          <Part Type="papunktis" Nr="3.4.3" Abbr="3.4.3 pp." DocPartId="cdc46c61017743e688abf47ecf3c0efe" PartId="54beab696eb94ac4ae5d7eb1edfe5a76"/>
        </Part>
      </Part>
      <Part Type="punktas" Nr="4" Abbr="4 p." DocPartId="ca529a38ab074bcf983755db2a57a115" PartId="585dff2cedc6462a96e642e49cb1f435">
        <Part Type="papunktis" Nr="4.1" Abbr="4.1 pp." DocPartId="8dfb0c4247674ef9a587a81c629a6d39" PartId="abb12c95cbb249a1b2a60f880e884092"/>
        <Part Type="papunktis" Nr="4.2" Abbr="4.2 pp." DocPartId="e230dfb027a043bf97ee4f6b74db96a2" PartId="b65f4ed72c984d83925f2ec4f6ea3881"/>
        <Part Type="papunktis" Nr="4.3" Abbr="4.3 pp." DocPartId="6e1b73baa41440e7845d7dc031cddd3b" PartId="a1790c98de734364b801e0ce45988b55"/>
      </Part>
      <Part Type="punktas" Nr="5" Abbr="5 p." DocPartId="d68f5c8a55084923a0ced48e96d8ba19" PartId="a49fcb1069344b2d83ad95b41323c701">
        <Part Type="papunktis" Nr="5.1" Abbr="5.1 pp." DocPartId="8a178b7be0b44244b270cc36f5397066" PartId="13cb904995e94d94ab2f2a329a649994">
          <Part Type="papunktis" Nr="5.1.1" Abbr="5.1.1 pp." DocPartId="70a2ae7a84184a078bef2da3125dc5ab" PartId="ef990294b81a4426855f3b95aec6b31c"/>
          <Part Type="papunktis" Nr="5.1.2" Abbr="5.1.2 pp." DocPartId="e68a9528dedf47c3a55f71cce9c8ef51" PartId="87d82650625c4d65a797673e339df6c8"/>
        </Part>
        <Part Type="papunktis" Nr="5.2" Abbr="5.2 pp." DocPartId="68296ec541284a4ea5d7e9d6911e1809" PartId="045f4b77af7841c6b6afcf33696fee04"/>
        <Part Type="papunktis" Nr="5.3" Abbr="5.3 pp." DocPartId="1acf561f99bf4db2afc17f4590883917" PartId="5351ddc2aa144607a51f1a7b625a6582"/>
        <Part Type="papunktis" Nr="5.4" Abbr="5.4 pp." DocPartId="cee4dd3eefec4016bd87ea91513054fc" PartId="9b2c33d3146745dc8cc3aa45b7970477"/>
        <Part Type="papunktis" Nr="5.5" Abbr="5.5 pp." DocPartId="3c222206c9194eafa2c063010c0c6ab1" PartId="9e5c4d75981c4cd2a8d6ab873c80e0c9"/>
        <Part Type="papunktis" Nr="5.6" Abbr="5.6 pp." DocPartId="cf824eb53cf0407aa25930df6a98628f" PartId="7cb23ed15d2e4002a9c697108745699e"/>
      </Part>
    </Part>
    <Part Type="skyrius" Nr="3" Title="STUDIJŲ PROGRAMOS IR (AR) STUDIJŲ FORMOS KEITIMO FINANSINĖS SĄLYGOS" DocPartId="e5a29204afee495d9634288c6063093a" PartId="147fa8d5293c4bef81efbf61dd9e5f09">
      <Part Type="punktas" Nr="6" Abbr="6 p." DocPartId="4ba06442af8a42f49752cc149d9f0550" PartId="6623b93a941c422fb029da46af7fc241">
        <Part Type="papunktis" Nr="6.1" Abbr="6.1 pp." DocPartId="3b5e8d3133ab40c9807e628687ab6757" PartId="2d83df431c78487b914fd6fc9036ee3a"/>
        <Part Type="papunktis" Nr="6.2" Abbr="6.2 pp." DocPartId="12361a5ad2d444d2a26e7cf009d36d6c" PartId="6429d2f5eb46406b8de4ce81b5ad4858"/>
      </Part>
      <Part Type="punktas" Nr="7" Abbr="7 p." DocPartId="45c908182890463782691abf1a1920fb" PartId="a18816f78830428dba5b01887ca894d1"/>
      <Part Type="punktas" Nr="8" Abbr="8 p." DocPartId="0057f9fdfdf44fe2872d577e3c9234c5" PartId="969204c2bcb1455d9648f90a20ac6bc5"/>
      <Part Type="punktas" Nr="9" Abbr="9 p." DocPartId="fc19351712e74a8abd729ac3d26412fe" PartId="3917aedd7b7d4dd786e95963e57aca64"/>
      <Part Type="punktas" Nr="10" Abbr="10 p." DocPartId="635ccb9830c74cd8ade503f8006b64dd" PartId="cd0251fcf2004f018548343909b1731e"/>
    </Part>
    <Part Type="pabaiga" DocPartId="787487691f10499eaa825cbd23dcbc6e" PartId="0c158d5dbfcf44ee832ddbd261a79887"/>
  </Part>
  <Part Type="patvirtinta" Title="LEIDIMO VYKDYTI STUDIJAS IR SU STUDIJOMIS SUSIJUSIĄ VEIKLĄ IŠDAVIMO, PATIKSLINIMO IR PANAIKINIMO TVARKOS APRAŠAS" DocPartId="9cf8c887e0854ad1b0ced33029bf9530" PartId="7df799fb172848d2b59b6a3dcd337c19">
    <Part Type="skyrius" Nr="1" Title="BENDROSIOS NUOSTATOS" DocPartId="44b2f9df3688492881a2050ec5d721ed" PartId="fa7b46f956354e3dad66c645107075c7">
      <Part Type="punktas" Nr="1" Abbr="1 p." DocPartId="fd38db5be65946eb871f2dd3fa14e109" PartId="bc06a76567a548d6a1c36438bf1d7e17"/>
      <Part Type="punktas" Nr="2" Abbr="2 p." DocPartId="358fcb60299e4dad8f7ce50cbc66e8ed" PartId="972ea198c7f8426080a30a4a96df642d"/>
    </Part>
    <Part Type="skyrius" Nr="2" Title="DOKUMENTŲ PATEIKIMO IR NAGRINĖJIMO TVARKA, LEIDIMO IŠDAVIMAS, NEIŠDAVIMAS" DocPartId="7363921b5a614d0885dd37b7f17e3485" PartId="14695f1d617b495d9ceb4bfaee28ec1b">
      <Part Type="punktas" Nr="3" Abbr="3 p." DocPartId="1dbf0c534dea48d1b6ce8a51f0790798" PartId="7026f5a5ae954abd851d35b9d0142c42">
        <Part Type="papunktis" Nr="3.1" Abbr="3.1 pp." DocPartId="aa57987546bd4aa5af08d69ce0ef6b2f" PartId="c6612dba24be4aaeab06ec2cf68581b7"/>
        <Part Type="papunktis" Nr="3.2" Abbr="3.2 pp." DocPartId="089ac43262f1490bb658621c869022d2" PartId="4bac7d40159344f9a3e31728ba1c8394"/>
        <Part Type="papunktis" Nr="3.3" Abbr="3.3 pp." DocPartId="834547c5338742a8aec48219eef14d34" PartId="5ae11cbd09e447848f921e11909a4186"/>
        <Part Type="papunktis" Nr="3.4" Abbr="3.4 pp." DocPartId="67320b32b7704de2b9d63bb011e49919" PartId="2d7be7ecf780467780d6e5799379ba4c"/>
        <Part Type="papunktis" Nr="3.5" Abbr="3.5 pp." DocPartId="5c0693dc19ea477e8869b6d5725ed23a" PartId="8332fe5bf3224e959f2ec8321a869129"/>
        <Part Type="papunktis" Nr="3.6" Abbr="3.6 pp." DocPartId="ac652cc1637b498e93c892dcf88dd54a" PartId="a4df4c9544ca433abdfdd45a0012d015"/>
        <Part Type="papunktis" Nr="3.7" Abbr="3.7 pp." DocPartId="8ee5a917c19f4d2984086e61dfdf1fe7" PartId="3222f221a4534852882881696ec2228c"/>
        <Part Type="papunktis" Nr="3.8" Abbr="3.8 pp." DocPartId="37f1be7817904e83a33391b2cff01be6" PartId="8a151c6981b945e593f8df3e3c37a948"/>
        <Part Type="papunktis" Nr="3.9" Abbr="3.9 pp." DocPartId="f0b1d2805f77436db6f7259666cf79e6" PartId="c8b0128fda9c492a8c56d42b69288eb2"/>
        <Part Type="papunktis" Nr="3.10" Abbr="3.10 pp." DocPartId="ed7862dac3444032884bdc04e9cec973" PartId="85a58f2b26f745dca838a85fb40399ad">
          <Part Type="papunktis" Nr="3.10.1" Abbr="3.10.1 pp." DocPartId="0aceb9bd65944082b8b88d623096c61a" PartId="26838d9563d746cb9af167d29e04a5da"/>
          <Part Type="papunktis" Nr="3.10.2" Abbr="3.10.2 pp." DocPartId="6fccba762488462d9760c8c724f8541a" PartId="f2380a3ab54448a99159b1f6fe9362be"/>
        </Part>
      </Part>
      <Part Type="punktas" Nr="4" Abbr="4 p." DocPartId="5f833fd4c8c541819f942c0563148c25" PartId="72fbcf9908f54e7188a6aac3009bb83b"/>
      <Part Type="punktas" Nr="5" Abbr="5 p." DocPartId="bce438f9119540759807b7100ea601ab" PartId="c6a0e8d69f0b4a0385b82d7fd39c1400">
        <Part Type="papunktis" Nr="5.1" Abbr="5.1 pp." DocPartId="3388b092459345b3a77ed5b5b2e2a8e9" PartId="c8d33032f6014c7c9a24bf49adc7359c"/>
        <Part Type="papunktis" Nr="5.2" Abbr="5.2 pp." DocPartId="34640b34e04c42e288c35f77278cf732" PartId="a2f95b0c2a6841cb9d66ee08bdc44a5b"/>
      </Part>
      <Part Type="punktas" Nr="6" Abbr="6 p." DocPartId="99c8bb38bb5a46a6a0dd245c3140f015" PartId="98b3807a22ec482db9497c3c062eff3e"/>
      <Part Type="punktas" Nr="7" Abbr="7 p." DocPartId="ccd42b269abd4664bed3e742ca88c697" PartId="802ba5f2ee5641a8875168c947302222"/>
      <Part Type="punktas" Nr="8" Abbr="8 p." DocPartId="86c1f88c8c3a44ce80adbbb5d84b40c5" PartId="008bb4275ab147bbbc89c7705a081cc8"/>
      <Part Type="punktas" Nr="9" Abbr="9 p." DocPartId="9ece01d0fc554e89a8732250f9bd3fb0" PartId="ccd292f67ece43a69392ebb164857bd9"/>
      <Part Type="punktas" Nr="10" Abbr="10 p." DocPartId="05147be56d7446629782b10ce718f8e8" PartId="4cefd798468d41c0b9fe1010366bc47d"/>
      <Part Type="punktas" Nr="11" Abbr="11 p." DocPartId="8e848fb4b3624c1ca8a9373645269add" PartId="9a076e43dbcd4535a8726cb1cc1f7124"/>
      <Part Type="punktas" Nr="12" Abbr="12 p." DocPartId="1d9b1fc924c2468c9ffd13dda7782a7a" PartId="8244056395be4fe995693f0b07651910"/>
      <Part Type="punktas" Nr="13" Abbr="13 p." DocPartId="f6ce708c41d446d19b0e3661f16d7b3e" PartId="22a34b66e1734e638e65ee3ff090ba3d">
        <Part Type="papunktis" Nr="13.1" Abbr="13.1 pp." DocPartId="e89c761b37bb4e928c1b6313235f84cc" PartId="5305511dda034ddbaff84f0d2203892f"/>
        <Part Type="papunktis" Nr="13.2" Abbr="13.2 pp." DocPartId="d1d139c9c66c45e5a52ccda4f808d537" PartId="ce1e056283ed4a60b13e03049d34b7f8"/>
        <Part Type="papunktis" Nr="13.3" Abbr="13.3 pp." DocPartId="42ac640bb26e4b6f8e9bb0e0c40f6bd7" PartId="09b0427861d848aa93deb17b6efb4af3"/>
        <Part Type="papunktis" Nr="13.4" Abbr="13.4 pp." DocPartId="024755ef50eb4ec486754140ba12291e" PartId="24a85179fbd14b389ff83c7ea57013b7"/>
        <Part Type="papunktis" Nr="13.5" Abbr="13.5 pp." DocPartId="24d5ee1b32034ffba89cc74d700c711c" PartId="7e17fc9713ed40348e461d28124afa72"/>
        <Part Type="papunktis" Nr="13.6" Abbr="13.6 pp." DocPartId="b9bf7962b51b4b27a7e24ea4bcb1a889" PartId="46846e0d6008407cab3af4999eb257c2"/>
        <Part Type="papunktis" Nr="13.7" Abbr="13.7 pp." DocPartId="7273f703d3e049bf8694b1148982da4f" PartId="bd2f6526997a487892a17c8235fe2ba6"/>
        <Part Type="papunktis" Nr="13.8" Abbr="13.8 pp." DocPartId="36da155cd5d14469ab5989eb42f6019b" PartId="1d4976611b6447e39122cad711ccb67c"/>
      </Part>
      <Part Type="punktas" Nr="14" Abbr="14 p." DocPartId="4bc39aadc059495f8c50e85f87184620" PartId="e152e300bb024c759344be60e0a66b48"/>
    </Part>
    <Part Type="skyrius" Nr="3" Title="LEIDIMO PANAIKINIMAS, PATIKSLINIMAS, LEIDIMO DUBLIKATO IŠDAVIMAS" DocPartId="c94fe7936e4546deb7b57fa639f48496" PartId="1e463a5113514a1daa8ae33c88c4a285">
      <Part Type="punktas" Nr="15" Abbr="15 p." DocPartId="d073624cf325468aacb5efeda0632a71" PartId="0eec4a9835b643a09fab5bf85bca34c8"/>
      <Part Type="punktas" Nr="16" Abbr="16 p." DocPartId="18f58c3564244041bbc9c42f12955160" PartId="220e640431df40688e2805ce3a5c4626"/>
      <Part Type="punktas" Nr="17" Abbr="17 p." DocPartId="d74460cebf3647169d2af7c93176a134" PartId="f2d0d509fcf94b14ba930dd4ca6d1452"/>
      <Part Type="punktas" Nr="18" Abbr="18 p." DocPartId="695b7bc153cf41db9409b16b108dcc3e" PartId="fe4a9ffe17fb47b9807dd0129593f940"/>
    </Part>
    <Part Type="skyrius" Nr="4" Title="BAIGIAMOSIOS NUOSTATOS" DocPartId="05fa345a41ac4ec488e3a35bcfa07cb2" PartId="d0b61b0e18ae4143a89bdd3183b2fe15">
      <Part Type="punktas" Nr="19" Abbr="19 p." DocPartId="2e62296a08f846a98a6fd7e2b096a33e" PartId="2a6ee9ebf21f4087931c2abd2ab0405a"/>
      <Part Type="punktas" Nr="20" Abbr="20 p." DocPartId="03ebd2006f22433e812ec3652d3414e0" PartId="fe489dc0f9384c17b52e999e22c2439e"/>
    </Part>
    <Part Type="pabaiga" DocPartId="31a5d1581b7f48b29c253c8fd4753051" PartId="ea6b0d175a7b4d24a16438c566429e7d"/>
  </Part>
  <Part Type="patvirtinta" Title="LEIDIMO VYKDYTI SU STUDIJOMIS SUSIJUSIĄ VEIKLĄ IŠDAVIMO, PATIKSLINIMO IR PANAIKINIMO TVARKOS APRAŠAS" DocPartId="bf038e5876c44e62bd3f724748eec67a" PartId="c0e33493b8b043bcaac84f44dfad8dfa">
    <Part Type="skyrius" Nr="1" Title="BENDROSIOS NUOSTATOS" DocPartId="f54a32ad680c4063bfe0a9a53de5d749" PartId="11a99d6872ce45eabe9a56871b4cee60">
      <Part Type="punktas" Nr="1" Abbr="1 p." DocPartId="4a180ab4184a483dbf96efc7af912528" PartId="f4337e70985245589506876420b1ffef"/>
      <Part Type="punktas" Nr="2" Abbr="2 p." DocPartId="3f67a278f90644dea36ce775551aeedd" PartId="fa47f5a5a5894c9b9ca6742846b0562c"/>
    </Part>
    <Part Type="skyrius" Nr="2" Title="DOKUMENTŲ PATEIKIMO IR NAGRINĖJIMO TVARKA, LEIDIMO IŠDAVIMAS, NEIŠDAVIMAS" DocPartId="93e2d84e38d64ba695122a2a6f667568" PartId="b2e49e43fb69417e90c654720c807cf9">
      <Part Type="punktas" Nr="3" Abbr="3 p." DocPartId="df2df439dddc405c8dc7c9d94f41caa5" PartId="1adaf063dc0b4b7fabf9dab102fb462f">
        <Part Type="papunktis" Nr="3.1" Abbr="3.1 pp." DocPartId="1d795cf554714a12a61c6b3be71b4803" PartId="2050eb0a390b4ad1a4edb8de1a57c0f1"/>
        <Part Type="papunktis" Nr="3.2" Abbr="3.2 pp." DocPartId="8fc6978745b347a384f48e05a1db84c8" PartId="d165742ef76240198cf9718d5b5fb854"/>
        <Part Type="papunktis" Nr="3.3" Abbr="3.3 pp." DocPartId="1fd0a1c19c984dc9a2bdf82789938726" PartId="dfe4e52a40c24f54a5f3cd35b11b9fe1"/>
        <Part Type="papunktis" Nr="3.4" Abbr="3.4 pp." DocPartId="046b3f3eaa034f0090dcd01c2eae002d" PartId="fbd6df02fb714ea1a741ca6061fba73c"/>
        <Part Type="papunktis" Nr="3.5" Abbr="3.5 pp." DocPartId="a2c208a3a72c4cc2b84a7ac26ce2b9af" PartId="5606e170be1245e6885e205a340e8445"/>
      </Part>
      <Part Type="punktas" Nr="4" Abbr="4 p." DocPartId="f2e73a37ffa14603913aa5b789f950c3" PartId="56221394bc464518b4dbec3e5ed3edf9"/>
      <Part Type="punktas" Nr="5" Abbr="5 p." DocPartId="790b838da0e74690ac71200bdcbad266" PartId="b3bc1a13333d4a9ea3bed188142bf6b3">
        <Part Type="papunktis" Nr="5.1" Abbr="5.1 pp." DocPartId="e6851dde991f41af8a1580041c964c62" PartId="3409fa13eabe45ebb5cc026f03d2c3a2"/>
        <Part Type="papunktis" Nr="5.2" Abbr="5.2 pp." DocPartId="275ee958d1c44d6085a098da051f1d32" PartId="2d335840746541ed88b92f5b1b46257d"/>
      </Part>
      <Part Type="punktas" Nr="6" Abbr="6 p." DocPartId="05cdffb98d1043c39e46d56b2fbc2c8e" PartId="10ea341779734bc4bec3e8df446302a8"/>
      <Part Type="punktas" Nr="7" Abbr="7 p." DocPartId="89372e8faaf94b0a8a95c011792f43fa" PartId="5afa9f6287264fb9894cd3a6957f3d63"/>
      <Part Type="punktas" Nr="8" Abbr="8 p." DocPartId="745e4068a28c471ebee8028bff7acdb6" PartId="e8c1a820ba2d4a02bf8f2f220ed691ff"/>
      <Part Type="punktas" Nr="9" Abbr="9 p." DocPartId="90c73b237ccb4aa58ada6984092295c9" PartId="1351e8128c2743cb8fbbafb555a36590"/>
      <Part Type="punktas" Nr="10" Abbr="10 p." DocPartId="7a67d9a1e9dc4e8995ffe3c97f573e25" PartId="583c1dffd51b40b397b61f26c16aed04">
        <Part Type="papunktis" Nr="10.1" Abbr="10.1 pp." DocPartId="5199249da9bd4ef8b305f2125ff97092" PartId="174ac0ec32334a27b918fd5ee515f5ed"/>
        <Part Type="papunktis" Nr="10.2" Abbr="10.2 pp." DocPartId="ac526ff021dc49d7bf6ae6e4fecf6ac6" PartId="7bfa30a2f6114fd19f0cd3d181aefa4c"/>
        <Part Type="papunktis" Nr="10.3" Abbr="10.3 pp." DocPartId="179bdf9b54234d33bdf5b7935eeeb75f" PartId="36280916a4d24825b2adda31db487bc2"/>
        <Part Type="papunktis" Nr="10.4" Abbr="10.4 pp." DocPartId="e5931c059ff44d08a81d05040239a8ec" PartId="b97bf0a9ebbf4097bd038b43e4704edb"/>
        <Part Type="papunktis" Nr="10.5" Abbr="10.5 pp." DocPartId="64919e6247fe4737894e393fc80d256a" PartId="1b28937c1d18456bb0ea962e9ae81634"/>
        <Part Type="papunktis" Nr="10.6" Abbr="10.6 pp." DocPartId="e389a63a7f8249b2852d5efc22ced598" PartId="b59d3b8effb04dc790d6aa3c8d2c7955"/>
        <Part Type="papunktis" Nr="10.7" Abbr="10.7 pp." DocPartId="b70d2ee7463d4a83bf0a4b76c6e2f79b" PartId="7f5a755ff62a42ad9fce526270767d9f"/>
      </Part>
      <Part Type="punktas" Nr="11" Abbr="11 p." DocPartId="0d8cf2a54c9840da8d4e71ab7b5ee6a0" PartId="b8ce28899f5f4f72aea24cec4e7d1438"/>
      <Part Type="punktas" Nr="12" Abbr="12 p." DocPartId="07bbed6d8da34c5a8495dc93aec25167" PartId="7aafa6a0306e4a00a4216128a8459fb9"/>
    </Part>
    <Part Type="skyrius" Nr="3" Title="LEIDIMO PANAIKINIMAS, PATIKSLINIMAS, LEIDIMO DUBLIKATO IŠDAVIMAS" DocPartId="43b7c804336645e99591b29a11fa4dcd" PartId="6de8c42095aa4a928f4252856850b9bb">
      <Part Type="punktas" Nr="13" Abbr="13 p." DocPartId="e6ffde10e0b34746a530b24905fc7cb4" PartId="1f02f2584ee04a34a8bab65448fb76f9"/>
      <Part Type="punktas" Nr="14" Abbr="14 p." DocPartId="c28f4653dee74912ad84f3fcffcf221a" PartId="dd32e33219f84c92b6d58a531266cfe4"/>
      <Part Type="punktas" Nr="15" Abbr="15 p." DocPartId="c1c98f729c254747afcfe3b43e9826e2" PartId="a55e8a6be52d4469b61b8196959da1f0"/>
      <Part Type="punktas" Nr="16" Abbr="16 p." DocPartId="aebb59fe23c745749fcece8456eb91f0" PartId="85fab836a5e246d0912708a45baea5cf"/>
    </Part>
    <Part Type="skyrius" Nr="4" Title="BAIGIAMOSIOS NUOSTATOS" DocPartId="005185082d2a49c1a2cc8ae6ff8341bb" PartId="8d0d0fbc56ae41118b48ab485be5d289">
      <Part Type="punktas" Nr="17" Abbr="17 p." DocPartId="d2d875620a9c42aa8e0e11eed87582b9" PartId="4e7c37ebf4fa4486aa0cedef8cce8f7e"/>
      <Part Type="punktas" Nr="18" Abbr="18 p." DocPartId="018f4421239340ad8769532d0d6ed510" PartId="f3c350f76a36442b8f1de058ffc10acb"/>
    </Part>
    <Part Type="pabaiga" DocPartId="00f80a7554584414b49816eef5bccccf" PartId="a0d092ce965b422cb3fe2cfaccc02a06"/>
  </Part>
  <Part Type="patvirtinta" Title="UŽ STUDIJAS SUMOKĖTOS KAINOS KOMPENSAVIMO TVARKOS APRAŠAS" DocPartId="3e19ba29dca243469158cdddd439eeb7" PartId="1d7f57d721b14fb7b37bc9ea2fcbf920">
    <Part Type="skyrius" Nr="1" Title="BENDROSIOS NUOSTATOS" DocPartId="8201cfc282e14b36a92fca7baaa8f465" PartId="85df4a8ba3cb4720bf94249dc7fe7595">
      <Part Type="punktas" Nr="1" Abbr="1 p." DocPartId="0183f10c21794e729517c661a0a87dc8" PartId="92b8cc936f014087af49602c297ac610"/>
      <Part Type="punktas" Nr="2" Abbr="2 p." DocPartId="b9be422024bc41438f952aa9a3374899" PartId="abaf5d9002b94923b00e96587e9490a5"/>
      <Part Type="punktas" Nr="3" Abbr="3 p." DocPartId="e3ad82039c444087a8475e9a8d302c68" PartId="562611b8f5e740ca843923d8cb8899b0"/>
      <Part Type="punktas" Nr="4" Abbr="4 p." DocPartId="b633dfa2eec7445bb7abb2027b351a1e" PartId="6d0cba6da71049ef800b3919013dfbcf">
        <Part Type="papunktis" Nr="4.1" Abbr="4.1 pp." DocPartId="4d23a41e2cde44fa92d8c57cb8f733db" PartId="85d2be18cb0e4f17927b43da2df3b0ec"/>
        <Part Type="papunktis" Nr="4.2" Abbr="4.2 pp." DocPartId="c53beed1d3b34c68945f163cafd275bd" PartId="9a892c603b2841b0b64b7672af524543"/>
        <Part Type="papunktis" Nr="4.3" Abbr="4.3 pp." DocPartId="be226d15ab46409c9785d63f34ef3311" PartId="4cde404d49504935a79d81bcafacb296"/>
      </Part>
      <Part Type="punktas" Nr="5" Abbr="5 p." DocPartId="e2d029158fd04b098c67e4344d540598" PartId="b853da51c1ea4c8a81a769063a47f187"/>
      <Part Type="punktas" Nr="6" Abbr="6 p." DocPartId="91a4573c6eef46bca0a4ce638c5c16e4" PartId="5a6a0c62f7d543d6b82c795e78ab5e2c">
        <Part Type="papunktis" Nr="6.1" Abbr="6.1 pp." DocPartId="a577b292712a4120ac04317baf76876c" PartId="d1f69e8899604cd0a2247e6a302e6182">
          <Part Type="papunktis" Nr="6.1.1" Abbr="6.1.1 pp." DocPartId="978cdc51978444a0b1007b461e5a5be0" PartId="0e0f6608d523418eaae4159f7a35a456"/>
          <Part Type="papunktis" Nr="6.1.2" Abbr="6.1.2 pp." DocPartId="5e65ddf41ad34de19b48e6fc0fc8ce1f" PartId="c883ca2a9f534629a7952f220d61e443"/>
          <Part Type="papunktis" Nr="6.1.3" Abbr="6.1.3 pp." DocPartId="a065bbbe6c8e42a89935804058449185" PartId="2dcbc367547a4cc1bb3f7a8805a98acf"/>
          <Part Type="papunktis" Nr="6.1.4" Abbr="6.1.4 pp." DocPartId="88803c8c95fa4df1b5ed5c59e22e3712" PartId="90d2bfdbd3194136a380a62a2eefd2ce"/>
          <Part Type="papunktis" Nr="6.1.5" Abbr="6.1.5 pp." DocPartId="30a2c2e8a42f48daaa06b2a5ff4c14c8" PartId="42676fd60fd54a008ba757af8b14d41b"/>
        </Part>
        <Part Type="papunktis" Nr="6.2" Abbr="6.2 pp." DocPartId="d95eba84050d4f62b9e141b1abb6cb73" PartId="87abe91b464c42afbf3b1098ca1e6e0a">
          <Part Type="papunktis" Nr="6.2.1" Abbr="6.2.1 pp." DocPartId="dc3edbc3ea414cc5958dcd21a85af391" PartId="d6be7f8f775049a687c0ec1fe06867b1"/>
          <Part Type="papunktis" Nr="6.2.2" Abbr="6.2.2 pp." DocPartId="c09fcfe91c4f486ea8f3a0588c6aa09e" PartId="28b638ad6e1147b1967cd995b6e94fd5"/>
          <Part Type="papunktis" Nr="6.2.3" Abbr="6.2.3 pp." DocPartId="a716e42e5b8447d9b8a66111b14a9b69" PartId="cb471677e79c4714afd62db5939b15b3"/>
        </Part>
      </Part>
      <Part Type="punktas" Nr="7" Abbr="7 p." DocPartId="b87e72d11c474a28a8e167894afc6dec" PartId="533bd541dbfc47f1b10bd50a68a3a99f"/>
    </Part>
    <Part Type="skyrius" Nr="2" Title="ASMENŲ, KURIEMS KOMPENSUOJAMA UŽ STUDIJAS SUMOKĖTA KAINA, SĄRAŠO SUDARYMAS" DocPartId="f6a30e41aaf34741bc6508c4a913ec0a" PartId="b0cb8b4f80d04661a3ceb98ec7fc7bbd">
      <Part Type="punktas" Nr="8" Abbr="8 p." DocPartId="cebbfce81da64361a9f8d121b5643058" PartId="c782b76d01b04a9a90612806b99c4d2e"/>
      <Part Type="punktas" Nr="9" Abbr="9 p." DocPartId="604d71384f3f47e39af9e9897a3acf0a" PartId="fcc97d77e67543e5bf4ec7457e00dd12"/>
      <Part Type="punktas" Nr="10" Abbr="10 p." DocPartId="832241dc53084aea931177ae8e45a95d" PartId="2cca7d97a5ee45229ff0cb183be2bfc5"/>
      <Part Type="punktas" Nr="11" Abbr="11 p." DocPartId="1d6a2c0426b7433cba09058cb01d7e9d" PartId="d8f5695e75e647ab8cc752f0ccf0f599"/>
      <Part Type="punktas" Nr="12" Abbr="12 p." DocPartId="eabb49903f024af29c93eb7d01aa9a25" PartId="7e67af20821a41e48aa623aa0c20a0ec">
        <Part Type="papunktis" Nr="12.1" Abbr="12.1 pp." DocPartId="b454d1bfc0d14513bfa29946003630f8" PartId="5d721e5b866e46a58d92aa4e3dc98e69">
          <Part Type="papunktis" Nr="12.1.1" Abbr="12.1.1 pp." DocPartId="5862c950b63b4701847d0e0318023ed4" PartId="c87c3dfd1edd4e409e34f8603f1e58af"/>
          <Part Type="papunktis" Nr="12.1.2" Abbr="12.1.2 pp." DocPartId="2115c4d0769740018f7aea871db6c967" PartId="1945dc0e6f8542f7a38b24152c6db100"/>
        </Part>
        <Part Type="papunktis" Nr="12.2" Abbr="12.2 pp." DocPartId="e057dba47f5c405f80f9b8a953a02716" PartId="ab96f7a82dfa4f10a5f9c58a06d8705d"/>
      </Part>
      <Part Type="punktas" Nr="13" Abbr="13 p." DocPartId="4ec710793f19426ca42e30237cc7722a" PartId="778840dccdb2461bbdb0c705bcf376af"/>
      <Part Type="punktas" Nr="14" Abbr="14 p." DocPartId="db826cd69cad47eeb706cf7828549b33" PartId="9174db2d3c3042b0883f99c3fe6e3529"/>
      <Part Type="punktas" Nr="15" Abbr="15 p." DocPartId="d07fc96e332e4473b67deb4140c8d38f" PartId="c8c2fa35d3274843ad44cb6f5d5953cd"/>
      <Part Type="punktas" Nr="16" Abbr="16 p." DocPartId="dcabf218215441f79d80c3078dc08981" PartId="e855957c95cf481e88b54ad59b35f817"/>
      <Part Type="punktas" Nr="17" Abbr="17 p." DocPartId="0d75a272717d4d57bceb273d266f5a52" PartId="158ec0a50c3b4d85ad5121d8bf555dc3"/>
      <Part Type="punktas" Nr="18" Abbr="18 p." DocPartId="bf95266e4b05429db05082d70f86b59e" PartId="d92d80d7578c465d93bfc1b9d775d3c7"/>
      <Part Type="punktas" Nr="19" Abbr="19 p." DocPartId="b0a5bf6b95f04f2589d01d7092e2561f" PartId="a946a082e2bb4445a73b7f5b8f8a1c3e"/>
      <Part Type="punktas" Nr="20" Abbr="20 p." DocPartId="af4b89457d6d48b1b7baeaba8290e89a" PartId="f81365bad3c34ddab20d956f00ab85c6"/>
      <Part Type="punktas" Nr="21" Abbr="21 p." DocPartId="ad15cd0975994796b60d4ba526c6b81b" PartId="2a489fe8746f48b1b7f00850ce3ce1ce"/>
    </Part>
    <Part Type="skyrius" Nr="3" Title="UŽ STUDIJAS SUMOKĖTOS KAINOS KOMPENSACIJOS IŠMOKĖJIMAS" DocPartId="468cf7e1679a4c1d8fe410c926c5c5d2" PartId="28ee8adddcb5447f82e01cd9fcefcdcf">
      <Part Type="punktas" Nr="22" Abbr="22 p." DocPartId="43ca59c2558442c3ad72a4f16fddd920" PartId="61cad651653641768abc10ec9ac6e4eb"/>
      <Part Type="punktas" Nr="23" Abbr="23 p." DocPartId="864c294192824e608ab2e1407e05ca75" PartId="1afc0df048a54668b01c59da4eac4d96"/>
      <Part Type="punktas" Nr="24" Abbr="24 p." DocPartId="7f354c49533a4750ab8905e9eaeeac73" PartId="17d7a77d752145b2ba6ccbc7d89f2bc6"/>
      <Part Type="punktas" Nr="25" Abbr="25 p." DocPartId="d1e58a65716742d7977d233832391f9f" PartId="ea9c6054e48f4680b7d8a37e54571e7c"/>
    </Part>
    <Part Type="pabaiga" DocPartId="179a8327f01e40ff829584e169d4d226" PartId="8416c03dd6c441baa9aa3427ac6748f8"/>
  </Part>
  <Part Type="patvirtinta" Title="LIETUVOS RESPUBLIKOS VALSTYBĖS BIUDŽETO LĖŠŲ MOKSLINIAMS TYRIMAMS, EKSPERIMENTINEI PLĖTRAI IR MENO VEIKLAI PLĖTOTI SKYRIMO MOKSLO IR STUDIJŲ INSTITUCIJOMS TVARKOS APRAŠAS" DocPartId="2b9199a7174346c08b1b2f12f65b41f8" PartId="3f488ca1d2184697b18e3300544ee6b3"/>
  <Part Type="patvirtinta" Title="VALSTYBĖS BIUDŽETO LĖŠŲ, SKIRIAMŲ VALSTYBINĖMS MOKSLO IR STUDIJŲ INSTITUCIJOMS ADMINISTRAVIMUI IR ŪKIUI BEI SUDĖTINGOS INFRASTRUKTŪROS OBJEKTŲ PRIEŽIŪRAI, SKYRIMO TVARKOS APRAŠAS" DocPartId="7fff77802b1643c0bcdf09130c834556" PartId="614a7fe486fd4736bbfd82fac4acb5de">
    <Part Type="skyrius" Nr="1" Title="BENDROSIOS NUOSTATOS" DocPartId="9eccabe6fe0542b9a0ebff4a08e38732" PartId="cdbf137f644d4d1bb07c2ad8d6c25aae">
      <Part Type="punktas" Nr="1" Abbr="1 p." DocPartId="17696fea5801452b9fa2a63347ea9d4a" PartId="379bbc64cd56435380b52a109f88d668"/>
      <Part Type="punktas" Nr="2" Abbr="2 p." DocPartId="c6fc4347a731443aa84e6b3189d144f8" PartId="53beea45086c4fdfbafeca8b4e167121">
        <Part Type="papunktis" Nr="2.1" Abbr="2.1 pp." DocPartId="9db22dc117044f6cbd48be09c4215fbc" PartId="db15d91591f140f78caea699eaae991c"/>
        <Part Type="papunktis" Nr="2.2" Abbr="2.2 pp." DocPartId="2a48cdbde09e4326bc4e4d8aca933f59" PartId="826a4adf6225465e8841a4ced02b751e"/>
        <Part Type="papunktis" Nr="2.3" Abbr="2.3 pp." DocPartId="44f23c4a99234534bcbc147f14053e30" PartId="c6ae88587f644f0f8e7a0a52dc6323d9"/>
      </Part>
      <Part Type="punktas" Nr="3" Abbr="3 p." DocPartId="93d30c3db39d4af5a3e0052926d98ef2" PartId="e035e36e74c942f89b7278d53bb34819">
        <Part Type="papunktis" Nr="3.1" Abbr="3.1 pp." DocPartId="cd5e7a04a7f2437fb2025cbe4ba755d7" PartId="7e35f14a01a149c780d0ec71d8bdec56"/>
        <Part Type="papunktis" Nr="3.2" Abbr="3.2 pp." DocPartId="3fd1c89f8d624c0a937ef0f133e19696" PartId="b7c9bde7ec6a4acb8bd4e3d3b3690d81"/>
        <Part Type="papunktis" Nr="3.3" Abbr="3.3 pp." DocPartId="103aee22c1c149b3940acaa3707b3d74" PartId="500d37c787d846258c4cef8e9dc5d38a"/>
      </Part>
    </Part>
    <Part Type="skyrius" Nr="2" Title="VALSTYBĖS BIUDŽETO BAZINIO FINANSAVIMO LĖŠŲ, SKIRIAMŲ ADMINISTRAVIMUI IR ŪKIUI BEI SUDĖTINGOS INFRASTRUKTŪROS OBJEKTŲ PRIEŽIŪRAI, PASKIRSTYMAS INSTITUCIJOMS" DocPartId="15d5441362fa4ab3bf2e3623a217e61c" PartId="3f682b617b63479c9c73d68de3d15cd2">
      <Part Type="punktas" Nr="4" Abbr="4 p." DocPartId="9584c50efc1b4d05b877463390ec4b1c" PartId="4477e22f6f7a4ae2adcff2163665e9bf">
        <Part Type="papunktis" Nr="4.1" Abbr="4.1 pp." DocPartId="93ce56cfbfa843d687b4f9e8ae4115a2" PartId="955f1c1321b648659029e27c1edf8376"/>
        <Part Type="papunktis" Nr="4.2" Abbr="4.2 pp." DocPartId="b6618e5e5733408ab1b38f7e22d27903" PartId="6879569c6f3b4d75a979f2772a7bec79"/>
      </Part>
      <Part Type="punktas" Nr="5" Abbr="5 p." DocPartId="3098758f18f047088d17b575b20775b6" PartId="134033816ee04d02a0bd64c4a7f77b3e">
        <Part Type="papunktis" Nr="5.1" Abbr="5.1 pp." DocPartId="7eb07a89a46b47f6b2289184295e27a5" PartId="485b4d5ca6ed4a7da2cb9232b362150c"/>
        <Part Type="papunktis" Nr="5.2" Abbr="5.2 pp." DocPartId="9b882e7bc8d6488c99f9ee5c32130c43" PartId="7e4fea50313e43e097a7b6fe2a5dd677"/>
        <Part Type="papunktis" Nr="5.3" Abbr="5.3 pp." DocPartId="0c84e9141a874353bd078b20df8cff12" PartId="c7cfb44c9d534ec698c8ab5b6c05e4ca"/>
      </Part>
      <Part Type="punktas" Nr="6" Abbr="6 p." DocPartId="e5e8918aa53a4f39b5614525aa7d45c0" PartId="649938d03b5c4b83a7db441b9fb569e1"/>
      <Part Type="punktas" Nr="7" Abbr="7 p." DocPartId="ddcad57abfdd4688b921bd2671e1a013" PartId="1e9dd237a2444e6da8fe7dbb3a3f1b92"/>
      <Part Type="punktas" Nr="8" Abbr="8 p." DocPartId="cdec3dc35fc74a21a58ce35bf044fa64" PartId="56d862e53e444977853a6db9a74a6e8e"/>
      <Part Type="punktas" Nr="9" Abbr="9 p." DocPartId="9fa658a8cf4b40b597db3f0211b3cf98" PartId="bd9bc974d8ec4fff9df349cb035a0bbf">
        <Part Type="papunktis" Nr="9.1" Abbr="9.1 pp." DocPartId="da9c20943f794514bd787a2971bf13c2" PartId="79fdaf7f7d1e499282d9c37be5be6924"/>
        <Part Type="papunktis" Nr="9.2" Abbr="9.2 pp." DocPartId="84f9102c42114358a2c05d44e36a2654" PartId="92cf35f1ed3c47e19fa40a8cf469320d"/>
        <Part Type="papunktis" Nr="9.3" Abbr="9.3 pp." DocPartId="0418743f30284848a781a8968b4c9c82" PartId="10e951d1c997429ba086d08c56b62b04"/>
      </Part>
    </Part>
    <Part Type="pabaiga" DocPartId="b023164a4466463082cb8ebd93b1472c" PartId="70aa94e395364de3a1aece0b9f340d5f"/>
  </Part>
  <Part Type="priedas" Abbr="pr." Title="NORMINIAI ŠILDOMŲ PATALPŲ PLOTAI, TENKANTYS VIENAM VALSTYBĖS FINANSUOJAMAM STUDENTUI, UNIVERSITETUOSE IR MOKSLINIŲ TYRIMŲ INSTITUTUOSE (KVADRATINIAIS METRAIS)" DocPartId="10cd2fda61b84c94ad489aaf8630f550" PartId="6498244ad9954cb1b3682207de7aec42">
    <Part Type="pabaiga" DocPartId="f396513fdb7a4ddf864265d3c71cf50c" PartId="194fcf19180441e39007d00b29164165"/>
  </Part>
  <Part Type="patvirtinta" Title="LIETUVOS RESPUBLIKOS VALSTYBĖS BIUDŽETO LĖŠŲ, SKIRTŲ STUDIJŲ KAINAI APMOKĖTI, ARBA JŲ DALIES GRĄŽINIMO Į LIETUVOS RESPUBLIKOS VALSTYBĖS BIUDŽETĄ ATVEJŲ BEI TVARKOS APRAŠAS" DocPartId="261002934da7479bbd93222459fcbd60" PartId="b5701afa6b464308b4a1bb20094f7b2a">
    <Part Type="skyrius" Nr="1" Title="BENDROSIOS NUOSTATOS" DocPartId="322e64f3c1604352a4df1ebde04fe0df" PartId="0d380df3ccd34d2197e3779c0c588385">
      <Part Type="punktas" Nr="1" Abbr="1 p." DocPartId="c63963a0dcb54d3499579b43dbd74af6" PartId="46c842f0a8044e38bfc6f2798689ec03"/>
      <Part Type="punktas" Nr="2" Abbr="2 p." DocPartId="85e72a2737ee42d59ed915cdb27dc3d8" PartId="83b87305ac3c4f04bf26c9bdece9b622"/>
      <Part Type="punktas" Nr="3" Abbr="3 p." DocPartId="d7115b1725684b1298d6e8d858fd3c3c" PartId="4884578839db472f9b4ab934a9a14dd7"/>
    </Part>
    <Part Type="skyrius" Nr="2" Title="LĖŠŲ GRĄŽINIMO ATVEJAI" DocPartId="b2fb11c993ab4f5ba137dc904c43a2bd" PartId="0d02961d60234ac2835e1c8ac10b4ada">
      <Part Type="punktas" Nr="4" Abbr="4 p." DocPartId="a34fa87cc10b4cdbb808718d5a5a43ca" PartId="c141631250d445618ef31f6bebdef215"/>
      <Part Type="punktas" Nr="5" Abbr="5 p." DocPartId="4f1d7ad770f64240bd9e158716bb7f63" PartId="60084dafcbf2459cbf23c8ced48bcd11">
        <Part Type="papunktis" Nr="5.1" Abbr="5.1 pp." DocPartId="33b3ce7d7a434f13a45b0687c4c6ea4b" PartId="30ffc872a39240719c5956c568db54f3"/>
        <Part Type="papunktis" Nr="5.2" Abbr="5.2 pp." DocPartId="9a6817b33ccd4a90887abc51a70da336" PartId="70b1f450d5e4418bb16d9efc464ec257"/>
        <Part Type="papunktis" Nr="5.3" Abbr="5.3 pp." DocPartId="2ec09a168d1141b6901d58469752d1f5" PartId="2891b62afe94460d8b422f1421488026"/>
      </Part>
      <Part Type="punktas" Nr="6" Abbr="6 p." DocPartId="44dedc49228e47a9a1bf866d29e4cd2a" PartId="b22f9a8448c241ce9098b044b512a083"/>
      <Part Type="punktas" Nr="7" Abbr="7 p." DocPartId="22ef81138ef3413cadc29bdca7ac1685" PartId="35b732116e5b45dcb4d6c516defc1ad8">
        <Part Type="papunktis" Nr="7.1" Abbr="7.1 pp." DocPartId="2d490a49061f46b3bd213cf924d1cac8" PartId="6b2519e54f6447158603762682f5ddf9"/>
        <Part Type="papunktis" Nr="7.2" Abbr="7.2 pp." DocPartId="e9417650f49549999836e283b181ed12" PartId="2feeb4db3f684587b737f90bc389372a"/>
        <Part Type="papunktis" Nr="7.3" Abbr="7.3 pp." DocPartId="1401ebea44a64932abd08df74fb36cef" PartId="6414012049064aac82fa5304010953da"/>
        <Part Type="papunktis" Nr="7.4" Abbr="7.4 pp." DocPartId="8889e6dc7a374089a7a610a6d01a264c" PartId="4bc786ac7ffa4b6f805f58b6328c0def"/>
        <Part Type="papunktis" Nr="7.5" Abbr="7.5 pp." DocPartId="03ac41ea14ac4f8d886929ecab48dcdd" PartId="fbac8575e8164f8aaaa1d0ec7e93c0f9"/>
        <Part Type="papunktis" Nr="7.6" Abbr="7.6 pp." DocPartId="a478cffe70a143429f3e88d5cff1dfae" PartId="5981a548ea3c40309dffebbbf0035d89"/>
        <Part Type="papunktis" Nr="7.7" Abbr="7.7 pp." DocPartId="26fb93fca0ea4aa0934da31ed779a36a" PartId="c04dcde7adde4cbf882f7d5d493a7a47"/>
      </Part>
      <Part Type="punktas" Nr="8" Abbr="8 p." DocPartId="6b0eb76539d340a79b48a181960a1808" PartId="2a5b493b5f2b424c9d5ef22437aa36f9"/>
    </Part>
    <Part Type="skyrius" Nr="3" Title="LĖŠŲ GRĄŽINIMO TVARKA" DocPartId="0cb08fbd849943d496ac8f2dabe7d71f" PartId="6074924e882f49289327b89d16913f92">
      <Part Type="punktas" Nr="9" Abbr="9 p." DocPartId="c63c7b97208e4a31a538d285beb3f43c" PartId="de830c6a7c9e4299bf6739651759a970"/>
      <Part Type="punktas" Nr="10" Abbr="10 p." DocPartId="aef49489980a4a43bc72d92610237140" PartId="2bdda547fe94452d97da2e70155ac0f6"/>
      <Part Type="punktas" Nr="11" Abbr="11 p." DocPartId="21ac0825abc447459d4ae6577628b63f" PartId="753061ea10ff405d806c30fbe81be8dc"/>
      <Part Type="punktas" Nr="12" Abbr="12 p." DocPartId="249a486d0f2b45f7897576bb665eaefb" PartId="fae12d20a9e24b94a976fda43672bb62"/>
      <Part Type="punktas" Nr="13" Abbr="13 p." DocPartId="c12beb6eb47c4c339d5810970179c5e0" PartId="e3993f92d9514c1aa6238227d2484eaa"/>
      <Part Type="punktas" Nr="14" Abbr="14 p." DocPartId="17bb069eb2c343abb04c909d8168dd19" PartId="cc31691b8f564b458d9b75a489c756de"/>
      <Part Type="punktas" Nr="15" Abbr="15 p." DocPartId="f14f5a1f36474db8a3c82348203b3b90" PartId="454219b3a8004996b67ea7d42c77a255"/>
      <Part Type="punktas" Nr="16" Abbr="16 p." DocPartId="acca09f044d143178e0f42f5637693e6" PartId="034121c9b7574c7588c876b1e309b29d"/>
      <Part Type="punktas" Nr="17" Abbr="17 p." DocPartId="4422033c412549e9ae6fe6598447de3b" PartId="c824f5e79da54569a6b20a293b2ca4e5"/>
      <Part Type="punktas" Nr="18" Abbr="18 p." DocPartId="793d217043e7478597cf3a267b2a4cd0" PartId="fc1fbc6fc10b4c3c92a966f30fd645cb"/>
      <Part Type="punktas" Nr="19" Abbr="19 p." DocPartId="06fc2ee3d0a4473ba26fc660d33ad3dc" PartId="9388bde654984429b277ab40a47c4060"/>
      <Part Type="punktas" Nr="20" Abbr="20 p." DocPartId="8f6c736dc3b24f869904f299e6df424f" PartId="d9b2fd23509e451f92b9203f621a9fbf"/>
    </Part>
    <Part Type="pabaiga" DocPartId="88f4526e0d304085b718df4bc1ed45c2" PartId="5769f9422b1b4a8fbfbb1b63b62d9404"/>
  </Part>
  <Part Type="patvirtinta" Title="VETERINARINĖS MEDICINOS REZIDENTŪROS STUDIJŲ PROGRAMŲ VYKDYMO REIKALAVIMŲ IR PRIEŽIŪROS TVARKOS APRAŠAS" DocPartId="f0fbd2f529d3436b96662d69a414724f" PartId="56da0c1dee29432eba38f7b773801054">
    <Part Type="skyrius" Nr="1" Title="BENDROSIOS NUOSTATOS" DocPartId="5f35095e41694f5c880b98a895c83f9d" PartId="bc6828ca6b8946039595c19a97eaee03">
      <Part Type="punktas" Nr="1" Abbr="1 p." DocPartId="9741a4b1a17f45df812bd56ae2ab8580" PartId="b92c64c7e6244b698999a0d0545cd856"/>
      <Part Type="punktas" Nr="2" Abbr="2 p." DocPartId="469eef3933764fd9a8fe358848acd089" PartId="f466e57741fc4dbb850db959351bc079">
        <Part Type="papunktis" Nr="2.1" Abbr="2.1 pp." DocPartId="c9177860207540499a72ea0684b6e002" PartId="6918734ac7b24f36b3fa748b8ea81195"/>
        <Part Type="papunktis" Nr="2.2" Abbr="2.2 pp." DocPartId="78ebc02acc6e4f03b8e7c78d8427f4b6" PartId="50b133363f67489d81de006b632c2496"/>
        <Part Type="papunktis" Nr="2.3" Abbr="2.3 pp." DocPartId="24b635751e9f418c93f33d299116da0c" PartId="93cbb31ea4c14b1392045d4829c712b5"/>
      </Part>
      <Part Type="punktas" Nr="3" Abbr="3 p." DocPartId="55978dfd625b41a3ad5e2fbe12bef1ca" PartId="a9046a477b8d4c6682b8b94d5ae3f5c0"/>
    </Part>
    <Part Type="skyrius" Nr="2" Title="VETERINARINĖS MEDICINOS REZIDENTŪROS TRUKMĖ, ORGANIZAVIMAS IR VYKDYMAS" DocPartId="1e58ceaf89994ad2a1a578fba0cfd231" PartId="ded025f5e11f470fa588bff9f27834d0">
      <Part Type="punktas" Nr="4" Abbr="4 p." DocPartId="5cefa5aa06064fc681b98120d921c337" PartId="ac5386b08bc645a49cbad943a55585d2"/>
      <Part Type="punktas" Nr="5" Abbr="5 p." DocPartId="d65c6d5e4559445a88e6fb15ca8cb165" PartId="16608561f9f74b618d3cc7c3b9ee2d52"/>
      <Part Type="punktas" Nr="6" Abbr="6 p." DocPartId="7dde766be5764af5be6e33c8dd301400" PartId="2efbc538f84d41e3be00ef583f1b4fa1"/>
      <Part Type="punktas" Nr="7" Abbr="7 p." DocPartId="15c8873eae704240b95063e3508796d1" PartId="35a3be2085ad497dbc63a178d83f7b5b"/>
      <Part Type="punktas" Nr="8" Abbr="8 p." DocPartId="d37e73f91bae4adaaf133d58a03bfbf2" PartId="ada4746f910e4e63a00b14f6be75d5ac"/>
      <Part Type="punktas" Nr="9" Abbr="9 p." DocPartId="56247b8e71ea4ddcb24d2e1d612dc9b2" PartId="0e3b66f7f1394036808c3a483c508750"/>
      <Part Type="punktas" Nr="10" Abbr="10 p." DocPartId="acb8f9b984654a36ab2d53216bdf5e5f" PartId="4dd1394ec11640599651ec7f37fa977d"/>
      <Part Type="punktas" Nr="11" Abbr="11 p." DocPartId="6fc525b24eb64bfa975c66727483c9b7" PartId="ece71843b01940f19948a1bf6ff5669a"/>
      <Part Type="punktas" Nr="12" Abbr="12 p." DocPartId="eadfec0df1ff46e9969a1f39add52b6b" PartId="a066db4f68d2488fb2b4c2ae669ab82f"/>
      <Part Type="punktas" Nr="13" Abbr="13 p." DocPartId="97a3ab109f364e07aaef58a1bd3dc364" PartId="83b3ec2e63cf417d91e17804f61b184d"/>
      <Part Type="punktas" Nr="14" Abbr="14 p." DocPartId="c63344b71c2e4db3a5fead98fbe957d7" PartId="622c97e0e9524e7986e91d876c7d30b2"/>
    </Part>
    <Part Type="skyrius" Nr="3" Title="VETERINARINĖS MEDICINOS REZIDENTŪROS STUDIJŲ PROGRAMOS KOORDINATORIUS, REZIDENTO VADOVAS" DocPartId="e87fa49ab4ac4f91a220d1fb12af9d7b" PartId="d920cc5a9ab642b1a7472497f58440fc">
      <Part Type="punktas" Nr="15" Abbr="15 p." DocPartId="dd43da029766438d9e6043e36280d021" PartId="2e48d8be80754e89be7dd3223302d1d7"/>
      <Part Type="punktas" Nr="16" Abbr="16 p." DocPartId="173a0fd938ff48a0b0deab8e14bf48e5" PartId="d5541580b0d24acd9dd8c0dff97c0503">
        <Part Type="papunktis" Nr="16.1" Abbr="16.1 pp." DocPartId="8f6279ece16d49c3a536096a28095f26" PartId="a5e006349d5f43318c3ab536387dc8ae"/>
        <Part Type="papunktis" Nr="16.2" Abbr="16.2 pp." DocPartId="3bca4778388941cbb6d4318198978cf2" PartId="3aa3901c49f94786800c4505b776de00"/>
      </Part>
      <Part Type="punktas" Nr="17" Abbr="17 p." DocPartId="fdbb8e3f44484e4bb92618adead4c2bd" PartId="c874e1793824401ead87eefb4a371f24"/>
      <Part Type="punktas" Nr="18" Abbr="18 p." DocPartId="23d1befd853d4457bbf6c8d22ca186a5" PartId="69a3864b06ae4b3d96c48523f753a17c">
        <Part Type="papunktis" Nr="18.1" Abbr="18.1 pp." DocPartId="8f353e68d91c42a4aa5bad26b1f43e8c" PartId="3f57c34ee5794f84a539238e6d58602c"/>
        <Part Type="papunktis" Nr="18.2" Abbr="18.2 pp." DocPartId="9ddff7a78f98445bb148e6029f46f52a" PartId="17bef8832fa744a2aa8a9a26c41a32aa"/>
        <Part Type="papunktis" Nr="18.3" Abbr="18.3 pp." DocPartId="58a3ee2098564bf2a85dc7fbd1eb8216" PartId="ed9f8537a06e448a9e6f06edc25b86af"/>
        <Part Type="papunktis" Nr="18.4" Abbr="18.4 pp." DocPartId="2ce716ddd1a34f7cb3ee9cf7fcadd148" PartId="4f96a91fe42949c59549ffd529651feb"/>
      </Part>
      <Part Type="punktas" Nr="19" Abbr="19 p." DocPartId="7b82de2335324962a8703fd11d19b0fe" PartId="f54976a4ad96437b904033974c98b672"/>
    </Part>
    <Part Type="skyrius" Nr="4" Title="VETERINARINĖS MEDICINOS REZIDENTO TEISĖS IR PAREIGOS" DocPartId="90c7e42c3e8e4c71be6926f4268bc36c" PartId="2d68fd475f724ca39eb7a02be92de233">
      <Part Type="punktas" Nr="20" Abbr="20 p." DocPartId="ba57853dd9934940a15d36a33a55f432" PartId="87d9603f47c14c389457d3fa8b89876d"/>
      <Part Type="punktas" Nr="21" Abbr="21 p." DocPartId="488fa90cb4834e97959545561612c398" PartId="cf291e26da654856bba7caff0c646945">
        <Part Type="papunktis" Nr="21.1" Abbr="21.1 pp." DocPartId="bd680e034c354d04b444881589c7e131" PartId="6a969a31c83c4b1999752d42752081ce"/>
        <Part Type="papunktis" Nr="21.2" Abbr="21.2 pp." DocPartId="083bab301f48435cbff4b7662223c95a" PartId="733489119e354931acaa6246c5a43a0f"/>
      </Part>
      <Part Type="punktas" Nr="22" Abbr="22 p." DocPartId="d05a39c1ce3a4bb5a2e3fe9f9e20f124" PartId="f0d53e6a87f6410c8992636c72f2a81b">
        <Part Type="papunktis" Nr="22.1" Abbr="22.1 pp." DocPartId="e9fa5d0c21814653bbc4e71569b87bb6" PartId="d1666cda62ea46faa86470d17505efa9"/>
        <Part Type="papunktis" Nr="22.2" Abbr="22.2 pp." DocPartId="c729524ad890413e95cde73a3615e5f7" PartId="d58d759157e54ebead4adad2197b2302"/>
      </Part>
    </Part>
    <Part Type="skyrius" Nr="5" Title="VETERINARINĖS MEDICINOS REZIDENTŪROS STUDIJŲ PROGRAMŲ PRIEŽIŪRA" DocPartId="26b2bfe09cd8486b97b91b6cb676e81c" PartId="3723752274794260b1f8d59902564058">
      <Part Type="punktas" Nr="23" Abbr="23 p." DocPartId="f91a511625a743cf8ff1e9d40f0550a4" PartId="69de266168884bd8998a5559246e6525"/>
      <Part Type="punktas" Nr="24" Abbr="24 p." DocPartId="7441f70677cb4df5a93a9fe16d45c0b8" PartId="390ffe2ca84843efac16e8009fa24be5"/>
      <Part Type="punktas" Nr="25" Abbr="25 p." DocPartId="d47a68a890834615a655ef95afaba8c4" PartId="b317ccfacac34abda28a1194bb4da944"/>
    </Part>
    <Part Type="pabaiga" DocPartId="927fd5eb6916438aa8ebca79a2af5174" PartId="f766f5ece75c4c2188de9045b610a3db"/>
  </Part>
  <Part Type="patvirtinta" Title="PARAMOS AUKŠTŲJŲ MOKYKLŲ STUDENTAMS TEIKIMO TVARKOS APRAŠAS" DocPartId="e996b0b608084b0b8a974f598bd359b3" PartId="b683589992a743b88b7bc03f8108fd69">
    <Part Type="punktas" Nr="1" Abbr="1 p." DocPartId="1e2b51da99b74693970e94e2332c1c24" PartId="606c45b1ada94961826292052aa8631e"/>
    <Part Type="punktas" Nr="2" Abbr="2 p." DocPartId="513cd29b7ef04dffb2d5cda535528f19" PartId="7c0337c8299c4e52a51fff03104e2791"/>
    <Part Type="punktas" Nr="3" Abbr="3 p." DocPartId="941b3a39da754657be6bf7166d4d9880" PartId="7bcfc38cf5674168bcd3b73972a0d433">
      <Part Type="papunktis" Nr="3.1" Abbr="3.1 pp." DocPartId="23f0cbf21d664835bf3f88c311001f2a" PartId="028f3bbce93c48858020831c94482b09">
        <Part Type="papunktis" Nr="3.1.1" Abbr="3.1.1 pp." DocPartId="82e86f9b63b24088bf01bb63e52bf459" PartId="27fc7ec0719c486888d3e3aec32a4121"/>
        <Part Type="papunktis" Nr="3.1.2" Abbr="3.1.2 pp." DocPartId="c84ce6e450e740919644f8e33cca803b" PartId="1f2c45f9e4404c02809c04f8cced6e77"/>
      </Part>
      <Part Type="papunktis" Nr="3.2" Abbr="3.2 pp." DocPartId="a155700b0f7144f7a18f94e020e9fe41" PartId="89261d0bdcc1405f9622861484a243a3"/>
      <Part Type="papunktis" Nr="3.3" Abbr="3.3 pp." DocPartId="4ff95e6d72174aacb95a4f6134a017da" PartId="c3a1e21aee4441138e202dab55785aad">
        <Part Type="papunktis" Nr="3.3.1" Abbr="3.3.1 pp." DocPartId="f8446c5ae28a4dd2b56db5280b074471" PartId="b0779ead59d945bb85dad64a17225cb0"/>
        <Part Type="papunktis" Nr="3.3.2" Abbr="3.3.2 pp." DocPartId="ebcb8c8b50544ecaaf5b7bf802bd56c7" PartId="4cac96130ad34bc9b08e22d201c8be78"/>
        <Part Type="papunktis" Nr="3.3.3" Abbr="3.3.3 pp." DocPartId="1d6e79077685458cadc65f76d50b9a8d" PartId="3105084d0bd344c8b0100c3dc7c88d17"/>
      </Part>
    </Part>
    <Part Type="punktas" Nr="4" Abbr="4 p." DocPartId="eb64036db8e84a20a3e9a40a146879a3" PartId="cec6d97f7b7b4764aa5fae27b4dcd3e2"/>
    <Part Type="punktas" Nr="5" Abbr="5 p." DocPartId="f9bea8fd13694e759de3b26ca8454a6e" PartId="0ac7af684d6942028b929f2a98ca09f1"/>
    <Part Type="punktas" Nr="6" Abbr="6 p." DocPartId="bd241a0dd7a8464b97655ced73e15e96" PartId="4bedcd1cf137416ebf46def62364508b"/>
    <Part Type="punktas" Nr="7" Abbr="7 p." DocPartId="930b4d65f4974753ac5ccaafbb55c6c9" PartId="672f6503ba3845e5a3f6b3904cb0c5d3"/>
    <Part Type="punktas" Nr="8" Abbr="8 p." DocPartId="c0e7450cdcc24d81948d7338d8c6d12f" PartId="dadb546900f147579368dfbc5eb0ce77"/>
    <Part Type="punktas" Nr="9" Abbr="9 p." DocPartId="9b5aa7905f334a6782f0dd1e9c405095" PartId="a3db8d9ad7a04d278d21753bc3d83858">
      <Part Type="papunktis" Nr="9.1" Abbr="9.1 pp." DocPartId="fc41eb3c8f0e4648803f24592b19d70b" PartId="81e1b47e0fba466f9ce22d002d8799fd"/>
      <Part Type="papunktis" Nr="9.2" Abbr="9.2 pp." DocPartId="ccf992c81d3b42bf9d7ba7cedef4a449" PartId="5a9bb0614fe14e909a7a37a7b73f8ae5"/>
    </Part>
    <Part Type="punktas" Nr="10" Abbr="10 p." DocPartId="9bd303040bf54cf28a1eb0bee8d64ebd" PartId="994736cc44f743759e7cd3ebe800acfe"/>
    <Part Type="punktas" Nr="11" Abbr="11 p." DocPartId="76672e423c7a48b087497d8dccf12c6f" PartId="79c9bcea3c504e3b999f06298344fedc"/>
    <Part Type="punktas" Nr="12" Abbr="12 p." DocPartId="abe97494f6d14b3ca7aeba31ad51fa03" PartId="3514b5f7640f44feb1e321abbb19c3e7"/>
    <Part Type="punktas" Nr="13" Abbr="13 p." DocPartId="11aac79eccd549f2a3829d6d0e10fb11" PartId="4358c37512b646a7ae146385f0d2b606"/>
    <Part Type="punktas" Nr="14" Abbr="14 p." DocPartId="aab5b6f2044e4f9b8c57012e830fed5e" PartId="1176b8da4fa2495c8f28b935fafb62e9"/>
    <Part Type="pabaiga" DocPartId="9cf2e00c45dc4dfb9ac24efbe16db83b" PartId="37f7542a3d48404787607311b40d173f"/>
  </Part>
  <Part Type="patvirtinta" Title="MOKSLO SRIČIŲ KLASIFIKATORIUS" DocPartId="8633436fb8c144a58b50156bb8449d1c" PartId="e5cf729213fd483ca89c6c78b008ddee">
    <Part Type="pabaiga" DocPartId="6b2d53ea2a67453690ed20e422d3f093" PartId="4e23e0c2ce164b64b5d6147aa75c3767"/>
  </Part>
  <Part Type="patvirtinta" Title="MENO SRIČIŲ KLASIFIKATORIUS" DocPartId="41996a5d24bd4a749611792dc0f2b972" PartId="e2ffff881f454e678ae1f200915e1f59">
    <Part Type="pabaiga" DocPartId="8ddfa6401d3240b19d052f777a253eb5" PartId="abad468c99f44ef2b98cc42eb5593d8e"/>
  </Part>
  <Part Type="patvirtinta" Title="PARAMOS STUDIJOMS TEIKIMO DOKTORANTAMS TVARKOS APRAŠAS" DocPartId="7f28644b9c4f4e568416bc7886b858bf" PartId="24d489dbaade4120abaac70af9b2a718">
    <Part Type="punktas" Nr="1" Abbr="1 p." DocPartId="388934c3d73a4f3792da3d86ff236812" PartId="8914ca3277764f819699e0382dd3cbae"/>
    <Part Type="punktas" Nr="2" Abbr="2 p." DocPartId="8fe545e9292d4bb78176721edc4df893" PartId="acf57c1ccbd543cb98d5f1d391d64a57">
      <Part Type="papunktis" Nr="2.1" Abbr="2.1 pp." DocPartId="fc54fca1e7aa4ceb9223121196f37b89" PartId="098f0b320e46434383e6ffe6903b8e9c"/>
      <Part Type="papunktis" Nr="2.2" Abbr="2.2 pp." DocPartId="6b7aaee3937f480aa2c3626c9ad3d3f1" PartId="4acb0fa36d6746b4a02752b541ee976b"/>
    </Part>
    <Part Type="punktas" Nr="3" Abbr="3 p." DocPartId="8462c334be1a427288873c69daa5b430" PartId="6e08890862184980889567f98c5af5f9"/>
    <Part Type="punktas" Nr="4" Abbr="4 p." DocPartId="c8809c857f0749c99dddcc25e1646752" PartId="8497b6e79e0949d988a5822c9992a9e5"/>
    <Part Type="punktas" Nr="5" Abbr="5 p." DocPartId="85b502a94dbd4859a66eed3ed71dd400" PartId="b3583fc776e949dd95bf46e4812cc957">
      <Part Type="papunktis" Nr="5.1" Abbr="5.1 pp." DocPartId="9a7b5c09ce43488abccc2235a2000001" PartId="2ea534315a104efca464257ce2ac3e33"/>
      <Part Type="papunktis" Nr="5.2" Abbr="5.2 pp." DocPartId="c5795011dd90485894e0277d7ae04366" PartId="f1b14422b984490091329efb4604f5d9"/>
    </Part>
    <Part Type="pabaiga" DocPartId="5688acc7fc8f4a5a823aded020505656" PartId="e7735788fd23411eb0c9d1aa1fc6ed3a"/>
  </Part>
  <Part Type="patvirtinta" Title="PARAMOS UŽ STUDIJŲ REZULTATUS IR PARAMOS AKADEMINĖMS IŠVYKOMS TEIKIMO DOKTORANTAMS TVARKOS APRAŠAS" DocPartId="55031272ecba40a58917387a98b20ed8" PartId="3aa07f83854b47e9b51eeca69d9e696b">
    <Part Type="skyrius" Nr="1" Title="BENDROSIOS NUOSTATOS" DocPartId="a2a01bd089824510b2e97479d4446be8" PartId="0aaf154d4a724a648b29dad607f25af1">
      <Part Type="punktas" Nr="1" Abbr="1 p." DocPartId="38b249f78619452f9e82eae2614e2497" PartId="6c1a3804b58347bbb104af0dd2a05887"/>
      <Part Type="punktas" Nr="2" Abbr="2 p." DocPartId="08869c12bb124c13bc77f14cd303ac81" PartId="b48b5b56c938488aaf12e07c58e96be8"/>
    </Part>
    <Part Type="skyrius" Nr="2" Title="PARAMOS UŽ STUDIJŲ REZULTATUS IR PARAMOS AKADEMINĖMS IŠVYKOMS TEIKIMAS" DocPartId="fbd2733b1edf4c22b9bdc9debe46ddde" PartId="4eade232fbc14ba384c10cdc9f952c58">
      <Part Type="punktas" Nr="3" Abbr="3 p." DocPartId="c9257eac824c4990bed23799101027b4" PartId="30bde3473f0042b6b30da14d05b45333">
        <Part Type="papunktis" Nr="3.1" Abbr="3.1 pp." DocPartId="ec488e55ffd445ea89038a96789388a7" PartId="f10c19b6241e43b99f54eca21e8ba12c"/>
        <Part Type="papunktis" Nr="3.2" Abbr="3.2 pp." DocPartId="70bdff7d6cc04cf581981ce73a7a2d2b" PartId="60ed91f7c7fb49c6a03f35b7b93a0af5"/>
      </Part>
      <Part Type="punktas" Nr="4" Abbr="4 p." DocPartId="0f4999b44aa74644a11417f362ded295" PartId="9acbdb92464d4a4f9ba1b7e10f9956a2"/>
      <Part Type="punktas" Nr="5" Abbr="5 p." DocPartId="68f51730df9d4d268af3ee5073eb8d12" PartId="e6e751811ed1423593427c4b9fb51729"/>
      <Part Type="punktas" Nr="6" Abbr="6 p." DocPartId="23a98ff5be2b4572b70b740cf1db8924" PartId="332168302eb9401ea0ea7071682fa642"/>
      <Part Type="punktas" Nr="7" Abbr="7 p." DocPartId="0bfc6217d8e44c94920802b80b37b2aa" PartId="5eb3f2646747450c85db7bb8535f5429"/>
      <Part Type="punktas" Nr="8" Abbr="8 p." DocPartId="5c434d12eba84d259b38b98b8513347c" PartId="be49e338252745d1922c491ace9be332"/>
      <Part Type="punktas" Nr="9" Abbr="9 p." DocPartId="202100ad1ec44d7fb0ca1cca0e5d5a6a" PartId="0b09c776052f4ccb84ff569fdc392c2e">
        <Part Type="papunktis" Nr="9.1" Abbr="9.1 pp." DocPartId="f7eed6310a214f2f820f903a60971e77" PartId="deb1be97d42b451bb719c31455874498"/>
        <Part Type="papunktis" Nr="9.2" Abbr="9.2 pp." DocPartId="5baddae751214ff3979617ac6fa9905f" PartId="23f8b60064434c378c83344795bb168d"/>
        <Part Type="papunktis" Nr="9.3" Abbr="9.3 pp." DocPartId="c83d6089f5e24f15bd9fe5ad2028e8df" PartId="ef15cc23df33418697898490ff579ece"/>
      </Part>
      <Part Type="punktas" Nr="10" Abbr="10 p." DocPartId="2d9993a4048c4ed282f71fa3c77c39dd" PartId="5b74c146c5bc4fb48f3f66908528f189"/>
      <Part Type="punktas" Nr="11" Abbr="11 p." DocPartId="dbf0db55d8b94bff923d169a0a2465e9" PartId="92dd52f58ea04545baaf66894f436200"/>
      <Part Type="punktas" Nr="12" Abbr="12 p." DocPartId="69e3ce828aea468b992574c0c3f50531" PartId="ec544b9e49f44ad6a3a1344aa249ea8e">
        <Part Type="papunktis" Nr="12.1" Abbr="12.1 pp." DocPartId="2ccacbb4abcf4ba79f860d9256d0519c" PartId="877b4af6bc74495585da4dbe6f8fe11e"/>
        <Part Type="papunktis" Nr="12.2" Abbr="12.2 pp." DocPartId="bd3f8a4d41f54069b8dcc8856d83f901" PartId="e857e5edea3144b4b153a4fc3d8ea551"/>
      </Part>
      <Part Type="punktas" Nr="13" Abbr="13 p." DocPartId="780ad7ff13ae4b9b8dbfbe4d234ade0f" PartId="d9d0a6504b1c44798ca5cc0db71feccb"/>
      <Part Type="punktas" Nr="14" Abbr="14 p." DocPartId="d045e142cea44701b6275c742ce4ff5d" PartId="0c04445bb6604419a70964d50acfb54c"/>
    </Part>
    <Part Type="pabaiga" DocPartId="637fe6f4698340a9a4775f021de5ea04" PartId="a6cefbee15804cdc90d6c06ca5dfb1aa"/>
  </Part>
  <Part Type="patvirtinta" Title="ASMENŲ, STUDIJUOJANČIŲ VALSTYBĖS NEFINANSUOJAMOSE STUDIJŲ VIETOSE, STUDIJŲ KAINOS ARBA JOS DALIES APMOKĖJIMO VALSTYBĖS BIUDŽETO LĖŠOMIS TVARKOS APRAŠAS" DocPartId="882f9b517c7346d0b5dece153ca010ce" PartId="1396c2cca6d64a5d8af676975c351b9e">
    <Part Type="skyrius" Nr="1" Title="BENDROSIOS NUOSTATOS" DocPartId="97a1f6bf67054a2db1061efceb5f9e9b" PartId="50a91cbf62ef46daac818e01d0996779">
      <Part Type="punktas" Nr="1" Abbr="1 p." DocPartId="caa750644c8e4a57823af75c3c4cea95" PartId="7bfd4d40798a47aebe698efbbeedeb57"/>
      <Part Type="punktas" Nr="2" Abbr="2 p." DocPartId="0f3c33f064b847f39ca614260a723d33" PartId="f289ccbf72064b15961f6fbe8b2743d8"/>
      <Part Type="punktas" Nr="3" Abbr="3 p." DocPartId="52ead4504e964a469288c052e0273ca5" PartId="cb8a0c62af9349b6ad635e18656ab394">
        <Part Type="papunktis" Nr="3.1" Abbr="3.1 pp." DocPartId="7f1f06719fce421fae61a1d968c31d65" PartId="3b850b0bb09348a3a96725eeef0e620b"/>
        <Part Type="papunktis" Nr="3.2" Abbr="3.2 pp." DocPartId="c84234e0fa564d358f102caadcd9edab" PartId="1933b6ae852f4b39b9733f947d4c1cc9"/>
        <Part Type="papunktis" Nr="3.3" Abbr="3.3 pp." DocPartId="f2baf1103f3c457caf8087eb3b7adde4" PartId="ffab6df938904924a5b8b143c1da7749"/>
        <Part Type="papunktis" Nr="3.4" Abbr="3.4 pp." DocPartId="cadb25eeecf043e4bf7cc549a0dbaaac" PartId="92d5b91e17834853afba1bc9fb8c713d"/>
      </Part>
    </Part>
    <Part Type="skyrius" Nr="2" Title="ASMENŲ, KURIŲ STUDIJŲ KAINA APMOKAMA VALSTYBĖS BIUDŽETO LĖŠOMIS, ATRANKA IR JŲ STUDIJŲ KAINOS APMOKĖJIMAS" DocPartId="37012b015ce04f2e9044fef07c06e40d" PartId="2245e2b8f07844c2852f0dfc1e23a606">
      <Part Type="punktas" Nr="4" Abbr="4 p." DocPartId="1809ec113577492cba96ded65adc91aa" PartId="bf475978bd0542448bb6009224e5cd02"/>
      <Part Type="punktas" Nr="5" Abbr="5 p." DocPartId="0449f82e184a447f87fc499f5a688d6c" PartId="15e5e6f174d44328931fab0e6fd5998f"/>
      <Part Type="punktas" Nr="6" Abbr="6 p." DocPartId="82484e494ad541d39ede1cd973a7c3ed" PartId="85e45004fc0e4bb89aa42634c187bb96">
        <Part Type="papunktis" Nr="6.1" Abbr="6.1 pp." DocPartId="b98f460499f449648f2f6940877affe8" PartId="c7eadfaabd8e4db0afa6d3cde5619009"/>
        <Part Type="papunktis" Nr="6.2" Abbr="6.2 pp." DocPartId="661f1367698943e1a7559d71e29f4b10" PartId="720ff8ab4b174667a526776259647408"/>
      </Part>
      <Part Type="punktas" Nr="7" Abbr="7 p." DocPartId="b3d5783dc94a47c29f8d73b23c609bae" PartId="42138f7bbd8c48de931fe2a9e7e34628"/>
      <Part Type="punktas" Nr="8" Abbr="8 p." DocPartId="ed279399b59c41ca8710ee1107224c33" PartId="2d7f52b102364fec802731a2f67b51cf">
        <Part Type="papunktis" Nr="8.1" Abbr="8.1 pp." DocPartId="1b0ec2d630474e6a9af07e1002b25b02" PartId="8c83cc83ebdc48f0a39aa94159c32974">
          <Part Type="papunktis" Nr="8.1.1" Abbr="8.1.1 pp." DocPartId="acda385710bd4931b94c3487d30d4e7b" PartId="52924498e55442688c9692c3c3e4ace5"/>
          <Part Type="papunktis" Nr="8.1.2" Abbr="8.1.2 pp." DocPartId="5f58423bc4844a798aab702cc5bae9f9" PartId="49f62d578a7947cea866049a66b45113"/>
          <Part Type="papunktis" Nr="8.1.3" Abbr="8.1.3 pp." DocPartId="3cc6359ab6414ff591e089a6942acb28" PartId="2e1fff3f826d4d96b02db8d12354288b"/>
          <Part Type="papunktis" Nr="8.1.4" Abbr="8.1.4 pp." DocPartId="2990cb07b07f4e4c9e67b302384fc136" PartId="02130989e22845abbcce02ddfe958688"/>
          <Part Type="papunktis" Nr="8.1.5" Abbr="8.1.5 pp." DocPartId="2dd82ddea0474011951d7ad19d455306" PartId="c1fa47c6e1e643fd894784d6451113ef"/>
          <Part Type="papunktis" Nr="8.1.6" Abbr="8.1.6 pp." DocPartId="99c8f6b3a2e3431282fd95083023692b" PartId="8c93f1edb774491ab893c849b1814159"/>
        </Part>
        <Part Type="papunktis" Nr="8.2" Abbr="8.2 pp." DocPartId="bc4cb14886e0457eba6a52eab0f6d86a" PartId="1b5ee5de6de14790831f224bac94a936"/>
        <Part Type="papunktis" Nr="8.3" Abbr="8.3 pp." DocPartId="51e2935aa9924ed2867c709d5a04e460" PartId="e41a5f9542244c3bb9037a397a1bf419">
          <Part Type="papunktis" Nr="8.3.1" Abbr="8.3.1 pp." DocPartId="5b22d6b8ec60485cb362bfc36bdee7ac" PartId="5c215a41c42744449047fca58c2c4f7a"/>
          <Part Type="papunktis" Nr="8.3.2" Abbr="8.3.2 pp." DocPartId="940762e6a0ce4dbea256da027522b394" PartId="181b4fe97eca455fb5b98daceecc13ed"/>
          <Part Type="papunktis" Nr="8.3.3" Abbr="8.3.3 pp." DocPartId="f1cba7940db24600adaefbc4f6468aad" PartId="d56987b4fc4d46e7b1fab0a270ffcc7f"/>
        </Part>
      </Part>
      <Part Type="punktas" Nr="9" Abbr="9 p." DocPartId="ea8ee985703d496a96c2b1c0461d68e6" PartId="388246e1dc8b4137a276e2c6156b6076"/>
      <Part Type="punktas" Nr="10" Abbr="10 p." DocPartId="fa91ec3f46d44b7d8b149801464b8a54" PartId="eccf63bc71114bae9636d022df937a3d"/>
      <Part Type="punktas" Nr="11" Abbr="11 p." DocPartId="da3ed8009cbf42f994d92afc3ffaea18" PartId="a6def63a5d7f4357944018e5d164d99a">
        <Part Type="papunktis" Nr="11.1" Abbr="11.1 pp." DocPartId="7b1b00438bb04b949f64162d31ceccb5" PartId="20ae4cfa4af4408b94e6fe32f0656ab5"/>
        <Part Type="papunktis" Nr="11.2" Abbr="11.2 pp." DocPartId="8b880fb25d9e403c9691a0d66f4f25d1" PartId="8803fda191294bc895d9b1462fc02d9c"/>
        <Part Type="papunktis" Nr="11.3" Abbr="11.3 pp." DocPartId="cd4283835fdf4182ae0d04d34ca05f89" PartId="7e028af21c8846b8a2dd3ad55cef9674"/>
      </Part>
      <Part Type="punktas" Nr="12" Abbr="12 p." DocPartId="bfb58be9c4f44e4ebf56e636e6e60e95" PartId="72782d43e1f345f795bc4dae836b4d9e"/>
      <Part Type="punktas" Nr="13" Abbr="13 p." DocPartId="de7841c238a84f9d906e08c68a11a4e0" PartId="1f311a072ad94983b468ac62b371b574"/>
    </Part>
    <Part Type="skyrius" Nr="3" Title="LĖŠŲ, SKIRTŲ STUDIJŲ KAINAI APMOKĖTI, GRĄŽINIMAS" DocPartId="11b99efb178340aea21f307b8e062248" PartId="f6e10bce1e8a43b2a53c4ea81c9b251e">
      <Part Type="punktas" Nr="14" Abbr="14 p." DocPartId="05489e187aac4893af8324c160d6677b" PartId="e3f7a63e560540bab05e373ba3c282f7">
        <Part Type="papunktis" Nr="14.1" Abbr="14.1 pp." DocPartId="63fc922e97ee433881b9591df70eec38" PartId="6b833ba008044dad9a13e3c4e5877339"/>
        <Part Type="papunktis" Nr="14.2" Abbr="14.2 pp." DocPartId="04240bf2ffab4d07993806db157dcda5" PartId="402a0b15644e426c98f8593b0990b863"/>
      </Part>
      <Part Type="punktas" Nr="15" Abbr="15 p." DocPartId="2d25ae25ec044afdae6f498d4ce8ffca" PartId="e2ed0db50b5340d58c23256d703d4433"/>
      <Part Type="punktas" Nr="16" Abbr="16 p." DocPartId="a31c68765fa04d258293de94042c06f4" PartId="44b2f17cebd24391beff98c052a7bd1c">
        <Part Type="papunktis" Nr="16.1" Abbr="16.1 pp." DocPartId="7c41ce1b947443e18c8b240bad3cd137" PartId="2d09077b32c943eaadf333562715e103"/>
        <Part Type="papunktis" Nr="16.2" Abbr="16.2 pp." DocPartId="e9c0deb273084c2aabf4a6afba397e5f" PartId="ab21956442c94bee90d814bcd209ba1e"/>
        <Part Type="papunktis" Nr="16.3" Abbr="16.3 pp." DocPartId="2aafc33bd894402aaa18f60a472b4611" PartId="2adb530d18fb47d8bb0e829d72e79226"/>
      </Part>
    </Part>
    <Part Type="pabaiga" DocPartId="c04fdd4675ea4983879253557083cfd8" PartId="401ad09690d249a6a5638db1a43f384f"/>
  </Part>
  <Part Type="patvirtinta" Title="PARAMOS ĮSTOJUSIEMS Į AUKŠTĄSIAS MOKYKLAS NE LIETUVOS RESPUBLIKOJE IR JOSE STUDIJUOJANTIEMS LIETUVOS RESPUBLIKOS PILIEČIAMS, TAIP PAT KITŲ EUROPOS SĄJUNGOS VALSTYBIŲ NARIŲ, EUROPOS LAISVOSIOS PREKYBOS ASOCIACIJOS VALSTYBIŲ PILIEČIAMS, DIRBANTIEMS IR (ARBA) TURINTIEMS TEISĘ NUOLAT GYVENTI LIETUVOS RESPUBLIKOJE, IR JŲ ŠEIMOS NARIAMS, TAIP PAT IR KITŲ UŽSIENIO VALSTYBIŲ PILIEČIAMS IR ASMENIMS BE PILIETYBĖS, TURINTIEMS TEISĘ NUOLAT GYVENTI LIETUVOS RESPUBLIKOJE, SKYRIMO TVARKOS APRAŠAS" DocPartId="25dbb77cc82d46afa641e33c0a82035d" PartId="4479d2399ca440d0adae1ef1f50748e9">
    <Part Type="skyrius" Nr="1" Title="BENDROSIOS NUOSTATOS" DocPartId="1652efe0cdf1429fb33a424a58e5332c" PartId="8c4a53be073e4a70b68df90011912c17">
      <Part Type="punktas" Nr="1" Abbr="1 p." DocPartId="4e92f2a6704047479be78a3fbed5a080" PartId="f127d7abd1c64004a327410b68e097e1"/>
      <Part Type="punktas" Nr="2" Abbr="2 p." DocPartId="e789f677ad9f4b849e3592dc1a05e016" PartId="a5d710212f4e4188b843b92cd769f805"/>
      <Part Type="punktas" Nr="3" Abbr="3 p." DocPartId="1a93853171194a4097ee7f2280f41196" PartId="fbbae957310844a98c21c521f42ffc7f"/>
      <Part Type="punktas" Nr="4" Abbr="4 p." DocPartId="d4c7295ea54c45f9bae17f9bb08b03cd" PartId="6751d27d75964f4db8b31be06abedb0f">
        <Part Type="papunktis" Nr="4.1" Abbr="4.1 pp." DocPartId="f1afb2b165304335bfd7885c75410a9d" PartId="3f12480cd50740e6b326e754da41ba42"/>
        <Part Type="papunktis" Nr="4.2" Abbr="4.2 pp." DocPartId="78ffcc972def4316b9eea8acd2711885" PartId="ccdcfd6cad1a49979692be7412bf7720"/>
      </Part>
      <Part Type="punktas" Nr="5" Abbr="5 p." DocPartId="4fa2770c7a6242b9b3102911195461ad" PartId="c9531cad27284908bfd9c9a4bca4af44">
        <Part Type="papunktis" Nr="5.1" Abbr="5.1 pp." DocPartId="2dc2281413004cf299eb828a7211efa5" PartId="f815b4cf0d93494c93deb2f15484d8f6"/>
        <Part Type="papunktis" Nr="5.2" Abbr="5.2 pp." DocPartId="97dd1663067a42008169bc019393cdb3" PartId="90a71a01896b4a888d6bf7a4443cdc1e"/>
        <Part Type="papunktis" Nr="5.3" Abbr="5.3 pp." DocPartId="c32087c561cd4144a61fc08dbc47cfd7" PartId="25c427d0d8c34b5aad8dae2487d2da39"/>
      </Part>
      <Part Type="punktas" Nr="6" Abbr="6 p." DocPartId="227d757f8602411f81affccefb266c25" PartId="fa32b409f8b94ec480f7a4f3e29e17e1"/>
      <Part Type="punktas" Nr="7" Abbr="7 p." DocPartId="b241a45a8f2349898505efd0b4a303e3" PartId="700aa10b36044500b7609f9510cf1b2e"/>
      <Part Type="punktas" Nr="8" Abbr="8 p." DocPartId="af8c811523b54330a2be3e995eb464f3" PartId="e3a6fed356e04b299931087494c725c0">
        <Part Type="papunktis" Nr="8.1" Abbr="8.1 pp." DocPartId="a304ddb5b63a49eda38731e077c081e4" PartId="233ebd64ad114aa19cdda1729741fdf7"/>
        <Part Type="papunktis" Nr="8.2" Abbr="8.2 pp." DocPartId="558c6b2952cb40a8aaa7a2ae28d016af" PartId="552ab2a23a544000a0132030e5909e18"/>
      </Part>
    </Part>
    <Part Type="skyrius" Nr="2" Title="ASMENŲ, PRETENDUOJANČIŲ GAUTI PARAMĄ, PRAŠYMŲ PATEIKIMO IR VERTINIMO TVARKA" DocPartId="08b0a1fd927a4d6eb45653b2a0ad6122" PartId="3c673c83cee24303956ef159e8548319">
      <Part Type="punktas" Nr="9" Abbr="9 p." DocPartId="f0b616c40c2c44989a482aa0f4176835" PartId="078e80f1eb0942e5b28a9243ca59d3cc"/>
      <Part Type="punktas" Nr="10" Abbr="10 p." DocPartId="712d6dfb50fd4c3c8ce7695470983faf" PartId="9f236c29aac043968e9b9ec020ccfd1c"/>
      <Part Type="punktas" Nr="11" Abbr="11 p." DocPartId="6c55aa52123b418086f7efa6448a0421" PartId="9f344c9764ce4ba79672d328916821ca">
        <Part Type="papunktis" Nr="11.1" Abbr="11.1 pp." DocPartId="74f6c8f5fb2a40f89ca7954fdd60c478" PartId="70125bd6a8d04b7bb2ae7f55b89bc655"/>
        <Part Type="papunktis" Nr="11.2" Abbr="11.2 pp." DocPartId="02d88cc709794da2bfe1c77fed3699f2" PartId="e6e805c6a3d74be393ee74e99d88bfcf"/>
        <Part Type="papunktis" Nr="11.3" Abbr="11.3 pp." DocPartId="17d46c867ee24a59b0e94064324c5313" PartId="d5a6554a1dc74e42b6f06011c43b75c4"/>
        <Part Type="papunktis" Nr="11.4" Abbr="11.4 pp." DocPartId="18df1e4ba28b4e41abdfec1b12b3abab" PartId="5f4fb5be58f6439aa4a58ea855785aed"/>
        <Part Type="papunktis" Nr="11.5" Abbr="11.5 pp." DocPartId="0e654f3eb75040f09d7f46a16b4a18d2" PartId="38a7d94afc4143a9a2a4a79be6a0f223"/>
        <Part Type="papunktis" Nr="11.6" Abbr="11.6 pp." DocPartId="e39164d22e3e45e4b644225da976c57a" PartId="051d449ddc134577929fd78687ce20f7">
          <Part Type="papunktis" Nr="11.6.1" Abbr="11.6.1 pp." DocPartId="3c3af695d1704e02a3e819e37c01fec2" PartId="daf7fb7640bd443787af0a37ea0b8d8b"/>
          <Part Type="papunktis" Nr="11.6.2" Abbr="11.6.2 pp." DocPartId="d8928c0e7f7d462480c447f19aee2750" PartId="67310129898f40338a7e98aaee0d6c36"/>
          <Part Type="papunktis" Nr="11.6.3" Abbr="11.6.3 pp." DocPartId="aeae686edb6b4b7085504d88521787ad" PartId="c420ac492ecc4363b8871eab100c74d6"/>
          <Part Type="papunktis" Nr="11.6.4" Abbr="11.6.4 pp." DocPartId="d6f7e16e97324639bb19ade1aa9ec78e" PartId="ac51f8e725e4480898a48e4d48fb1c6d"/>
        </Part>
        <Part Type="papunktis" Nr="11.7" Abbr="11.7 pp." DocPartId="e9339564523c4636b9ef1d5c96d7f5ea" PartId="f520a65a21824f71b67b672a0497df36"/>
        <Part Type="papunktis" Nr="11.8" Abbr="11.8 pp." DocPartId="ef7d1628be324cf0805b1599e48d80a1" PartId="4a37d12d7ac04e89b7df06b5c0e84ff8"/>
        <Part Type="papunktis" Nr="11.9" Abbr="11.9 pp." DocPartId="972e77fdb85642c99470ee1132b98226" PartId="516d2106e37c48338d5955f4d1b13345"/>
        <Part Type="papunktis" Nr="11.10" Abbr="11.10 pp." DocPartId="52bf8a5b032c4ee296669f79c4d6792b" PartId="e5d07a2e623a48289ce82908abe1fa9d"/>
      </Part>
      <Part Type="punktas" Nr="12" Abbr="12 p." DocPartId="723b5a80b15c476cbf2d40d97072fada" PartId="f79fabd8f7c14ecd9653b71e55969b4b">
        <Part Type="papunktis" Nr="12.1" Abbr="12.1 pp." DocPartId="93f314598d314d41bfeef87336387c76" PartId="488c531c202a4b82bbb94d79555ac78e"/>
        <Part Type="papunktis" Nr="12.2" Abbr="12.2 pp." DocPartId="c325fa47e18f4b26aad367c84477f991" PartId="ee4e5122baaf4296a3ba39e686c7d18b"/>
        <Part Type="papunktis" Nr="12.3" Abbr="12.3 pp." DocPartId="8a4b1831fc5f4a108ad1a9d2b4bff283" PartId="676f4757ae314bc2a379f154cdf99427"/>
      </Part>
      <Part Type="punktas" Nr="13" Abbr="13 p." DocPartId="da62745864454e0298ac24c7c77c965a" PartId="31484a27d5924dfd80550d518257ef10"/>
      <Part Type="punktas" Nr="14" Abbr="14 p." DocPartId="79ef7bd18448464eb4db7d57806d6591" PartId="30cb2f8c03f8468a8d12d6e8bdb3a0c4">
        <Part Type="papunktis" Nr="14.1" Abbr="14.1 pp." DocPartId="dc9ff106b25b48678c5d518cab582eb8" PartId="ff9417a162e04f05925e5f91e1c65579"/>
        <Part Type="papunktis" Nr="14.2" Abbr="14.2 pp." DocPartId="ce31f666227a4b399a974b3c4e21c7ab" PartId="4a1c0b29bad34f4996c1c535dec96955"/>
        <Part Type="papunktis" Nr="14.3" Abbr="14.3 pp." DocPartId="c08ee59d26cd416083c4308a458b1aef" PartId="b1629d8e567c4ac3803f5ddac6e67360"/>
        <Part Type="papunktis" Nr="14.4" Abbr="14.4 pp." DocPartId="f55e31ba96e24ec6abc07426a5436afa" PartId="7953fa849877441a97c543e4ef00807a">
          <Part Type="papunktis" Nr="14.4.1" Abbr="14.4.1 pp." DocPartId="18045b03648c44b3bab10b071c0e33e2" PartId="aae653c0bb674adb9c8bfe68fa633a2a"/>
          <Part Type="papunktis" Nr="14.4.2" Abbr="14.4.2 pp." DocPartId="6d76acc8c2cf48f8a6301d08efa3d782" PartId="8f58f568a91e440ab09d3aa0362e97ba"/>
          <Part Type="papunktis" Nr="14.4.3" Abbr="14.4.3 pp." DocPartId="80cde8391bd94bd6be12d6ab613fcef5" PartId="100639b35fcb4ef38f2b276f6688870d"/>
        </Part>
      </Part>
      <Part Type="punktas" Nr="15" Abbr="15 p." DocPartId="cab1961ae7564b49abdd1adf783c0d9b" PartId="90873aa91b254bbba794698de683d5eb"/>
      <Part Type="punktas" Nr="16" Abbr="16 p." DocPartId="55cc9aa62dd048aba57429d4ec9e8fd8" PartId="0c7f796dab4548958d7cbc222eb577fc"/>
      <Part Type="punktas" Nr="17" Abbr="17 p." DocPartId="4e189d377ea8485c8a8a3cb1e420380d" PartId="d903fa1283e04758b4e5d570bba26bde"/>
      <Part Type="punktas" Nr="18" Abbr="18 p." DocPartId="2ae7af76c755443e9be766aeef79e26f" PartId="0a3936cca9754c84aae9010c12b5c787"/>
      <Part Type="punktas" Nr="19" Abbr="19 p." DocPartId="2f8c128a2a7a4d0e99b7cc093c5ad176" PartId="8af7c7d0e6f547bb999f01d715c3c187"/>
      <Part Type="punktas" Nr="20" Abbr="20 p." DocPartId="b8f0f56f961c421e8986f06562e8c90b" PartId="685838f00f234123a6ec0689da01a0c4">
        <Part Type="papunktis" Nr="20.1" Abbr="20.1 pp." DocPartId="6843fa24851b43e091b1fdfe835e4908" PartId="b475f10f6473415a983567da86862c0b"/>
        <Part Type="papunktis" Nr="20.2" Abbr="20.2 pp." DocPartId="aa71c89328454284a11c1e9d6db42616" PartId="ba841c46e89749518f05646ffb0c37db"/>
        <Part Type="papunktis" Nr="20.3" Abbr="20.3 pp." DocPartId="b8dcf63bd3c348848513945ee58e8d58" PartId="7733aeb6ea584179802130165267b71c">
          <Part Type="papunktis" Nr="20.3.1" Abbr="20.3.1 pp." DocPartId="3e63cf5763e546208f2697043369e78e" PartId="7c416055624d4de4a53e26b612862979"/>
          <Part Type="papunktis" Nr="20.3.2" Abbr="20.3.2 pp." DocPartId="bcaf2d3a12304de7873ae790d462952a" PartId="bc998fb6b76247a188711ff64882c412"/>
          <Part Type="papunktis" Nr="20.3.3" Abbr="20.3.3 pp." DocPartId="c5d39f5da5ac4ce0ad4eae5c3b0c3ca5" PartId="743d10a76dd24a78a67c98fac4e476dc"/>
        </Part>
      </Part>
      <Part Type="punktas" Nr="21" Abbr="21 p." DocPartId="82816b82b7c1462a80688f59f900bf14" PartId="6c25de8bcbf943f09e42ea10b338454f">
        <Part Type="papunktis" Nr="21.1" Abbr="21.1 pp." DocPartId="aad9a4c7182e4e7babfce7c0edb85836" PartId="b10527496fb24c5083c0fb19411b3df2"/>
        <Part Type="papunktis" Nr="21.2" Abbr="21.2 pp." DocPartId="9d09015e471f40b48d011c9bb31b91a6" PartId="e3cb5b1616f54f6fa004b4e97217b618"/>
        <Part Type="papunktis" Nr="21.3" Abbr="21.3 pp." DocPartId="06c2a700fcad4de09f7bf75926c9f2a1" PartId="1a0b3c4b56b8430c9ad71c1e5a95f20d"/>
      </Part>
      <Part Type="punktas" Nr="22" Abbr="22 p." DocPartId="f05920be34744e9b99d58dc28de2a250" PartId="f2888e68f49b477398c08f254f0ed336"/>
      <Part Type="punktas" Nr="23" Abbr="23 p." DocPartId="88fd8a73e27845508b5fed7f877457d6" PartId="9f614d0d8d9f40beb9fcb543571c2347">
        <Part Type="papunktis" Nr="23.1" Abbr="23.1 pp." DocPartId="458c678945ee4c609f49a8715ee7174b" PartId="876b4be591794755be3fc007e46a4e84"/>
        <Part Type="papunktis" Nr="23.2" Abbr="23.2 pp." DocPartId="b31460899a354747b55124fdb800e07e" PartId="95a057511821496e9dc005d6f8595b0e"/>
        <Part Type="papunktis" Nr="23.3" Abbr="23.3 pp." DocPartId="4e86835c7e104acab2d6a55fc5ed0e37" PartId="4461fbc04d314682918cfbc95a8411e0"/>
      </Part>
      <Part Type="punktas" Nr="24" Abbr="24 p." DocPartId="b76ed06f8b82450793a02d0f192038c9" PartId="2ee65f062d5e4ee888ee8ba8ed85fb17"/>
      <Part Type="punktas" Nr="25" Abbr="25 p." DocPartId="9cf44075d851495babc695512c963aa8" PartId="8ccb949aba6a4131978364daa730dd0a"/>
      <Part Type="punktas" Nr="26" Abbr="26 p." DocPartId="f886031c88744e72a342237a165285ab" PartId="ccdd79f78f804494878a8a80b151dec9"/>
      <Part Type="punktas" Nr="27" Abbr="27 p." DocPartId="5a677e55abe843d4b7796365d8607cb3" PartId="574d3719dbce432eb63e8e1b250fbf0c"/>
      <Part Type="punktas" Nr="28" Abbr="28 p." DocPartId="b388ebf4a4d441ba8b9bf88d24f00599" PartId="df1d6ae306a143538bda67ae0c5a3e28"/>
      <Part Type="punktas" Nr="29" Abbr="29 p." DocPartId="29e8d93065f64b2f937990508b2983d0" PartId="c64b9db1981d4daa8dbe4e48a4688bab">
        <Part Type="papunktis" Nr="29.1" Abbr="29.1 pp." DocPartId="bc036f34406a49d1b850f286bac68437" PartId="e366d60f955a4802963630709f300f3b"/>
        <Part Type="papunktis" Nr="29.2" Abbr="29.2 pp." DocPartId="2963832102f541d2999c06f38f40d710" PartId="5d6795538e494b54a493754201ab602f"/>
        <Part Type="papunktis" Nr="29.3" Abbr="29.3 pp." DocPartId="667de0184e8349529f40e8e5ff89eeb2" PartId="b6fbfdb42c424f55ab04d1e3fac4b4ed"/>
      </Part>
      <Part Type="punktas" Nr="30" Abbr="30 p." DocPartId="46e85274b590479bb72eb96b26a5b723" PartId="284b1d95480d41e597f5be05a5e22917"/>
      <Part Type="punktas" Nr="31" Abbr="31 p." DocPartId="00c0930fcd4c44a3bc4c32a3dbb395fd" PartId="24ed11706eff468ba5853514f03b4d28"/>
      <Part Type="punktas" Nr="32" Abbr="32 p." DocPartId="e50c38e945d04a0890e0cf04f89c877c" PartId="5b081ef6c70742b5b096159c41505055"/>
      <Part Type="punktas" Nr="33" Abbr="33 p." DocPartId="67ec2542b0ba4ea68a0fd0abff6328f9" PartId="8580c9e7a2a54a0cb3a6a74f6876d8d4"/>
      <Part Type="punktas" Nr="34" Abbr="34 p." DocPartId="d9482dec5ba8456aba3e69a7b1cca2b6" PartId="cd6b1465b6a04cd4bda088ed7d441b71"/>
    </Part>
    <Part Type="skyrius" Nr="3" Title="PARAMOS MOKĖJIMO TVARKA IR SUTARTIES DĖL PARAMOS SKYRIMO SĄLYGOS" DocPartId="9c2e1eff689e487382b644a5e372189a" PartId="4b7f3d2f86f245b8b1b35c7f63823b17">
      <Part Type="punktas" Nr="35" Abbr="35 p." DocPartId="88b02e26c5934dee95c8d1fc66013922" PartId="f0da3359618642a49471027a275dfbfc"/>
      <Part Type="punktas" Nr="36" Abbr="36 p." DocPartId="6b12794928894000952e098efe1fc9f0" PartId="f0964837518949659a8a17ab7cc03545"/>
      <Part Type="punktas" Nr="37" Abbr="37 p." DocPartId="e1e0da0d51a14980ba325b219fe3e5c5" PartId="54d91c590580469aa978fc44eb971180"/>
      <Part Type="punktas" Nr="38" Abbr="38 p." DocPartId="78912686a0e848aa901dd5f103bf6c60" PartId="38fe1531f501411a87fa8f79daf70f2a">
        <Part Type="papunktis" Nr="38.1" Abbr="38.1 pp." DocPartId="a175c237552e4d7cb507cb94175821a7" PartId="f3bbedc926e44c418d623b1b7335fb7e"/>
        <Part Type="papunktis" Nr="38.2" Abbr="38.2 pp." DocPartId="d7ec1ff38ead428d852dae9bdc581b00" PartId="1343587680304ee2ac8a96d28f049d59"/>
        <Part Type="papunktis" Nr="38.3" Abbr="38.3 pp." DocPartId="69746eaf89aa4659892546975f541163" PartId="bc94515b89a04828973d84a4fc2fe229"/>
        <Part Type="papunktis" Nr="38.4" Abbr="38.4 pp." DocPartId="2cb977e099684994bc983fad1bec0ace" PartId="7065329efff54c88860cad35a83977b8"/>
        <Part Type="papunktis" Nr="38.5" Abbr="38.5 pp." DocPartId="508d5ec068694a628ca0b2c3fb55f000" PartId="56e0b9264e424a8a88d8f7dc2309cf67"/>
        <Part Type="papunktis" Nr="38.6" Abbr="38.6 pp." DocPartId="2e754f762e75433ba758b520a303b5ff" PartId="12e3ff0a936f4d35802d3ebeeebdebbb"/>
        <Part Type="papunktis" Nr="38.7" Abbr="38.7 pp." DocPartId="2aba9d18e88448a9bf75a5d1ede721b7" PartId="e20e387e81fd47ac98e8d57971d683ca"/>
        <Part Type="papunktis" Nr="38.8" Abbr="38.8 pp." DocPartId="f86f5ba1f3c5444e95e7ed2c90d6a13a" PartId="427fa196919d42588d462c374edfadfd"/>
      </Part>
      <Part Type="punktas" Nr="39" Abbr="39 p." DocPartId="c22d97054c3448b399ad31fe5b9b230b" PartId="a2c228256a8f4aa5a7ad52c486e6861c"/>
      <Part Type="punktas" Nr="40" Abbr="40 p." DocPartId="376ebb3b1d80403ea5d2a66b4aec4039" PartId="af110bb1958143f29bf9b2e12006f7cb">
        <Part Type="papunktis" Nr="40.1" Abbr="40.1 pp." DocPartId="6ee31cd48c1145a48838d75317dace66" PartId="92a7a9d75198445ea10be2d6d0a94c1c"/>
        <Part Type="papunktis" Nr="40.2" Abbr="40.2 pp." DocPartId="24d45df5e6a54f27815dcfd28e95a05f" PartId="9670bd17329a49bead1e4c12ef8702d8"/>
        <Part Type="papunktis" Nr="40.3" Abbr="40.3 pp." DocPartId="3f498ad18b3b4188b2217c1b29d008c4" PartId="d229b75bd7a244ecbbd5bc86c0805724"/>
      </Part>
      <Part Type="punktas" Nr="41" Abbr="41 p." DocPartId="8c1996160fa44884a485b6c0582ee915" PartId="1f2c8a42b2be4bb9b250b2d2ee3d93f4">
        <Part Type="papunktis" Nr="41.1" Abbr="41.1 pp." DocPartId="da4f859df68f4b88a648501afe39ca2d" PartId="6beb6c782dc94c578396a51f9c24c5ca"/>
        <Part Type="papunktis" Nr="41.2" Abbr="41.2 pp." DocPartId="40be446127a04e13bd8c864a66f30642" PartId="337c8551bc2c41cbb15e18c3e56ae009"/>
      </Part>
      <Part Type="punktas" Nr="42" Abbr="42 p." DocPartId="70bddc6654d64a78bee638dc0a463d4b" PartId="1b1bb328dfb3484f8793b7a6d1c8a73c">
        <Part Type="papunktis" Nr="42.1" Abbr="42.1 pp." DocPartId="3345e889dc8a4bda92a295b1ffb621ab" PartId="e8aace3234894bcbb58d1aaf78c0b0fb"/>
        <Part Type="papunktis" Nr="42.2" Abbr="42.2 pp." DocPartId="e06b50bebdba432c9eab840983f3b901" PartId="17e805b8c4ad41cbb9afe150fffcc595"/>
        <Part Type="papunktis" Nr="42.3" Abbr="42.3 pp." DocPartId="c30fb3e13c1a410993a21da570266c75" PartId="0a5ac0782178427882fa3c46a8b75f84"/>
        <Part Type="papunktis" Nr="42.4" Abbr="42.4 pp." DocPartId="87933b9fa6bf4e438796837b20a75352" PartId="6a907b3a624a4f258e67438672077dea"/>
        <Part Type="papunktis" Nr="42.5" Abbr="42.5 pp." DocPartId="f21065656da34c5094f19eaa14a78d1c" PartId="47b81d2218fc4a1fa05a54218ba228a4"/>
        <Part Type="papunktis" Nr="42.6" Abbr="42.6 pp." DocPartId="3ff8fb1bc9134e95ad147250afa1bd08" PartId="995a2234f4c342f5b6a7cd4ed40d5342"/>
        <Part Type="papunktis" Nr="42.7" Abbr="42.7 pp." DocPartId="48da108aae684646ad553f819c775bdf" PartId="384c4a2c898145e38ec617fb23187653"/>
      </Part>
      <Part Type="punktas" Nr="43" Abbr="43 p." DocPartId="47732821f7c84c1a881e398e3c320886" PartId="6f34416805b34e8eb47d8e23b7acc236">
        <Part Type="papunktis" Nr="43.1" Abbr="43.1 pp." DocPartId="81de014663694ea59cd2c38507ab6361" PartId="af0a3fa3637541678f8e39c767986a1d"/>
        <Part Type="papunktis" Nr="43.2" Abbr="43.2 pp." DocPartId="d2fd42af280546129c5af56088913158" PartId="52b8c51913c54642a3255a23714ca416"/>
        <Part Type="papunktis" Nr="43.3" Abbr="43.3 pp." DocPartId="f03b79c6825c4d16856779fdd5884649" PartId="06230e893dc44459934fd31b93de3073"/>
        <Part Type="papunktis" Nr="43.4" Abbr="43.4 pp." DocPartId="dc05bc27a32b45f99c32fdb9a9aa0aee" PartId="959012fdca1741fc89f0e8a20097a80a"/>
      </Part>
      <Part Type="punktas" Nr="44" Abbr="44 p." DocPartId="d964d11a870c47c68b9fa16b7dd1bd26" PartId="f33b75788b894e6a8b3609db42618b1b">
        <Part Type="papunktis" Nr="44.1" Abbr="44.1 pp." DocPartId="81b76664794945b6ba04c925d3d3fc1c" PartId="9e03c832ad1743ed9349b62a2a9703eb"/>
        <Part Type="papunktis" Nr="44.2" Abbr="44.2 pp." DocPartId="b0f5b9a3457e4058837f43a13575e084" PartId="12be1992813d4aeda56b580cbb76ea27">
          <Part Type="papunktis" Nr="44.2.1" Abbr="44.2.1 pp." DocPartId="489ec66bbe4342c4bb6688713c261c08" PartId="172933e85d304078b156f6d4bfb1f198"/>
          <Part Type="papunktis" Nr="44.2.2" Abbr="44.2.2 pp." DocPartId="caff3a4666454ac6a1edb9a3fd3eebc6" PartId="9f4412906c644bc494d235701f434e2c"/>
        </Part>
      </Part>
      <Part Type="punktas" Nr="45" Abbr="45 p." DocPartId="420149562cd342aa8c925a1b21ee195c" PartId="e4111fda518741bfa71b3a5c2b3bbf05">
        <Part Type="papunktis" Nr="45.1" Abbr="45.1 pp." DocPartId="a01ed8f9b098402d9c7cf6e4988df4c0" PartId="ed796146dbe542659660270419d77515"/>
        <Part Type="papunktis" Nr="45.2" Abbr="45.2 pp." DocPartId="5bd0c825bd6f41328a606fcf31f11f2f" PartId="c45eb61d5c9c4b3bb1109789a9bf2470"/>
        <Part Type="papunktis" Nr="45.3" Abbr="45.3 pp." DocPartId="9a3e7b80cd2c4e7b8249ee82cf925787" PartId="d3d6dcfe48534ceaa08a1cff967973f8"/>
      </Part>
      <Part Type="punktas" Nr="46" Abbr="46 p." DocPartId="e4f7db43a87b401dab66b53f7abfe0cd" PartId="2200736731a0464291b3e754b9079342"/>
      <Part Type="punktas" Nr="47" Abbr="47 p." DocPartId="9a10a176515e4949a202c3c27e83d300" PartId="8f9ac401fdcc43eb9281f484c4c124f6"/>
      <Part Type="punktas" Nr="48" Abbr="48 p." DocPartId="570a36f5fbc7419bac7e7abb0b37593f" PartId="dea69a0e9e3446d4b233b6a67c4bac0d"/>
      <Part Type="punktas" Nr="49" Abbr="49 p." DocPartId="b6ca8c5eeb4047afa1307e98ac57c799" PartId="f44f231f494c4690bb6a947569b0f2ef"/>
      <Part Type="punktas" Nr="50" Abbr="50 p." DocPartId="68807f4c638f4047aa75aa9bc25b8c91" PartId="cf80d2aac0894977b4160a275a832eed">
        <Part Type="papunktis" Nr="50.1" Abbr="50.1 pp." DocPartId="cd4e82495f8e4d8d8b43db91db691285" PartId="48779fbaf0f746db990bfc904cdb301e"/>
        <Part Type="papunktis" Nr="50.2" Abbr="50.2 pp." DocPartId="d09ba68e83014deda2fde1af06e84ab9" PartId="2e91f734a29441b4b7eea86f20cf5e41"/>
      </Part>
      <Part Type="punktas" Nr="51" Abbr="51 p." DocPartId="a29a1372b5b542b98053f71f9181285a" PartId="4e2508529ff24a768f13cde887a8025c"/>
      <Part Type="punktas" Nr="52" Abbr="52 p." DocPartId="384e07a919ff445d982830ab29d970f6" PartId="9ecc3d3b52114c539749e0904eafbe50">
        <Part Type="papunktis" Nr="52.1" Abbr="52.1 pp." DocPartId="c4135b3e44674a7d9ec6b42121c16ebb" PartId="a4f195673b4d4985965d4fd62e7dd760"/>
        <Part Type="papunktis" Nr="52.2" Abbr="52.2 pp." DocPartId="4fde0102c2364de18723a62d1052075b" PartId="16c8f2d48c924a39ab0b0b5fbba6f6ed"/>
        <Part Type="papunktis" Nr="52.3" Abbr="52.3 pp." DocPartId="31a36b82edce49678aa48bec6d60c704" PartId="c5b87dbf20b7470db03c2a25ff4032c8">
          <Part Type="papunktis" Nr="52.3.1" Abbr="52.3.1 pp." DocPartId="2d7e888b22e14173a31e4ef610a027d5" PartId="95c5dd769762499d84b11737b64242d2"/>
          <Part Type="papunktis" Nr="52.3.2" Abbr="52.3.2 pp." DocPartId="990f136e95fa42dfb74fa84ff092e8ff" PartId="461e91df1e5e40a8b211f5aaadea2365"/>
          <Part Type="papunktis" Nr="52.3.3" Abbr="52.3.3 pp." DocPartId="eecfa42bd7cf4ca997974d2cecd9274b" PartId="5f1e93b519b14e678d7f205818922b4d"/>
          <Part Type="papunktis" Nr="52.3.4" Abbr="52.3.4 pp." DocPartId="7c8418327f724040991266737d5ab654" PartId="2bdb924053a14353a8082e191096b0a7"/>
          <Part Type="papunktis" Nr="52.3.5" Abbr="52.3.5 pp." DocPartId="066b539823304a82a520ff98e21661ca" PartId="2d3f5641cf69454dba179437ec28b138"/>
        </Part>
      </Part>
      <Part Type="punktas" Nr="53" Abbr="53 p." DocPartId="4acebc5286544bdab1842b2ce8d91e81" PartId="f9393b7e1ac745f8b193a4a3a3aee5fd"/>
      <Part Type="punktas" Nr="54" Abbr="54 p." DocPartId="081c51623224460baf94020a5876e0bd" PartId="06f8bb7655c64bf3b461a983571538f2"/>
    </Part>
    <Part Type="skyrius" Nr="4" Title="BAIGIAMOSIOS NUOSTATOS" DocPartId="e3cc03e37613459888d12056526daae6" PartId="b4a29767bd62480c8b8cefff1aa27bb4">
      <Part Type="punktas" Nr="55" Abbr="55 p." DocPartId="0984225125a8426fbe6d6de586cf0222" PartId="c9a441514483496a8bbd970168325d06"/>
      <Part Type="punktas" Nr="56" Abbr="56 p." DocPartId="92de41e8e9554c28a57c2bb9edad0c75" PartId="c91a398f18fb482181039a23963f2c3b"/>
    </Part>
    <Part Type="pabaiga" DocPartId="c0774b48941e4e3e91626e4d411855f5" PartId="7f4cad76c47e46b48f0adbe73a0182a9"/>
  </Part>
  <Part Type="priedas" Abbr="pr." Title="ASMENS MOTYVACIJOS, REKOMENDACIJOS, GYVENIMO APRAŠYMO VERTINIMO KRITERIJAI" DocPartId="06b39a94cef94afe9f673bf24d95082f" PartId="ce2622de03604216a1f98d2c51b5282c">
    <Part Type="pabaiga" DocPartId="cabd989acf3a44b587fecb1d9e1f12cf" PartId="45005f2ce39b49c4ad2e87d70327e92b"/>
  </Part>
  <Part Type="patvirtinta" Title="EGZILIO SĄLYGOMIS VEIKIANČIŲ AUKŠTŲJŲ MOKYKLŲ IŠORINIO VERTINIMO TVARKOS APRAŠAS" DocPartId="d0257533865c48cf83ab8997e373b245" PartId="8046ffde325c4548b068383ff4a88aeb">
    <Part Type="skyrius" Nr="1" Title="BENDROSIOS NUOSTATOS" DocPartId="485434e26315489eada784442d9532e3" PartId="7a5084a673d246fda97143a7d832acdf">
      <Part Type="punktas" Nr="1" Abbr="1 p." DocPartId="ecc882a3f16944b593e1a7deea78ce11" PartId="34ac166729ac426c8dfa822f0abc3f1c"/>
      <Part Type="punktas" Nr="2" Abbr="2 p." DocPartId="4c52ed71a9d74301a0f575a55f600e2c" PartId="f35fc20a4f444c04945bfd1295dfe265"/>
      <Part Type="punktas" Nr="3" Abbr="3 p." DocPartId="754bdccc13b84b32a7140bfbc176f3db" PartId="82d4b754942f444480220e87e090d673"/>
    </Part>
    <Part Type="skyrius" Nr="2" Title="AUKŠTŲJŲ MOKYKLŲ EGZILYJE IŠORINIS VERTINIMAS" DocPartId="8c270471260644fda41104f160ab99c0" PartId="8c2605f48d0e4f9c9b467d284be8bb86">
      <Part Type="punktas" Nr="4" Abbr="4 p." DocPartId="86de7f2a51534c2d82dda0394888c106" PartId="cb2038d39777459fa4dc3cee87204b31"/>
      <Part Type="punktas" Nr="5" Abbr="5 p." DocPartId="75ac8dcd15dd4e13a9e8b3374bd182be" PartId="07539990f29c4136bbeac5b95ba34225"/>
      <Part Type="punktas" Nr="6" Abbr="6 p." DocPartId="b689e1ad3ea648be912da02270b8969a" PartId="45dc560aa4e54cd9b141a9e9a9ec377a">
        <Part Type="papunktis" Nr="6.1" Abbr="6.1 pp." DocPartId="e61677487bc4470193100b46f0444a20" PartId="869eaf1cc7984628a47798332db3ce68"/>
        <Part Type="papunktis" Nr="6.2" Abbr="6.2 pp." DocPartId="da0cbfcbaa804c60a77947b15f2ec74d" PartId="a57a80cfe0804c85b7c0a618b85e64eb"/>
        <Part Type="papunktis" Nr="6.3" Abbr="6.3 pp." DocPartId="4b2d776eba3645078e56461bf8255a21" PartId="eb9f6e76d6d74f62927243f91468727b"/>
        <Part Type="papunktis" Nr="6.4" Abbr="6.4 pp." DocPartId="97a6fc6b6cf34aa2a06d026f633df3d3" PartId="6918a66517de438d86ab46b9df6e6980"/>
        <Part Type="papunktis" Nr="6.5" Abbr="6.5 pp." DocPartId="6f2b323af6664cbc94a07c726f7828de" PartId="44e2c3b9b5814316bceb67b604596ff5"/>
      </Part>
      <Part Type="punktas" Nr="7" Abbr="7 p." DocPartId="043befe9a08146f28776895fb8ee9bf9" PartId="4ac56b5de1564f6cb1c325b9079d2875"/>
      <Part Type="punktas" Nr="8" Abbr="8 p." DocPartId="232ab93c31bb430cb49230ba936f8fb4" PartId="d1ee07c1eacd4581ab003b55bd7ad19a"/>
      <Part Type="punktas" Nr="9" Abbr="9 p." DocPartId="8de0b097601741efb07b5023900ca4ad" PartId="96d0880fcbef477984a555137cd923bf">
        <Part Type="papunktis" Nr="9.1" Abbr="9.1 pp." DocPartId="c5cb97140191491b9908feae1fa0af93" PartId="9f7511b6ea514912922cc4b219e58d99"/>
        <Part Type="papunktis" Nr="9.2" Abbr="9.2 pp." DocPartId="88868f4e2b5e4d0ba9ad6abdb5565c9d" PartId="44cd5144e9894f65aeeb97f3e8a10571"/>
      </Part>
      <Part Type="punktas" Nr="10" Abbr="10 p." DocPartId="0e9ebb4128314c759309b50b65c3b4ad" PartId="19b36881a706422c82d56087345dc69c">
        <Part Type="papunktis" Nr="10.1" Abbr="10.1 pp." DocPartId="27a93bb9d0f3492fb6a6d3d70fc9c277" PartId="4e00272fc7f34b88920ffd86197ff355">
          <Part Type="papunktis" Nr="10.1.1" Abbr="10.1.1 pp." DocPartId="924e436aabaa4fd0a8432818a254457c" PartId="b646401562954829b89dcf478b11a566"/>
          <Part Type="papunktis" Nr="10.1.2" Abbr="10.1.2 pp." DocPartId="4e21af9b00194c689d8d8ba43df62ed6" PartId="e0d797f2a4dd4245979988a7e666b25e"/>
          <Part Type="papunktis" Nr="10.1.3" Abbr="10.1.3 pp." DocPartId="2067286e33dd4649adc647a99886791c" PartId="0dd2dda7a015493ea9010e68047c440e"/>
          <Part Type="papunktis" Nr="10.1.4" Abbr="10.1.4 pp." DocPartId="8e2a72c3d22d4703bae942fcd69b62ef" PartId="f644398b362d4fe5af2adcfde15432d7"/>
          <Part Type="papunktis" Nr="10.1.5" Abbr="10.1.5 pp." DocPartId="7738d103839449e09bc57bf00f62ab5e" PartId="c0ba4f65bbd745e7a8b606275353315e"/>
        </Part>
        <Part Type="papunktis" Nr="10.2" Abbr="10.2 pp." DocPartId="c4c2fc961d5f40cba93607db8908d6e5" PartId="5cf42f91d5944012b8ccd2503be2b969"/>
        <Part Type="papunktis" Nr="10.3" Abbr="10.3 pp." DocPartId="dc78657d554f406da21c38ad9816f3b9" PartId="12cb42e9a7c344e9ada2ff3022aade25">
          <Part Type="papunktis" Nr="10.3.1" Abbr="10.3.1 pp." DocPartId="3ad74578494a4d66ba7ef639eb139773" PartId="e16a9b224eb4488283e7bed2a26f7dbf"/>
          <Part Type="papunktis" Nr="10.3.2" Abbr="10.3.2 pp." DocPartId="9fe590ff22f84789978853b4f7b179dc" PartId="c60baecd5edc4b7ebe3661c5e173b372"/>
        </Part>
        <Part Type="papunktis" Nr="10.4" Abbr="10.4 pp." DocPartId="6847488a20194368b678757227e161f3" PartId="8ed57bc557434593b0c2877153d850e1"/>
      </Part>
      <Part Type="punktas" Nr="11" Abbr="11 p." DocPartId="d02a4a92c5c74f1caa6e4fb8b2aa1ef9" PartId="f75ba868027847ebb323196e841e3870"/>
      <Part Type="punktas" Nr="12" Abbr="12 p." DocPartId="ad590cb7127a4f6597ddbe30f34c5d1d" PartId="4c3ee57b02f649d7b96920e52d54da2c"/>
      <Part Type="punktas" Nr="13" Abbr="13 p." DocPartId="4a1b9bad4a684334b6b42e3aa86a359b" PartId="aa3284732fe142deb1c82e004bf4a74f"/>
      <Part Type="punktas" Nr="14" Abbr="14 p." DocPartId="62f6d25195e44118a2e9ceabfd99682d" PartId="db83537f54df42088d19eff2e6f289e2">
        <Part Type="papunktis" Nr="14.1" Abbr="14.1 pp." DocPartId="af4430405ae84df99490694f8d41e58c" PartId="c36542ee3df44d35987f71c65b174921"/>
        <Part Type="papunktis" Nr="14.2" Abbr="14.2 pp." DocPartId="13464e5730ae44f3b40505e00bee1613" PartId="cd904f6d560c4f0eb1f13140507190c7"/>
        <Part Type="papunktis" Nr="14.3" Abbr="14.3 pp." DocPartId="b73f95cbd5bc43fb87164d4abfe9a732" PartId="7bbcaf8452e644b7bb2729861a3c1366"/>
        <Part Type="papunktis" Nr="14.4" Abbr="14.4 pp." DocPartId="79c6bd70d32749e0914d777236c95dca" PartId="e4fa3d59084043d8b651f33779650b16"/>
        <Part Type="papunktis" Nr="14.5" Abbr="14.5 pp." DocPartId="021ce2988f364d30a18682de5ede8a06" PartId="b863c3f902f748e18f8fcc7016128d2e"/>
      </Part>
      <Part Type="punktas" Nr="15" Abbr="15 p." DocPartId="ab088f25e1a54cb998ddff13a4f86c2f" PartId="0385b9feff9e4c5a985b0641391ff97f"/>
      <Part Type="punktas" Nr="16" Abbr="16 p." DocPartId="954b5a37e5624daca9f9a374cf178a7b" PartId="b62a1e0e72df4d6fba75aa8ba3950a6f">
        <Part Type="papunktis" Nr="16.1" Abbr="16.1 pp." DocPartId="1617e035ad3542ccaa8c4fa50a8c6f7c" PartId="8b3db97075894e1cad84188e4dd52be6"/>
        <Part Type="papunktis" Nr="16.2" Abbr="16.2 pp." DocPartId="65836430e1d54465b78ab681c2bc0e36" PartId="df5118f9f5f549d19c81eb67af13da30"/>
      </Part>
      <Part Type="punktas" Nr="17" Abbr="17 p." DocPartId="137b10d7e58b42b0837d216cf2168e43" PartId="83d404f4277b4bed9dc581be57447b19"/>
      <Part Type="punktas" Nr="18" Abbr="18 p." DocPartId="73c5099b3c144ba9843e4d8fc3f16ca3" PartId="4ebddb800e08473b895fa66e6435431c"/>
      <Part Type="punktas" Nr="19" Abbr="19 p." DocPartId="2a9eeced11b1456ab3712a189218b19d" PartId="04ccd267199140d1a46049826a2cd3a5"/>
      <Part Type="punktas" Nr="20" Abbr="20 p." DocPartId="bfec507cb0a9422ba22492dcaf4acb01" PartId="2ebed9428fea4bb2937f093ed5465697"/>
      <Part Type="punktas" Nr="21" Abbr="21 p." DocPartId="72e364ecf397441f825c46096fc7a581" PartId="c49b80de70bf4a4785221cb636b44a93"/>
    </Part>
    <Part Type="skyrius" Nr="3" Title="APELIACIJŲ PATEIKIMO IR NAGRINĖJIMO TVARKA" DocPartId="6f0d5ab23a9145369970d7fc560a00c1" PartId="d3cb12a354854f9dbf1d86568911f05c">
      <Part Type="punktas" Nr="22" Abbr="22 p." DocPartId="e5245954099d490ab1520d94530aac29" PartId="13c9b7ec3fb94e6ab5254dd5552bd064"/>
      <Part Type="punktas" Nr="23" Abbr="23 p." DocPartId="0422e7768b1a436ba4c3e9433c386ef0" PartId="8aa965002b5f42f29427059e83a4ee2a"/>
      <Part Type="punktas" Nr="24" Abbr="24 p." DocPartId="e8dbcc2f56b548eda14c3f79b95db96d" PartId="0a6dba3965d84a0d9e502d7371e7b217"/>
      <Part Type="punktas" Nr="25" Abbr="25 p." DocPartId="f0944c6b7eee4274a2b189b580d1b4f2" PartId="7f7f166256cc429c948e628ce0bc6cd1"/>
    </Part>
    <Part Type="skyrius" Nr="4" Title="BAIGIAMOSIOS NUOSTATOS" DocPartId="8d5537a6d9bb4c0c922d4ec1277aad9e" PartId="9742318bd8af4f36a4c66d6a2fc37009">
      <Part Type="punktas" Nr="26" Abbr="26 p." DocPartId="a7bb3edb08794ea58d2bf362f2026c38" PartId="eb4afa82ac8b45a1b443c64ab7ad51a2">
        <Part Type="papunktis" Nr="26.1" Abbr="26.1 pp." DocPartId="c67bff53d3354d399cbbc5d94776dbd1" PartId="db8adb81db884f1a851dac5ef0088560"/>
        <Part Type="papunktis" Nr="26.2" Abbr="26.2 pp." DocPartId="96d80a482d0a4b1c8c03a7dbc61e4904" PartId="ecab19f879474fbcb235060011988ce6"/>
        <Part Type="papunktis" Nr="26.3" Abbr="26.3 pp." DocPartId="94200922f30845b5a793e0dc31f1153d" PartId="8ba95fce9f3941a28435aba7aeae4f4c"/>
      </Part>
      <Part Type="punktas" Nr="27" Abbr="27 p." DocPartId="7102b515232c4bea866c40d28780d7e2" PartId="aef482e94aee48fa82081ba3a401539f"/>
      <Part Type="punktas" Nr="28" Abbr="28 p." DocPartId="cf86bbcddde74cabb9e3708d880e3c8e" PartId="f244bf6d169e48389aec823bca2fdd00"/>
      <Part Type="punktas" Nr="29" Abbr="29 p." DocPartId="41222ab3c69d4238a3e5ab421dd02664" PartId="e6b83134f79e4a868fa705cf62e590f6"/>
    </Part>
    <Part Type="pabaiga" DocPartId="cd992d95f6de4fd6a31259b76da56224" PartId="d105e045e97e4bd18694ba639b367c5b"/>
  </Part>
  <Part Type="patvirtinta" Title="LIETUVOS RESPUBLIKOS PREZIDENTŲ ANTANO SMETONOS, ALEKSANDRO STULGINSKIO, KAZIO GRINIAUS, JONO ŽEMAIČIO IR ALGIRDO BRAZAUSKO VARDINIŲ STIPENDIJŲ NUOSTATAI" DocPartId="1413278a0075433f94140dea40abacec" PartId="5b695b9327c744fbb98b661056260f1f">
    <Part Type="skyrius" Nr="1" Title="BENDROSIOS NUOSTATOS" DocPartId="69afbb64a2e948a2b2e217b892c6b550" PartId="741c1603fa914bbf84bf0611869c472c">
      <Part Type="punktas" Nr="1" Abbr="1 p." DocPartId="67c4600d91ed4390abd92cc2eb2dc741" PartId="0495185601ec49f8a3e3ad10c53d5c93"/>
      <Part Type="punktas" Nr="2" Abbr="2 p." DocPartId="9ee56c4f0e9042a887a4b538befee928" PartId="2df37c40538d4c76bbf952e8eca2e01e"/>
      <Part Type="punktas" Nr="3" Abbr="3 p." DocPartId="6589b1c85b634d7b995c4b68a3bd8cf8" PartId="1fb2e56c064546a095511048ba778eeb">
        <Part Type="papunktis" Nr="3.1" Abbr="3.1 pp." DocPartId="226253f003314a1dacd33bebdd7f9d1f" PartId="3876a85df8b8413eada5d65187f8b2b6">
          <Part Type="papunktis" Nr="3.1.1" Abbr="3.1.1 pp." DocPartId="ab0d50ec48d04d05bd02120c2e6f739b" PartId="e52fa4620014460c9983d5ff111863b2"/>
          <Part Type="papunktis" Nr="3.1.2" Abbr="3.1.2 pp." DocPartId="9740605ba7704c47b30cae78bd5fdd19" PartId="d3d085ed818d4120a0c2804af1f0bc74"/>
        </Part>
        <Part Type="papunktis" Nr="3.2" Abbr="3.2 pp." DocPartId="e0afc3adc03b49d98920d6dc4b5b8ea6" PartId="0f515324614d45c6b65e5a2a5c600f35"/>
        <Part Type="papunktis" Nr="3.3" Abbr="3.3 pp." DocPartId="71f5928b326442d59fedc99920ba9c63" PartId="f2bf07b8b97d4b45abf1341cd6783924"/>
        <Part Type="papunktis" Nr="3.4" Abbr="3.4 pp." DocPartId="bbef48dd91694469a509690e2b0b8478" PartId="2df7a1d2a68a4ed090450b313196d5e6"/>
        <Part Type="papunktis" Nr="3.5" Abbr="3.5 pp." DocPartId="92d3bfb7279043b3a1457e445c1a93a5" PartId="35d35ce59e4147c7a7458a1bb625745f"/>
      </Part>
      <Part Type="punktas" Nr="4" Abbr="4 p." DocPartId="ad532cc07a1745ebb868cd21c9bb61ae" PartId="127718d7207e46d3b94ad5666e32cdb8"/>
      <Part Type="punktas" Nr="5" Abbr="5 p." DocPartId="abfe779764c84c54803bbf3ae4508034" PartId="d3e71835f8634d7c9641a4dc75141f17"/>
      <Part Type="punktas" Nr="6" Abbr="6 p." DocPartId="09ef8fc1fc5c4ab7956b554258c908be" PartId="d770cdbdda424512968091661cbc1dc3"/>
      <Part Type="punktas" Nr="7" Abbr="7 p." DocPartId="79b86bbab4df4135871d9fd64e8021ea" PartId="504e74b5c77c45f9ad043307c14f8ddd"/>
    </Part>
    <Part Type="skyrius" Nr="2" Title="VARDINIŲ STIPENDIJŲ SKYRIMAS, MOKĖJIMAS, MOKĖJIMO SUSTABDYMAS, ATNAUJINIMAS, NUTRAUKIMAS" DocPartId="2eb4b0e28388414c8d250165dcae34a5" PartId="56dbf020759841c29aea58dbac29cdea">
      <Part Type="punktas" Nr="8" Abbr="8 p." DocPartId="00abf8de4d1d4bf2b17452a5fe13497b" PartId="065276929a5c42f9b797b34aec26ebde"/>
      <Part Type="punktas" Nr="9" Abbr="9 p." DocPartId="f63c7a2600f1469da90b288dffd9a2fd" PartId="efd30333683e45908ff4df3c589837d2"/>
      <Part Type="punktas" Nr="10" Abbr="10 p." DocPartId="c3854d8caf264cb0857d7d3f383dfbdf" PartId="10ef494751c447638f1e8ab7caa31fae"/>
      <Part Type="punktas" Nr="11" Abbr="11 p." DocPartId="cdbc9806b6f143e6a976be808b3dfcac" PartId="e093869fb2684c0aa026189e1f3b7620"/>
      <Part Type="punktas" Nr="12" Abbr="12 p." DocPartId="5b3cb8de7c1c4ed495b4db6e6277cf7b" PartId="925a97f324f84bf38c4efe3c2cc9b960"/>
      <Part Type="punktas" Nr="13" Abbr="13 p." DocPartId="3f18a25119964b3da7b1b10e13dc4334" PartId="5c8dbeb3309846dd9520207ec55d54a3">
        <Part Type="papunktis" Nr="13.1" Abbr="13.1 pp." DocPartId="ecc3a03221c4446f82194c77d11657b4" PartId="0851b97d04d34f08a1b31f5e5c4c0f93"/>
        <Part Type="papunktis" Nr="13.2" Abbr="13.2 pp." DocPartId="f87800e0517340f4867633f54ab3166d" PartId="4880d7caaecf472ab2d6ba9a090c5936"/>
        <Part Type="papunktis" Nr="13.3" Abbr="13.3 pp." DocPartId="4ba91f5cd59a4759ba8b4e341d80e4ee" PartId="c995c9c05af842cebafcac5b5efe0158"/>
        <Part Type="papunktis" Nr="13.4" Abbr="13.4 pp." DocPartId="d94ec00d9a4147d1944ec448c4e15088" PartId="1ca1308918b740e7af366c5faa7b5881"/>
      </Part>
      <Part Type="punktas" Nr="14" Abbr="14 p." DocPartId="081cf54140014655893b1bdd0a97679f" PartId="2f3e094d4add48cc8e73ed8b2de4323d"/>
      <Part Type="punktas" Nr="15" Abbr="15 p." DocPartId="01ec96330384484c9e15b0974d88848d" PartId="aa64e224194644d2821a55e974b913a6"/>
    </Part>
    <Part Type="pabaiga" DocPartId="864dc62098aa46288b50e1649f24c874" PartId="609a604223de4877ac01907997c418df"/>
  </Part>
  <Part Type="patvirtinta" Title="1918 M. VASARIO 16 D. LIETUVOS NEPRIKLAUSOMYBĖS AKTO SIGNATARŲ STIPENDIJŲ NUOSTATAI" DocPartId="2e1284bcf3f243c3b17f899fe08ecfcb" PartId="811d9ee29ab347c3854cd056fe8b651c">
    <Part Type="skyrius" Nr="1" Title="BENDROSIOS NUOSTATOS" DocPartId="aa24bad236f64558a6657c0cd4732966" PartId="eb06aee6334d4e95976ef62946cb1fdd">
      <Part Type="punktas" Nr="1" Abbr="1 p." DocPartId="e6b9d93a0a2c4d65842a4cf201b13158" PartId="10780e78e7c54e98be1c8b1c8e023ca2"/>
      <Part Type="punktas" Nr="2" Abbr="2 p." DocPartId="b32aae3c79d5443aa3dbc72410342e8e" PartId="4945c64cd6434422a66bed791f7dee27"/>
      <Part Type="punktas" Nr="3" Abbr="3 p." DocPartId="ebb5f17309734ab39b230470080d7738" PartId="cee36ac27904430fab322acd499acbff"/>
      <Part Type="punktas" Nr="4" Abbr="4 p." DocPartId="f46b9064f45d43f0b04cb109b40af08b" PartId="0cf913ab9d6048669111061fcda6cd53">
        <Part Type="papunktis" Nr="4.1" Abbr="4.1 pp." DocPartId="b3dff2bf85314652a3e71ea55c0a5f8a" PartId="e038b7deb2e0484fa171aef1a0a65853"/>
        <Part Type="papunktis" Nr="4.2" Abbr="4.2 pp." DocPartId="9943625cdcf34a7d9e8fe3f59a281105" PartId="74c41cad5f8341d7b040191f48253548"/>
        <Part Type="papunktis" Nr="4.3" Abbr="4.3 pp." DocPartId="8dc445ce3c934b36820ed7a689d616fc" PartId="17f608dd3bc84492920248689fe76dd1"/>
        <Part Type="papunktis" Nr="4.4" Abbr="4.4 pp." DocPartId="f9ce7dc5551941a88b6d38c0cc8ff3ce" PartId="736e29e64fa1438d8cdf28b8943eaef4"/>
        <Part Type="papunktis" Nr="4.5" Abbr="4.5 pp." DocPartId="0bfffdef3f82435b8db9a5c90ed7036c" PartId="17dcf8fe32934440bceda744fedba250"/>
        <Part Type="papunktis" Nr="4.6" Abbr="4.6 pp." DocPartId="337d0a87571c4c98b0214bcc208340b4" PartId="e96a79f9c0d4456e9d3cf7e065350af2"/>
        <Part Type="papunktis" Nr="4.7" Abbr="4.7 pp." DocPartId="9898eb5e5c5d44fa8ecb33bf21e70c76" PartId="cc5de05ca9ca42e8ab4ebaaf09a0d2d0"/>
        <Part Type="papunktis" Nr="4.8" Abbr="4.8 pp." DocPartId="b92fe305dc6e42e58588b8f4c0225dde" PartId="5e5a0ea2f00a4f689341acd03a8957ba"/>
      </Part>
      <Part Type="punktas" Nr="5" Abbr="5 p." DocPartId="eb0f54f7b6a84fea981c1d6c7574f647" PartId="8b138ac3e7f34f838c2542599959cf80"/>
      <Part Type="punktas" Nr="6" Abbr="6 p." DocPartId="6dd276a07ab64fb7ac7a319c6711097c" PartId="b89c0263260f4424a32d709b0bec3249"/>
      <Part Type="punktas" Nr="7" Abbr="7 p." DocPartId="7f8bc68bea7f4af9a4616974c9d8adff" PartId="4a42c9b9a790483ea5c028d9f81cce4a"/>
      <Part Type="punktas" Nr="8" Abbr="8 p." DocPartId="6beef366fba240479a612d4fd3271538" PartId="9f7b232d846e4c23bcde1d7ae2985380"/>
    </Part>
    <Part Type="skyrius" Nr="2" Title="STIPENDIJŲ SKYRIMAS, MOKĖJIMAS, MOKĖJIMO SUSTABDYMAS, ATNAUJINIMAS, NUTRAUKIMAS" DocPartId="9978603ece9d49c6b286ddabc31aaf0e" PartId="6aad1007417d4c20a367a36176b269a2">
      <Part Type="punktas" Nr="9" Abbr="9 p." DocPartId="7ff809847d184fdb9e5f33102dea645c" PartId="1c0e4d2034c9452aafe8970b73bdaa5e"/>
      <Part Type="punktas" Nr="10" Abbr="10 p." DocPartId="6cb2794d0ecc48a680e175eebbd25147" PartId="aae2133c8972457fa26aae7ad5478328"/>
      <Part Type="punktas" Nr="11" Abbr="11 p." DocPartId="69cb43f64d794c8e94c1f11b90fcf0f0" PartId="4247b8c2ced14f29bb3eb1a239eb795b">
        <Part Type="papunktis" Nr="11.1" Abbr="11.1 pp." DocPartId="8261a15f97784b8ca60ffab2fb17a9e0" PartId="5b98ef7021a34cf195564007a57a03fa"/>
        <Part Type="papunktis" Nr="11.2" Abbr="11.2 pp." DocPartId="b2f4876e686f4b668b713277b8c6b69e" PartId="179f3c8718f74102bf102770226b30a9"/>
        <Part Type="papunktis" Nr="11.3" Abbr="11.3 pp." DocPartId="e9285b03d078444aa7f0bb40665f7896" PartId="3789ee2aa31c424c8287fb3da03e751a"/>
      </Part>
      <Part Type="punktas" Nr="12" Abbr="12 p." DocPartId="4796f9ddf60e4c878abbf2356b44cc98" PartId="63c1ce36c9864d18acec867f85e4ea72"/>
      <Part Type="punktas" Nr="13" Abbr="13 p." DocPartId="6abf823e1334470aa4d977671f6ff2c3" PartId="5f75feedccb84ede890556834d53681f"/>
    </Part>
    <Part Type="pabaiga" DocPartId="928d084b4a9242edbe788e79fced0fa2" PartId="8868cc0c1eb3460fbcac398cd91ee244"/>
  </Part>
  <Part Type="patvirtinta" Title="PARAMOS SKYRIMO PRIORITETINES SPECIALIZACIJAS STUDIJUOJANTIEMS PIRMOSIOS PAKOPOS PEDAGOGIKOS KRYPTIES STUDIJŲ PROGRAMŲ, KURIAS BAIGUS SUTEIKIAMA PEDAGOGO KVALIFIKACIJA, STUDENTAMS, PIRMOSIOS PAKOPOS NE PEDAGOGIKOS KRYPTIES STUDIJŲ PROGRAMŲ STUDENTAMS, GRETA STUDIJUOJANTIEMS PEDAGOGIKOS STUDIJŲ MODULĮ, IR PEDAGOGINIŲ PROFESINIŲ STUDIJŲ PROGRAMŲ STUDENTAMS TVARKOS APRAŠAS" DocPartId="58cbb9b99a3e44fd9a6f61e3451edf67" PartId="78718dc7e1ce47da8dad53f9b83dcd9a">
    <Part Type="skyrius" Nr="1" Title="BENDROSIOS NUOSTATOS" DocPartId="6a82ee4b269c46399df4657a712284ef" PartId="d143375865b64b028e602c68b5f4b629">
      <Part Type="punktas" Nr="1" Abbr="1 p." DocPartId="81f53e05b5254688a1e69539bf29045b" PartId="9090a5387be449299e31a437ea446e58"/>
      <Part Type="punktas" Nr="2" Abbr="2 p." DocPartId="73c62bd0d9b8498ab9b16457dd1ed403" PartId="021f0d06ceb749798eaad20d5221e3b4"/>
      <Part Type="punktas" Nr="3" Abbr="3 p." DocPartId="a95cfc9d5bed40c5a3fe52c9acb49cec" PartId="332a5898741f478c85b85ce585c2a487">
        <Part Type="papunktis" Nr="3.1" Abbr="3.1 pp." DocPartId="1645195e07584bd1b640e9aec6197450" PartId="59566eda0f7a4efb80d4c7631727bad4"/>
        <Part Type="papunktis" Nr="3.2" Abbr="3.2 pp." DocPartId="6af0b8063e454e179cc4cb2220950640" PartId="8f61dc203b254529b189034acfa11384"/>
      </Part>
      <Part Type="punktas" Nr="4" Abbr="4 p." DocPartId="d34964c1f9c1456aa482b4952950540c" PartId="c3697d4146064cad82f8092d830ca434">
        <Part Type="papunktis" Nr="4.1" Abbr="4.1 pp." DocPartId="c25874349f7e4c3daf42bfa24f1f3281" PartId="45a310d45b0c4450be79000104da6504"/>
        <Part Type="papunktis" Nr="4.2" Abbr="4.2 pp." DocPartId="587cd37fdca640769bceccd46eb21d76" PartId="0f47ca70050e4421b3fb60faca77e6cc"/>
      </Part>
      <Part Type="punktas" Nr="5" Abbr="5 p." DocPartId="62c49c7903e24bab88c472dfc3d0071c" PartId="13cd32f11eca41ca9b54fe263d9b7510">
        <Part Type="papunktis" Nr="5.1" Abbr="5.1 pp." DocPartId="4194656e58b24c48952ee71e43bdaaa2" PartId="2d1b1b06507a404ebe012f8f38037cda"/>
        <Part Type="papunktis" Nr="5.2" Abbr="5.2 pp." DocPartId="b729f3c34d7b475b925f202610697b2a" PartId="af6d54da696c4e9b8221761bba7140c5"/>
        <Part Type="papunktis" Nr="5.3" Abbr="5.3 pp." DocPartId="99815571de38492ba496a5b68cba8a44" PartId="e6b650c08b9b45948f1c8811350f162d"/>
      </Part>
      <Part Type="punktas" Nr="6" Abbr="6 p." DocPartId="61b034e3b4534d80b3b064ee929649fb" PartId="ea448b8554ea4d28bbf889cce216dfb4">
        <Part Type="papunktis" Nr="6.1" Abbr="6.1 pp." DocPartId="0f568539a7954f078bad79ae9642ef75" PartId="dab6fa9954ee4d759e8ab8e6745015f2">
          <Part Type="papunktis" Nr="6.1.1" Abbr="6.1.1 pp." DocPartId="e5922e7cc63249298f23ecb410d8d7f3" PartId="35d4bec2f9584591a7d4bbcaa00b43aa"/>
          <Part Type="papunktis" Nr="6.1.2" Abbr="6.1.2 pp." DocPartId="cdba01985bdf412f9ee713fa3ab8b3ad" PartId="9e043f14005a40ea91dbeb8f502c705b"/>
        </Part>
        <Part Type="papunktis" Nr="6.2" Abbr="6.2 pp." DocPartId="6b2ed939a97a4e8ba41f31bed187ea20" PartId="1475e3c2e50043f3990a520a9a7f3f23"/>
      </Part>
      <Part Type="punktas" Nr="7" Abbr="7 p." DocPartId="5fbc5d630b934c46b78dfc6e7d036b84" PartId="57259e91ec704f83acf4d7b483c794ed"/>
      <Part Type="punktas" Nr="8" Abbr="8 p." DocPartId="383e1b62747646fd9f1e7bacc3b4ed02" PartId="23373e3d65314452b146505f638c4237"/>
      <Part Type="punktas" Nr="9" Abbr="9 p." DocPartId="e67343a6b84c4fabbd5562bbf66f8aae" PartId="cba9a2744e624531be6ae3f62adf7c05">
        <Part Type="papunktis" Nr="9.1" Abbr="9.1 pp." DocPartId="7d9f163fdb47422ea2432443f1db1ac3" PartId="0608e6c0d3c241689262e4dd670822f2"/>
        <Part Type="papunktis" Nr="9.2" Abbr="9.2 pp." DocPartId="16d430b5bd324050a3aff2e2f524a98d" PartId="8db523063629488a8aa83cb3448f7004"/>
        <Part Type="papunktis" Nr="9.3" Abbr="9.3 pp." DocPartId="c25315e2d0e348d4a096d2af53c8678b" PartId="571935008fe348a38537bd2630bcc234"/>
        <Part Type="papunktis" Nr="9.4" Abbr="9.4 pp." DocPartId="c4078131f55c4c2d94bfcee77499a789" PartId="5837166417a04effb5682dd75fc932eb"/>
        <Part Type="papunktis" Nr="9.5" Abbr="9.5 pp." DocPartId="ba9c4ccdd3b547e8a302a4376c459744" PartId="7a2addaae34c42acb975434039dc1dff"/>
      </Part>
      <Part Type="punktas" Nr="10" Abbr="10 p." DocPartId="792e8ea8b9c04258934e809053d25ca6" PartId="e35044f8aca345e6a7cc4ac7ced839b0"/>
      <Part Type="punktas" Nr="11" Abbr="11 p." DocPartId="8ef8a6186b7b49d18cc40c6b9539357d" PartId="2c11f1b4e6104a08a9256aef6651de30"/>
      <Part Type="punktas" Nr="12" Abbr="12 p." DocPartId="cfe48538dff946868eecce14c91f824d" PartId="96b0a40c22c14b06ad15e6cc771b5090"/>
      <Part Type="punktas" Nr="13" Abbr="13 p." DocPartId="9cdb69211ac746ce9addd75166d0a58b" PartId="398381ca3dbf407b9c03b60c96400631"/>
      <Part Type="punktas" Nr="14" Abbr="14 p." DocPartId="619255ba65fc495d81a23d8af711e3a8" PartId="24fcea34ca5b44ce992273877225ded3">
        <Part Type="papunktis" Nr="14.1" Abbr="14.1 pp." DocPartId="e666df3b10fb4897a204a1e161ce0bf3" PartId="fa606f13aa964dd391da6d82bf0a6b82"/>
        <Part Type="papunktis" Nr="14.2" Abbr="14.2 pp." DocPartId="db7b7ba00f33434ea4e312d64a2c34a9" PartId="21e09a508b784476bcf88b73fffaac58"/>
      </Part>
      <Part Type="punktas" Nr="15" Abbr="15 p." DocPartId="3d23f860388e4701a41a09a9d257a37b" PartId="140796b264da4b15b9e2842ea057918c"/>
      <Part Type="punktas" Nr="16" Abbr="16 p." DocPartId="3def777677cf45a88f2f28210c533261" PartId="d7b34b8fc13c4ca7b3b5d3940f426a89"/>
      <Part Type="punktas" Nr="17" Abbr="17 p." DocPartId="3c73dac6d44b45489db19f3fa4f56bf2" PartId="ce3d0fe0098e4acea0c762e003347942"/>
      <Part Type="punktas" Nr="18" Abbr="18 p." DocPartId="dab708e1b2154bfcb9cf4c50b751efef" PartId="a59538df16d44dc7a9a2e6ea4cda73e1"/>
    </Part>
    <Part Type="skyrius" Nr="2" Title="PRIORITETINĖS PARAMOS SKYRIMAS, MOKĖJIMAS IR ADMINISTRAVIMAS" DocPartId="aba8dd58dda348178cdd7968a644a9a2" PartId="ab0b9fa756994265969b419759c12b2c">
      <Part Type="punktas" Nr="19" Abbr="19 p." DocPartId="238448a86c8e4542864a35fd77960c41" PartId="cb12dd399c9441c0a0606b822c0f41f1"/>
      <Part Type="punktas" Nr="20" Abbr="20 p." DocPartId="066c103ae1154cee8f5141e0ad26de53" PartId="b021136a73324e43b53bd5c2f2a880d8">
        <Part Type="papunktis" Nr="20.1" Abbr="20.1 pp." DocPartId="a875ec174dbc4f3b869296019f05a142" PartId="b0f2b98e2bcb4d49876aaff1ca99122c"/>
        <Part Type="papunktis" Nr="20.2" Abbr="20.2 pp." DocPartId="fc1ea48b38904567bc5e967fa9a93ecd" PartId="ac41d72fcb434e9ea0edae2955bd6cde"/>
      </Part>
      <Part Type="punktas" Nr="21" Abbr="21 p." DocPartId="e2b97214463e4617bc57c2856379c909" PartId="a7787a50a1614e23b9fcd92f6611c92d"/>
      <Part Type="punktas" Nr="22" Abbr="22 p." DocPartId="133ba772b6e542c99fdbec6be07687c2" PartId="591dc63f2bf040d5b2798f9966fbbf34"/>
      <Part Type="punktas" Nr="23" Abbr="23 p." DocPartId="f807fe9a95e04e8f9dd73c7d6210d041" PartId="fb108cd02de448ad8ab0d45a951db680"/>
      <Part Type="punktas" Nr="24" Abbr="24 p." DocPartId="8a6ca7f4c1784cf092e738dc88ce3ad3" PartId="372d1a3e17a7409dbe36e146d3916bbb"/>
      <Part Type="punktas" Nr="25" Abbr="25 p." DocPartId="cd9a6377dfaa457aa950ab5094e7e0d0" PartId="02bbfbe320ac48b5869c810e68333fbf"/>
      <Part Type="punktas" Nr="26" Abbr="26 p." DocPartId="2ca13a5da14b4f9c9c2da7844050c490" PartId="e46b4a47906c49c498aca4cfc28cd97c"/>
      <Part Type="punktas" Nr="27" Abbr="27 p." DocPartId="7fbfe8dbc88b420c8de1f712f5e868b3" PartId="65165b512679434e92c1b69a331a6599"/>
      <Part Type="punktas" Nr="28" Abbr="28 p." DocPartId="603c458bee6d4499a4b8ef72733552d4" PartId="7571983ae6b34429ba8e46b5256351a8"/>
      <Part Type="punktas" Nr="29" Abbr="29 p." DocPartId="8f3138c3d5e743629d9b6790374546aa" PartId="d726db6c14244a849c5f98de77feca16"/>
      <Part Type="punktas" Nr="30" Abbr="30 p." DocPartId="bc54f7929afd410cbd7a96c131ae6a6f" PartId="26d5f70827984e20a3522fbbce112d56"/>
      <Part Type="punktas" Nr="31" Abbr="31 p." DocPartId="ba20e117331341e08e545131871239e9" PartId="b5000b8c6af048c5927eb1696228a820"/>
      <Part Type="punktas" Nr="32" Abbr="32 p." DocPartId="d5ba28dfcd7940fbb24be6613f9051b8" PartId="aa244a1012f247db99a12b56b20ab1a8"/>
      <Part Type="punktas" Nr="33" Abbr="33 p." DocPartId="ab5dc72f6e8449a68832cbca5a8f19d1" PartId="4e5d2620ee9a4384b416248b1cfb9449"/>
      <Part Type="punktas" Nr="34" Abbr="34 p." DocPartId="f4c80a422bac4c56a5a1db6c8e19c2a1" PartId="14658c10898f4e839eda4025d6b09072"/>
    </Part>
    <Part Type="skyrius" Nr="3" Title="TIKSLINĖS IŠMOKOS SKYRIMAS, MOKĖJIMAS IR ADMINISTRAVIMAS" DocPartId="95ef59740ffd431087e7d30007e0461b" PartId="a42ca1ff2beb4380bd934b9ae03319a4">
      <Part Type="punktas" Nr="35" Abbr="35 p." DocPartId="1dafcd866ac84c78ab36ff4cbfcf0739" PartId="177b8182477f491887b8bda0af866cc5"/>
      <Part Type="punktas" Nr="36" Abbr="36 p." DocPartId="53608f50bf5447dfaedceff693c61393" PartId="4a6e855521504d43b60539a128ac39fc"/>
      <Part Type="punktas" Nr="37" Abbr="37 p." DocPartId="ccf64e1a8af04cb78dcaa643b6a0c85d" PartId="360787fbdb224a1bb4690f07967643a4"/>
      <Part Type="punktas" Nr="38" Abbr="38 p." DocPartId="866447caf39648089d3ebf5cebfb82f1" PartId="6b67be4901394d06b987d7c4ccc37350"/>
      <Part Type="punktas" Nr="39" Abbr="39 p." DocPartId="5087312260504dbcb0ea28c2e1f78fcf" PartId="45ca7a33588a4397ada220de3bbb15d8"/>
      <Part Type="punktas" Nr="40" Abbr="40 p." DocPartId="8668e7f0a6a644708e60df9736743875" PartId="3eb19825809749d2832c4a2dd5a5e853"/>
      <Part Type="punktas" Nr="41" Abbr="41 p." DocPartId="ed62e9f2cc4d4423ad958d5e61d9d214" PartId="90ee616b2a1c4ddd8ed168b9716f811a">
        <Part Type="papunktis" Nr="41.1" Abbr="41.1 pp." DocPartId="bbebc09aa28e49a6bcb8687eb8dae5c2" PartId="bb69713766cc4b10ba6ff3559e467113"/>
        <Part Type="papunktis" Nr="41.2" Abbr="41.2 pp." DocPartId="22997d7ee58742379cb23501be674226" PartId="8aba7908faee4e92be8fb3cca84928c9"/>
      </Part>
      <Part Type="punktas" Nr="42" Abbr="42 p." DocPartId="a15580203d854bc9a6604898d8b269ce" PartId="042c20e0262c40afb21ba6ac5ff8d13d"/>
      <Part Type="punktas" Nr="43" Abbr="43 p." DocPartId="979989131cdc41029ceb5d86979ead16" PartId="d59050d7fb1d48279cef55c076c31052"/>
      <Part Type="punktas" Nr="44" Abbr="44 p." DocPartId="4cfc37fd44eb415e8371eac20e094b4c" PartId="ed9e4d030c494ca785cc1c2da7f561cf"/>
      <Part Type="punktas" Nr="45" Abbr="45 p." DocPartId="4308378ca570489495d892839590d04f" PartId="135c44adfe8943bca6f358449e5cceab"/>
      <Part Type="punktas" Nr="46" Abbr="46 p." DocPartId="1fd98073f4aa40c396cd2cf216f935a9" PartId="7338cd5f92a54e03b9f1aa6a8a33b2df"/>
      <Part Type="punktas" Nr="47" Abbr="47 p." DocPartId="addf76416a234a639285e41a8cd53e63" PartId="934cd345f3e2468c9bd0b9db8722d58f"/>
      <Part Type="punktas" Nr="48" Abbr="48 p." DocPartId="3a05936eebd644fe81336681cacb495f" PartId="da7bf968cfa64b8ab5da0b98b6909291"/>
      <Part Type="punktas" Nr="49" Abbr="49 p." DocPartId="28904a68bb28480ca89bf1769296eef0" PartId="525b1612aa624c41921bd317eb16cb80"/>
      <Part Type="punktas" Nr="50" Abbr="50 p." DocPartId="2ec15cd1c2ea4b0e8022433ed96c3d2f" PartId="ad73a1d8b3d247d2b463baa1c1325868">
        <Part Type="papunktis" Nr="50.1" Abbr="50.1 pp." DocPartId="80d3b95ead7741a196f4e77063692106" PartId="91efbe450c9341448312f7c5f65915eb"/>
        <Part Type="papunktis" Nr="50.2" Abbr="50.2 pp." DocPartId="81c8d95b40b44ac69e7fc0a1346ac174" PartId="83c1e820ec1a46ca818dae8d4b185175"/>
      </Part>
      <Part Type="punktas" Nr="51" Abbr="51 p." DocPartId="f8d0be6bf3ab416b9ddf0b3b666f1928" PartId="0fedf7f169384a0b93dfc746037602bb"/>
      <Part Type="punktas" Nr="52" Abbr="52 p." DocPartId="a85fd84bd6624163aa4ccae22c8ca6f4" PartId="4a6f1f49317c49a0b154096c6a18aa1f">
        <Part Type="papunktis" Nr="52.1" Abbr="52.1 pp." DocPartId="f221cc2e080b4188a5589390a238cac1" PartId="fc4a3c6b68ec47be981060487721e43c"/>
        <Part Type="papunktis" Nr="52.2" Abbr="52.2 pp." DocPartId="2dc6391ed48743cf8d834b872c3c938f" PartId="3e4f808290b940798dc4b377b528a92e">
          <Part Type="papunktis" Nr="52.2.1" Abbr="52.2.1 pp." DocPartId="7ee4d758260a4140ad20ce6f8853b936" PartId="861e7490ab33441b91ff1d03d27c7598"/>
          <Part Type="papunktis" Nr="52.2.2" Abbr="52.2.2 pp." DocPartId="b3bb89d7542c421ab86e1a2571f565aa" PartId="1ef466da0ddc4775b478538898720881"/>
          <Part Type="papunktis" Nr="52.2.3" Abbr="52.2.3 pp." DocPartId="e5c75685fa454d7a87a35850083462bc" PartId="0fcf11abc2f9440f9dc1596d2724465b"/>
        </Part>
      </Part>
      <Part Type="punktas" Nr="53" Abbr="53 p." DocPartId="46f6a629f55b4ea7b17a067065f0e33f" PartId="0a72592b22a24bdeb164915a60b1f8cc"/>
      <Part Type="punktas" Nr="54" Abbr="54 p." DocPartId="6156a4fb5dfc4c4f843abaebf6cd081e" PartId="68932f73ba7e4671bee81a9bc3380e86"/>
      <Part Type="punktas" Nr="55" Abbr="55 p." DocPartId="0299c01dcfe848489d28efe88955aa52" PartId="836743db9c404e39a06e933b96924e73">
        <Part Type="papunktis" Nr="55.1" Abbr="55.1 pp." DocPartId="911e0a73341749b796f7e7627c4aacee" PartId="1cb56f8371504ae192ceac72eb872f4b"/>
        <Part Type="papunktis" Nr="55.2" Abbr="55.2 pp." DocPartId="34b549be454c429cb4e1dee56507b80b" PartId="6628159720d9434c94db9a7f2de2a626"/>
      </Part>
      <Part Type="punktas" Nr="56" Abbr="56 p." DocPartId="bf8f2eaf46db483c99314abf55bd341a" PartId="fc26963d50e7484c957d8c0412959c4d"/>
      <Part Type="punktas" Nr="57" Abbr="57 p." DocPartId="fb98fdc0f35e43fb9b0aa093cb5f7425" PartId="bfc908f005b14057998e8395c0cd4fa2">
        <Part Type="papunktis" Nr="57.1" Abbr="57.1 pp." DocPartId="74e0b50d8f8a4f25b3e09b944bd71fdd" PartId="608021cb82a544b497dd17d6227b1b0d"/>
        <Part Type="papunktis" Nr="57.2" Abbr="57.2 pp." DocPartId="42af8e839cdc4105967ce67431aeeafa" PartId="858241ba172b4642be0ac7e827669b1c"/>
        <Part Type="papunktis" Nr="57.3" Abbr="57.3 pp." DocPartId="5dc4f362cff3412290a83cd590458d32" PartId="9eb402b3604e45da80d8fec951dc33ac">
          <Part Type="papunktis" Nr="57.3.1" Abbr="57.3.1 pp." DocPartId="6a77cc47390b45da98bf470081f9787a" PartId="ec2fa60f581841b6b85828d04e53db3a"/>
          <Part Type="papunktis" Nr="57.3.2" Abbr="57.3.2 pp." DocPartId="88adc024f0f24627840ee15aabd0e8c0" PartId="7959f85aef6c49eabb2ecd2635990b59"/>
          <Part Type="papunktis" Nr="57.3.3" Abbr="57.3.3 pp." DocPartId="25da7c68ac2d466bbcc9ce7406e29b77" PartId="ae51fd799cf44adebacbd5dcbe5659bf"/>
          <Part Type="papunktis" Nr="57.3.4" Abbr="57.3.4 pp." DocPartId="79f68e8b3d434452b91d2d3f3b1e8390" PartId="69252637485244a5a5876617a62d3cae"/>
          <Part Type="papunktis" Nr="57.3.5" Abbr="57.3.5 pp." DocPartId="472ff22b1c064e949ff201d451447abc" PartId="06bbb742c8f145c58fb124b7a96788af"/>
        </Part>
      </Part>
      <Part Type="punktas" Nr="58" Abbr="58 p." DocPartId="41027ddf3db34aeeb3f9ab905312cab1" PartId="c538366554884d4c945477573a635849"/>
      <Part Type="punktas" Nr="59" Abbr="59 p." DocPartId="57fc0ef7c8f64a19bfd1fc9d9022191b" PartId="efcfe914c6614501b398f5f7cd12f6f6"/>
    </Part>
    <Part Type="skyrius" Nr="4" Title="BAIGIAMOSIOS NUOSTATOS" DocPartId="f177c32c1ff04c3eb412c232e6acac7f" PartId="9822648fab4c421f8889c97b23b6f8e0">
      <Part Type="punktas" Nr="60" Abbr="60 p." DocPartId="06f54d8e96a04904a704401289ea6be4" PartId="8ee1893bf85b46beb0ebadec48bdc8ad">
        <Part Type="papunktis" Nr="60.1" Abbr="60.1 pp." DocPartId="6c571c7e12cf43cf98dc777dddd8b453" PartId="ae5a3694b76a480e95e43036ac46a036"/>
        <Part Type="papunktis" Nr="60.2" Abbr="60.2 pp." DocPartId="e79b423034a94b1980700f91cb599b43" PartId="9e119957c91c43a7ab8baa8d2e245b5c"/>
      </Part>
      <Part Type="punktas" Nr="61" Abbr="61 p." DocPartId="ff3f193b4b7f4918929879467c411339" PartId="a51761181c95415aa63d1997d2643b6d"/>
      <Part Type="punktas" Nr="62" Abbr="62 p." DocPartId="b2d6ed4d5b864c1ba75507668f0a1d38" PartId="4e4f2b7c5b0d4b28a0b46ef4aba1fecc"/>
      <Part Type="punktas" Nr="63" Abbr="63 p." DocPartId="a957995db4934f1982c46cb821a62234" PartId="fd74ad93c7ba4b818ac0c190f8a4f939"/>
      <Part Type="punktas" Nr="64" Abbr="64 p." DocPartId="63658a13843040e9b9f8bbe74c5cf0b1" PartId="b831a1e81c1345f7b73559d74ad3a3f4"/>
      <Part Type="punktas" Nr="65" Abbr="65 p." DocPartId="5aff6fb17f0243a0b54f49f63ef8daaa" PartId="0c2b75c388cd498a8050685304aaca90">
        <Part Type="papunktis" Nr="65.1" Abbr="65.1 pp." DocPartId="e1f3f57344bf4185a1f48795e17b0c6f" PartId="784e6f99562a40f9849a8f0535834295"/>
        <Part Type="papunktis" Nr="65.2" Abbr="65.2 pp." DocPartId="72b1ed7e4ddc436ca8bea3ac2b3a5b17" PartId="993e4621d1704227849d20542180bf9c"/>
        <Part Type="papunktis" Nr="65.3" Abbr="65.3 pp." DocPartId="9e085af1d8df41ba895f79e8d78a9fe0" PartId="0890917e0c56496895e8e168f874abfd"/>
      </Part>
    </Part>
  </Part>
  <Part Type="patvirtinta" Title="SOCIALINIŲ STIPENDIJŲ SKYRIMO IR ADMINISTRAVIMO TVARKOS APRAŠAS" DocPartId="fcfe15eafe854725b38456a37aa330e4" PartId="e2a39ac7ab224d07b3c08353e7a347e8">
    <Part Type="skyrius" Nr="1" Title="BENDROSIOS NUOSTATOS" DocPartId="1d875765fce942408cb8e48f01a06014" PartId="b61ff499a5db438da999697a088b2db0">
      <Part Type="punktas" Nr="1" Abbr="1 p." DocPartId="b6df8d80f0714836a56db08bc5f63959" PartId="39cceeac08e04ed890922651ad325866"/>
      <Part Type="punktas" Nr="2" Abbr="2 p." DocPartId="f5ad1dbf679a4cc9a93a9fdfcece2781" PartId="216d8502aaa24e73aa061e0fe1e8c86b"/>
      <Part Type="punktas" Nr="3" Abbr="3 p." DocPartId="f9479b3186a8493c96677f0de7fc9ecb" PartId="dd54fd1d4056434e8dc423e4aa9a4108"/>
      <Part Type="punktas" Nr="4" Abbr="4 p." DocPartId="aa015507202a4e20be0a14372d69bacd" PartId="9b1d4e64baba4b12a2bb69299baf721a"/>
      <Part Type="punktas" Nr="5" Abbr="5 p." DocPartId="8a7cbb82abe64dad9a57944b0d17c646" PartId="e01ceaa179fe4f968d2a9d4e78c8ea8b"/>
      <Part Type="punktas" Nr="6" Abbr="6 p." DocPartId="e538f4f84e7b4431bcd362d737080733" PartId="bd6ce7e405354bb69415941f59c1d4de"/>
      <Part Type="punktas" Nr="7" Abbr="7 p." DocPartId="2c64fcb756b944c0b34f36afd9c0aa65" PartId="09e1db3e898d41ce8304ad7f357b0adf"/>
      <Part Type="punktas" Nr="8" Abbr="8 p." DocPartId="29f45d94407147aa9cb24a7e2e79159c" PartId="88def26d43684b759616e5754ac22f5d"/>
    </Part>
    <Part Type="skyrius" Nr="2" Title="LĖŠŲ SOCIALINĖMS STIPENDIJOMS SKIRSTYMAS" DocPartId="cf489dd29d4b4096b068905d7ecff68b" PartId="75e00f2c25ad4cc78b98e312adede882">
      <Part Type="punktas" Nr="9" Abbr="9 p." DocPartId="04f0ed2d7e4540b4965b24179c11c190" PartId="8bb3e7b31bea42dcab6cc684d28bcb43"/>
      <Part Type="punktas" Nr="10" Abbr="10 p." DocPartId="589c3356deac491bb97f38537b06e642" PartId="6b78a62426004507b9e598fca184af02">
        <Part Type="papunktis" Nr="10.1" Abbr="10.1 pp." DocPartId="0c8e3e52c0e24544831cc3fb50f2a252" PartId="838f98ee7e02441f8d64f2843c79a8e9"/>
        <Part Type="papunktis" Nr="10.2" Abbr="10.2 pp." DocPartId="c4745492b36a4848b4c5aafb731f949c" PartId="b803e245b711412c92c2b620d76e0734"/>
        <Part Type="papunktis" Nr="10.3" Abbr="10.3 pp." DocPartId="b1ca57b1c15643f9871a8f394a90588b" PartId="e295f9a52b0545c28fc19f5d7de51433"/>
      </Part>
      <Part Type="punktas" Nr="11" Abbr="11 p." DocPartId="457348336f7f4db0ad3dd39b0a4b74b7" PartId="8a327392288d474888a75b73c14560fd"/>
    </Part>
    <Part Type="skyrius" Nr="3" Title="SOCIALINIŲ STIPENDIJŲ SKYRIMAS IR MOKĖJIMAS" DocPartId="42d000f9aa374f87a9e7b515af9d2aa5" PartId="2bd2407f82694b4b86bbb3e1a6e576f8">
      <Part Type="punktas" Nr="12" Abbr="12 p." DocPartId="e53f3be2f24e437f88bef8100182de4d" PartId="eb6fc7be9eaa4c4992e1281bb8eee231">
        <Part Type="papunktis" Nr="12.1" Abbr="12.1 pp." DocPartId="6241cabd09204e50bce09db720bb4b03" PartId="0d62baf1b054429c910595d318efec78">
          <Part Type="papunktis" Nr="12.1.1" Abbr="12.1.1 pp." DocPartId="e729032d181a4e6e8c08eb755061ff33" PartId="d8324b108d70492b95e8ae4044e2dc7c"/>
          <Part Type="papunktis" Nr="12.1.2" Abbr="12.1.2 pp." DocPartId="6e626f42e5c14000be07a1ba52669754" PartId="ec17a00434ca417fbfe2d0966b49ee34"/>
        </Part>
        <Part Type="papunktis" Nr="12.2" Abbr="12.2 pp." DocPartId="157aefe646a940d595ca61e2318eeeef" PartId="8daf1ee75a4643a7af305015e6f6d289"/>
      </Part>
      <Part Type="punktas" Nr="13" Abbr="13 p." DocPartId="487021a7fec24424933f245a339fd628" PartId="edd2efa5ea1647bbb8e405b83106797c"/>
      <Part Type="punktas" Nr="14" Abbr="14 p." DocPartId="3bbf15836cf24d16ab385daf831a2ad7" PartId="70fe34fa18684a089814e732c2ad6e9e">
        <Part Type="papunktis" Nr="14.1" Abbr="14.1 pp." DocPartId="067d6a5fc9bf4ec4884a4e3e44de4a60" PartId="2e4f8f2bc1f046c98dbbea304ff2d731"/>
        <Part Type="papunktis" Nr="14.2" Abbr="14.2 pp." DocPartId="a6656cbe6714402c895bcfee190b1382" PartId="15950bde1d5c4bca93d0bb6d42d9c7a4"/>
      </Part>
      <Part Type="punktas" Nr="15" Abbr="15 p." DocPartId="924828a9d65943b2915c4201ec420e8f" PartId="8d1a60fa24314f8e9d8b0e9fe13e1dba"/>
      <Part Type="punktas" Nr="16" Abbr="16 p." DocPartId="af754bc19ea548e7b130ca1a6999dc85" PartId="298ea819a79f4270ac66860f1de0660b">
        <Part Type="papunktis" Nr="16.1" Abbr="16.1 pp." DocPartId="84b9ef9ea8874204a7c07b0b76e415ca" PartId="82b30a8948534330a2fba1799271331f"/>
        <Part Type="papunktis" Nr="16.2" Abbr="16.2 pp." DocPartId="a5938b780a724192978b0ce6e2d41c2a" PartId="52a7d805169c4adfb3e61b265a4eb8c5"/>
        <Part Type="papunktis" Nr="16.3" Abbr="16.3 pp." DocPartId="53a4561153594cd68e1bf1784f9b9564" PartId="fafd3068df1743638506d8927dce7f7c"/>
        <Part Type="papunktis" Nr="16.4" Abbr="16.4 pp." DocPartId="f92655c8572743ba8fdcb4b02581a8ba" PartId="a202dd1e07254a01a544cf91c7b58bd1"/>
      </Part>
      <Part Type="punktas" Nr="17" Abbr="17 p." DocPartId="90e9c6fe01674cac857529714537bb24" PartId="b992871fb8374727b57cda0d6a08f5dc"/>
      <Part Type="punktas" Nr="18" Abbr="18 p." DocPartId="8cd0192ab2314745b3bdf42e561f981a" PartId="5cbf47bbe6e946d994ecde776ab079e5"/>
      <Part Type="punktas" Nr="19" Abbr="19 p." DocPartId="780003a6955c4ca0a4ed143b230dcb06" PartId="031e831ce9d24ed09a2e1b8264a00cde"/>
      <Part Type="punktas" Nr="20" Abbr="20 p." DocPartId="70b5b532a88e4c039f669e9f64531a4e" PartId="8a673f63b2c4494aa857de72c1e5b586"/>
      <Part Type="punktas" Nr="21" Abbr="21 p." DocPartId="836151ba563942a5995b6697e9c41014" PartId="1dc8e759bf3142c89fc68a27c25dce11"/>
      <Part Type="punktas" Nr="22" Abbr="22 p." DocPartId="a135ee5c8c6e4b198beb77a3230ef454" PartId="d08da49f0cf947dea91ef0280951c6d6"/>
      <Part Type="punktas" Nr="23" Abbr="23 p." DocPartId="93f55ae5cc5647b1a80d61c496ca0f2e" PartId="d25bf44a4f5a482b9d1039f3ae254b03"/>
      <Part Type="punktas" Nr="24" Abbr="24 p." DocPartId="cd642ad1cc344b3e962dd165ca820f0a" PartId="a3d9761d8a47484bb5d3d60323c52e82"/>
      <Part Type="punktas" Nr="25" Abbr="25 p." DocPartId="fb126cb5f1e4434698c9e6e1aac61b61" PartId="1063802269dd435295eaa2d8f8f363f8"/>
      <Part Type="punktas" Nr="26" Abbr="26 p." DocPartId="eb6b654725fb4fda88696c38acd6bd6d" PartId="eeca900cccda476e9dc48e5119b9f37d"/>
      <Part Type="punktas" Nr="27" Abbr="27 p." DocPartId="e3c12abd0cd14ca2b696d60809799fef" PartId="06e1548d2fe04094a14222c9cb8e88e6"/>
    </Part>
    <Part Type="skyrius" Nr="4" Title="BAIGIAMOSIOS NUOSTATOS" DocPartId="5d3ca6e2325e459d87647781adddbec3" PartId="31b327e21250446694e57570c8d6d7d1">
      <Part Type="punktas" Nr="28" Abbr="28 p." DocPartId="7b14d9b311fb4541ab07d4a259605ca3" PartId="5b6099fae5f149f5928b80e782548279"/>
    </Part>
  </Part>
  <Part Type="patvirtinta" Title="VALSTYBĖS REMIAMŲ PASKOLŲ STUDENTAMS SUTEIKIMO, ADMINISTRAVIMO IR GRĄŽINIMO TVARKOS APRAŠAS" DocPartId="9226ec33aaa84ab0b830b5800bc6573e" PartId="d41083bc1f9b4a3ca07709ba8157bb44">
    <Part Type="skyrius" Nr="1" Title="BENDROSIOS NUOSTATOS" DocPartId="c0ead268ae20447aacc4d590b218fb9e" PartId="3b5d77d1880e47608a66b35adf1cde80">
      <Part Type="punktas" Nr="1" Abbr="1 p." DocPartId="95d2cddad3274f12b2eb318b063dfd5b" PartId="4eb71f1e5e1447748223eb2ae00e8e8c"/>
      <Part Type="punktas" Nr="2" Abbr="2 p." DocPartId="63f5d0eb0d5849fd8b0adbd1c0176faf" PartId="bebde33e8a444fe4b9cbf816fce1a777"/>
      <Part Type="punktas" Nr="3" Abbr="3 p." DocPartId="27eb99b0fe9e4f119bf1e5bc9e539b2f" PartId="18f677804cb4476cb17f499a0cc160ba"/>
    </Part>
    <Part Type="skyrius" Nr="2" Title="PASKOLŲ RŪŠYS IR DYDŽIAI" DocPartId="7a97df70c1bc491691b9e2c9478643eb" PartId="0bd5ea0b745b4f95b55b47f01b587cb9">
      <Part Type="punktas" Nr="4" Abbr="4 p." DocPartId="9bc01b0105624fd78e7cb12037a8679c" PartId="588f1ec28c1441c38a564ceea2fbd4e1">
        <Part Type="papunktis" Nr="4.1" Abbr="4.1 pp." DocPartId="2713fcaabc8a4ac08f481a0254f1f03f" PartId="1e457118c47d4ad58d24d298e48053f5"/>
        <Part Type="papunktis" Nr="4.2" Abbr="4.2 pp." DocPartId="46b453b863a8410fb5a11eb18b39abe7" PartId="b95ddb55f81d442a9127c3390a723a28"/>
        <Part Type="papunktis" Nr="4.3" Abbr="4.3 pp." DocPartId="331b645d9a9f4b49a3fe1d5d5e498913" PartId="95d1d7e15c864ad58832937d629a8af7"/>
      </Part>
      <Part Type="punktas" Nr="5" Abbr="5 p." DocPartId="959b026afb95484da2d991230e23fa2e" PartId="d3bf85c872c94d17a18d42b60875d86c"/>
      <Part Type="punktas" Nr="6" Abbr="6 p." DocPartId="ee91f3c233f04a0c919c12d02324fef9" PartId="f2dc46d398f14ea28732cffabd6442f5"/>
      <Part Type="punktas" Nr="7" Abbr="7 p." DocPartId="3daccddece2f4c85b7ce75807b7434da" PartId="443745880b7b4e348785303d6867ede0"/>
      <Part Type="punktas" Nr="8" Abbr="8 p." DocPartId="90da4f8487494d6a9010078c674b4c72" PartId="f9325373dc884abaa41506c883078f4f"/>
      <Part Type="punktas" Nr="9" Abbr="9 p." DocPartId="b77f80dd0c9544a18a8537d91c0e868b" PartId="6be988da1f074aebb1ad1a62964432b1"/>
    </Part>
    <Part Type="skyrius" Nr="3" Title="LĖŠŲ PASKOLOMS PASKIRSTYMAS" DocPartId="e3d6d576d22a472b95268579c02409b6" PartId="50b904c86c824a909498ff636e5d98a4">
      <Part Type="punktas" Nr="10" Abbr="10 p." DocPartId="860979d86b0249ffbd09cb5fb2afb5dc" PartId="11a419afbbdd479ab6ca1ee3b979da20"/>
      <Part Type="punktas" Nr="11" Abbr="11 p." DocPartId="69f35fe1f45343f5afd2f6bc43e6616c" PartId="1162f4ebb34247a9bdb6da1a239ddac0"/>
      <Part Type="punktas" Nr="12" Abbr="12 p." DocPartId="b3d87312391042478ecd292872aca7dc" PartId="3b83025b31e742c5af5ff02159a9ca53"/>
      <Part Type="punktas" Nr="13" Abbr="13 p." DocPartId="5a2f49312e6d4e9d8650d679994121d5" PartId="4e7ebcd6d6ef4e3e8ff713821f5e15b2"/>
      <Part Type="punktas" Nr="14" Abbr="14 p." DocPartId="cbdc08f5c8234a7a8774e53469c42515" PartId="25f295ad3a1e4f47acd6fd653e79eeed"/>
      <Part Type="punktas" Nr="15" Abbr="15 p." DocPartId="250f438ae1b84f8f89229eb53a90bcff" PartId="e3db7c18fc3f44488c973244206b0a72"/>
      <Part Type="punktas" Nr="16" Abbr="16 p." DocPartId="7f1a274e443047b2aa1e8f2d73de7bc4" PartId="eed1dfadfe704e22808f013716dc67d8"/>
    </Part>
    <Part Type="skyrius" Nr="4" Title="PASKOLŲ TEIKĖJAI" DocPartId="e961ce744c814d5f8b99f34181ad82ac" PartId="04e10f99818346e7999548a5b80d5019">
      <Part Type="punktas" Nr="17" Abbr="17 p." DocPartId="9aaf97db8f67439aa10bf36d2dd993b1" PartId="fc5ecf3710bf4e8287e59d5c9c7030af"/>
      <Part Type="punktas" Nr="18" Abbr="18 p." DocPartId="139e0cd387b143a6992f91640aba49f6" PartId="be7f0fc6e63e42b5aa3fa4966d03cc4b"/>
      <Part Type="punktas" Nr="19" Abbr="19 p." DocPartId="9b72371c1f874de5a7f6b3a3c00295bd" PartId="fb579299999e4d5494c6dc5da739624d"/>
      <Part Type="punktas" Nr="20" Abbr="20 p." DocPartId="5e8f9a4e4e61417f9cc49d0541c5e922" PartId="63010c1abb27433aa54d61764fa22ef5"/>
      <Part Type="punktas" Nr="21" Abbr="21 p." DocPartId="7668726967af45279fc189bd44a38dc8" PartId="0a81d00f29fd4a2f8542a1921f858097"/>
      <Part Type="punktas" Nr="22" Abbr="22 p." DocPartId="dd48aa611f8743fcb2ab1f2b38002c68" PartId="1a0bc59b287e4d17beedba44c9c18634"/>
      <Part Type="punktas" Nr="23" Abbr="23 p." DocPartId="950f66250f5841339e2b0aa3c3e22cdd" PartId="5b5de6f34e6740baae497281aa888486"/>
    </Part>
    <Part Type="skyrius" Nr="5" Title="PASKOLŲ GAVĖJAI" DocPartId="4b185700895a4288ba269a0d1ffc53a0" PartId="1a16f1149f2b4f4d90452994b43b344a">
      <Part Type="punktas" Nr="24" Abbr="24 p." DocPartId="92a24c9f507f4613854de1ececf49d26" PartId="a7d4fcc4758445c2ba3998b462ad8e79"/>
      <Part Type="punktas" Nr="25" Abbr="25 p." DocPartId="90a546fca45a4b5ea3f7d1729eacad1f" PartId="48cb6c5d882e413c9f0f92c71925ab39"/>
      <Part Type="punktas" Nr="26" Abbr="26 p." DocPartId="bceecff00a7d4cb0afbc023f3b4eafaa" PartId="53d71e374e4745e197945fd4d1f7d576"/>
      <Part Type="punktas" Nr="27" Abbr="27 p." DocPartId="e208df2daab348b6891205369af2dc7f" PartId="397ba979aa8a46fd844527234288cae3">
        <Part Type="papunktis" Nr="27.1" Abbr="27.1 pp." DocPartId="c193cca53a2546acbabd28c2ca6f2875" PartId="374584a0ee2542beb4c34a66529e500e"/>
        <Part Type="papunktis" Nr="27.2" Abbr="27.2 pp." DocPartId="f42c6dc823374bd088bcfa12df0be9a8" PartId="aef1d70a60e24b5b87fe970741ec9f30"/>
        <Part Type="papunktis" Nr="27.3" Abbr="27.3 pp." DocPartId="2dd78524c37341ea887ecc61cb5da311" PartId="9e4a8452d9d5441597f429747f78483e"/>
        <Part Type="papunktis" Nr="27.4" Abbr="27.4 pp." DocPartId="f67b0b51df784ade8d5ee8b906a1ceb8" PartId="2ae55097ff3f4235b50a67e4c3a8edf2"/>
        <Part Type="papunktis" Nr="27.5" Abbr="27.5 pp." DocPartId="d733cd62a54844f1930c4ed66329ed65" PartId="917996ac113e4a6ab1a15a4ac6b813b1"/>
        <Part Type="papunktis" Nr="27.6" Abbr="27.6 pp." DocPartId="20e385e907ce47c290b0c26397800257" PartId="95989700952e470cb1b13a98677dbd03"/>
      </Part>
    </Part>
    <Part Type="skyrius" Nr="6" Title="PASKOLŲ TEIKIMO PROCEDŪROS" DocPartId="35555406fdca4bbf86c6a35c8bf6d9b8" PartId="5ca6fc9264eb45a584c53cbe2d3a374f">
      <Part Type="punktas" Nr="28" Abbr="28 p." DocPartId="704c1d9beb0c480b8c7eb1b7231a4e51" PartId="94f8923aa29141079dbaa801989281f0"/>
      <Part Type="punktas" Nr="29" Abbr="29 p." DocPartId="bfb15c8f05dd42afa7ad6abccc8fd320" PartId="dbedf51a01a444339ea9cb0299887444"/>
      <Part Type="punktas" Nr="30" Abbr="30 p." DocPartId="c105c21f6b634ed4ab710ea5584b7b22" PartId="9dac7ee7a357441683928e2ff44d04dc"/>
      <Part Type="punktas" Nr="31" Abbr="31 p." DocPartId="101ebd76a3a64d3f8f8d0598c1738c2d" PartId="daad444faf1e45548ecf3c6c26dc8651"/>
      <Part Type="punktas" Nr="32" Abbr="32 p." DocPartId="8557633d916849979ef127b8e9844f3d" PartId="7bfb14d249c14530be459da7316eda7f"/>
      <Part Type="punktas" Nr="33" Abbr="33 p." DocPartId="3348593a25454046801145ec02defa13" PartId="a4d8bc34a0f04dbca67a9f425eb2aa94"/>
      <Part Type="punktas" Nr="34" Abbr="34 p." DocPartId="837d09499f3f44b69d8a6439022eee3b" PartId="1495560db3584900ade1ed40b4c8e2b9">
        <Part Type="papunktis" Nr="34.1" Abbr="34.1 pp." DocPartId="36470f9c847c42a9889ff60d7d7283d5" PartId="692b14c2586f4c77aa2333098c50d1aa"/>
        <Part Type="papunktis" Nr="34.2" Abbr="34.2 pp." DocPartId="df6ea3bf6381409eb477ffbdb7c23334" PartId="50430abfb4e4481c8d209edb11f3b185"/>
      </Part>
      <Part Type="punktas" Nr="35" Abbr="35 p." DocPartId="68ca3366e61747b7a4351e087e077195" PartId="f208067679b046ceaa9df56a7fdcbddf">
        <Part Type="papunktis" Nr="35.1" Abbr="35.1 pp." DocPartId="1b1acc3d5c864da9b5854594359cb485" PartId="40f889d133074f13b0a6d2a73960fcca"/>
        <Part Type="papunktis" Nr="35.2" Abbr="35.2 pp." DocPartId="977c552c29d348f490cdb40ec89a896d" PartId="cd46d506f12048319d69c467cda43ae1"/>
        <Part Type="papunktis" Nr="35.3" Abbr="35.3 pp." DocPartId="6616c83fdfaf45ca9f32cd911ca614d4" PartId="104b4469418e40e29dd02c9ad9f377d4"/>
        <Part Type="papunktis" Nr="35.4" Abbr="35.4 pp." DocPartId="1d0ec05db8cb477aa0366856e9bcf904" PartId="4a19218778a7406dbd0268dd76db9c05"/>
        <Part Type="papunktis" Nr="35.5" Abbr="35.5 pp." DocPartId="df2ceb46868945e584261b00bcac7bbb" PartId="09e885f6a7344ad7bea16448f8fc7e78"/>
      </Part>
      <Part Type="punktas" Nr="36" Abbr="36 p." DocPartId="015ce18c54104d46ac87831e677eef57" PartId="db69c4eb51b6400fac13782b0a93fdb3"/>
      <Part Type="punktas" Nr="37" Abbr="37 p." DocPartId="72c7ffc937164cfaa3c717bd899de692" PartId="b48c5783b63d4609a765b42513ac8527"/>
      <Part Type="punktas" Nr="38" Abbr="38 p." DocPartId="f3ecec0902c245c6b4d57a3c67d313fd" PartId="bcc85659db8b43008e64ea5d39d5d2fe"/>
      <Part Type="punktas" Nr="39" Abbr="39 p." DocPartId="9913bc154ce548e5aea3efa777b0f562" PartId="e9f0768d99ec470fa9c91965334cb5be"/>
      <Part Type="punktas" Nr="40" Abbr="40 p." DocPartId="bff6acf5570d446d998e5e1483275301" PartId="ccdde7d69f014778a8023b0696facfca"/>
      <Part Type="punktas" Nr="41" Abbr="41 p." DocPartId="84af0e18d10c4a68a075f930940abefe" PartId="1572ba6cd2c342fdab06ee37f1ec003b"/>
      <Part Type="punktas" Nr="42" Abbr="42 p." DocPartId="4312962d35f34904ad016bb31bb55b7f" PartId="dafff77cddf24803bfcc192d836a3787"/>
      <Part Type="punktas" Nr="43" Abbr="43 p." DocPartId="09acd3fd71e34323a54db63bc91d0eaa" PartId="dcb7dc8aeb41492687454736b7186491"/>
      <Part Type="punktas" Nr="44" Abbr="44 p." DocPartId="90d5b4d9813b42da8d918764bf3a8e12" PartId="ea5a2cd8d20e4e74b154457be8591cbb"/>
      <Part Type="punktas" Nr="45" Abbr="45 p." DocPartId="6ea819e81250417e8aadf03fe0c706d5" PartId="004af48d8a4d4fdaabcaa9da9ff3eecc"/>
      <Part Type="punktas" Nr="46" Abbr="46 p." DocPartId="62814f9137bf4b7da8dd647f8802524b" PartId="41b6946bbccb4b699ba0c08d60fde663"/>
      <Part Type="punktas" Nr="47" Abbr="47 p." DocPartId="1ea1f4d95f3d421d90e6589bc38cca9b" PartId="b96e1629bf3543edb3768a7e02695710">
        <Part Type="papunktis" Nr="47.1" Abbr="47.1 pp." DocPartId="ac7a1c4a173f4442850707ce0cc83ae8" PartId="30eea15c0c0843fdae1d2f0e5da6be0b">
          <Part Type="papunktis" Nr="47.1.1" Abbr="47.1.1 pp." DocPartId="b0818f8a1bf643ecb49e358c763c05dd" PartId="99ade62c0953417d981e676cdcd8dd0f"/>
          <Part Type="papunktis" Nr="47.1.2" Abbr="47.1.2 pp." DocPartId="dd8c5dd20bf74023b5cb95b773e9eb50" PartId="41ce2629d06c4ed5a7700c5f8a16e321"/>
          <Part Type="papunktis" Nr="47.1.3" Abbr="47.1.3 pp." DocPartId="cfa1d49684094fa88ba14da5f96ac454" PartId="6df4662ac15741d6930e4476bfd50e29"/>
        </Part>
        <Part Type="papunktis" Nr="47.2" Abbr="47.2 pp." DocPartId="242ab7e2c262402cb1a71fffbbe1c492" PartId="a40d3e9cd19f433ebe50d267d90ae50e">
          <Part Type="papunktis" Nr="47.2.1" Abbr="47.2.1 pp." DocPartId="3e34e7d95fbf4007bd0252d4d9175c0b" PartId="4ecaf3e88da54d648ae9f98dd67611e1"/>
          <Part Type="papunktis" Nr="47.2.2" Abbr="47.2.2 pp." DocPartId="4c23d1b2ba7b48e7855c12986f5daf48" PartId="3326ed6398d041d989e4cd34d348d914"/>
          <Part Type="papunktis" Nr="47.2.3" Abbr="47.2.3 pp." DocPartId="99158d8ed58d49699e4f0b1bc4e4007a" PartId="abe0dc627621488c9805db81900c1f9f"/>
        </Part>
      </Part>
      <Part Type="punktas" Nr="48" Abbr="48 p." DocPartId="52c9ac0cffed446b980c89b381e1a90a" PartId="6992c1b6796740a2a68b8dc145328a44"/>
    </Part>
    <Part Type="skyrius" Nr="7" Title="PASKOLOS SUTARTIES PASIRAŠYMAS IR PASKOLOS IŠMOKĖJIMAS" DocPartId="bdaac35e84574285a7d8bbff6d145786" PartId="d16fbcc386f4485ab8baa729a44f136e">
      <Part Type="punktas" Nr="49" Abbr="49 p." DocPartId="acc1d165cfea4c0191d516d08710ee14" PartId="e645b556bd464b5f8186f6cbc73fa2d0"/>
      <Part Type="punktas" Nr="50" Abbr="50 p." DocPartId="3abc1df651de49a3a893cb4169881cbe" PartId="586da6b8d44540b8b18a73c6dfc41c0d"/>
      <Part Type="punktas" Nr="51" Abbr="51 p." DocPartId="8d9bb6e6f5ff43b5abcbc5aadb5e818e" PartId="fac21bb80c094a77aabc0430e77a6003">
        <Part Type="papunktis" Nr="51.1" Abbr="51.1 pp." DocPartId="9eaa37988264473a8e48dbb14059d2e1" PartId="7161e3264fa743b98c5789e223de73c0"/>
        <Part Type="papunktis" Nr="51.2" Abbr="51.2 pp." DocPartId="5c27b2713e5742f1a2998d274c36c53c" PartId="1aad7b177b0a469fbf68a8eee10986c3"/>
      </Part>
      <Part Type="punktas" Nr="52" Abbr="52 p." DocPartId="51d9334651c04650a3986b7b5b139fc8" PartId="679dd4b74eeb48548cd39004eccc0190"/>
      <Part Type="punktas" Nr="53" Abbr="53 p." DocPartId="30a82fc5b9ac41b0b8130e988f14390c" PartId="ea873d69cf4a4c4fb747c94198afe6c8"/>
      <Part Type="punktas" Nr="54" Abbr="54 p." DocPartId="b489977616b748b49a60925b711b3ce9" PartId="26cb77b75d294a3d807f34714c46a5d0">
        <Part Type="papunktis" Nr="54.1" Abbr="54.1 pp." DocPartId="d4e92995dd664a5eab038cb8e8429970" PartId="66079d59bdb8432f8e0d39f7f3298f50"/>
        <Part Type="papunktis" Nr="54.2" Abbr="54.2 pp." DocPartId="5bdc8af8533c48ccb45eab2661b3963f" PartId="7d27459311254fdf9243460caaf64d41"/>
        <Part Type="papunktis" Nr="54.3" Abbr="54.3 pp." DocPartId="b1e2063753d548518dbe241f2233a6f5" PartId="fb9d6507193c49d2a584296dd212585d"/>
        <Part Type="papunktis" Nr="54.4" Abbr="54.4 pp." DocPartId="fba3540cbe1c4f48aef7b3bcf629235f" PartId="124980a822c143b8a63c87962d67656c"/>
        <Part Type="papunktis" Nr="54.5" Abbr="54.5 pp." DocPartId="b3bc6af11eb1460eae0fc1aa59362c22" PartId="8cd58c0c872649f69c4ebec24def3739"/>
      </Part>
      <Part Type="punktas" Nr="55" Abbr="55 p." DocPartId="588b74fad8184ece9866cd2127cf4c37" PartId="9156f704f92f4dbbb0580156fd523c58"/>
      <Part Type="punktas" Nr="56" Abbr="56 p." DocPartId="3536f78995334141baafe43de8c4c514" PartId="b33ef7b2f876466191fe57ef033df516"/>
      <Part Type="punktas" Nr="57" Abbr="57 p." DocPartId="72c416e9e4c34127bf84dd9ed0d3ef5e" PartId="7e2e9143e2954cbcaa37b30990364c34">
        <Part Type="papunktis" Nr="57.1" Abbr="57.1 pp." DocPartId="bb70362c875c441c9f30be421dd8aa11" PartId="9858f782aad246cca30780226805e504"/>
        <Part Type="papunktis" Nr="57.2" Abbr="57.2 pp." DocPartId="2641dd00300c4407a90a7e26ac54a5fe" PartId="debc62ad29084a7ca4ecd94979813931"/>
      </Part>
      <Part Type="punktas" Nr="58" Abbr="58 p." DocPartId="d4fe2faafcb241fd9f7b5128c1da35b2" PartId="202cf9c8355d437a8f86e9eaa1bf479e"/>
      <Part Type="punktas" Nr="59" Abbr="59 p." DocPartId="c0621f0bf6944eb78be16c9d4dd0d11a" PartId="7ced90d8f1fc4067a5bcf4c1705b7a89"/>
      <Part Type="punktas" Nr="60" Abbr="60 p." DocPartId="bc4ab93e7c6d4cff8f816e49d0da9899" PartId="4f876551471c44f1a636159173040b46"/>
      <Part Type="punktas" Nr="61" Abbr="61 p." DocPartId="22c86a2f4dd64e0d9d1df8390431869d" PartId="ae528fd422834e258bfc2cf165244267"/>
      <Part Type="punktas" Nr="62" Abbr="62 p." DocPartId="c33641b73930400f963e07f4b0c9816c" PartId="162b628943e64c21be4e0b1008c6da1e"/>
      <Part Type="punktas" Nr="63" Abbr="63 p." DocPartId="bbc8c43b4ea04d1f980455b96fd0fd4c" PartId="9cf1a38ca42747cca9667c49bf0f74bf"/>
      <Part Type="punktas" Nr="64" Abbr="64 p." DocPartId="f3a98e1a28e64d86a9c89217f7ac11b0" PartId="dc25a508557e498ab4727f7713efbfbd"/>
      <Part Type="punktas" Nr="65" Abbr="65 p." DocPartId="3494f2948a794899822200f0183984f0" PartId="b84ea65e4573488f9685e9aa113a9997"/>
      <Part Type="punktas" Nr="66" Abbr="66 p." DocPartId="c7141e6dc34546c6b1568ef44f2c1642" PartId="316f7d97e2c94f2ba6963c9e2ebae3e2"/>
    </Part>
    <Part Type="skyrius" Nr="8" Title="PASKOLŲ GRĄŽINIMAS" DocPartId="794db9e87e854da298b65b34eb57a233" PartId="d880ea22cbf6490881d5e22e2f3f2174">
      <Part Type="punktas" Nr="67" Abbr="67 p." DocPartId="147d8cca05f94c3e97285fb119473b8a" PartId="9f81a5ec958349e4b80e411a8f9448e4"/>
      <Part Type="punktas" Nr="68" Abbr="68 p." DocPartId="a28e8bfa00874e63bdf6f32f1fd31141" PartId="421a96c8dbe745a09b0917e70c6ab190"/>
      <Part Type="punktas" Nr="69" Abbr="69 p." DocPartId="ef5a432966544468a0406f213bc9c03f" PartId="f5bce227531f421f82128db4e4dbed51"/>
      <Part Type="punktas" Nr="70" Abbr="70 p." DocPartId="5a1c36ff2f384e218e84b2b72f2f2fe1" PartId="2c73b67cc564427a9684b22194926c79">
        <Part Type="papunktis" Nr="70.1" Abbr="70.1 pp." DocPartId="2883e2dd70f949d291d09afb1d768f96" PartId="8371c7e3b1344f469efe937727bf9f09"/>
        <Part Type="papunktis" Nr="70.2" Abbr="70.2 pp." DocPartId="cee8d60164de4dc18dbc3cda7eca2905" PartId="457da702865c4df78fce0ee7849566fe"/>
      </Part>
      <Part Type="punktas" Nr="71" Abbr="71 p." DocPartId="ddd7076c0a5e47dd9ba9cd414f49fcf8" PartId="3d4c78852bd641189c571fda153ebb86"/>
      <Part Type="punktas" Nr="72" Abbr="72 p." DocPartId="86749ac1091b46b399626d6c4ba8fbec" PartId="45f7920fc0854ae4bf62d3c06fefadeb"/>
      <Part Type="punktas" Nr="73" Abbr="73 p." DocPartId="cae85c9b22844a2ca8029430c3ff9c28" PartId="2ae57ab54c47401db88e1e11e309e09b"/>
      <Part Type="punktas" Nr="74" Abbr="74 p." DocPartId="c798d970139f4e20b8ee000669810d1c" PartId="924a84707054439e89d8d456f1b857d2"/>
      <Part Type="punktas" Nr="75" Abbr="75 p." DocPartId="9414ba29667a4e0ba255468329d217d1" PartId="1c7e965f30674302b3702d4f4ef72a02"/>
      <Part Type="punktas" Nr="76" Abbr="76 p." DocPartId="bc407c6dcdca4b2fa8c9f765953c6e8b" PartId="216f86d8d7254b4fa4d02a539c37a857"/>
      <Part Type="punktas" Nr="77" Abbr="77 p." DocPartId="fe2abc1889514f2987dfb90805d75009" PartId="8a2df9b261c14316aaaf9ec15b8f6f04"/>
      <Part Type="punktas" Nr="78" Abbr="78 p." DocPartId="e4d24cf55dab445d9970b9ec8ea2b152" PartId="5e50e3e6ed484cb581a6a15e4384f371"/>
      <Part Type="punktas" Nr="79" Abbr="79 p." DocPartId="00488208e5f645a7bfb07eba69d87e3f" PartId="be7799c29ec4436784f4c8a2a963bc57"/>
      <Part Type="punktas" Nr="80" Abbr="80 p." DocPartId="4b48130aa513489da77f9bde70e51253" PartId="4188a93671264d5ca4ea4a5c1bb8b9f3"/>
      <Part Type="punktas" Nr="81" Abbr="81 p." DocPartId="ff39fd55708e460fb91a5492abdd6ed2" PartId="58db14bbfedc4287b9a27b7f1f4756b1"/>
      <Part Type="punktas" Nr="82" Abbr="82 p." DocPartId="8c226cef03634058bd2aa21535a5cb85" PartId="b3b65a3d7b5b40149697f67993d704b4"/>
      <Part Type="punktas" Nr="83" Abbr="83 p." DocPartId="d2801307831c4bb1ba379a8b4c077d51" PartId="9790834cca5c4eaca30bf61548ffed6f"/>
      <Part Type="punktas" Nr="84" Abbr="84 p." DocPartId="ed6c51ec73664c4280d4077a9705e50c" PartId="968552f142f44140b0f30dd27f66a54c"/>
      <Part Type="punktas" Nr="85" Abbr="85 p." DocPartId="1a78f5865aaf41efb0d2952210bc791c" PartId="067540c0bf89443c9e95506bb7e5c602"/>
      <Part Type="punktas" Nr="86" Abbr="86 p." DocPartId="687a054b6a0b4d1791cb3796823e8a48" PartId="6d310fcff14c42ca8030ae2a8637946e"/>
      <Part Type="punktas" Nr="87" Abbr="87 p." DocPartId="7b5680bf770341238d9e3f333a1977ca" PartId="e1f5ab1708ac48579c0008f73a1d94d9"/>
      <Part Type="punktas" Nr="88" Abbr="88 p." DocPartId="f3a71d0928704d9b87352232e0c82385" PartId="67e11bab6d1f450ab1ef974a8fb46b74"/>
    </Part>
    <Part Type="skyrius" Nr="9" Title="PASKOLŲ PALŪKANŲ APMOKĖJIMAS VALSTYBĖS LĖŠOMIS" DocPartId="bed90ac33b2645b78321b34b7545b906" PartId="cf51819cd10a4f58b8f25add73bd1015">
      <Part Type="punktas" Nr="89" Abbr="89 p." DocPartId="333e2eeea2aa472897f4dbfe731aec7e" PartId="1a80c39db87c4ebfae54879c5b6edd9a"/>
      <Part Type="punktas" Nr="90" Abbr="90 p." DocPartId="2035d7b19c104419b66e9e688e354adb" PartId="2cc374eac7e1432d8748cd69137dd200"/>
      <Part Type="punktas" Nr="91" Abbr="91 p." DocPartId="3564ef31e2c047bfaccc5fa679768b0e" PartId="09f824a941864e3fb9bbf1291bb4dcc7"/>
      <Part Type="punktas" Nr="92" Abbr="92 p." DocPartId="05d76faad3e3456da5936eeb079dc96e" PartId="112f6b145dfd46d6a630535b5b7afc58"/>
      <Part Type="punktas" Nr="93" Abbr="93 p." DocPartId="56e287a17ce249218b194cc9531ed489" PartId="d63cb4610cd94dbbbcc03868fabf0bec"/>
      <Part Type="punktas" Nr="94" Abbr="94 p." DocPartId="74589ec8e8964ca79ab3e7e79db0ffd1" PartId="2a58b52af7fc48b3adb132d8ca02951d"/>
      <Part Type="punktas" Nr="95" Abbr="95 p." DocPartId="a48d7a75731343a8811374d4dc2a80c9" PartId="bf1baa8dda2b4937b0555fd5b9755d2f"/>
    </Part>
    <Part Type="skyrius" Nr="10" Title="PASKOLŲ GARANTAVIMAS" DocPartId="4c0916543f34473a9182f1b6b9ba24c4" PartId="9c0778603a0b4edd9a1f0fd904222a3f">
      <Part Type="punktas" Nr="96" Abbr="96 p." DocPartId="1c228ed716cf408c8b619661de63cb3e" PartId="3673b9a9a4d34d13a0d3dfdf929d6b30"/>
      <Part Type="punktas" Nr="97" Abbr="97 p." DocPartId="1f19d1fd1757493982f780f0d6094d18" PartId="cd61d4b7ca2a481494a50fca8d7260a2"/>
      <Part Type="punktas" Nr="98" Abbr="98 p." DocPartId="7c00c62086ab4b08b350635838240d5b" PartId="c5ba507268684129a0ee4bdb897c7597"/>
      <Part Type="punktas" Nr="99" Abbr="99 p." DocPartId="d660c5633a7e413f83a9f40062d39a69" PartId="da07935d33e346ab9829e7ab9668d86d"/>
      <Part Type="punktas" Nr="100" Abbr="100 p." DocPartId="c39030d7671247b2933b1ed6ede3be1d" PartId="d7100d2157cf4fbc97bbc6da80f83543"/>
      <Part Type="punktas" Nr="101" Abbr="101 p." DocPartId="ea1754eeed7644f285601c3f72945a38" PartId="99cd84ddf66242e9bab5692cd5f47c4e"/>
      <Part Type="punktas" Nr="102" Abbr="102 p." DocPartId="f00c90ee970a4f2fa3b7dc9f32f51dfc" PartId="8f5141d72055415ab0fd73dd69ff806d"/>
    </Part>
    <Part Type="skyrius" Nr="11" Title="BAIGIAMOSIOS NUOSTATOS" DocPartId="a383243abdc9408ab26f3a3251d5c901" PartId="15b23fab632f4cc1802d1b685551a744">
      <Part Type="punktas" Nr="103" Abbr="103 p." DocPartId="e7dc12b46d6d4d11a94405f579303ebb" PartId="0decf794dd9e48c49a9ead3fcc035e34"/>
    </Part>
    <Part Type="pabaiga" DocPartId="81b01ce05b9b47b4a04d2039d9918bb1" PartId="e536837685424f2b8282b09daaf60293"/>
  </Part>
</Parts>
</file>

<file path=customXml/itemProps1.xml><?xml version="1.0" encoding="utf-8"?>
<ds:datastoreItem xmlns:ds="http://schemas.openxmlformats.org/officeDocument/2006/customXml" ds:itemID="{230FEAB2-922A-4F29-8254-2112F2EBBFF9}">
  <ds:schemaRefs>
    <ds:schemaRef ds:uri="http://lrs.lt/TAIS/DocParts"/>
  </ds:schemaRefs>
</ds:datastoreItem>
</file>

<file path=docProps/app.xml><?xml version="1.0" encoding="utf-8"?>
<Properties xmlns="http://schemas.openxmlformats.org/officeDocument/2006/extended-properties">
  <Template>Normal.dotm</Template>
  <TotalTime>269</TotalTime>
  <Pages>97</Pages>
  <Words>35103</Words>
  <Characters>250039</Characters>
  <Application>Microsoft Office Word</Application>
  <DocSecurity>0</DocSecurity>
  <Lines>2083</Lines>
  <Paragraphs>569</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LRVK</Company>
  <LinksUpToDate>false</LinksUpToDate>
  <CharactersWithSpaces>284573</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2017-03-09T13:32:00Z</dcterms:created>
  <dc:creator>lrvk</dc:creator>
  <lastModifiedBy>RUDOKIENĖ Vitalija</lastModifiedBy>
  <lastPrinted>2017-03-01T07:06:00Z</lastPrinted>
  <dcterms:modified xsi:type="dcterms:W3CDTF">2024-08-13T07:12:00Z</dcterms:modified>
  <revision>76</revision>
</coreProperties>
</file>