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2c9bb1aa3fb547cc972e6cd0bc97b124"/>
        <w:lock w:val="sdtLocked"/>
        <w:richText/>
      </w:sdtPr>
      <w:sdtContent>
        <w:p>
          <w:pPr>
            <w:jc w:val="both"/>
            <w:rPr>
              <w:rFonts w:ascii="Times New Roman" w:hAnsi="Times New Roman"/>
            </w:rPr>
          </w:pPr>
          <w:r>
            <w:rPr>
              <w:rFonts w:ascii="Times New Roman" w:hAnsi="Times New Roman"/>
              <w:b/>
              <w:i/>
            </w:rPr>
            <w:t>Suvestinė redakcija nuo 2024-10-04 iki 2024-12-31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TAR 2017-03-09, i. k. 2017-04060</w:t>
          </w:r>
        </w:p>
        <w:p>
          <w:pPr>
            <w:jc w:val="both"/>
            <w:rPr>
              <w:rFonts w:ascii="Times New Roman" w:hAnsi="Times New Roman"/>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jc w:val="center"/>
            <w:rPr>
              <w:sz w:val="10"/>
              <w:szCs w:val="10"/>
            </w:rPr>
          </w:pPr>
        </w:p>
        <w:p>
          <w:pPr>
            <w:keepNext/>
            <w:tabs>
              <w:tab w:val="center" w:pos="4535"/>
              <w:tab w:val="right" w:pos="9071"/>
            </w:tabs>
            <w:jc w:val="center"/>
            <w:rPr>
              <w:rFonts w:ascii="Arial" w:hAnsi="Arial" w:cs="Arial"/>
              <w:caps/>
              <w:sz w:val="36"/>
              <w:lang w:eastAsia="lt-LT"/>
            </w:rPr>
          </w:pPr>
          <w:r>
            <w:rPr>
              <w:rFonts w:ascii="Arial" w:hAnsi="Arial" w:cs="Arial"/>
              <w:caps/>
              <w:sz w:val="36"/>
              <w:lang w:eastAsia="lt-LT"/>
            </w:rPr>
            <w:t>Lietuvos Respublikos Vyriausybė</w:t>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6261"/>
              <w:tab w:val="left" w:pos="8374"/>
            </w:tabs>
            <w:jc w:val="center"/>
            <w:rPr>
              <w:lang w:eastAsia="lt-LT"/>
            </w:rPr>
          </w:pPr>
          <w:r>
            <w:rPr>
              <w:lang w:eastAsia="lt-LT"/>
            </w:rPr>
            <w:t>2017 m. kovo 1 d. Nr. 149</w:t>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a4b6c94d5272413e993b6344fdedee0b"/>
            <w:lock w:val="sdtLocked"/>
            <w:richText/>
          </w:sdtPr>
          <w:sdtContent>
            <w:p>
              <w:pPr>
                <w:tabs>
                  <w:tab w:val="left" w:pos="851"/>
                </w:tabs>
                <w:ind w:firstLine="709"/>
                <w:jc w:val="both"/>
              </w:pPr>
              <w:r>
                <w:rPr>
                  <w:color w:val="000000"/>
                  <w:szCs w:val="24"/>
                </w:rPr>
                <w:t xml:space="preserve">Vadovaudamasi Lietuvos Respublikos mokslo ir studijų įstatymo 10 straipsnio 4 dalimi, 38 straipsnio 1 ir 2 dalimis, 42 straipsnio 1 dalimi, 44 straipsnio 1 dalimi, 49 straipsnio 2 dalimi, 52 straipsnio  12 </w:t>
              </w:r>
              <w:r>
                <w:rPr>
                  <w:bCs/>
                  <w:color w:val="000000"/>
                  <w:szCs w:val="24"/>
                </w:rPr>
                <w:t>dalimi</w:t>
              </w:r>
              <w:r>
                <w:rPr>
                  <w:color w:val="000000"/>
                  <w:szCs w:val="24"/>
                </w:rPr>
                <w:t>, 53 straipsnio 9, 15 dalimis, 54 straipsnio 3 dalimi, 75 straipsnio 3 dalimi, 75</w:t>
              </w:r>
              <w:r>
                <w:rPr>
                  <w:color w:val="000000"/>
                  <w:szCs w:val="24"/>
                  <w:vertAlign w:val="superscript"/>
                </w:rPr>
                <w:t>2</w:t>
              </w:r>
              <w:r>
                <w:rPr>
                  <w:color w:val="000000"/>
                  <w:szCs w:val="24"/>
                </w:rPr>
                <w:t> straipsnio 4, 5,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 xml:space="preserve">straipsnio 7 dalimi, 83 straipsnio 4 ir 6 dalimis, </w:t>
              </w:r>
              <w:r>
                <w:rPr>
                  <w:szCs w:val="24"/>
                </w:rPr>
                <w:t xml:space="preserve">Lietuvos </w:t>
              </w:r>
              <w:r>
                <w:rPr>
                  <w:color w:val="000000"/>
                  <w:szCs w:val="24"/>
                </w:rPr>
                <w:t>Respublikos Vyriausybė n u t a r i 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f35470616911e79198ffdb108a3753">
                <w:r w:rsidRPr="00532B9F">
                  <w:rPr>
                    <w:rFonts w:ascii="Times New Roman" w:eastAsia="MS Mincho" w:hAnsi="Times New Roman"/>
                    <w:sz w:val="20"/>
                    <w:i/>
                    <w:iCs/>
                    <w:color w:val="0000FF" w:themeColor="hyperlink"/>
                    <w:u w:val="single"/>
                  </w:rPr>
                  <w:t>540</w:t>
                </w:r>
              </w:fldSimple>
              <w:r>
                <w:rPr>
                  <w:rFonts w:ascii="Times New Roman" w:eastAsia="MS Mincho" w:hAnsi="Times New Roman"/>
                  <w:sz w:val="20"/>
                  <w:i/>
                  <w:iCs/>
                </w:rPr>
                <w:t>,
2017-06-28,
paskelbta TAR 2017-07-05, i. k. 2017-11554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10e531840811e7a3c4a5eb10f04386">
                <w:r w:rsidRPr="00532B9F">
                  <w:rPr>
                    <w:rFonts w:ascii="Times New Roman" w:eastAsia="MS Mincho" w:hAnsi="Times New Roman"/>
                    <w:sz w:val="20"/>
                    <w:i/>
                    <w:iCs/>
                    <w:color w:val="0000FF" w:themeColor="hyperlink"/>
                    <w:u w:val="single"/>
                  </w:rPr>
                  <w:t>668</w:t>
                </w:r>
              </w:fldSimple>
              <w:r>
                <w:rPr>
                  <w:rFonts w:ascii="Times New Roman" w:eastAsia="MS Mincho" w:hAnsi="Times New Roman"/>
                  <w:sz w:val="20"/>
                  <w:i/>
                  <w:iCs/>
                </w:rPr>
                <w:t>,
2017-08-09,
paskelbta TAR 2017-08-18, i. k. 2017-13453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bf59002dc911e88ea9fc46d2024961">
                <w:r w:rsidRPr="00532B9F">
                  <w:rPr>
                    <w:rFonts w:ascii="Times New Roman" w:eastAsia="MS Mincho" w:hAnsi="Times New Roman"/>
                    <w:sz w:val="20"/>
                    <w:i/>
                    <w:iCs/>
                    <w:color w:val="0000FF" w:themeColor="hyperlink"/>
                    <w:u w:val="single"/>
                  </w:rPr>
                  <w:t>248</w:t>
                </w:r>
              </w:fldSimple>
              <w:r>
                <w:rPr>
                  <w:rFonts w:ascii="Times New Roman" w:eastAsia="MS Mincho" w:hAnsi="Times New Roman"/>
                  <w:sz w:val="20"/>
                  <w:i/>
                  <w:iCs/>
                </w:rPr>
                <w:t>,
2018-03-14,
paskelbta TAR 2018-03-22, i. k. 2018-04336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f59aa0836811e993ffd4361ddf8976">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2019-05-29,
paskelbta TAR 2019-05-31, i. k. 2019-08652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8a74304e5811ea8aceeadd0c5b168c">
                <w:r w:rsidRPr="00532B9F">
                  <w:rPr>
                    <w:rFonts w:ascii="Times New Roman" w:eastAsia="MS Mincho" w:hAnsi="Times New Roman"/>
                    <w:sz w:val="20"/>
                    <w:i/>
                    <w:iCs/>
                    <w:color w:val="0000FF" w:themeColor="hyperlink"/>
                    <w:u w:val="single"/>
                  </w:rPr>
                  <w:t>113</w:t>
                </w:r>
              </w:fldSimple>
              <w:r>
                <w:rPr>
                  <w:rFonts w:ascii="Times New Roman" w:eastAsia="MS Mincho" w:hAnsi="Times New Roman"/>
                  <w:sz w:val="20"/>
                  <w:i/>
                  <w:iCs/>
                </w:rPr>
                <w:t>,
2020-02-12,
paskelbta TAR 2020-02-13, i. k. 2020-03245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5fb010015211ebb74de75171d26d52">
                <w:r w:rsidRPr="00532B9F">
                  <w:rPr>
                    <w:rFonts w:ascii="Times New Roman" w:eastAsia="MS Mincho" w:hAnsi="Times New Roman"/>
                    <w:sz w:val="20"/>
                    <w:i/>
                    <w:iCs/>
                    <w:color w:val="0000FF" w:themeColor="hyperlink"/>
                    <w:u w:val="single"/>
                  </w:rPr>
                  <w:t>1037</w:t>
                </w:r>
              </w:fldSimple>
              <w:r>
                <w:rPr>
                  <w:rFonts w:ascii="Times New Roman" w:eastAsia="MS Mincho" w:hAnsi="Times New Roman"/>
                  <w:sz w:val="20"/>
                  <w:i/>
                  <w:iCs/>
                </w:rPr>
                <w:t>,
2020-09-23,
paskelbta TAR 2020-09-28, i. k. 2020-20082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357e10ab6811ec8d9390588bf2de65">
                <w:r w:rsidRPr="00532B9F">
                  <w:rPr>
                    <w:rFonts w:ascii="Times New Roman" w:eastAsia="MS Mincho" w:hAnsi="Times New Roman"/>
                    <w:sz w:val="20"/>
                    <w:i/>
                    <w:iCs/>
                    <w:color w:val="0000FF" w:themeColor="hyperlink"/>
                    <w:u w:val="single"/>
                  </w:rPr>
                  <w:t>256</w:t>
                </w:r>
              </w:fldSimple>
              <w:r>
                <w:rPr>
                  <w:rFonts w:ascii="Times New Roman" w:eastAsia="MS Mincho" w:hAnsi="Times New Roman"/>
                  <w:sz w:val="20"/>
                  <w:i/>
                  <w:iCs/>
                </w:rPr>
                <w:t>,
2022-03-23,
paskelbta TAR 2022-03-24, i. k. 2022-05709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1649f0fdf611ec8fa7d02a65c371ad">
                <w:r w:rsidRPr="00532B9F">
                  <w:rPr>
                    <w:rFonts w:ascii="Times New Roman" w:eastAsia="MS Mincho" w:hAnsi="Times New Roman"/>
                    <w:sz w:val="20"/>
                    <w:i/>
                    <w:iCs/>
                    <w:color w:val="0000FF" w:themeColor="hyperlink"/>
                    <w:u w:val="single"/>
                  </w:rPr>
                  <w:t>717</w:t>
                </w:r>
              </w:fldSimple>
              <w:r>
                <w:rPr>
                  <w:rFonts w:ascii="Times New Roman" w:eastAsia="MS Mincho" w:hAnsi="Times New Roman"/>
                  <w:sz w:val="20"/>
                  <w:i/>
                  <w:iCs/>
                </w:rPr>
                <w:t>,
2022-07-07,
paskelbta TAR 2022-07-07, i. k. 2022-14913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7e380715511edbc04912defe897d1">
                <w:r w:rsidRPr="00532B9F">
                  <w:rPr>
                    <w:rFonts w:ascii="Times New Roman" w:eastAsia="MS Mincho" w:hAnsi="Times New Roman"/>
                    <w:sz w:val="20"/>
                    <w:i/>
                    <w:iCs/>
                    <w:color w:val="0000FF" w:themeColor="hyperlink"/>
                    <w:u w:val="single"/>
                  </w:rPr>
                  <w:t>1187</w:t>
                </w:r>
              </w:fldSimple>
              <w:r>
                <w:rPr>
                  <w:rFonts w:ascii="Times New Roman" w:eastAsia="MS Mincho" w:hAnsi="Times New Roman"/>
                  <w:sz w:val="20"/>
                  <w:i/>
                  <w:iCs/>
                </w:rPr>
                <w:t>,
2022-11-30,
paskelbta TAR 2022-12-01, i. k. 2022-24410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2021-08-12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728790394611eb8d9fe110e148c770">
                    <w:r w:rsidRPr="00532B9F">
                      <w:rPr>
                        <w:rFonts w:ascii="Times New Roman" w:eastAsia="MS Mincho" w:hAnsi="Times New Roman"/>
                        <w:sz w:val="20"/>
                        <w:i/>
                        <w:iCs/>
                        <w:color w:val="0000FF" w:themeColor="hyperlink"/>
                        <w:u w:val="single"/>
                      </w:rPr>
                      <w:t>KT208-N17/2020</w:t>
                    </w:r>
                  </w:fldSimple>
                  <w:r>
                    <w:rPr>
                      <w:rFonts w:ascii="Times New Roman" w:eastAsia="MS Mincho" w:hAnsi="Times New Roman"/>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91a060b15611eab9d9cd0c85e0b745">
                    <w:r w:rsidRPr="00532B9F">
                      <w:rPr>
                        <w:rFonts w:ascii="Times New Roman" w:eastAsia="MS Mincho" w:hAnsi="Times New Roman"/>
                        <w:sz w:val="20"/>
                        <w:i/>
                        <w:iCs/>
                        <w:color w:val="0000FF" w:themeColor="hyperlink"/>
                        <w:u w:val="single"/>
                      </w:rPr>
                      <w:t>630</w:t>
                    </w:r>
                  </w:fldSimple>
                  <w:r>
                    <w:rPr>
                      <w:rFonts w:ascii="Times New Roman" w:eastAsia="MS Mincho" w:hAnsi="Times New Roman"/>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4a50060923424e89b38a574590471ca8"/>
                    <w:lock w:val="sdtLocked"/>
                    <w:richText/>
                  </w:sdtPr>
                  <w:sdtContent>
                    <w:p>
                      <w:pPr>
                        <w:ind w:firstLine="720"/>
                        <w:jc w:val="both"/>
                        <w:rPr>
                          <w:szCs w:val="24"/>
                          <w:lang w:eastAsia="lt-LT"/>
                        </w:rPr>
                      </w:pPr>
                      <w:sdt>
                        <w:sdtPr>
                          <w:alias w:val="Numeris"/>
                          <w:tag w:val="nr_4a50060923424e89b38a574590471ca8"/>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1a23600ee411ebb74de75171d26d52">
                    <w:r w:rsidRPr="00532B9F">
                      <w:rPr>
                        <w:rFonts w:ascii="Times New Roman" w:eastAsia="MS Mincho" w:hAnsi="Times New Roman"/>
                        <w:sz w:val="20"/>
                        <w:i/>
                        <w:iCs/>
                        <w:color w:val="0000FF" w:themeColor="hyperlink"/>
                        <w:u w:val="single"/>
                      </w:rPr>
                      <w:t>1123</w:t>
                    </w:r>
                  </w:fldSimple>
                  <w:r>
                    <w:rPr>
                      <w:rFonts w:ascii="Times New Roman" w:eastAsia="MS Mincho" w:hAnsi="Times New Roman"/>
                      <w:sz w:val="20"/>
                      <w:i/>
                      <w:iCs/>
                    </w:rPr>
                    <w:t>,
2020-10-14,
paskelbta TAR 2020-10-15, i. k. 2020-21494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10e531840811e7a3c4a5eb10f04386">
                <w:r w:rsidRPr="00532B9F">
                  <w:rPr>
                    <w:rFonts w:ascii="Times New Roman" w:eastAsia="MS Mincho" w:hAnsi="Times New Roman"/>
                    <w:sz w:val="20"/>
                    <w:i/>
                    <w:iCs/>
                    <w:color w:val="0000FF" w:themeColor="hyperlink"/>
                    <w:u w:val="single"/>
                  </w:rPr>
                  <w:t>668</w:t>
                </w:r>
              </w:fldSimple>
              <w:r>
                <w:rPr>
                  <w:rFonts w:ascii="Times New Roman" w:eastAsia="MS Mincho" w:hAnsi="Times New Roman"/>
                  <w:sz w:val="20"/>
                  <w:i/>
                  <w:iCs/>
                </w:rPr>
                <w:t>,
2017-08-09,
paskelbta TAR 2017-08-18, i. k. 2017-13453            </w:t>
              </w:r>
            </w:p>
            <w:p/>
          </w:sdtContent>
        </w:sdt>
        <w:sdt>
          <w:sdtPr>
            <w:alias w:val="2 p."/>
            <w:tag w:val="part_a21f4fe939294d19b46a45e583b5ee40"/>
            <w:lock w:val="sdtLocked"/>
            <w:richText/>
          </w:sdtPr>
          <w:sdtContent>
            <w:p>
              <w:pPr>
                <w:tabs>
                  <w:tab w:val="left" w:pos="3402"/>
                </w:tabs>
                <w:ind w:firstLine="709"/>
                <w:jc w:val="both"/>
                <w:rPr>
                  <w:szCs w:val="24"/>
                  <w:lang w:eastAsia="lt-LT"/>
                </w:rPr>
              </w:pPr>
              <w:sdt>
                <w:sdtPr>
                  <w:alias w:val="Numeris"/>
                  <w:tag w:val="nr_a21f4fe939294d19b46a45e583b5ee40"/>
                  <w:lock w:val="sdtLocked"/>
                  <w:richText/>
                </w:sdtPr>
                <w:sdtContent>
                  <w:r>
                    <w:rPr>
                      <w:szCs w:val="24"/>
                      <w:lang w:eastAsia="lt-LT"/>
                    </w:rPr>
                    <w:t>2</w:t>
                  </w:r>
                </w:sdtContent>
              </w:sdt>
              <w:r>
                <w:rPr>
                  <w:szCs w:val="24"/>
                  <w:lang w:eastAsia="lt-LT"/>
                </w:rPr>
                <w:t>. Įgalioti ministrą:</w:t>
              </w:r>
            </w:p>
            <w:sdt>
              <w:sdtPr>
                <w:alias w:val="2.1 pp."/>
                <w:tag w:val="part_8841766bf112465db8c6388bf466b7a4"/>
                <w:lock w:val="sdtLocked"/>
                <w:richText/>
              </w:sdtPr>
              <w:sdtContent>
                <w:p>
                  <w:pPr>
                    <w:tabs>
                      <w:tab w:val="left" w:pos="3402"/>
                    </w:tabs>
                    <w:ind w:firstLine="709"/>
                    <w:jc w:val="both"/>
                    <w:rPr>
                      <w:szCs w:val="24"/>
                      <w:lang w:eastAsia="lt-LT"/>
                    </w:rPr>
                  </w:pPr>
                  <w:sdt>
                    <w:sdtPr>
                      <w:alias w:val="Numeris"/>
                      <w:tag w:val="nr_8841766bf112465db8c6388bf466b7a4"/>
                      <w:lock w:val="sdtLocked"/>
                      <w:richText/>
                    </w:sdtPr>
                    <w:sdtContent>
                      <w:r>
                        <w:rPr>
                          <w:szCs w:val="24"/>
                          <w:lang w:eastAsia="lt-LT"/>
                        </w:rPr>
                        <w:t>2.1</w:t>
                      </w:r>
                    </w:sdtContent>
                  </w:sdt>
                  <w:r>
                    <w:rPr>
                      <w:szCs w:val="24"/>
                      <w:lang w:eastAsia="lt-LT"/>
                    </w:rPr>
                    <w:t>. nustatyti pedagogikos krypties profesinių studijų vykdymo reikalavimus;</w:t>
                  </w:r>
                </w:p>
              </w:sdtContent>
            </w:sdt>
            <w:sdt>
              <w:sdtPr>
                <w:alias w:val="2.2 pp."/>
                <w:tag w:val="part_85d862441b6e401fa9ff2e2a35b102a7"/>
                <w:lock w:val="sdtLocked"/>
                <w:richText/>
              </w:sdtPr>
              <w:sdtContent>
                <w:p>
                  <w:pPr>
                    <w:tabs>
                      <w:tab w:val="left" w:pos="3402"/>
                    </w:tabs>
                    <w:ind w:firstLine="709"/>
                    <w:jc w:val="both"/>
                    <w:rPr>
                      <w:b/>
                      <w:bCs/>
                      <w:szCs w:val="24"/>
                      <w:bdr w:val="none" w:sz="0" w:space="0" w:color="auto" w:frame="1"/>
                      <w:lang w:eastAsia="lt-LT"/>
                    </w:rPr>
                  </w:pPr>
                  <w:sdt>
                    <w:sdtPr>
                      <w:alias w:val="Numeris"/>
                      <w:tag w:val="nr_85d862441b6e401fa9ff2e2a35b102a7"/>
                      <w:lock w:val="sdtLocked"/>
                      <w:richText/>
                    </w:sdtPr>
                    <w:sdtContent>
                      <w:r>
                        <w:rPr>
                          <w:szCs w:val="24"/>
                          <w:lang w:eastAsia="lt-LT"/>
                        </w:rPr>
                        <w:t>2.2</w:t>
                      </w:r>
                    </w:sdtContent>
                  </w:sdt>
                  <w:r>
                    <w:rPr>
                      <w:szCs w:val="24"/>
                      <w:lang w:eastAsia="lt-LT"/>
                    </w:rPr>
                    <w:t>. atsižvelgus į Lietuvos mokslo tarybos,</w:t>
                  </w:r>
                  <w:r>
                    <w:rPr>
                      <w:b/>
                      <w:bCs/>
                      <w:szCs w:val="24"/>
                      <w:lang w:eastAsia="lt-LT"/>
                    </w:rPr>
                    <w:t xml:space="preserve"> </w:t>
                  </w:r>
                  <w:r>
                    <w:rPr>
                      <w:szCs w:val="24"/>
                      <w:bdr w:val="none" w:sz="0" w:space="0" w:color="auto" w:frame="1"/>
                      <w:lang w:eastAsia="lt-LT"/>
                    </w:rPr>
                    <w:t>bendradarbiaujant su Lietuvos Respublikos technologijų ir inovacijų įstatymo 14 straipsnyje nurodyta institucija dėl eksperimentinės plėtros vertinimo, parengtą</w:t>
                  </w:r>
                  <w:r>
                    <w:rPr>
                      <w:szCs w:val="24"/>
                      <w:lang w:eastAsia="lt-LT"/>
                    </w:rPr>
                    <w:t xml:space="preserve"> siūlymą, patvirtinti</w:t>
                  </w:r>
                  <w:r>
                    <w:rPr>
                      <w:bCs/>
                      <w:szCs w:val="24"/>
                      <w:lang w:eastAsia="lt-LT"/>
                    </w:rPr>
                    <w:t xml:space="preserve"> universitetų, mokslinių tyrimų institutų ir kolegijų mokslinių tyrimų ir eksperimentinės plėtros, meno veiklos formaliojo vertinimo kriterijų svorio koeficientus;</w:t>
                  </w:r>
                </w:p>
              </w:sdtContent>
            </w:sdt>
            <w:sdt>
              <w:sdtPr>
                <w:alias w:val="2.3 pp."/>
                <w:tag w:val="part_5b3118a3ebdb442087c4fb9bbd317a8f"/>
                <w:lock w:val="sdtLocked"/>
                <w:richText/>
              </w:sdtPr>
              <w:sdtContent>
                <w:p>
                  <w:pPr>
                    <w:tabs>
                      <w:tab w:val="left" w:pos="3402"/>
                    </w:tabs>
                    <w:ind w:firstLine="709"/>
                    <w:jc w:val="both"/>
                    <w:rPr>
                      <w:bCs/>
                      <w:szCs w:val="24"/>
                      <w:lang w:eastAsia="lt-LT"/>
                    </w:rPr>
                  </w:pPr>
                  <w:sdt>
                    <w:sdtPr>
                      <w:alias w:val="Numeris"/>
                      <w:tag w:val="nr_5b3118a3ebdb442087c4fb9bbd317a8f"/>
                      <w:lock w:val="sdtLocked"/>
                      <w:richText/>
                    </w:sdtPr>
                    <w:sdtContent>
                      <w:r>
                        <w:rPr>
                          <w:bCs/>
                          <w:szCs w:val="24"/>
                          <w:lang w:eastAsia="lt-LT"/>
                        </w:rPr>
                        <w:t>2.3</w:t>
                      </w:r>
                    </w:sdtContent>
                  </w:sdt>
                  <w:r>
                    <w:rPr>
                      <w:bCs/>
                      <w:szCs w:val="24"/>
                      <w:lang w:eastAsia="lt-LT"/>
                    </w:rPr>
                    <w:t>. nustatyti mokslo ir studijų institucijų teikiamų duomenų, kurių reikia siekiant atlikti ekspertinį universitetų, mokslinių tyrimų institutų ir kolegijų mokslinių tyrimų ir eksperimentinės plėtros</w:t>
                  </w:r>
                  <w:r>
                    <w:rPr>
                      <w:bCs/>
                      <w:szCs w:val="24"/>
                    </w:rPr>
                    <w:t xml:space="preserve">, meno veiklos </w:t>
                  </w:r>
                  <w:r>
                    <w:rPr>
                      <w:bCs/>
                      <w:szCs w:val="24"/>
                      <w:lang w:eastAsia="lt-LT"/>
                    </w:rPr>
                    <w:t>vertinimą ir universitetų, mokslinių tyrimų institutų ir kolegijų mokslinių tyrimų ir eksperimentinės plėtros, meno veiklos formalųjį vertinimą, teikimo tvarką;</w:t>
                  </w:r>
                </w:p>
              </w:sdtContent>
            </w:sdt>
            <w:sdt>
              <w:sdtPr>
                <w:alias w:val="2.4 pp."/>
                <w:tag w:val="part_d5952abf66204e4d9b2bd6ef73f443c2"/>
                <w:lock w:val="sdtLocked"/>
                <w:richText/>
              </w:sdtPr>
              <w:sdtContent>
                <w:p>
                  <w:pPr>
                    <w:tabs>
                      <w:tab w:val="left" w:pos="3402"/>
                    </w:tabs>
                    <w:ind w:firstLine="709"/>
                    <w:jc w:val="both"/>
                    <w:rPr>
                      <w:b/>
                      <w:bCs/>
                    </w:rPr>
                  </w:pPr>
                  <w:sdt>
                    <w:sdtPr>
                      <w:alias w:val="Numeris"/>
                      <w:tag w:val="nr_d5952abf66204e4d9b2bd6ef73f443c2"/>
                      <w:lock w:val="sdtLocked"/>
                      <w:richText/>
                    </w:sdtPr>
                    <w:sdtContent>
                      <w:r>
                        <w:rPr>
                          <w:szCs w:val="24"/>
                          <w:lang w:eastAsia="lt-LT"/>
                        </w:rPr>
                        <w:t>2.4</w:t>
                      </w:r>
                    </w:sdtContent>
                  </w:sdt>
                  <w:r>
                    <w:rPr>
                      <w:szCs w:val="24"/>
                      <w:lang w:eastAsia="lt-LT"/>
                    </w:rPr>
                    <w:t>.</w:t>
                  </w:r>
                  <w:r>
                    <w:rPr>
                      <w:bCs/>
                      <w:szCs w:val="24"/>
                      <w:lang w:eastAsia="lt-LT"/>
                    </w:rPr>
                    <w:t xml:space="preserve"> patvirtinti </w:t>
                  </w:r>
                  <w:r>
                    <w:rPr>
                      <w:iCs/>
                      <w:szCs w:val="24"/>
                    </w:rPr>
                    <w:t>mokslinių tyrimų ir eksperimentinės plėtros ekspertinio vertinimo, meno veiklos ekspertinio vertinimo ir formaliojo vertinimo tvarkos aprašą;</w:t>
                  </w:r>
                </w:p>
              </w:sdtContent>
            </w:sdt>
            <w:sdt>
              <w:sdtPr>
                <w:alias w:val="2.5 pp."/>
                <w:tag w:val="part_5940ea5e02a74911a4d92c652a305253"/>
                <w:lock w:val="sdtLocked"/>
                <w:richText/>
              </w:sdtPr>
              <w:sdtContent>
                <w:p>
                  <w:pPr>
                    <w:tabs>
                      <w:tab w:val="left" w:pos="3402"/>
                    </w:tabs>
                    <w:ind w:firstLine="709"/>
                    <w:jc w:val="both"/>
                  </w:pPr>
                  <w:sdt>
                    <w:sdtPr>
                      <w:alias w:val="Numeris"/>
                      <w:tag w:val="nr_5940ea5e02a74911a4d92c652a305253"/>
                      <w:lock w:val="sdtLocked"/>
                      <w:richText/>
                    </w:sdtPr>
                    <w:sdtContent>
                      <w:r>
                        <w:rPr>
                          <w:szCs w:val="24"/>
                          <w:lang w:eastAsia="lt-LT"/>
                        </w:rPr>
                        <w:t>2.5</w:t>
                      </w:r>
                    </w:sdtContent>
                  </w:sdt>
                  <w:r>
                    <w:rPr>
                      <w:szCs w:val="24"/>
                      <w:lang w:eastAsia="lt-LT"/>
                    </w:rPr>
                    <w:t>.</w:t>
                  </w:r>
                  <w:r>
                    <w:rPr>
                      <w:b/>
                      <w:bCs/>
                      <w:szCs w:val="24"/>
                      <w:lang w:eastAsia="lt-LT"/>
                    </w:rPr>
                    <w:t xml:space="preserve"> </w:t>
                  </w:r>
                  <w:r>
                    <w:t>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6 pp."/>
                <w:tag w:val="part_5246c3c69f8b46bc859d6b36c5005b1a"/>
                <w:lock w:val="sdtLocked"/>
                <w:richText/>
              </w:sdtPr>
              <w:sdtContent>
                <w:p>
                  <w:pPr>
                    <w:tabs>
                      <w:tab w:val="left" w:pos="3402"/>
                    </w:tabs>
                    <w:ind w:firstLine="709"/>
                    <w:jc w:val="both"/>
                    <w:rPr>
                      <w:bCs/>
                    </w:rPr>
                  </w:pPr>
                  <w:sdt>
                    <w:sdtPr>
                      <w:alias w:val="Numeris"/>
                      <w:tag w:val="nr_5246c3c69f8b46bc859d6b36c5005b1a"/>
                      <w:lock w:val="sdtLocked"/>
                      <w:richText/>
                    </w:sdtPr>
                    <w:sdtContent>
                      <w:r>
                        <w:t>2.6</w:t>
                      </w:r>
                    </w:sdtContent>
                  </w:sdt>
                  <w:r>
                    <w:t>.</w:t>
                  </w:r>
                  <w:r>
                    <w:rPr>
                      <w:b/>
                      <w:bCs/>
                    </w:rPr>
                    <w:t xml:space="preserve"> </w:t>
                  </w:r>
                  <w:r>
                    <w:rPr>
                      <w:bCs/>
                    </w:rPr>
                    <w:t>skirstyti kolegijoms valstybės biudžeto bazinio finansavimo lėšas iš Švietimo, mokslo ir sporto ministerijai skirtų valstybės biudžeto asignavimų</w:t>
                  </w:r>
                  <w:r>
                    <w:t xml:space="preserve"> moksliniams tyrimams ir eksperimentinei plėtrai, meno veiklai plėtoti</w:t>
                  </w:r>
                  <w:r>
                    <w:rPr>
                      <w:bCs/>
                    </w:rPr>
                    <w:t>;</w:t>
                  </w:r>
                </w:p>
              </w:sdtContent>
            </w:sdt>
            <w:sdt>
              <w:sdtPr>
                <w:alias w:val="2.7 pp."/>
                <w:tag w:val="part_c669395781d345b98fb17f7c80e95fbc"/>
                <w:lock w:val="sdtLocked"/>
                <w:richText/>
              </w:sdtPr>
              <w:sdtContent>
                <w:p>
                  <w:pPr>
                    <w:tabs>
                      <w:tab w:val="left" w:pos="3402"/>
                    </w:tabs>
                    <w:ind w:firstLine="709"/>
                    <w:jc w:val="both"/>
                    <w:rPr>
                      <w:szCs w:val="24"/>
                      <w:lang w:eastAsia="lt-LT"/>
                    </w:rPr>
                  </w:pPr>
                  <w:sdt>
                    <w:sdtPr>
                      <w:alias w:val="Numeris"/>
                      <w:tag w:val="nr_c669395781d345b98fb17f7c80e95fbc"/>
                      <w:lock w:val="sdtLocked"/>
                      <w:richText/>
                    </w:sdtPr>
                    <w:sdtContent>
                      <w:r>
                        <w:rPr>
                          <w:lang w:eastAsia="lt-LT"/>
                        </w:rPr>
                        <w:t>2.7</w:t>
                      </w:r>
                    </w:sdtContent>
                  </w:sdt>
                  <w:r>
                    <w:rPr>
                      <w:lang w:eastAsia="lt-LT"/>
                    </w:rPr>
                    <w:t>.</w:t>
                  </w:r>
                  <w:r>
                    <w:rPr>
                      <w:b/>
                      <w:bCs/>
                      <w:lang w:eastAsia="lt-LT"/>
                    </w:rPr>
                    <w:t xml:space="preserve"> </w:t>
                  </w:r>
                  <w:r>
                    <w:t>patvirtinti Valstybės biudžeto bazinio ir skatinamojo finansavimo lėšų skirstymo mokslo ir studijų institucijų moksliniams tyrimams ir eksperimentinei plėtrai, meno veiklai plėtoti tvarkos aprašą</w:t>
                  </w:r>
                  <w:r>
                    <w:rPr>
                      <w:lang w:eastAsia="lt-LT"/>
                    </w:rPr>
                    <w:t>.</w:t>
                  </w:r>
                  <w:r>
                    <w:t xml:space="preserve"> </w:t>
                  </w:r>
                </w:p>
              </w:sdtContent>
            </w:sdt>
            <w:sdt>
              <w:sdtPr>
                <w:alias w:val="2.8 pp."/>
                <w:tag w:val="part_105f4cf0b2784527b510f488ea4d4b50"/>
                <w:lock w:val="sdtLocked"/>
                <w:richText/>
              </w:sdtPr>
              <w:sdtContent>
                <w:p>
                  <w:pPr>
                    <w:ind w:firstLine="720"/>
                    <w:jc w:val="both"/>
                    <w:rPr>
                      <w:szCs w:val="24"/>
                      <w:lang w:eastAsia="lt-LT"/>
                    </w:rPr>
                  </w:pPr>
                  <w:sdt>
                    <w:sdtPr>
                      <w:alias w:val="Numeris"/>
                      <w:tag w:val="nr_105f4cf0b2784527b510f488ea4d4b50"/>
                      <w:lock w:val="sdtLocked"/>
                      <w:richText/>
                    </w:sdtPr>
                    <w:sdtContent>
                      <w:r>
                        <w:rPr>
                          <w:szCs w:val="24"/>
                          <w:lang w:eastAsia="lt-LT"/>
                        </w:rPr>
                        <w:t>2.8</w:t>
                      </w:r>
                    </w:sdtContent>
                  </w:sdt>
                  <w:r>
                    <w:rPr>
                      <w:szCs w:val="24"/>
                      <w:lang w:eastAsia="lt-LT"/>
                    </w:rPr>
                    <w:t>. patvirtinti studijų veiklos pasiekimų vertinimo, valstybės biudžeto skatinamojo finansavimo už studijų veiklos pasiekimus lėšų skirstymo mokslo ir studijų institucijoms, duomenų, kurių reikia siekiant atlikti studijų veiklos pasiekimų vertinimus, teikimo tvarkos aprašą ir juo vadovaujantis skirti valstybės biudžeto skatinamojo finansavimo už studijų veiklos pasiekimus lėšas mokslo ir studijų institucijoms, nustatyti mokslo ir studijų institucijų studijų veiklos pasiekimų vertinimo kriterijų svorio koeficientus.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42bbe54a37db4946928c6f431d6762d6"/>
                <w:lock w:val="sdtLocked"/>
                <w:richText/>
              </w:sdtPr>
              <w:sdtContent>
                <w:p>
                  <w:pPr>
                    <w:ind w:firstLine="720"/>
                    <w:jc w:val="both"/>
                    <w:rPr>
                      <w:szCs w:val="24"/>
                      <w:lang w:eastAsia="lt-LT"/>
                    </w:rPr>
                  </w:pPr>
                  <w:sdt>
                    <w:sdtPr>
                      <w:alias w:val="Numeris"/>
                      <w:tag w:val="nr_42bbe54a37db4946928c6f431d6762d6"/>
                      <w:lock w:val="sdtLocked"/>
                      <w:richText/>
                    </w:sdtPr>
                    <w:sdtContent>
                      <w:r>
                        <w:rPr>
                          <w:szCs w:val="24"/>
                        </w:rPr>
                        <w:t>3.1</w:t>
                      </w:r>
                    </w:sdtContent>
                  </w:sdt>
                  <w:r>
                    <w:rPr>
                      <w:szCs w:val="24"/>
                    </w:rPr>
                    <w:t>. Norminės atitinkamos studijų krypties arba studijų programų grupės studijų kainos apskaičiavimo ir Lietuvos Respublikos valstybės biudžeto lėšų studijų kainai valstybės finansuojamose studijų vietose apmokėti skyrimo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2021-08-12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728790394611eb8d9fe110e148c770">
                    <w:r w:rsidRPr="00532B9F">
                      <w:rPr>
                        <w:rFonts w:ascii="Times New Roman" w:eastAsia="MS Mincho" w:hAnsi="Times New Roman"/>
                        <w:sz w:val="20"/>
                        <w:i/>
                        <w:iCs/>
                        <w:color w:val="0000FF" w:themeColor="hyperlink"/>
                        <w:u w:val="single"/>
                      </w:rPr>
                      <w:t>KT208-N17/2020</w:t>
                    </w:r>
                  </w:fldSimple>
                  <w:r>
                    <w:rPr>
                      <w:rFonts w:ascii="Times New Roman" w:eastAsia="MS Mincho" w:hAnsi="Times New Roman"/>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bf59002dc911e88ea9fc46d2024961">
                    <w:r w:rsidRPr="00532B9F">
                      <w:rPr>
                        <w:rFonts w:ascii="Times New Roman" w:eastAsia="MS Mincho" w:hAnsi="Times New Roman"/>
                        <w:sz w:val="20"/>
                        <w:i/>
                        <w:iCs/>
                        <w:color w:val="0000FF" w:themeColor="hyperlink"/>
                        <w:u w:val="single"/>
                      </w:rPr>
                      <w:t>248</w:t>
                    </w:r>
                  </w:fldSimple>
                  <w:r>
                    <w:rPr>
                      <w:rFonts w:ascii="Times New Roman" w:eastAsia="MS Mincho" w:hAnsi="Times New Roman"/>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d940f0a66511eab9d9cd0c85e0b745">
                    <w:r w:rsidRPr="00532B9F">
                      <w:rPr>
                        <w:rFonts w:ascii="Times New Roman" w:eastAsia="MS Mincho" w:hAnsi="Times New Roman"/>
                        <w:sz w:val="20"/>
                        <w:i/>
                        <w:iCs/>
                        <w:color w:val="0000FF" w:themeColor="hyperlink"/>
                        <w:u w:val="single"/>
                      </w:rPr>
                      <w:t>559</w:t>
                    </w:r>
                  </w:fldSimple>
                  <w:r>
                    <w:rPr>
                      <w:rFonts w:ascii="Times New Roman" w:eastAsia="MS Mincho" w:hAnsi="Times New Roman"/>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f59aa0836811e993ffd4361ddf8976">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2019-05-29,
paskelbta TAR 2019-05-31, i. k. 2019-08652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f59aa0836811e993ffd4361ddf8976">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8a74304e5811ea8aceeadd0c5b168c">
                    <w:r w:rsidRPr="00532B9F">
                      <w:rPr>
                        <w:rFonts w:ascii="Times New Roman" w:eastAsia="MS Mincho" w:hAnsi="Times New Roman"/>
                        <w:sz w:val="20"/>
                        <w:i/>
                        <w:iCs/>
                        <w:color w:val="0000FF" w:themeColor="hyperlink"/>
                        <w:u w:val="single"/>
                      </w:rPr>
                      <w:t>113</w:t>
                    </w:r>
                  </w:fldSimple>
                  <w:r>
                    <w:rPr>
                      <w:rFonts w:ascii="Times New Roman" w:eastAsia="MS Mincho" w:hAnsi="Times New Roman"/>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d940f0a66511eab9d9cd0c85e0b745">
                    <w:r w:rsidRPr="00532B9F">
                      <w:rPr>
                        <w:rFonts w:ascii="Times New Roman" w:eastAsia="MS Mincho" w:hAnsi="Times New Roman"/>
                        <w:sz w:val="20"/>
                        <w:i/>
                        <w:iCs/>
                        <w:color w:val="0000FF" w:themeColor="hyperlink"/>
                        <w:u w:val="single"/>
                      </w:rPr>
                      <w:t>559</w:t>
                    </w:r>
                  </w:fldSimple>
                  <w:r>
                    <w:rPr>
                      <w:rFonts w:ascii="Times New Roman" w:eastAsia="MS Mincho" w:hAnsi="Times New Roman"/>
                      <w:sz w:val="20"/>
                      <w:i/>
                      <w:iCs/>
                    </w:rPr>
                    <w:t>,
2020-06-03,
paskelbta TAR 2020-06-04, i. k. 2020-12273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915a40d28d11ec8d9390588bf2de65">
                    <w:r w:rsidRPr="00532B9F">
                      <w:rPr>
                        <w:rFonts w:ascii="Times New Roman" w:eastAsia="MS Mincho" w:hAnsi="Times New Roman"/>
                        <w:sz w:val="20"/>
                        <w:i/>
                        <w:iCs/>
                        <w:color w:val="0000FF" w:themeColor="hyperlink"/>
                        <w:u w:val="single"/>
                      </w:rPr>
                      <w:t>498</w:t>
                    </w:r>
                  </w:fldSimple>
                  <w:r>
                    <w:rPr>
                      <w:rFonts w:ascii="Times New Roman" w:eastAsia="MS Mincho" w:hAnsi="Times New Roman"/>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5fb010015211ebb74de75171d26d52">
                    <w:r w:rsidRPr="00532B9F">
                      <w:rPr>
                        <w:rFonts w:ascii="Times New Roman" w:eastAsia="MS Mincho" w:hAnsi="Times New Roman"/>
                        <w:sz w:val="20"/>
                        <w:i/>
                        <w:iCs/>
                        <w:color w:val="0000FF" w:themeColor="hyperlink"/>
                        <w:u w:val="single"/>
                      </w:rPr>
                      <w:t>1037</w:t>
                    </w:r>
                  </w:fldSimple>
                  <w:r>
                    <w:rPr>
                      <w:rFonts w:ascii="Times New Roman" w:eastAsia="MS Mincho" w:hAnsi="Times New Roman"/>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1649f0fdf611ec8fa7d02a65c371ad">
                    <w:r w:rsidRPr="00532B9F">
                      <w:rPr>
                        <w:rFonts w:ascii="Times New Roman" w:eastAsia="MS Mincho" w:hAnsi="Times New Roman"/>
                        <w:sz w:val="20"/>
                        <w:i/>
                        <w:iCs/>
                        <w:color w:val="0000FF" w:themeColor="hyperlink"/>
                        <w:u w:val="single"/>
                      </w:rPr>
                      <w:t>717</w:t>
                    </w:r>
                  </w:fldSimple>
                  <w:r>
                    <w:rPr>
                      <w:rFonts w:ascii="Times New Roman" w:eastAsia="MS Mincho" w:hAnsi="Times New Roman"/>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3.26 pp."/>
                <w:tag w:val="part_ee2f540102a74999814a64fa4c017495"/>
                <w:lock w:val="sdtLocked"/>
                <w:richText/>
              </w:sdtPr>
              <w:sdtContent>
                <w:p>
                  <w:pPr>
                    <w:tabs>
                      <w:tab w:val="left" w:pos="3402"/>
                    </w:tabs>
                    <w:ind w:firstLine="720"/>
                    <w:jc w:val="both"/>
                  </w:pPr>
                  <w:sdt>
                    <w:sdtPr>
                      <w:alias w:val="Numeris"/>
                      <w:tag w:val="nr_ee2f540102a74999814a64fa4c017495"/>
                      <w:lock w:val="sdtLocked"/>
                      <w:richText/>
                    </w:sdtPr>
                    <w:sdtContent>
                      <w:r>
                        <w:rPr>
                          <w:lang w:eastAsia="lt-LT"/>
                        </w:rPr>
                        <w:t>3.26</w:t>
                      </w:r>
                    </w:sdtContent>
                  </w:sdt>
                  <w:r>
                    <w:rPr>
                      <w:lang w:eastAsia="lt-LT"/>
                    </w:rPr>
                    <w:t>. Paramos doktorantams, išėjusiems akademinių atostogų, skyrimo ir administravimo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10e531840811e7a3c4a5eb10f04386">
                <w:r w:rsidRPr="00532B9F">
                  <w:rPr>
                    <w:rFonts w:ascii="Times New Roman" w:eastAsia="MS Mincho" w:hAnsi="Times New Roman"/>
                    <w:sz w:val="20"/>
                    <w:i/>
                    <w:iCs/>
                    <w:color w:val="0000FF" w:themeColor="hyperlink"/>
                    <w:u w:val="single"/>
                  </w:rPr>
                  <w:t>668</w:t>
                </w:r>
              </w:fldSimple>
              <w:r>
                <w:rPr>
                  <w:rFonts w:ascii="Times New Roman" w:eastAsia="MS Mincho" w:hAnsi="Times New Roman"/>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7fb5c31743fb4ef7b3fb59b7d0d5128b"/>
        <w:lock w:val="sdtLocked"/>
        <w:richText/>
      </w:sdtPr>
      <w:sdtContent>
        <w:p>
          <w:pPr>
            <w:ind w:firstLine="4820"/>
            <w:sectPr>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ind w:left="4820"/>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7fb5c31743fb4ef7b3fb59b7d0d5128b"/>
              <w:lock w:val="sdtLocked"/>
              <w:richText/>
            </w:sdtPr>
            <w:sdtContent>
              <w:r>
                <w:rPr>
                  <w:b/>
                  <w:szCs w:val="24"/>
                  <w:lang w:eastAsia="lt-LT"/>
                </w:rPr>
                <w:t xml:space="preserve">NORMINĖS ATITINKAMOS STUDIJŲ KRYPTIES ARBA STUDIJŲ PROGRAMŲ GRUPĖS STUDIJŲ KAINOS APSKAIČIAVIMO IR LIETUVOS RESPUBLIKOS VALSTYBĖS BIUDŽETO LĖŠŲ STUDIJŲ KAINAI VALSTYBĖS FINANSUOJAMOSE STUDIJŲ VIETOSE APMOKĖTI SKYRIMO TVARKOS APRAŠAS </w:t>
              </w:r>
            </w:sdtContent>
          </w:sdt>
        </w:p>
        <w:p>
          <w:pPr>
            <w:rPr>
              <w:szCs w:val="24"/>
              <w:lang w:eastAsia="lt-LT"/>
            </w:rPr>
          </w:pPr>
        </w:p>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54e036715a354f7e9ccf71629a8b27b7"/>
                <w:lock w:val="sdtLocked"/>
                <w:richText/>
              </w:sdtPr>
              <w:sdtContent>
                <w:p>
                  <w:pPr>
                    <w:spacing w:line="360" w:lineRule="atLeast"/>
                    <w:ind w:firstLine="720"/>
                    <w:jc w:val="both"/>
                    <w:rPr>
                      <w:szCs w:val="24"/>
                      <w:lang w:eastAsia="lt-LT"/>
                    </w:rPr>
                  </w:pPr>
                  <w:sdt>
                    <w:sdtPr>
                      <w:alias w:val="Numeris"/>
                      <w:tag w:val="nr_54e036715a354f7e9ccf71629a8b27b7"/>
                      <w:lock w:val="sdtLocked"/>
                      <w:richText/>
                    </w:sdtPr>
                    <w:sdtContent>
                      <w:r>
                        <w:rPr>
                          <w:szCs w:val="24"/>
                          <w:lang w:eastAsia="lt-LT"/>
                        </w:rPr>
                        <w:t>1</w:t>
                      </w:r>
                    </w:sdtContent>
                  </w:sdt>
                  <w:r>
                    <w:rPr>
                      <w:szCs w:val="24"/>
                      <w:lang w:eastAsia="lt-LT"/>
                    </w:rPr>
                    <w:t>. Norminės atitinkamos studijų krypties arba studijų programų grupės studijų kainos apskaičiavimo ir Lietuvos Respublikos valstybės biudžeto lėšų studijų kainai valstybės finansuojamose studijų vietose apmokėti skyrimo tvarkos aprašas (toliau – Aprašas) reglamentuoja norminės atitinkamos studijų krypties arba studijų programų grupės studijų kainos apskaičiavimą ir Lietuvos Respublikos valstybės biudžeto (toliau – valstybės biudžetas) lėšų studijų kainai valstybės finansuojamose studijų vietose apmokėti skyrimą.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d692521e41ec441ba50820871b5d11f4"/>
                <w:lock w:val="sdtLocked"/>
                <w:richText/>
              </w:sdtPr>
              <w:sdtContent>
                <w:p>
                  <w:pPr>
                    <w:spacing w:line="360" w:lineRule="atLeast"/>
                    <w:ind w:firstLine="720"/>
                    <w:jc w:val="both"/>
                    <w:rPr>
                      <w:szCs w:val="24"/>
                      <w:lang w:eastAsia="lt-LT"/>
                    </w:rPr>
                  </w:pPr>
                  <w:sdt>
                    <w:sdtPr>
                      <w:alias w:val="Numeris"/>
                      <w:tag w:val="nr_d692521e41ec441ba50820871b5d11f4"/>
                      <w:lock w:val="sdtLocked"/>
                      <w:richText/>
                    </w:sdtPr>
                    <w:sdtContent>
                      <w:r>
                        <w:rPr>
                          <w:szCs w:val="24"/>
                          <w:lang w:eastAsia="lt-LT"/>
                        </w:rPr>
                        <w:t>4</w:t>
                      </w:r>
                    </w:sdtContent>
                  </w:sdt>
                  <w:r>
                    <w:rPr>
                      <w:szCs w:val="24"/>
                      <w:lang w:eastAsia="lt-LT"/>
                    </w:rPr>
                    <w:t>. Norminė atitinkamos studijų krypties arba studijų programų grupės pirmosios pakopos nuolatinės formos studijų kaina apskaičiuojama norminės studijų kainos bazinį dydį padauginus iš atitinkamo studijų krypties, krypčių grupės arba studijų programų grupės koeficiento, nurodyto Aprašo priede, ir pridėjus išlaidas studentams skatinti, nurodytas Aprašo 5 punkte. Ją apskaičiuojant laikomasi šių nuostatų: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ec535dba8a0c41ca822cb7b18112c5fb"/>
                    <w:lock w:val="sdtLocked"/>
                    <w:richText/>
                  </w:sdtPr>
                  <w:sdtContent>
                    <w:p>
                      <w:pPr>
                        <w:spacing w:line="360" w:lineRule="atLeast"/>
                        <w:ind w:firstLine="720"/>
                        <w:jc w:val="both"/>
                        <w:rPr>
                          <w:lang w:eastAsia="lt-LT"/>
                        </w:rPr>
                      </w:pPr>
                      <w:sdt>
                        <w:sdtPr>
                          <w:alias w:val="Numeris"/>
                          <w:tag w:val="nr_ec535dba8a0c41ca822cb7b18112c5fb"/>
                          <w:lock w:val="sdtLocked"/>
                          <w:richText/>
                        </w:sdtPr>
                        <w:sdtContent>
                          <w:r>
                            <w:rPr>
                              <w:szCs w:val="24"/>
                            </w:rPr>
                            <w:t>4.3</w:t>
                          </w:r>
                        </w:sdtContent>
                      </w:sdt>
                      <w:r>
                        <w:rPr>
                          <w:szCs w:val="24"/>
                        </w:rPr>
                        <w:t xml:space="preserve">. bazinės išlaidos akademinių darbuotojų darbo užmokesčiui apskaičiuojamos remiantis Lietuvos Respublikos pareiginės algos </w:t>
                      </w:r>
                      <w:r>
                        <w:rPr>
                          <w:bCs/>
                          <w:szCs w:val="24"/>
                        </w:rPr>
                        <w:t>(atlyginimo)</w:t>
                      </w:r>
                      <w:r>
                        <w:rPr>
                          <w:szCs w:val="24"/>
                        </w:rPr>
                        <w:t xml:space="preserve"> bazinio dydžio nustatymo ir asignavimų darbo užmokesčiui perskaičiavimo įstatyme nustatytu pareiginės algos (atlyginimo)</w:t>
                      </w:r>
                      <w:r>
                        <w:rPr>
                          <w:bCs/>
                          <w:szCs w:val="24"/>
                        </w:rPr>
                        <w:t xml:space="preserve"> </w:t>
                      </w:r>
                      <w:r>
                        <w:rPr>
                          <w:szCs w:val="24"/>
                        </w:rPr>
                        <w:t>baziniu dydžiu</w:t>
                      </w:r>
                      <w:r>
                        <w:rPr>
                          <w:b/>
                          <w:szCs w:val="24"/>
                        </w:rPr>
                        <w:t xml:space="preserve"> </w:t>
                      </w:r>
                      <w:r>
                        <w:rPr>
                          <w:szCs w:val="24"/>
                        </w:rPr>
                        <w:t xml:space="preserve">(toliau – bazinis dydis): </w:t>
                      </w:r>
                      <w:r>
                        <w:rPr>
                          <w:bCs/>
                          <w:szCs w:val="24"/>
                        </w:rPr>
                        <w:t>0,906</w:t>
                      </w:r>
                      <w:r>
                        <w:rPr>
                          <w:szCs w:val="24"/>
                        </w:rPr>
                        <w:t xml:space="preserve"> bazinio dydžio (universitetinėms studijoms) arba </w:t>
                      </w:r>
                      <w:r>
                        <w:rPr>
                          <w:bCs/>
                          <w:szCs w:val="24"/>
                        </w:rPr>
                        <w:t>0,810</w:t>
                      </w:r>
                      <w:r>
                        <w:rPr>
                          <w:szCs w:val="24"/>
                        </w:rPr>
                        <w:t xml:space="preserve"> bazinio dydžio (koleginėms studijoms) dauginama iš 12 mėnesių ir dalijama iš vienam akademiniam darbuotojui tenkančio norminio studentų skaičiaus, kuris lygus 20;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4.4 pp."/>
                    <w:tag w:val="part_ef065acb5c4c491dacb0783b0b198cb7"/>
                    <w:lock w:val="sdtLocked"/>
                    <w:richText/>
                  </w:sdtPr>
                  <w:sdtContent>
                    <w:p>
                      <w:pPr>
                        <w:spacing w:line="360" w:lineRule="atLeast"/>
                        <w:ind w:firstLine="720"/>
                        <w:jc w:val="both"/>
                        <w:rPr>
                          <w:szCs w:val="24"/>
                          <w:lang w:eastAsia="lt-LT"/>
                        </w:rPr>
                      </w:pPr>
                      <w:sdt>
                        <w:sdtPr>
                          <w:alias w:val="Numeris"/>
                          <w:tag w:val="nr_ef065acb5c4c491dacb0783b0b198cb7"/>
                          <w:lock w:val="sdtLocked"/>
                          <w:richText/>
                        </w:sdtPr>
                        <w:sdtContent>
                          <w:r>
                            <w:rPr>
                              <w:szCs w:val="24"/>
                            </w:rPr>
                            <w:t>4.4</w:t>
                          </w:r>
                        </w:sdtContent>
                      </w:sdt>
                      <w:r>
                        <w:rPr>
                          <w:szCs w:val="24"/>
                        </w:rPr>
                        <w:t xml:space="preserve">. bazinės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25;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sdtContent>
            </w:sdt>
            <w:sdt>
              <w:sdtPr>
                <w:alias w:val="6 p."/>
                <w:tag w:val="part_e601dfe747e04c77bbe515410fac3b84"/>
                <w:lock w:val="sdtLocked"/>
                <w:richText/>
              </w:sdtPr>
              <w:sdtContent>
                <w:p>
                  <w:pPr>
                    <w:spacing w:line="360" w:lineRule="atLeast"/>
                    <w:ind w:firstLine="720"/>
                    <w:jc w:val="both"/>
                    <w:rPr>
                      <w:szCs w:val="24"/>
                      <w:lang w:eastAsia="lt-LT"/>
                    </w:rPr>
                  </w:pPr>
                  <w:sdt>
                    <w:sdtPr>
                      <w:alias w:val="Numeris"/>
                      <w:tag w:val="nr_e601dfe747e04c77bbe515410fac3b84"/>
                      <w:lock w:val="sdtLocked"/>
                      <w:richText/>
                    </w:sdtPr>
                    <w:sdtContent>
                      <w:r>
                        <w:rPr>
                          <w:szCs w:val="24"/>
                        </w:rPr>
                        <w:t>6</w:t>
                      </w:r>
                    </w:sdtContent>
                  </w:sdt>
                  <w:r>
                    <w:rPr>
                      <w:szCs w:val="24"/>
                    </w:rPr>
                    <w:t xml:space="preserve">. Norminės atitinkamos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w:t>
                  </w:r>
                  <w:r>
                    <w:rPr>
                      <w:bCs/>
                      <w:szCs w:val="24"/>
                    </w:rPr>
                    <w:t>0,801</w:t>
                  </w:r>
                  <w:r>
                    <w:rPr>
                      <w:szCs w:val="24"/>
                    </w:rPr>
                    <w:t xml:space="preserve"> bazinio dydžio, rezidentūros atveju – </w:t>
                  </w:r>
                  <w:r>
                    <w:rPr>
                      <w:bCs/>
                      <w:szCs w:val="24"/>
                    </w:rPr>
                    <w:t>1,738</w:t>
                  </w:r>
                  <w:r>
                    <w:rPr>
                      <w:szCs w:val="24"/>
                    </w:rPr>
                    <w:t xml:space="preserve"> bazinio dydžio.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4801fbb2269e4a57a206c8ac9b08c0d0"/>
                    <w:lock w:val="sdtLocked"/>
                    <w:richText/>
                  </w:sdtPr>
                  <w:sdtContent>
                    <w:p>
                      <w:pPr>
                        <w:spacing w:line="360" w:lineRule="atLeast"/>
                        <w:ind w:firstLine="720"/>
                        <w:jc w:val="both"/>
                        <w:rPr>
                          <w:szCs w:val="24"/>
                          <w:lang w:eastAsia="lt-LT"/>
                        </w:rPr>
                      </w:pPr>
                      <w:sdt>
                        <w:sdtPr>
                          <w:alias w:val="Numeris"/>
                          <w:tag w:val="nr_4801fbb2269e4a57a206c8ac9b08c0d0"/>
                          <w:lock w:val="sdtLocked"/>
                          <w:richText/>
                        </w:sdtPr>
                        <w:sdtContent>
                          <w:r>
                            <w:rPr>
                              <w:szCs w:val="24"/>
                            </w:rPr>
                            <w:t>7.2</w:t>
                          </w:r>
                        </w:sdtContent>
                      </w:sdt>
                      <w:r>
                        <w:rPr>
                          <w:szCs w:val="24"/>
                        </w:rPr>
                        <w:t xml:space="preserve">. išlaidos akademinių darbuotojų darbo užmokesčiui apskaičiuojamos </w:t>
                      </w:r>
                      <w:r>
                        <w:rPr>
                          <w:bCs/>
                          <w:szCs w:val="24"/>
                        </w:rPr>
                        <w:t>1,137</w:t>
                      </w:r>
                      <w:r>
                        <w:rPr>
                          <w:szCs w:val="24"/>
                        </w:rPr>
                        <w:t xml:space="preserve"> bazinio dydžio padauginus iš 12 mėnesių ir padalijus iš vienam akademiniam darbuotojui tenkančio norminio studentų skaičiaus, kuris lygus 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7.3 pp."/>
                    <w:tag w:val="part_e9334094b95a4ddc9f1cbcd97f181876"/>
                    <w:lock w:val="sdtLocked"/>
                    <w:richText/>
                  </w:sdtPr>
                  <w:sdtContent>
                    <w:p>
                      <w:pPr>
                        <w:spacing w:line="360" w:lineRule="atLeast"/>
                        <w:ind w:firstLine="720"/>
                        <w:jc w:val="both"/>
                        <w:rPr>
                          <w:szCs w:val="24"/>
                          <w:lang w:eastAsia="lt-LT"/>
                        </w:rPr>
                      </w:pPr>
                      <w:sdt>
                        <w:sdtPr>
                          <w:alias w:val="Numeris"/>
                          <w:tag w:val="nr_e9334094b95a4ddc9f1cbcd97f181876"/>
                          <w:lock w:val="sdtLocked"/>
                          <w:richText/>
                        </w:sdtPr>
                        <w:sdtContent>
                          <w:r>
                            <w:rPr>
                              <w:szCs w:val="24"/>
                            </w:rPr>
                            <w:t>7.3</w:t>
                          </w:r>
                        </w:sdtContent>
                      </w:sdt>
                      <w:r>
                        <w:rPr>
                          <w:szCs w:val="24"/>
                        </w:rPr>
                        <w:t xml:space="preserve">.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ef36f76658b7417ca39ccc28e2a65c66"/>
                <w:lock w:val="sdtLocked"/>
                <w:richText/>
              </w:sdtPr>
              <w:sdtContent>
                <w:p>
                  <w:pPr>
                    <w:spacing w:line="360" w:lineRule="atLeast"/>
                    <w:ind w:firstLine="720"/>
                    <w:jc w:val="both"/>
                    <w:rPr>
                      <w:szCs w:val="24"/>
                      <w:lang w:eastAsia="lt-LT"/>
                    </w:rPr>
                  </w:pPr>
                  <w:sdt>
                    <w:sdtPr>
                      <w:alias w:val="Numeris"/>
                      <w:tag w:val="nr_ef36f76658b7417ca39ccc28e2a65c66"/>
                      <w:lock w:val="sdtLocked"/>
                      <w:richText/>
                    </w:sdtPr>
                    <w:sdtContent>
                      <w:r>
                        <w:rPr>
                          <w:bCs/>
                          <w:szCs w:val="24"/>
                        </w:rPr>
                        <w:t>15</w:t>
                      </w:r>
                    </w:sdtContent>
                  </w:sdt>
                  <w:r>
                    <w:rPr>
                      <w:bCs/>
                      <w:szCs w:val="24"/>
                    </w:rPr>
                    <w:t xml:space="preserve">. </w:t>
                  </w:r>
                  <w:r>
                    <w:rPr>
                      <w:szCs w:val="24"/>
                    </w:rPr>
                    <w:t>Atitinkamų metų valstybės finansuojamų studijų vietų skaičius, pagal kurį apskaičiuojama mokslo ir studijų institucijos lėšų suma studijoms, apskaičiuojamas vadovaujantis Mokslo ir studijų įstatymo 77 straipsnio 6 dalyje nustatyta tvarka</w:t>
                  </w:r>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16 p."/>
                <w:tag w:val="part_2bc96c26fc584413a79367bde1967e9d"/>
                <w:lock w:val="sdtLocked"/>
                <w:richText/>
              </w:sdtPr>
              <w:sdtContent>
                <w:p>
                  <w:pPr>
                    <w:suppressAutoHyphens/>
                    <w:spacing w:line="360" w:lineRule="auto"/>
                    <w:ind w:firstLine="709"/>
                    <w:jc w:val="both"/>
                    <w:textAlignment w:val="baseline"/>
                  </w:pPr>
                  <w:sdt>
                    <w:sdtPr>
                      <w:alias w:val="Numeris"/>
                      <w:tag w:val="nr_2bc96c26fc584413a79367bde1967e9d"/>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709"/>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bee32051e411e884cbc4327e55f3ca">
                    <w:r w:rsidRPr="00532B9F">
                      <w:rPr>
                        <w:rFonts w:ascii="Times New Roman" w:eastAsia="MS Mincho" w:hAnsi="Times New Roman"/>
                        <w:sz w:val="20"/>
                        <w:i/>
                        <w:iCs/>
                        <w:color w:val="0000FF" w:themeColor="hyperlink"/>
                        <w:u w:val="single"/>
                      </w:rPr>
                      <w:t>418</w:t>
                    </w:r>
                  </w:fldSimple>
                  <w:r>
                    <w:rPr>
                      <w:rFonts w:ascii="Times New Roman" w:eastAsia="MS Mincho" w:hAnsi="Times New Roman"/>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0bec4f7539944d6d87f349e0cfa35ee7"/>
        <w:lock w:val="sdtLocked"/>
        <w:richText/>
      </w:sdtPr>
      <w:sdtContent>
        <w:p>
          <w:pPr>
            <w:tabs>
              <w:tab w:val="left" w:pos="6237"/>
            </w:tabs>
            <w:rPr>
              <w:b/>
              <w:szCs w:val="24"/>
              <w:lang w:eastAsia="lt-LT"/>
            </w:rPr>
            <w:sectPr>
              <w:headerReference w:type="even" r:id="rId21"/>
              <w:headerReference w:type="default" r:id="rId22"/>
              <w:footerReference w:type="even" r:id="rId23"/>
              <w:footerReference w:type="default" r:id="rId24"/>
              <w:headerReference w:type="first" r:id="rId25"/>
              <w:footerReference w:type="first" r:id="rId26"/>
              <w:pgSz w:w="11906" w:h="16838"/>
              <w:pgMar w:top="567" w:right="567" w:bottom="567" w:left="1418" w:header="709" w:footer="709" w:gutter="0"/>
              <w:pgNumType w:start="1"/>
              <w:cols w:space="708"/>
              <w:titlePg/>
              <w:docGrid w:linePitch="360"/>
            </w:sectPr>
          </w:pPr>
        </w:p>
        <w:p>
          <w:pPr>
            <w:tabs>
              <w:tab w:val="left" w:pos="6804"/>
            </w:tabs>
            <w:ind w:left="4820"/>
            <w:rPr>
              <w:lang w:eastAsia="ar-SA"/>
            </w:rPr>
          </w:pPr>
          <w:r>
            <w:rPr>
              <w:lang w:eastAsia="ar-SA"/>
            </w:rPr>
            <w:t xml:space="preserve">Norminės atitinkamos studijų krypties arba </w:t>
          </w:r>
        </w:p>
        <w:p>
          <w:pPr>
            <w:tabs>
              <w:tab w:val="left" w:pos="6804"/>
            </w:tabs>
            <w:ind w:left="4820"/>
            <w:rPr>
              <w:lang w:eastAsia="ar-SA"/>
            </w:rPr>
          </w:pPr>
          <w:r>
            <w:rPr>
              <w:lang w:eastAsia="ar-SA"/>
            </w:rPr>
            <w:t>studijų programų grupės studijų kainos</w:t>
          </w:r>
        </w:p>
        <w:p>
          <w:pPr>
            <w:tabs>
              <w:tab w:val="left" w:pos="6804"/>
            </w:tabs>
            <w:ind w:left="4820"/>
            <w:rPr>
              <w:lang w:eastAsia="ar-SA"/>
            </w:rPr>
          </w:pPr>
          <w:r>
            <w:rPr>
              <w:lang w:eastAsia="ar-SA"/>
            </w:rPr>
            <w:t>apskaičiavimo ir Lietuvos Respublikos</w:t>
          </w:r>
        </w:p>
        <w:p>
          <w:pPr>
            <w:tabs>
              <w:tab w:val="left" w:pos="6804"/>
            </w:tabs>
            <w:ind w:left="4820"/>
            <w:rPr>
              <w:lang w:eastAsia="ar-SA"/>
            </w:rPr>
          </w:pPr>
          <w:r>
            <w:rPr>
              <w:lang w:eastAsia="ar-SA"/>
            </w:rPr>
            <w:t>valstybės biudžeto lėšų studijų kainai</w:t>
          </w:r>
        </w:p>
        <w:p>
          <w:pPr>
            <w:tabs>
              <w:tab w:val="left" w:pos="6804"/>
            </w:tabs>
            <w:ind w:left="4820"/>
            <w:rPr>
              <w:lang w:eastAsia="ar-SA"/>
            </w:rPr>
          </w:pPr>
          <w:r>
            <w:rPr>
              <w:lang w:eastAsia="ar-SA"/>
            </w:rPr>
            <w:t>valstybės finansuojamose studijų vietose</w:t>
          </w:r>
        </w:p>
        <w:p>
          <w:pPr>
            <w:tabs>
              <w:tab w:val="left" w:pos="6804"/>
            </w:tabs>
            <w:ind w:left="4820"/>
            <w:rPr>
              <w:lang w:eastAsia="ar-SA"/>
            </w:rPr>
          </w:pPr>
          <w:r>
            <w:rPr>
              <w:lang w:eastAsia="ar-SA"/>
            </w:rP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0bec4f7539944d6d87f349e0cfa35ee7"/>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dailės, dizaino, teatro, kino, šokio, medijų meno, meno objektų restauravimo, pasiekimų sporto, architektūros, kraštovaizdžio architektūros, medicinos 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 w:val="22"/>
                    <w:szCs w:val="22"/>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teatro, kino, šokio, medijų meno, dailės, dizaino, meno objektų restauravimo</w:t>
                </w:r>
                <w:r>
                  <w:rPr>
                    <w:strike/>
                    <w:sz w:val="22"/>
                    <w:szCs w:val="22"/>
                  </w:rPr>
                  <w:t xml:space="preserve"> </w:t>
                </w:r>
                <w:r>
                  <w:rPr>
                    <w:sz w:val="22"/>
                    <w:szCs w:val="22"/>
                  </w:rPr>
                  <w:t>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patvirtinta"/>
        <w:tag w:val="part_47d22c8b14914706a95e59dfb0ed161d"/>
        <w:lock w:val="sdtLocked"/>
        <w:richText/>
      </w:sdtPr>
      <w:sdtContent>
        <w:p>
          <w:pPr>
            <w:ind w:firstLine="5103"/>
            <w:sectPr>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47d22c8b14914706a95e59dfb0ed161d"/>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f35470616911e79198ffdb108a3753">
            <w:r w:rsidRPr="00532B9F">
              <w:rPr>
                <w:rFonts w:ascii="Times New Roman" w:eastAsia="MS Mincho" w:hAnsi="Times New Roman"/>
                <w:sz w:val="20"/>
                <w:i/>
                <w:iCs/>
                <w:color w:val="0000FF" w:themeColor="hyperlink"/>
                <w:u w:val="single"/>
              </w:rPr>
              <w:t>540</w:t>
            </w:r>
          </w:fldSimple>
          <w:r>
            <w:rPr>
              <w:rFonts w:ascii="Times New Roman" w:eastAsia="MS Mincho" w:hAnsi="Times New Roman"/>
              <w:sz w:val="20"/>
              <w:i/>
              <w:iCs/>
            </w:rPr>
            <w:t>,
2017-06-28,
paskelbta TAR 2017-07-05, i. k. 2017-11554        </w:t>
          </w:r>
        </w:p>
        <w:p/>
      </w:sdtContent>
    </w:sdt>
    <w:sdt>
      <w:sdtPr>
        <w:alias w:val="patvirtinta"/>
        <w:tag w:val="part_bb24cd0e2abf453ca4f2f2609cd90349"/>
        <w:lock w:val="sdtLocked"/>
        <w:richText/>
      </w:sdtPr>
      <w:sdtContent>
        <w:p>
          <w:pPr>
            <w:ind w:firstLine="5387"/>
            <w:sectPr>
              <w:headerReference w:type="even" r:id="rId33"/>
              <w:headerReference w:type="default" r:id="rId34"/>
              <w:footerReference w:type="even" r:id="rId35"/>
              <w:footerReference w:type="default" r:id="rId36"/>
              <w:headerReference w:type="first" r:id="rId37"/>
              <w:footerReference w:type="first" r:id="rId38"/>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 xml:space="preserve">nutarimo Nr. 642 </w:t>
          </w:r>
        </w:p>
        <w:p>
          <w:pPr>
            <w:ind w:left="5387"/>
            <w:rPr>
              <w:szCs w:val="24"/>
              <w:lang w:eastAsia="lt-LT"/>
            </w:rPr>
          </w:pPr>
          <w:r>
            <w:rPr>
              <w:szCs w:val="24"/>
              <w:lang w:eastAsia="lt-LT"/>
            </w:rPr>
            <w:t>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bb24cd0e2abf453ca4f2f2609cd90349"/>
              <w:lock w:val="sdtLocked"/>
              <w:richText/>
            </w:sdtPr>
            <w:sdtContent>
              <w:r>
                <w:rPr>
                  <w:b/>
                  <w:caps/>
                  <w:szCs w:val="24"/>
                  <w:lang w:eastAsia="lt-LT"/>
                </w:rPr>
                <w:t>LEIDIMO VYKDYTI STUDIJAS IR SU STUDIJOMIS SUSIJUSIĄ VEIKLĄ IŠDAVIMO, PATIKSLINIMO IR PANAIKINIMO TVARKOS APRAŠAS</w:t>
              </w:r>
            </w:sdtContent>
          </w:sdt>
        </w:p>
        <w:p>
          <w:pPr>
            <w:rPr>
              <w:szCs w:val="24"/>
              <w:lang w:eastAsia="lt-LT"/>
            </w:rPr>
          </w:pPr>
        </w:p>
        <w:sdt>
          <w:sdtPr>
            <w:alias w:val="skyrius"/>
            <w:tag w:val="part_fa7b46f956354e3dad66c645107075c7"/>
            <w:lock w:val="sdtLocked"/>
            <w:richText/>
          </w:sdtPr>
          <w:sdtContent>
            <w:p>
              <w:pPr>
                <w:keepNext/>
                <w:jc w:val="center"/>
                <w:outlineLvl w:val="1"/>
                <w:rPr>
                  <w:b/>
                  <w:caps/>
                  <w:szCs w:val="24"/>
                  <w:lang w:eastAsia="lt-LT"/>
                </w:rPr>
              </w:pPr>
              <w:sdt>
                <w:sdtPr>
                  <w:alias w:val="Numeris"/>
                  <w:tag w:val="nr_fa7b46f956354e3dad66c645107075c7"/>
                  <w:lock w:val="sdtLocked"/>
                  <w:richText/>
                </w:sdtPr>
                <w:sdtContent>
                  <w:r>
                    <w:rPr>
                      <w:b/>
                      <w:caps/>
                      <w:szCs w:val="24"/>
                      <w:lang w:eastAsia="lt-LT"/>
                    </w:rPr>
                    <w:t>I</w:t>
                  </w:r>
                </w:sdtContent>
              </w:sdt>
              <w:r>
                <w:rPr>
                  <w:b/>
                  <w:caps/>
                  <w:szCs w:val="24"/>
                  <w:lang w:eastAsia="lt-LT"/>
                </w:rPr>
                <w:t xml:space="preserve"> SKYRIUS</w:t>
              </w:r>
            </w:p>
            <w:p>
              <w:pPr>
                <w:keepNext/>
                <w:jc w:val="center"/>
                <w:outlineLvl w:val="1"/>
                <w:rPr>
                  <w:caps/>
                  <w:szCs w:val="24"/>
                  <w:lang w:eastAsia="lt-LT"/>
                </w:rPr>
              </w:pPr>
              <w:sdt>
                <w:sdtPr>
                  <w:alias w:val="Pavadinimas"/>
                  <w:tag w:val="title_fa7b46f956354e3dad66c645107075c7"/>
                  <w:lock w:val="sdtLocked"/>
                  <w:richText/>
                </w:sdtPr>
                <w:sdtContent>
                  <w:r>
                    <w:rPr>
                      <w:b/>
                      <w:caps/>
                      <w:szCs w:val="24"/>
                      <w:lang w:eastAsia="lt-LT"/>
                    </w:rPr>
                    <w:t>BENDROSIOS NUOSTATOS</w:t>
                  </w:r>
                </w:sdtContent>
              </w:sdt>
            </w:p>
            <w:p>
              <w:pPr>
                <w:ind w:firstLine="720"/>
                <w:jc w:val="both"/>
                <w:rPr>
                  <w:szCs w:val="24"/>
                  <w:lang w:eastAsia="lt-LT"/>
                </w:rPr>
              </w:pPr>
            </w:p>
            <w:sdt>
              <w:sdtPr>
                <w:alias w:val="1 p."/>
                <w:tag w:val="part_bc06a76567a548d6a1c36438bf1d7e17"/>
                <w:lock w:val="sdtLocked"/>
                <w:richText/>
              </w:sdtPr>
              <w:sdtContent>
                <w:p>
                  <w:pPr>
                    <w:tabs>
                      <w:tab w:val="left" w:pos="993"/>
                    </w:tabs>
                    <w:ind w:firstLine="709"/>
                    <w:jc w:val="both"/>
                    <w:rPr>
                      <w:szCs w:val="24"/>
                      <w:lang w:eastAsia="lt-LT"/>
                    </w:rPr>
                  </w:pPr>
                  <w:sdt>
                    <w:sdtPr>
                      <w:alias w:val="Numeris"/>
                      <w:tag w:val="nr_bc06a76567a548d6a1c36438bf1d7e17"/>
                      <w:lock w:val="sdtLocked"/>
                      <w:richText/>
                    </w:sdtPr>
                    <w:sdtContent>
                      <w:r>
                        <w:rPr>
                          <w:szCs w:val="24"/>
                          <w:lang w:eastAsia="lt-LT"/>
                        </w:rPr>
                        <w:t>1</w:t>
                      </w:r>
                    </w:sdtContent>
                  </w:sdt>
                  <w:r>
                    <w:rPr>
                      <w:szCs w:val="24"/>
                      <w:lang w:eastAsia="lt-LT"/>
                    </w:rPr>
                    <w:t>.</w:t>
                    <w:tab/>
                    <w:t xml:space="preserve">Leidimo vykdyti studijas ir su studijomis susijusią veiklą išdavimo, patikslinimo ir panaikinimo tvarkos aprašas (toliau − Aprašas) reglamentuoja leidimo vykdyti studijas ir su studijomis susijusią veiklą (toliau − Leidimas) valstybinėms ir nevalstybinėms aukštosioms mokykloms (toliau – aukštoji mokykla) bei užsienio valstybės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filialas), dokumentų pateikimo ir nagrinėjimo tvarką, Leidimo išdavimo, neišdavimo, patikslinimo, panaikinimo, dublikato išdavimo tvarką. </w:t>
                  </w:r>
                </w:p>
              </w:sdtContent>
            </w:sdt>
            <w:sdt>
              <w:sdtPr>
                <w:alias w:val="2 p."/>
                <w:tag w:val="part_972ea198c7f8426080a30a4a96df642d"/>
                <w:lock w:val="sdtLocked"/>
                <w:richText/>
              </w:sdtPr>
              <w:sdtContent>
                <w:p>
                  <w:pPr>
                    <w:tabs>
                      <w:tab w:val="left" w:pos="993"/>
                    </w:tabs>
                    <w:ind w:firstLine="709"/>
                    <w:jc w:val="both"/>
                    <w:rPr>
                      <w:szCs w:val="24"/>
                      <w:lang w:eastAsia="lt-LT"/>
                    </w:rPr>
                  </w:pPr>
                  <w:sdt>
                    <w:sdtPr>
                      <w:alias w:val="Numeris"/>
                      <w:tag w:val="nr_972ea198c7f8426080a30a4a96df642d"/>
                      <w:lock w:val="sdtLocked"/>
                      <w:richText/>
                    </w:sdtPr>
                    <w:sdtContent>
                      <w:r>
                        <w:rPr>
                          <w:szCs w:val="24"/>
                          <w:lang w:eastAsia="lt-LT"/>
                        </w:rPr>
                        <w:t>2</w:t>
                      </w:r>
                    </w:sdtContent>
                  </w:sdt>
                  <w:r>
                    <w:rPr>
                      <w:szCs w:val="24"/>
                      <w:lang w:eastAsia="lt-LT"/>
                    </w:rPr>
                    <w:t>.</w:t>
                    <w:tab/>
                    <w:t>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p>
                  <w:pPr>
                    <w:rPr>
                      <w:sz w:val="10"/>
                      <w:szCs w:val="10"/>
                    </w:rPr>
                  </w:pPr>
                </w:p>
              </w:sdtContent>
            </w:sdt>
          </w:sdtContent>
        </w:sdt>
        <w:sdt>
          <w:sdtPr>
            <w:alias w:val="skyrius"/>
            <w:tag w:val="part_14695f1d617b495d9ceb4bfaee28ec1b"/>
            <w:lock w:val="sdtLocked"/>
            <w:richText/>
          </w:sdtPr>
          <w:sdtContent>
            <w:p>
              <w:pPr>
                <w:jc w:val="center"/>
                <w:rPr>
                  <w:b/>
                  <w:szCs w:val="24"/>
                  <w:lang w:eastAsia="lt-LT"/>
                </w:rPr>
              </w:pPr>
              <w:sdt>
                <w:sdtPr>
                  <w:alias w:val="Numeris"/>
                  <w:tag w:val="nr_14695f1d617b495d9ceb4bfaee28ec1b"/>
                  <w:lock w:val="sdtLocked"/>
                  <w:richText/>
                </w:sdtPr>
                <w:sdtContent>
                  <w:r>
                    <w:rPr>
                      <w:b/>
                      <w:szCs w:val="24"/>
                      <w:lang w:eastAsia="lt-LT"/>
                    </w:rPr>
                    <w:t>II</w:t>
                  </w:r>
                </w:sdtContent>
              </w:sdt>
              <w:r>
                <w:rPr>
                  <w:b/>
                  <w:szCs w:val="24"/>
                  <w:lang w:eastAsia="lt-LT"/>
                </w:rPr>
                <w:t xml:space="preserve"> SKYRIUS</w:t>
              </w:r>
            </w:p>
            <w:p>
              <w:pPr>
                <w:jc w:val="center"/>
                <w:rPr>
                  <w:szCs w:val="24"/>
                  <w:lang w:eastAsia="lt-LT"/>
                </w:rPr>
              </w:pPr>
              <w:sdt>
                <w:sdtPr>
                  <w:alias w:val="Pavadinimas"/>
                  <w:tag w:val="title_14695f1d617b495d9ceb4bfaee28ec1b"/>
                  <w:lock w:val="sdtLocked"/>
                  <w:richText/>
                </w:sdtPr>
                <w:sdtContent>
                  <w:r>
                    <w:rPr>
                      <w:b/>
                      <w:sz w:val="22"/>
                      <w:szCs w:val="24"/>
                      <w:lang w:eastAsia="lt-LT"/>
                    </w:rPr>
                    <w:t xml:space="preserve">DOKUMENTŲ PATEIKIMO IR NAGRINĖJIMO TVARKA, </w:t>
                  </w:r>
                  <w:r>
                    <w:rPr>
                      <w:b/>
                      <w:szCs w:val="24"/>
                      <w:lang w:eastAsia="lt-LT"/>
                    </w:rPr>
                    <w:t>LEIDIMO IŠDAVIMAS, NEIŠDAVIMAS</w:t>
                  </w:r>
                </w:sdtContent>
              </w:sdt>
            </w:p>
            <w:p>
              <w:pPr>
                <w:ind w:firstLine="709"/>
                <w:jc w:val="both"/>
                <w:rPr>
                  <w:szCs w:val="24"/>
                  <w:lang w:eastAsia="lt-LT"/>
                </w:rPr>
              </w:pPr>
            </w:p>
            <w:sdt>
              <w:sdtPr>
                <w:alias w:val="3 p."/>
                <w:tag w:val="part_7026f5a5ae954abd851d35b9d0142c42"/>
                <w:lock w:val="sdtLocked"/>
                <w:richText/>
              </w:sdtPr>
              <w:sdtContent>
                <w:p>
                  <w:pPr>
                    <w:tabs>
                      <w:tab w:val="left" w:pos="993"/>
                    </w:tabs>
                    <w:ind w:firstLine="709"/>
                    <w:jc w:val="both"/>
                    <w:rPr>
                      <w:szCs w:val="24"/>
                      <w:lang w:eastAsia="lt-LT"/>
                    </w:rPr>
                  </w:pPr>
                  <w:sdt>
                    <w:sdtPr>
                      <w:alias w:val="Numeris"/>
                      <w:tag w:val="nr_7026f5a5ae954abd851d35b9d0142c42"/>
                      <w:lock w:val="sdtLocked"/>
                      <w:richText/>
                    </w:sdtPr>
                    <w:sdtContent>
                      <w:r>
                        <w:rPr>
                          <w:szCs w:val="24"/>
                          <w:lang w:eastAsia="lt-LT"/>
                        </w:rPr>
                        <w:t>3</w:t>
                      </w:r>
                    </w:sdtContent>
                  </w:sdt>
                  <w:r>
                    <w:rPr>
                      <w:szCs w:val="24"/>
                      <w:lang w:eastAsia="lt-LT"/>
                    </w:rPr>
                    <w:t>.</w:t>
                    <w:tab/>
                    <w:t xml:space="preserve">Aukštoji mokykla ar filialas, siekdami gauti Leidimą, Lietuvos Respublikos švietimo ir mokslo ministerijai (toliau – Švietimo ir mokslo ministerija) asmeniškai, registruotu paštu, per kurjerį, elektroniniu paštu pasirašydamas saugiu elektroniniu parašu valstybine kalba pateikia  paraišką, kurią sudaro šie dokumentai:</w:t>
                  </w:r>
                </w:p>
                <w:sdt>
                  <w:sdtPr>
                    <w:alias w:val="3.1 pp."/>
                    <w:tag w:val="part_c6612dba24be4aaeab06ec2cf68581b7"/>
                    <w:lock w:val="sdtLocked"/>
                    <w:richText/>
                  </w:sdtPr>
                  <w:sdtContent>
                    <w:p>
                      <w:pPr>
                        <w:tabs>
                          <w:tab w:val="left" w:pos="1134"/>
                        </w:tabs>
                        <w:ind w:firstLine="709"/>
                        <w:jc w:val="both"/>
                        <w:rPr>
                          <w:i/>
                          <w:szCs w:val="24"/>
                          <w:lang w:eastAsia="lt-LT"/>
                        </w:rPr>
                      </w:pPr>
                      <w:sdt>
                        <w:sdtPr>
                          <w:alias w:val="Numeris"/>
                          <w:tag w:val="nr_c6612dba24be4aaeab06ec2cf68581b7"/>
                          <w:lock w:val="sdtLocked"/>
                          <w:richText/>
                        </w:sdtPr>
                        <w:sdtContent>
                          <w:r>
                            <w:rPr>
                              <w:szCs w:val="24"/>
                              <w:lang w:eastAsia="lt-LT"/>
                            </w:rPr>
                            <w:t>3.1</w:t>
                          </w:r>
                        </w:sdtContent>
                      </w:sdt>
                      <w:r>
                        <w:rPr>
                          <w:szCs w:val="24"/>
                          <w:lang w:eastAsia="lt-LT"/>
                        </w:rPr>
                        <w:t>.</w:t>
                        <w:tab/>
                        <w:t xml:space="preserve">prašymas išduoti Leidimą nurodant aukštosios mokyklos ar filialo pavadinimą, teisinę formą, aukštosios mokyklos juridinio asmens kodą ar filialo kodą, buveinės adresą, telefono numerį, elektroninio pašto adresą, padalinių, esančių kitoje valstybėje, kitos savivaldybės teritorijoje, adresus, telefono numerius, vadovo arba jo įgalioto asmens, pateikusio prašymą, pareigas, vardą ir pavardę, prašymo padavimo datą; </w:t>
                      </w:r>
                    </w:p>
                  </w:sdtContent>
                </w:sdt>
                <w:sdt>
                  <w:sdtPr>
                    <w:alias w:val="3.2 pp."/>
                    <w:tag w:val="part_4bac7d40159344f9a3e31728ba1c8394"/>
                    <w:lock w:val="sdtLocked"/>
                    <w:richText/>
                  </w:sdtPr>
                  <w:sdtContent>
                    <w:p>
                      <w:pPr>
                        <w:tabs>
                          <w:tab w:val="left" w:pos="1134"/>
                        </w:tabs>
                        <w:ind w:firstLine="709"/>
                        <w:jc w:val="both"/>
                        <w:rPr>
                          <w:szCs w:val="24"/>
                          <w:lang w:eastAsia="lt-LT"/>
                        </w:rPr>
                      </w:pPr>
                      <w:sdt>
                        <w:sdtPr>
                          <w:alias w:val="Numeris"/>
                          <w:tag w:val="nr_4bac7d40159344f9a3e31728ba1c8394"/>
                          <w:lock w:val="sdtLocked"/>
                          <w:richText/>
                        </w:sdtPr>
                        <w:sdtContent>
                          <w:r>
                            <w:rPr>
                              <w:szCs w:val="24"/>
                              <w:lang w:eastAsia="lt-LT"/>
                            </w:rPr>
                            <w:t>3.2</w:t>
                          </w:r>
                        </w:sdtContent>
                      </w:sdt>
                      <w:r>
                        <w:rPr>
                          <w:szCs w:val="24"/>
                          <w:lang w:eastAsia="lt-LT"/>
                        </w:rPr>
                        <w:t>.</w:t>
                        <w:tab/>
                        <w:t>įsipareigojimas pradėti įgyvendinti ne mažiau kaip 3 studijų krypčių (universitetui) arba 2 studijų krypčių (kolegijai) studijas per 12 mėnesių nuo Leidimo išdavimo dienos ir ne mažiau kaip pusę studijų programų įgyvendinti Lietuvos Respublikos teritorijoje;</w:t>
                      </w:r>
                    </w:p>
                  </w:sdtContent>
                </w:sdt>
                <w:sdt>
                  <w:sdtPr>
                    <w:alias w:val="3.3 pp."/>
                    <w:tag w:val="part_5ae11cbd09e447848f921e11909a4186"/>
                    <w:lock w:val="sdtLocked"/>
                    <w:richText/>
                  </w:sdtPr>
                  <w:sdtContent>
                    <w:p>
                      <w:pPr>
                        <w:tabs>
                          <w:tab w:val="left" w:pos="1134"/>
                        </w:tabs>
                        <w:ind w:firstLine="709"/>
                        <w:jc w:val="both"/>
                        <w:rPr>
                          <w:szCs w:val="24"/>
                          <w:lang w:eastAsia="lt-LT"/>
                        </w:rPr>
                      </w:pPr>
                      <w:sdt>
                        <w:sdtPr>
                          <w:alias w:val="Numeris"/>
                          <w:tag w:val="nr_5ae11cbd09e447848f921e11909a4186"/>
                          <w:lock w:val="sdtLocked"/>
                          <w:richText/>
                        </w:sdtPr>
                        <w:sdtContent>
                          <w:r>
                            <w:rPr>
                              <w:szCs w:val="24"/>
                              <w:lang w:eastAsia="lt-LT"/>
                            </w:rPr>
                            <w:t>3.3</w:t>
                          </w:r>
                        </w:sdtContent>
                      </w:sdt>
                      <w:r>
                        <w:rPr>
                          <w:szCs w:val="24"/>
                          <w:lang w:eastAsia="lt-LT"/>
                        </w:rPr>
                        <w:t>.</w:t>
                        <w:tab/>
                        <w:t xml:space="preserve">ketinamų vykdyti studijų programų aprašai; </w:t>
                      </w:r>
                    </w:p>
                  </w:sdtContent>
                </w:sdt>
                <w:sdt>
                  <w:sdtPr>
                    <w:alias w:val="3.4 pp."/>
                    <w:tag w:val="part_2d7be7ecf780467780d6e5799379ba4c"/>
                    <w:lock w:val="sdtLocked"/>
                    <w:richText/>
                  </w:sdtPr>
                  <w:sdtContent>
                    <w:p>
                      <w:pPr>
                        <w:tabs>
                          <w:tab w:val="left" w:pos="1134"/>
                        </w:tabs>
                        <w:ind w:firstLine="709"/>
                        <w:jc w:val="both"/>
                        <w:rPr>
                          <w:szCs w:val="24"/>
                          <w:lang w:eastAsia="lt-LT"/>
                        </w:rPr>
                      </w:pPr>
                      <w:sdt>
                        <w:sdtPr>
                          <w:alias w:val="Numeris"/>
                          <w:tag w:val="nr_2d7be7ecf780467780d6e5799379ba4c"/>
                          <w:lock w:val="sdtLocked"/>
                          <w:richText/>
                        </w:sdtPr>
                        <w:sdtContent>
                          <w:r>
                            <w:rPr>
                              <w:szCs w:val="24"/>
                              <w:lang w:eastAsia="lt-LT"/>
                            </w:rPr>
                            <w:t>3.4</w:t>
                          </w:r>
                        </w:sdtContent>
                      </w:sdt>
                      <w:r>
                        <w:rPr>
                          <w:szCs w:val="24"/>
                          <w:lang w:eastAsia="lt-LT"/>
                        </w:rPr>
                        <w:t>.</w:t>
                        <w:tab/>
                        <w:t>universitete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sdtContent>
                </w:sdt>
                <w:sdt>
                  <w:sdtPr>
                    <w:alias w:val="3.5 pp."/>
                    <w:tag w:val="part_8332fe5bf3224e959f2ec8321a869129"/>
                    <w:lock w:val="sdtLocked"/>
                    <w:richText/>
                  </w:sdtPr>
                  <w:sdtContent>
                    <w:p>
                      <w:pPr>
                        <w:tabs>
                          <w:tab w:val="left" w:pos="1134"/>
                        </w:tabs>
                        <w:ind w:firstLine="709"/>
                        <w:jc w:val="both"/>
                        <w:rPr>
                          <w:szCs w:val="24"/>
                          <w:lang w:eastAsia="lt-LT"/>
                        </w:rPr>
                      </w:pPr>
                      <w:sdt>
                        <w:sdtPr>
                          <w:alias w:val="Numeris"/>
                          <w:tag w:val="nr_8332fe5bf3224e959f2ec8321a869129"/>
                          <w:lock w:val="sdtLocked"/>
                          <w:richText/>
                        </w:sdtPr>
                        <w:sdtContent>
                          <w:r>
                            <w:rPr>
                              <w:szCs w:val="24"/>
                              <w:lang w:eastAsia="lt-LT"/>
                            </w:rPr>
                            <w:t>3.5</w:t>
                          </w:r>
                        </w:sdtContent>
                      </w:sdt>
                      <w:r>
                        <w:rPr>
                          <w:szCs w:val="24"/>
                          <w:lang w:eastAsia="lt-LT"/>
                        </w:rPr>
                        <w:t>.</w:t>
                        <w:tab/>
                        <w:t xml:space="preserve">veiklos finansinis planas ir numatomų priemonių, kurios užtikrintų įsipareigojimus studentams aukštosios mokyklos ar filialo veiklos pabaigos atveju,  aprašymas;</w:t>
                      </w:r>
                    </w:p>
                  </w:sdtContent>
                </w:sdt>
                <w:sdt>
                  <w:sdtPr>
                    <w:alias w:val="3.6 pp."/>
                    <w:tag w:val="part_a4df4c9544ca433abdfdd45a0012d015"/>
                    <w:lock w:val="sdtLocked"/>
                    <w:richText/>
                  </w:sdtPr>
                  <w:sdtContent>
                    <w:p>
                      <w:pPr>
                        <w:tabs>
                          <w:tab w:val="left" w:pos="1134"/>
                        </w:tabs>
                        <w:ind w:firstLine="709"/>
                        <w:jc w:val="both"/>
                        <w:rPr>
                          <w:szCs w:val="24"/>
                          <w:lang w:eastAsia="lt-LT"/>
                        </w:rPr>
                      </w:pPr>
                      <w:sdt>
                        <w:sdtPr>
                          <w:alias w:val="Numeris"/>
                          <w:tag w:val="nr_a4df4c9544ca433abdfdd45a0012d015"/>
                          <w:lock w:val="sdtLocked"/>
                          <w:richText/>
                        </w:sdtPr>
                        <w:sdtContent>
                          <w:r>
                            <w:rPr>
                              <w:szCs w:val="24"/>
                              <w:lang w:eastAsia="lt-LT"/>
                            </w:rPr>
                            <w:t>3.6</w:t>
                          </w:r>
                        </w:sdtContent>
                      </w:sdt>
                      <w:r>
                        <w:rPr>
                          <w:szCs w:val="24"/>
                          <w:lang w:eastAsia="lt-LT"/>
                        </w:rPr>
                        <w:t>.</w:t>
                        <w:tab/>
                        <w:t xml:space="preserve"> turimų ir numatomų materialiųjų išteklių studijų ir mokslo (arba) meno veiklai vykdyti aprašymas;</w:t>
                      </w:r>
                    </w:p>
                  </w:sdtContent>
                </w:sdt>
                <w:sdt>
                  <w:sdtPr>
                    <w:alias w:val="3.7 pp."/>
                    <w:tag w:val="part_3222f221a4534852882881696ec2228c"/>
                    <w:lock w:val="sdtLocked"/>
                    <w:richText/>
                  </w:sdtPr>
                  <w:sdtContent>
                    <w:p>
                      <w:pPr>
                        <w:tabs>
                          <w:tab w:val="left" w:pos="1134"/>
                        </w:tabs>
                        <w:ind w:firstLine="709"/>
                        <w:jc w:val="both"/>
                        <w:rPr>
                          <w:szCs w:val="24"/>
                          <w:lang w:eastAsia="lt-LT"/>
                        </w:rPr>
                      </w:pPr>
                      <w:sdt>
                        <w:sdtPr>
                          <w:alias w:val="Numeris"/>
                          <w:tag w:val="nr_3222f221a4534852882881696ec2228c"/>
                          <w:lock w:val="sdtLocked"/>
                          <w:richText/>
                        </w:sdtPr>
                        <w:sdtContent>
                          <w:r>
                            <w:rPr>
                              <w:szCs w:val="24"/>
                              <w:lang w:eastAsia="lt-LT"/>
                            </w:rPr>
                            <w:t>3.7</w:t>
                          </w:r>
                        </w:sdtContent>
                      </w:sdt>
                      <w:r>
                        <w:rPr>
                          <w:szCs w:val="24"/>
                          <w:lang w:eastAsia="lt-LT"/>
                        </w:rPr>
                        <w:t>.</w:t>
                        <w:tab/>
                        <w:t xml:space="preserve"> studijų ir su studijomis susijusios veiklos vykdymui ketinamų įdarbinti dėstytojų ir kitų aukštosios mokyklos ar filialo darbuotojų sąrašas ir kvalifikacijos aprašymas bei šių asmenų raštu pateikti ketinimai ar įsipareigojimai dalyvauti studijų ir su studijomis susijusioje veikloje;</w:t>
                      </w:r>
                    </w:p>
                  </w:sdtContent>
                </w:sdt>
                <w:sdt>
                  <w:sdtPr>
                    <w:alias w:val="3.8 pp."/>
                    <w:tag w:val="part_8a151c6981b945e593f8df3e3c37a948"/>
                    <w:lock w:val="sdtLocked"/>
                    <w:richText/>
                  </w:sdtPr>
                  <w:sdtContent>
                    <w:p>
                      <w:pPr>
                        <w:tabs>
                          <w:tab w:val="left" w:pos="1134"/>
                        </w:tabs>
                        <w:ind w:firstLine="709"/>
                        <w:jc w:val="both"/>
                        <w:rPr>
                          <w:szCs w:val="24"/>
                          <w:lang w:eastAsia="lt-LT"/>
                        </w:rPr>
                      </w:pPr>
                      <w:sdt>
                        <w:sdtPr>
                          <w:alias w:val="Numeris"/>
                          <w:tag w:val="nr_8a151c6981b945e593f8df3e3c37a948"/>
                          <w:lock w:val="sdtLocked"/>
                          <w:richText/>
                        </w:sdtPr>
                        <w:sdtContent>
                          <w:r>
                            <w:rPr>
                              <w:szCs w:val="24"/>
                              <w:lang w:eastAsia="lt-LT"/>
                            </w:rPr>
                            <w:t>3.8</w:t>
                          </w:r>
                        </w:sdtContent>
                      </w:sdt>
                      <w:r>
                        <w:rPr>
                          <w:szCs w:val="24"/>
                          <w:lang w:eastAsia="lt-LT"/>
                        </w:rPr>
                        <w:t>.</w:t>
                        <w:tab/>
                        <w:t>vidinės kokybės užtikrinimo sistemos aprašymas;</w:t>
                      </w:r>
                    </w:p>
                  </w:sdtContent>
                </w:sdt>
                <w:sdt>
                  <w:sdtPr>
                    <w:alias w:val="3.9 pp."/>
                    <w:tag w:val="part_c8b0128fda9c492a8c56d42b69288eb2"/>
                    <w:lock w:val="sdtLocked"/>
                    <w:richText/>
                  </w:sdtPr>
                  <w:sdtContent>
                    <w:p>
                      <w:pPr>
                        <w:tabs>
                          <w:tab w:val="left" w:pos="1134"/>
                        </w:tabs>
                        <w:ind w:firstLine="709"/>
                        <w:jc w:val="both"/>
                        <w:rPr>
                          <w:szCs w:val="24"/>
                          <w:lang w:eastAsia="lt-LT"/>
                        </w:rPr>
                      </w:pPr>
                      <w:sdt>
                        <w:sdtPr>
                          <w:alias w:val="Numeris"/>
                          <w:tag w:val="nr_c8b0128fda9c492a8c56d42b69288eb2"/>
                          <w:lock w:val="sdtLocked"/>
                          <w:richText/>
                        </w:sdtPr>
                        <w:sdtContent>
                          <w:r>
                            <w:rPr>
                              <w:szCs w:val="24"/>
                              <w:lang w:eastAsia="lt-LT"/>
                            </w:rPr>
                            <w:t>3.9</w:t>
                          </w:r>
                        </w:sdtContent>
                      </w:sdt>
                      <w:r>
                        <w:rPr>
                          <w:szCs w:val="24"/>
                          <w:lang w:eastAsia="lt-LT"/>
                        </w:rPr>
                        <w:t>.</w:t>
                        <w:tab/>
                        <w:t xml:space="preserve"> aukštosios mokyklos, filialo steigimo dokumentų kopijos. Tais atvejais, kai iš valstybės registrų aukštosios mokyklos ar filialo steigimo dokumentų kopijas gali gauti Studijų kokybės vertinimo centras, šių dokumentų pateikti nebūtina.</w:t>
                      </w:r>
                    </w:p>
                  </w:sdtContent>
                </w:sdt>
                <w:sdt>
                  <w:sdtPr>
                    <w:alias w:val="3.10 pp."/>
                    <w:tag w:val="part_85a58f2b26f745dca838a85fb40399ad"/>
                    <w:lock w:val="sdtLocked"/>
                    <w:richText/>
                  </w:sdtPr>
                  <w:sdtContent>
                    <w:p>
                      <w:pPr>
                        <w:ind w:firstLine="709"/>
                        <w:jc w:val="both"/>
                        <w:rPr>
                          <w:szCs w:val="24"/>
                          <w:lang w:eastAsia="lt-LT"/>
                        </w:rPr>
                      </w:pPr>
                      <w:sdt>
                        <w:sdtPr>
                          <w:alias w:val="Numeris"/>
                          <w:tag w:val="nr_85a58f2b26f745dca838a85fb40399ad"/>
                          <w:lock w:val="sdtLocked"/>
                          <w:richText/>
                        </w:sdtPr>
                        <w:sdtContent>
                          <w:r>
                            <w:rPr>
                              <w:szCs w:val="24"/>
                              <w:lang w:eastAsia="lt-LT"/>
                            </w:rPr>
                            <w:t>3.10</w:t>
                          </w:r>
                        </w:sdtContent>
                      </w:sdt>
                      <w:r>
                        <w:rPr>
                          <w:szCs w:val="24"/>
                          <w:lang w:eastAsia="lt-LT"/>
                        </w:rPr>
                        <w:t>.</w:t>
                        <w:tab/>
                        <w:t>filialas papildomai pateikia:</w:t>
                      </w:r>
                    </w:p>
                    <w:sdt>
                      <w:sdtPr>
                        <w:alias w:val="3.10.1 pp."/>
                        <w:tag w:val="part_26838d9563d746cb9af167d29e04a5da"/>
                        <w:lock w:val="sdtLocked"/>
                        <w:richText/>
                      </w:sdtPr>
                      <w:sdtContent>
                        <w:p>
                          <w:pPr>
                            <w:ind w:firstLine="709"/>
                            <w:jc w:val="both"/>
                            <w:rPr>
                              <w:szCs w:val="24"/>
                              <w:lang w:eastAsia="lt-LT"/>
                            </w:rPr>
                          </w:pPr>
                          <w:sdt>
                            <w:sdtPr>
                              <w:alias w:val="Numeris"/>
                              <w:tag w:val="nr_26838d9563d746cb9af167d29e04a5da"/>
                              <w:lock w:val="sdtLocked"/>
                              <w:richText/>
                            </w:sdtPr>
                            <w:sdtContent>
                              <w:r>
                                <w:rPr>
                                  <w:szCs w:val="24"/>
                                  <w:lang w:eastAsia="lt-LT"/>
                                </w:rPr>
                                <w:t>3.10.1</w:t>
                              </w:r>
                            </w:sdtContent>
                          </w:sdt>
                          <w:r>
                            <w:rPr>
                              <w:szCs w:val="24"/>
                              <w:lang w:eastAsia="lt-LT"/>
                            </w:rPr>
                            <w:t>.</w:t>
                          </w:r>
                          <w:r>
                            <w:rPr>
                              <w:color w:val="FF0000"/>
                              <w:szCs w:val="24"/>
                              <w:lang w:eastAsia="lt-LT"/>
                            </w:rPr>
                            <w:t xml:space="preserve"> </w:t>
                          </w:r>
                          <w:r>
                            <w:rPr>
                              <w:szCs w:val="24"/>
                              <w:lang w:eastAsia="lt-LT"/>
                            </w:rPr>
                            <w:t>kompetentingos institucijos išduotą dokumentą, įrodantį, kad užsienio aukštoji mokykla yra teisėtai veikianti ir jos ketinamos vykdyti studijų programos yra teisėtai vykdomos kilmės šalyje;</w:t>
                          </w:r>
                        </w:p>
                      </w:sdtContent>
                    </w:sdt>
                    <w:sdt>
                      <w:sdtPr>
                        <w:alias w:val="3.10.2 pp."/>
                        <w:tag w:val="part_f2380a3ab54448a99159b1f6fe9362be"/>
                        <w:lock w:val="sdtLocked"/>
                        <w:richText/>
                      </w:sdtPr>
                      <w:sdtContent>
                        <w:p>
                          <w:pPr>
                            <w:ind w:firstLine="709"/>
                            <w:jc w:val="both"/>
                            <w:rPr>
                              <w:szCs w:val="24"/>
                              <w:lang w:eastAsia="lt-LT"/>
                            </w:rPr>
                          </w:pPr>
                          <w:sdt>
                            <w:sdtPr>
                              <w:alias w:val="Numeris"/>
                              <w:tag w:val="nr_f2380a3ab54448a99159b1f6fe9362be"/>
                              <w:lock w:val="sdtLocked"/>
                              <w:richText/>
                            </w:sdtPr>
                            <w:sdtContent>
                              <w:r>
                                <w:rPr>
                                  <w:szCs w:val="24"/>
                                  <w:lang w:eastAsia="lt-LT"/>
                                </w:rPr>
                                <w:t>3.10.2</w:t>
                              </w:r>
                            </w:sdtContent>
                          </w:sdt>
                          <w:r>
                            <w:rPr>
                              <w:szCs w:val="24"/>
                              <w:lang w:eastAsia="lt-LT"/>
                            </w:rPr>
                            <w:t>. tos užsienio valstybės studijų kokybę prižiūrinčios institucijos raštą apie numatomų studijų programų vykdymo kokybės priežiūrą filiale.</w:t>
                          </w:r>
                        </w:p>
                      </w:sdtContent>
                    </w:sdt>
                  </w:sdtContent>
                </w:sdt>
              </w:sdtContent>
            </w:sdt>
            <w:sdt>
              <w:sdtPr>
                <w:alias w:val="4 p."/>
                <w:tag w:val="part_72fbcf9908f54e7188a6aac3009bb83b"/>
                <w:lock w:val="sdtLocked"/>
                <w:richText/>
              </w:sdtPr>
              <w:sdtContent>
                <w:p>
                  <w:pPr>
                    <w:tabs>
                      <w:tab w:val="left" w:pos="993"/>
                    </w:tabs>
                    <w:ind w:firstLine="709"/>
                    <w:jc w:val="both"/>
                    <w:rPr>
                      <w:szCs w:val="24"/>
                      <w:lang w:eastAsia="lt-LT"/>
                    </w:rPr>
                  </w:pPr>
                  <w:sdt>
                    <w:sdtPr>
                      <w:alias w:val="Numeris"/>
                      <w:tag w:val="nr_72fbcf9908f54e7188a6aac3009bb83b"/>
                      <w:lock w:val="sdtLocked"/>
                      <w:richText/>
                    </w:sdtPr>
                    <w:sdtContent>
                      <w:r>
                        <w:rPr>
                          <w:szCs w:val="24"/>
                          <w:lang w:eastAsia="lt-LT"/>
                        </w:rPr>
                        <w:t>4</w:t>
                      </w:r>
                    </w:sdtContent>
                  </w:sdt>
                  <w:r>
                    <w:rPr>
                      <w:szCs w:val="24"/>
                      <w:lang w:eastAsia="lt-LT"/>
                    </w:rPr>
                    <w:t>.</w:t>
                    <w:tab/>
                    <w:t>Jeigu Švietimo ir mokslo ministerija nustato, kad pateikti ne visi Aprašo 3 punkte nurodyti dokumentai, per 3 darbo dienas nuo dokumentų gavimo dienos administracinė procedūra yra sustabdoma informuojant raštu aukštąją mokyklą ar filialą ir nustatomas ne ilgesnis kaip 20 darbo dienų terminas trūkumams pašalinti. Jeigu aukštoji mokykla ar filialas nustatytu laiku trūkumų nepašalina, administracinė procedūra nutraukiama apie tai informuojant raštu aukštąją mokyklą ar filialą.</w:t>
                  </w:r>
                </w:p>
              </w:sdtContent>
            </w:sdt>
            <w:sdt>
              <w:sdtPr>
                <w:alias w:val="5 p."/>
                <w:tag w:val="part_c6a0e8d69f0b4a0385b82d7fd39c1400"/>
                <w:lock w:val="sdtLocked"/>
                <w:richText/>
              </w:sdtPr>
              <w:sdtContent>
                <w:p>
                  <w:pPr>
                    <w:tabs>
                      <w:tab w:val="left" w:pos="993"/>
                    </w:tabs>
                    <w:ind w:firstLine="709"/>
                    <w:jc w:val="both"/>
                    <w:rPr>
                      <w:szCs w:val="24"/>
                      <w:lang w:eastAsia="lt-LT"/>
                    </w:rPr>
                  </w:pPr>
                  <w:sdt>
                    <w:sdtPr>
                      <w:alias w:val="Numeris"/>
                      <w:tag w:val="nr_c6a0e8d69f0b4a0385b82d7fd39c1400"/>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c8d33032f6014c7c9a24bf49adc7359c"/>
                    <w:lock w:val="sdtLocked"/>
                    <w:richText/>
                  </w:sdtPr>
                  <w:sdtContent>
                    <w:p>
                      <w:pPr>
                        <w:tabs>
                          <w:tab w:val="left" w:pos="993"/>
                        </w:tabs>
                        <w:ind w:firstLine="709"/>
                        <w:jc w:val="both"/>
                        <w:rPr>
                          <w:szCs w:val="24"/>
                          <w:lang w:eastAsia="lt-LT"/>
                        </w:rPr>
                      </w:pPr>
                      <w:sdt>
                        <w:sdtPr>
                          <w:alias w:val="Numeris"/>
                          <w:tag w:val="nr_c8d33032f6014c7c9a24bf49adc7359c"/>
                          <w:lock w:val="sdtLocked"/>
                          <w:richText/>
                        </w:sdtPr>
                        <w:sdtContent>
                          <w:r>
                            <w:rPr>
                              <w:szCs w:val="24"/>
                              <w:lang w:eastAsia="lt-LT"/>
                            </w:rPr>
                            <w:t>5.1</w:t>
                          </w:r>
                        </w:sdtContent>
                      </w:sdt>
                      <w:r>
                        <w:rPr>
                          <w:szCs w:val="24"/>
                          <w:lang w:eastAsia="lt-LT"/>
                        </w:rPr>
                        <w:t xml:space="preserve">.  išsiunčia aukštajai mokyklai ar filialui dokumentų gavimo patvirtinimą, kuriame nurodoma Lietuvos Respublikos paslaugų įstatymo 7 straipsnio 4 dalyje nurodyta informacija;</w:t>
                      </w:r>
                    </w:p>
                  </w:sdtContent>
                </w:sdt>
                <w:sdt>
                  <w:sdtPr>
                    <w:alias w:val="5.2 pp."/>
                    <w:tag w:val="part_a2f95b0c2a6841cb9d66ee08bdc44a5b"/>
                    <w:lock w:val="sdtLocked"/>
                    <w:richText/>
                  </w:sdtPr>
                  <w:sdtContent>
                    <w:p>
                      <w:pPr>
                        <w:tabs>
                          <w:tab w:val="left" w:pos="993"/>
                        </w:tabs>
                        <w:ind w:firstLine="709"/>
                        <w:jc w:val="both"/>
                        <w:rPr>
                          <w:szCs w:val="24"/>
                          <w:lang w:eastAsia="lt-LT"/>
                        </w:rPr>
                      </w:pPr>
                      <w:sdt>
                        <w:sdtPr>
                          <w:alias w:val="Numeris"/>
                          <w:tag w:val="nr_a2f95b0c2a6841cb9d66ee08bdc44a5b"/>
                          <w:lock w:val="sdtLocked"/>
                          <w:richText/>
                        </w:sdtPr>
                        <w:sdtContent>
                          <w:r>
                            <w:rPr>
                              <w:szCs w:val="24"/>
                              <w:lang w:eastAsia="lt-LT"/>
                            </w:rPr>
                            <w:t>5.2</w:t>
                          </w:r>
                        </w:sdtContent>
                      </w:sdt>
                      <w:r>
                        <w:rPr>
                          <w:szCs w:val="24"/>
                          <w:lang w:eastAsia="lt-LT"/>
                        </w:rPr>
                        <w:t xml:space="preserve">.  kreipiasi į Valstybės saugumo departamentą, kuris per 30 darbo dienų nuo šio kreipimosi gavimo dienos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ministeriją. </w:t>
                      </w:r>
                    </w:p>
                  </w:sdtContent>
                </w:sdt>
              </w:sdtContent>
            </w:sdt>
            <w:sdt>
              <w:sdtPr>
                <w:alias w:val="6 p."/>
                <w:tag w:val="part_98b3807a22ec482db9497c3c062eff3e"/>
                <w:lock w:val="sdtLocked"/>
                <w:richText/>
              </w:sdtPr>
              <w:sdtContent>
                <w:p>
                  <w:pPr>
                    <w:tabs>
                      <w:tab w:val="left" w:pos="993"/>
                    </w:tabs>
                    <w:ind w:firstLine="709"/>
                    <w:jc w:val="both"/>
                    <w:rPr>
                      <w:szCs w:val="24"/>
                      <w:lang w:eastAsia="lt-LT"/>
                    </w:rPr>
                  </w:pPr>
                  <w:sdt>
                    <w:sdtPr>
                      <w:alias w:val="Numeris"/>
                      <w:tag w:val="nr_98b3807a22ec482db9497c3c062eff3e"/>
                      <w:lock w:val="sdtLocked"/>
                      <w:richText/>
                    </w:sdtPr>
                    <w:sdtContent>
                      <w:r>
                        <w:rPr>
                          <w:szCs w:val="24"/>
                          <w:lang w:eastAsia="lt-LT"/>
                        </w:rPr>
                        <w:t>6</w:t>
                      </w:r>
                    </w:sdtContent>
                  </w:sdt>
                  <w:r>
                    <w:rPr>
                      <w:szCs w:val="24"/>
                      <w:lang w:eastAsia="lt-LT"/>
                    </w:rPr>
                    <w:t>.</w:t>
                    <w:tab/>
                    <w:t xml:space="preserve">Jeigu Valstybės saugumo departamentas pateikia informaciją, kad  numatoma aukštosios mokyklos ar filialo veikla nekelia grėsmės nacionaliniam saugumui, Švietimo ir mokslo ministerija Aprašo 3 punkte nurodytus dokumentus per 3 darbo dienas nuo išvados ar informacijos iš Valstybės saugumo departamento gavimo dienos pateikia Studijų kokybės vertinimo centrui.</w:t>
                  </w:r>
                </w:p>
              </w:sdtContent>
            </w:sdt>
            <w:sdt>
              <w:sdtPr>
                <w:alias w:val="7 p."/>
                <w:tag w:val="part_802ba5f2ee5641a8875168c947302222"/>
                <w:lock w:val="sdtLocked"/>
                <w:richText/>
              </w:sdtPr>
              <w:sdtContent>
                <w:p>
                  <w:pPr>
                    <w:tabs>
                      <w:tab w:val="left" w:pos="993"/>
                    </w:tabs>
                    <w:ind w:firstLine="709"/>
                    <w:jc w:val="both"/>
                    <w:rPr>
                      <w:szCs w:val="24"/>
                      <w:lang w:eastAsia="lt-LT"/>
                    </w:rPr>
                  </w:pPr>
                  <w:sdt>
                    <w:sdtPr>
                      <w:alias w:val="Numeris"/>
                      <w:tag w:val="nr_802ba5f2ee5641a8875168c947302222"/>
                      <w:lock w:val="sdtLocked"/>
                      <w:richText/>
                    </w:sdtPr>
                    <w:sdtContent>
                      <w:r>
                        <w:rPr>
                          <w:szCs w:val="24"/>
                          <w:lang w:eastAsia="lt-LT"/>
                        </w:rPr>
                        <w:t>7</w:t>
                      </w:r>
                    </w:sdtContent>
                  </w:sdt>
                  <w:r>
                    <w:rPr>
                      <w:szCs w:val="24"/>
                      <w:lang w:eastAsia="lt-LT"/>
                    </w:rPr>
                    <w:t>.</w:t>
                    <w:tab/>
                    <w:t xml:space="preserve">Jeigu Valstybės saugumo departamentas pateikia išvadą, kad  numatoma aukštosios mokyklos ar filialo veikla gali kelti grėsmę nacionaliniam saugumui,  švietimo ir mokslo ministras priima sprendimą dėl Leidimo neišdavimo ir per 5 darbo dienas informuoja aukštąją mokyklą  ar filialą  ir Juridinių asmenų registrą.</w:t>
                  </w:r>
                </w:p>
              </w:sdtContent>
            </w:sdt>
            <w:sdt>
              <w:sdtPr>
                <w:alias w:val="8 p."/>
                <w:tag w:val="part_008bb4275ab147bbbc89c7705a081cc8"/>
                <w:lock w:val="sdtLocked"/>
                <w:richText/>
              </w:sdtPr>
              <w:sdtContent>
                <w:p>
                  <w:pPr>
                    <w:tabs>
                      <w:tab w:val="left" w:pos="993"/>
                      <w:tab w:val="left" w:pos="1134"/>
                    </w:tabs>
                    <w:ind w:firstLine="709"/>
                    <w:jc w:val="both"/>
                    <w:rPr>
                      <w:szCs w:val="24"/>
                      <w:lang w:eastAsia="lt-LT"/>
                    </w:rPr>
                  </w:pPr>
                  <w:sdt>
                    <w:sdtPr>
                      <w:alias w:val="Numeris"/>
                      <w:tag w:val="nr_008bb4275ab147bbbc89c7705a081cc8"/>
                      <w:lock w:val="sdtLocked"/>
                      <w:richText/>
                    </w:sdtPr>
                    <w:sdtContent>
                      <w:r>
                        <w:rPr>
                          <w:szCs w:val="24"/>
                          <w:lang w:eastAsia="lt-LT"/>
                        </w:rPr>
                        <w:t>8</w:t>
                      </w:r>
                    </w:sdtContent>
                  </w:sdt>
                  <w:r>
                    <w:rPr>
                      <w:szCs w:val="24"/>
                      <w:lang w:eastAsia="lt-LT"/>
                    </w:rPr>
                    <w:t>.</w:t>
                    <w:tab/>
                    <w:t>Studijų kokybės vertinimo centras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sdtContent>
            </w:sdt>
            <w:sdt>
              <w:sdtPr>
                <w:alias w:val="9 p."/>
                <w:tag w:val="part_ccd292f67ece43a69392ebb164857bd9"/>
                <w:lock w:val="sdtLocked"/>
                <w:richText/>
              </w:sdtPr>
              <w:sdtContent>
                <w:p>
                  <w:pPr>
                    <w:tabs>
                      <w:tab w:val="left" w:pos="993"/>
                      <w:tab w:val="left" w:pos="1134"/>
                    </w:tabs>
                    <w:ind w:firstLine="709"/>
                    <w:jc w:val="both"/>
                    <w:rPr>
                      <w:szCs w:val="24"/>
                      <w:lang w:eastAsia="lt-LT"/>
                    </w:rPr>
                  </w:pPr>
                  <w:sdt>
                    <w:sdtPr>
                      <w:alias w:val="Numeris"/>
                      <w:tag w:val="nr_ccd292f67ece43a69392ebb164857bd9"/>
                      <w:lock w:val="sdtLocked"/>
                      <w:richText/>
                    </w:sdtPr>
                    <w:sdtContent>
                      <w:r>
                        <w:rPr>
                          <w:szCs w:val="24"/>
                          <w:lang w:eastAsia="lt-LT"/>
                        </w:rPr>
                        <w:t>9</w:t>
                      </w:r>
                    </w:sdtContent>
                  </w:sdt>
                  <w:r>
                    <w:rPr>
                      <w:szCs w:val="24"/>
                      <w:lang w:eastAsia="lt-LT"/>
                    </w:rPr>
                    <w:t>.</w:t>
                    <w:tab/>
                    <w:t>Aukštoji mokykla ar filialas turi teisę vieną kartą pateikti apeliaciją Studijų kokybės vertinimo centro sudarytai apeliacinei komisijai (toliau – Apeliacinė komisija) dėl Studijų kokybės vertinimo centro parengtų Aprašo 8 punkte nurodytų išvadų per 7 darbo dienas nuo jų gavimo dienos. Į Apeliacinės komisijos sudėtį neįeina Studijų kokybės vertinimo centro valstybės tarnautojai ir (ar) darbuotojai.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trečdalį Apeliacinės komisijos sudėties. Apeliacinės komisijos nariu tas pats asmuo gali būti skiriamas ne daugiau kaip 2 kartus iš eilės. Apie apeliacijos pateikimą Studijų kokybės vertinimo centras ne vėliau kaip per 2 darbo dienas nuo apeliacijos gavimo dienos privalo informuoti Švietimo ir mokslo ministeriją. Studijų kokybės vertinimo centras per 10 darbo dienų nuo vertinimo išvadų pateikimo aukštajai mokyklai arba filialui negavęs apeliacijos dėl vertinimo išvadų, vertinimo išvadas ne vėliau kaip per 2 darbo dienas persiunčia Švietimo ir mokslo ministerijai.</w:t>
                  </w:r>
                </w:p>
              </w:sdtContent>
            </w:sdt>
            <w:sdt>
              <w:sdtPr>
                <w:alias w:val="10 p."/>
                <w:tag w:val="part_4cefd798468d41c0b9fe1010366bc47d"/>
                <w:lock w:val="sdtLocked"/>
                <w:richText/>
              </w:sdtPr>
              <w:sdtContent>
                <w:p>
                  <w:pPr>
                    <w:tabs>
                      <w:tab w:val="left" w:pos="993"/>
                      <w:tab w:val="left" w:pos="1134"/>
                    </w:tabs>
                    <w:ind w:firstLine="709"/>
                    <w:jc w:val="both"/>
                    <w:rPr>
                      <w:szCs w:val="24"/>
                      <w:lang w:eastAsia="lt-LT"/>
                    </w:rPr>
                  </w:pPr>
                  <w:sdt>
                    <w:sdtPr>
                      <w:alias w:val="Numeris"/>
                      <w:tag w:val="nr_4cefd798468d41c0b9fe1010366bc47d"/>
                      <w:lock w:val="sdtLocked"/>
                      <w:richText/>
                    </w:sdtPr>
                    <w:sdtContent>
                      <w:r>
                        <w:rPr>
                          <w:szCs w:val="24"/>
                          <w:lang w:eastAsia="lt-LT"/>
                        </w:rPr>
                        <w:t>10</w:t>
                      </w:r>
                    </w:sdtContent>
                  </w:sdt>
                  <w:r>
                    <w:rPr>
                      <w:szCs w:val="24"/>
                      <w:lang w:eastAsia="lt-LT"/>
                    </w:rPr>
                    <w:t>.</w:t>
                    <w:tab/>
                    <w:t xml:space="preserve">Apeliacinė komisija apeliacijas dėl Studijų kokybės vertinimo centro išvadų nagrinėja pagal Studijų kokybės vertinimo centro direktoriaus patvirtintus jos nuostatus ir priima sprendimą, informuoja aukštąją mokyklą ar filialą ir Studijų kokybės vertinimo centrą per 22 darbo dienas nuo apeliacijos gavimo dienos. </w:t>
                  </w:r>
                </w:p>
              </w:sdtContent>
            </w:sdt>
            <w:sdt>
              <w:sdtPr>
                <w:alias w:val="11 p."/>
                <w:tag w:val="part_9a076e43dbcd4535a8726cb1cc1f7124"/>
                <w:lock w:val="sdtLocked"/>
                <w:richText/>
              </w:sdtPr>
              <w:sdtContent>
                <w:p>
                  <w:pPr>
                    <w:ind w:firstLine="709"/>
                    <w:jc w:val="both"/>
                    <w:rPr>
                      <w:szCs w:val="24"/>
                      <w:lang w:eastAsia="lt-LT"/>
                    </w:rPr>
                  </w:pPr>
                  <w:sdt>
                    <w:sdtPr>
                      <w:alias w:val="Numeris"/>
                      <w:tag w:val="nr_9a076e43dbcd4535a8726cb1cc1f7124"/>
                      <w:lock w:val="sdtLocked"/>
                      <w:richText/>
                    </w:sdtPr>
                    <w:sdtContent>
                      <w:r>
                        <w:rPr>
                          <w:szCs w:val="24"/>
                          <w:lang w:eastAsia="lt-LT"/>
                        </w:rPr>
                        <w:t>11</w:t>
                      </w:r>
                    </w:sdtContent>
                  </w:sdt>
                  <w:r>
                    <w:rPr>
                      <w:szCs w:val="24"/>
                      <w:lang w:eastAsia="lt-LT"/>
                    </w:rPr>
                    <w:t>.</w:t>
                    <w:tab/>
                    <w:t>Apeliacinei komisijai priėmus sprendimą apeliacijos netenkinti, Studijų kokybės vertinimo centras išvadas ne vėliau kaip per 2 darbo dienas nuo Apeliacinės komisijos sprendimo gavimo pateikia Švietimo ir mokslo ministerijai. Jei Apeliacinė komisija priėmė sprendimą patenkinti apeliaciją ir argumentuotai nurodo Studijų kokybės vertinimo centrui pakartotinai įvertinti aukštosios mokyklos ar filialo pateiktus dokumentus, Studijų kokybės vertinimo centras, vadovaudamasis Apeliacinės komisijos sprendimu, parengia galutines išvadas ir pateikia jas Švietimo ir mokslo ministerijai ir aukštajai mokyklai ar filialui per 22 darbo dienas nuo Apeliacinės komisijos sprendimo gavimo dienos.</w:t>
                  </w:r>
                </w:p>
              </w:sdtContent>
            </w:sdt>
            <w:sdt>
              <w:sdtPr>
                <w:alias w:val="12 p."/>
                <w:tag w:val="part_8244056395be4fe995693f0b07651910"/>
                <w:lock w:val="sdtLocked"/>
                <w:richText/>
              </w:sdtPr>
              <w:sdtContent>
                <w:p>
                  <w:pPr>
                    <w:tabs>
                      <w:tab w:val="left" w:pos="993"/>
                      <w:tab w:val="left" w:pos="1134"/>
                    </w:tabs>
                    <w:ind w:firstLine="709"/>
                    <w:jc w:val="both"/>
                    <w:rPr>
                      <w:szCs w:val="24"/>
                      <w:lang w:eastAsia="lt-LT"/>
                    </w:rPr>
                  </w:pPr>
                  <w:sdt>
                    <w:sdtPr>
                      <w:alias w:val="Numeris"/>
                      <w:tag w:val="nr_8244056395be4fe995693f0b07651910"/>
                      <w:lock w:val="sdtLocked"/>
                      <w:richText/>
                    </w:sdtPr>
                    <w:sdtContent>
                      <w:r>
                        <w:rPr>
                          <w:szCs w:val="24"/>
                          <w:lang w:eastAsia="lt-LT"/>
                        </w:rPr>
                        <w:t>12</w:t>
                      </w:r>
                    </w:sdtContent>
                  </w:sdt>
                  <w:r>
                    <w:rPr>
                      <w:szCs w:val="24"/>
                      <w:lang w:eastAsia="lt-LT"/>
                    </w:rPr>
                    <w:t>.</w:t>
                    <w:tab/>
                    <w:t xml:space="preserve">Švietimo ir mokslo ministras per 25 darbo dienas nuo Studijų kokybės vertinimo centro išvadų gavimo dienos priima sprendimą dėl Leidimo išdavimo arba neišdavimo,  apie priimtą sprendimą informuoja aukštąją mokyklą ar filialą,  Juridinių asmenų registrą bei Studijų kokybės vertinimo centrą ir jeigu priimtas sprendimas išduoti Leidimą, jį išduoda. Leidimas aukštajai mokyklai ar filialui siunčiamas registruotu paštu arba įteikiamas pareiškėjo įgaliotam asmeniui. </w:t>
                  </w:r>
                </w:p>
              </w:sdtContent>
            </w:sdt>
            <w:sdt>
              <w:sdtPr>
                <w:alias w:val="13 p."/>
                <w:tag w:val="part_22a34b66e1734e638e65ee3ff090ba3d"/>
                <w:lock w:val="sdtLocked"/>
                <w:richText/>
              </w:sdtPr>
              <w:sdtContent>
                <w:p>
                  <w:pPr>
                    <w:tabs>
                      <w:tab w:val="left" w:pos="993"/>
                      <w:tab w:val="left" w:pos="1134"/>
                    </w:tabs>
                    <w:ind w:firstLine="709"/>
                    <w:jc w:val="both"/>
                    <w:rPr>
                      <w:szCs w:val="24"/>
                      <w:lang w:eastAsia="lt-LT"/>
                    </w:rPr>
                  </w:pPr>
                  <w:sdt>
                    <w:sdtPr>
                      <w:alias w:val="Numeris"/>
                      <w:tag w:val="nr_22a34b66e1734e638e65ee3ff090ba3d"/>
                      <w:lock w:val="sdtLocked"/>
                      <w:richText/>
                    </w:sdtPr>
                    <w:sdtContent>
                      <w:r>
                        <w:rPr>
                          <w:szCs w:val="24"/>
                          <w:lang w:eastAsia="lt-LT"/>
                        </w:rPr>
                        <w:t>13</w:t>
                      </w:r>
                    </w:sdtContent>
                  </w:sdt>
                  <w:r>
                    <w:rPr>
                      <w:szCs w:val="24"/>
                      <w:lang w:eastAsia="lt-LT"/>
                    </w:rPr>
                    <w:t>.</w:t>
                    <w:tab/>
                    <w:t xml:space="preserve">Leidime turi būti šie rekvizitai: </w:t>
                  </w:r>
                </w:p>
                <w:sdt>
                  <w:sdtPr>
                    <w:alias w:val="13.1 pp."/>
                    <w:tag w:val="part_5305511dda034ddbaff84f0d2203892f"/>
                    <w:lock w:val="sdtLocked"/>
                    <w:richText/>
                  </w:sdtPr>
                  <w:sdtContent>
                    <w:p>
                      <w:pPr>
                        <w:tabs>
                          <w:tab w:val="left" w:pos="1276"/>
                        </w:tabs>
                        <w:ind w:firstLine="709"/>
                        <w:jc w:val="both"/>
                        <w:rPr>
                          <w:szCs w:val="24"/>
                          <w:lang w:eastAsia="lt-LT"/>
                        </w:rPr>
                      </w:pPr>
                      <w:sdt>
                        <w:sdtPr>
                          <w:alias w:val="Numeris"/>
                          <w:tag w:val="nr_5305511dda034ddbaff84f0d2203892f"/>
                          <w:lock w:val="sdtLocked"/>
                          <w:richText/>
                        </w:sdtPr>
                        <w:sdtContent>
                          <w:r>
                            <w:rPr>
                              <w:szCs w:val="24"/>
                              <w:lang w:eastAsia="lt-LT"/>
                            </w:rPr>
                            <w:t>13.1</w:t>
                          </w:r>
                        </w:sdtContent>
                      </w:sdt>
                      <w:r>
                        <w:rPr>
                          <w:szCs w:val="24"/>
                          <w:lang w:eastAsia="lt-LT"/>
                        </w:rPr>
                        <w:t>.</w:t>
                        <w:tab/>
                        <w:t>Leidimą išdavusios institucijos pavadinimas;</w:t>
                      </w:r>
                    </w:p>
                  </w:sdtContent>
                </w:sdt>
                <w:sdt>
                  <w:sdtPr>
                    <w:alias w:val="13.2 pp."/>
                    <w:tag w:val="part_ce1e056283ed4a60b13e03049d34b7f8"/>
                    <w:lock w:val="sdtLocked"/>
                    <w:richText/>
                  </w:sdtPr>
                  <w:sdtContent>
                    <w:p>
                      <w:pPr>
                        <w:tabs>
                          <w:tab w:val="left" w:pos="1276"/>
                        </w:tabs>
                        <w:ind w:firstLine="709"/>
                        <w:jc w:val="both"/>
                        <w:rPr>
                          <w:szCs w:val="24"/>
                          <w:lang w:eastAsia="lt-LT"/>
                        </w:rPr>
                      </w:pPr>
                      <w:sdt>
                        <w:sdtPr>
                          <w:alias w:val="Numeris"/>
                          <w:tag w:val="nr_ce1e056283ed4a60b13e03049d34b7f8"/>
                          <w:lock w:val="sdtLocked"/>
                          <w:richText/>
                        </w:sdtPr>
                        <w:sdtContent>
                          <w:r>
                            <w:rPr>
                              <w:szCs w:val="24"/>
                              <w:lang w:eastAsia="lt-LT"/>
                            </w:rPr>
                            <w:t>13.2</w:t>
                          </w:r>
                        </w:sdtContent>
                      </w:sdt>
                      <w:r>
                        <w:rPr>
                          <w:szCs w:val="24"/>
                          <w:lang w:eastAsia="lt-LT"/>
                        </w:rPr>
                        <w:t>.</w:t>
                        <w:tab/>
                        <w:t>Leidimo pavadinimas;</w:t>
                      </w:r>
                    </w:p>
                  </w:sdtContent>
                </w:sdt>
                <w:sdt>
                  <w:sdtPr>
                    <w:alias w:val="13.3 pp."/>
                    <w:tag w:val="part_09b0427861d848aa93deb17b6efb4af3"/>
                    <w:lock w:val="sdtLocked"/>
                    <w:richText/>
                  </w:sdtPr>
                  <w:sdtContent>
                    <w:p>
                      <w:pPr>
                        <w:tabs>
                          <w:tab w:val="left" w:pos="1276"/>
                        </w:tabs>
                        <w:ind w:firstLine="709"/>
                        <w:jc w:val="both"/>
                        <w:rPr>
                          <w:szCs w:val="24"/>
                          <w:lang w:eastAsia="lt-LT"/>
                        </w:rPr>
                      </w:pPr>
                      <w:sdt>
                        <w:sdtPr>
                          <w:alias w:val="Numeris"/>
                          <w:tag w:val="nr_09b0427861d848aa93deb17b6efb4af3"/>
                          <w:lock w:val="sdtLocked"/>
                          <w:richText/>
                        </w:sdtPr>
                        <w:sdtContent>
                          <w:r>
                            <w:rPr>
                              <w:szCs w:val="24"/>
                              <w:lang w:eastAsia="lt-LT"/>
                            </w:rPr>
                            <w:t>13.3</w:t>
                          </w:r>
                        </w:sdtContent>
                      </w:sdt>
                      <w:r>
                        <w:rPr>
                          <w:szCs w:val="24"/>
                          <w:lang w:eastAsia="lt-LT"/>
                        </w:rPr>
                        <w:t>.</w:t>
                        <w:tab/>
                        <w:t>Leidimo numeris;</w:t>
                      </w:r>
                    </w:p>
                  </w:sdtContent>
                </w:sdt>
                <w:sdt>
                  <w:sdtPr>
                    <w:alias w:val="13.4 pp."/>
                    <w:tag w:val="part_24a85179fbd14b389ff83c7ea57013b7"/>
                    <w:lock w:val="sdtLocked"/>
                    <w:richText/>
                  </w:sdtPr>
                  <w:sdtContent>
                    <w:p>
                      <w:pPr>
                        <w:tabs>
                          <w:tab w:val="left" w:pos="1276"/>
                        </w:tabs>
                        <w:ind w:firstLine="709"/>
                        <w:jc w:val="both"/>
                        <w:rPr>
                          <w:szCs w:val="24"/>
                          <w:lang w:eastAsia="lt-LT"/>
                        </w:rPr>
                      </w:pPr>
                      <w:sdt>
                        <w:sdtPr>
                          <w:alias w:val="Numeris"/>
                          <w:tag w:val="nr_24a85179fbd14b389ff83c7ea57013b7"/>
                          <w:lock w:val="sdtLocked"/>
                          <w:richText/>
                        </w:sdtPr>
                        <w:sdtContent>
                          <w:r>
                            <w:rPr>
                              <w:szCs w:val="24"/>
                              <w:lang w:eastAsia="lt-LT"/>
                            </w:rPr>
                            <w:t>13.4</w:t>
                          </w:r>
                        </w:sdtContent>
                      </w:sdt>
                      <w:r>
                        <w:rPr>
                          <w:szCs w:val="24"/>
                          <w:lang w:eastAsia="lt-LT"/>
                        </w:rPr>
                        <w:t>.</w:t>
                        <w:tab/>
                        <w:t>aukštosios mokyklos arba filialo pavadinimas, aukštosios mokyklos juridinio asmens kodas arba užsienio valstybės aukštosios mokyklos filialo, įsteigto Lietuvos Respublikoje, kodas, buveinės adresas;</w:t>
                      </w:r>
                    </w:p>
                  </w:sdtContent>
                </w:sdt>
                <w:sdt>
                  <w:sdtPr>
                    <w:alias w:val="13.5 pp."/>
                    <w:tag w:val="part_7e17fc9713ed40348e461d28124afa72"/>
                    <w:lock w:val="sdtLocked"/>
                    <w:richText/>
                  </w:sdtPr>
                  <w:sdtContent>
                    <w:p>
                      <w:pPr>
                        <w:tabs>
                          <w:tab w:val="left" w:pos="1276"/>
                        </w:tabs>
                        <w:ind w:firstLine="709"/>
                        <w:jc w:val="both"/>
                        <w:rPr>
                          <w:szCs w:val="24"/>
                          <w:lang w:eastAsia="lt-LT"/>
                        </w:rPr>
                      </w:pPr>
                      <w:sdt>
                        <w:sdtPr>
                          <w:alias w:val="Numeris"/>
                          <w:tag w:val="nr_7e17fc9713ed40348e461d28124afa72"/>
                          <w:lock w:val="sdtLocked"/>
                          <w:richText/>
                        </w:sdtPr>
                        <w:sdtContent>
                          <w:r>
                            <w:rPr>
                              <w:szCs w:val="24"/>
                              <w:lang w:eastAsia="lt-LT"/>
                            </w:rPr>
                            <w:t>13.5</w:t>
                          </w:r>
                        </w:sdtContent>
                      </w:sdt>
                      <w:r>
                        <w:rPr>
                          <w:szCs w:val="24"/>
                          <w:lang w:eastAsia="lt-LT"/>
                        </w:rPr>
                        <w:t>.</w:t>
                        <w:tab/>
                        <w:t xml:space="preserve">aukštosios mokyklos arba filialo  teisinė forma; </w:t>
                      </w:r>
                    </w:p>
                  </w:sdtContent>
                </w:sdt>
                <w:sdt>
                  <w:sdtPr>
                    <w:alias w:val="13.6 pp."/>
                    <w:tag w:val="part_46846e0d6008407cab3af4999eb257c2"/>
                    <w:lock w:val="sdtLocked"/>
                    <w:richText/>
                  </w:sdtPr>
                  <w:sdtContent>
                    <w:p>
                      <w:pPr>
                        <w:tabs>
                          <w:tab w:val="left" w:pos="1276"/>
                        </w:tabs>
                        <w:ind w:firstLine="709"/>
                        <w:jc w:val="both"/>
                        <w:rPr>
                          <w:szCs w:val="24"/>
                          <w:lang w:eastAsia="lt-LT"/>
                        </w:rPr>
                      </w:pPr>
                      <w:sdt>
                        <w:sdtPr>
                          <w:alias w:val="Numeris"/>
                          <w:tag w:val="nr_46846e0d6008407cab3af4999eb257c2"/>
                          <w:lock w:val="sdtLocked"/>
                          <w:richText/>
                        </w:sdtPr>
                        <w:sdtContent>
                          <w:r>
                            <w:rPr>
                              <w:szCs w:val="24"/>
                              <w:lang w:eastAsia="lt-LT"/>
                            </w:rPr>
                            <w:t>13.6</w:t>
                          </w:r>
                        </w:sdtContent>
                      </w:sdt>
                      <w:r>
                        <w:rPr>
                          <w:szCs w:val="24"/>
                          <w:lang w:eastAsia="lt-LT"/>
                        </w:rPr>
                        <w:t>.</w:t>
                        <w:tab/>
                        <w:t>aukštosios mokyklos arba filialo švietimo veiklos rūšis;</w:t>
                      </w:r>
                    </w:p>
                  </w:sdtContent>
                </w:sdt>
                <w:sdt>
                  <w:sdtPr>
                    <w:alias w:val="13.7 pp."/>
                    <w:tag w:val="part_bd2f6526997a487892a17c8235fe2ba6"/>
                    <w:lock w:val="sdtLocked"/>
                    <w:richText/>
                  </w:sdtPr>
                  <w:sdtContent>
                    <w:p>
                      <w:pPr>
                        <w:tabs>
                          <w:tab w:val="left" w:pos="1276"/>
                        </w:tabs>
                        <w:ind w:firstLine="709"/>
                        <w:jc w:val="both"/>
                        <w:rPr>
                          <w:szCs w:val="24"/>
                          <w:lang w:eastAsia="lt-LT"/>
                        </w:rPr>
                      </w:pPr>
                      <w:sdt>
                        <w:sdtPr>
                          <w:alias w:val="Numeris"/>
                          <w:tag w:val="nr_bd2f6526997a487892a17c8235fe2ba6"/>
                          <w:lock w:val="sdtLocked"/>
                          <w:richText/>
                        </w:sdtPr>
                        <w:sdtContent>
                          <w:r>
                            <w:rPr>
                              <w:szCs w:val="24"/>
                              <w:lang w:eastAsia="lt-LT"/>
                            </w:rPr>
                            <w:t>13.7</w:t>
                          </w:r>
                        </w:sdtContent>
                      </w:sdt>
                      <w:r>
                        <w:rPr>
                          <w:szCs w:val="24"/>
                          <w:lang w:eastAsia="lt-LT"/>
                        </w:rPr>
                        <w:t>.</w:t>
                        <w:tab/>
                        <w:t>Leidimo išdavimo, patikslinimo datos, jeigu Leidimas patikslintas;</w:t>
                      </w:r>
                    </w:p>
                  </w:sdtContent>
                </w:sdt>
                <w:sdt>
                  <w:sdtPr>
                    <w:alias w:val="13.8 pp."/>
                    <w:tag w:val="part_1d4976611b6447e39122cad711ccb67c"/>
                    <w:lock w:val="sdtLocked"/>
                    <w:richText/>
                  </w:sdtPr>
                  <w:sdtContent>
                    <w:p>
                      <w:pPr>
                        <w:tabs>
                          <w:tab w:val="left" w:pos="1276"/>
                        </w:tabs>
                        <w:ind w:firstLine="709"/>
                        <w:jc w:val="both"/>
                        <w:rPr>
                          <w:szCs w:val="24"/>
                          <w:lang w:eastAsia="lt-LT"/>
                        </w:rPr>
                      </w:pPr>
                      <w:sdt>
                        <w:sdtPr>
                          <w:alias w:val="Numeris"/>
                          <w:tag w:val="nr_1d4976611b6447e39122cad711ccb67c"/>
                          <w:lock w:val="sdtLocked"/>
                          <w:richText/>
                        </w:sdtPr>
                        <w:sdtContent>
                          <w:r>
                            <w:rPr>
                              <w:szCs w:val="24"/>
                              <w:lang w:eastAsia="lt-LT"/>
                            </w:rPr>
                            <w:t>13.8</w:t>
                          </w:r>
                        </w:sdtContent>
                      </w:sdt>
                      <w:r>
                        <w:rPr>
                          <w:szCs w:val="24"/>
                          <w:lang w:eastAsia="lt-LT"/>
                        </w:rPr>
                        <w:t>.</w:t>
                        <w:tab/>
                        <w:t>Leidimą išdavusio pareigūno pareigos, vardas, pavardė ir parašas, kuris tvirtinamas Švietimo ir mokslo ministerijos antspaudu.</w:t>
                      </w:r>
                    </w:p>
                  </w:sdtContent>
                </w:sdt>
              </w:sdtContent>
            </w:sdt>
            <w:sdt>
              <w:sdtPr>
                <w:alias w:val="14 p."/>
                <w:tag w:val="part_e152e300bb024c759344be60e0a66b48"/>
                <w:lock w:val="sdtLocked"/>
                <w:richText/>
              </w:sdtPr>
              <w:sdtContent>
                <w:p>
                  <w:pPr>
                    <w:tabs>
                      <w:tab w:val="left" w:pos="1276"/>
                    </w:tabs>
                    <w:ind w:left="142" w:firstLine="567"/>
                    <w:jc w:val="both"/>
                    <w:rPr>
                      <w:szCs w:val="24"/>
                      <w:lang w:eastAsia="lt-LT"/>
                    </w:rPr>
                  </w:pPr>
                  <w:sdt>
                    <w:sdtPr>
                      <w:alias w:val="Numeris"/>
                      <w:tag w:val="nr_e152e300bb024c759344be60e0a66b48"/>
                      <w:lock w:val="sdtLocked"/>
                      <w:richText/>
                    </w:sdtPr>
                    <w:sdtContent>
                      <w:r>
                        <w:rPr>
                          <w:szCs w:val="24"/>
                          <w:lang w:eastAsia="lt-LT"/>
                        </w:rPr>
                        <w:t>14</w:t>
                      </w:r>
                    </w:sdtContent>
                  </w:sdt>
                  <w:r>
                    <w:rPr>
                      <w:szCs w:val="24"/>
                      <w:lang w:eastAsia="lt-LT"/>
                    </w:rPr>
                    <w:t>.</w:t>
                    <w:tab/>
                    <w:t xml:space="preserve">Švietimo ir mokslo ministras neišduoda Leidimo Lietuvos Respublikos mokslo ir studijų įstatymo  42 straipsnio 5 dalyje nurodytais atvejais.</w:t>
                  </w:r>
                </w:p>
                <w:p>
                  <w:pPr>
                    <w:tabs>
                      <w:tab w:val="left" w:pos="993"/>
                      <w:tab w:val="left" w:pos="1134"/>
                    </w:tabs>
                    <w:ind w:left="709"/>
                    <w:jc w:val="both"/>
                    <w:rPr>
                      <w:szCs w:val="24"/>
                      <w:lang w:eastAsia="lt-LT"/>
                    </w:rPr>
                  </w:pPr>
                </w:p>
              </w:sdtContent>
            </w:sdt>
          </w:sdtContent>
        </w:sdt>
        <w:sdt>
          <w:sdtPr>
            <w:alias w:val="skyrius"/>
            <w:tag w:val="part_1e463a5113514a1daa8ae33c88c4a285"/>
            <w:lock w:val="sdtLocked"/>
            <w:richText/>
          </w:sdtPr>
          <w:sdtContent>
            <w:p>
              <w:pPr>
                <w:jc w:val="center"/>
                <w:rPr>
                  <w:b/>
                  <w:szCs w:val="24"/>
                  <w:lang w:eastAsia="lt-LT"/>
                </w:rPr>
              </w:pPr>
              <w:sdt>
                <w:sdtPr>
                  <w:alias w:val="Numeris"/>
                  <w:tag w:val="nr_1e463a5113514a1daa8ae33c88c4a285"/>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1e463a5113514a1daa8ae33c88c4a285"/>
                  <w:lock w:val="sdtLocked"/>
                  <w:richText/>
                </w:sdtPr>
                <w:sdtContent>
                  <w:r>
                    <w:rPr>
                      <w:b/>
                      <w:szCs w:val="24"/>
                      <w:lang w:eastAsia="lt-LT"/>
                    </w:rPr>
                    <w:t>LEIDIMO PANAIKINIMAS, PATIKSLINIMAS, LEIDIMO DUBLIKATO IŠDAVIMAS</w:t>
                  </w:r>
                </w:sdtContent>
              </w:sdt>
            </w:p>
            <w:p>
              <w:pPr>
                <w:ind w:firstLine="709"/>
                <w:jc w:val="both"/>
                <w:rPr>
                  <w:szCs w:val="24"/>
                </w:rPr>
              </w:pPr>
            </w:p>
            <w:sdt>
              <w:sdtPr>
                <w:alias w:val="15 p."/>
                <w:tag w:val="part_0eec4a9835b643a09fab5bf85bca34c8"/>
                <w:lock w:val="sdtLocked"/>
                <w:richText/>
              </w:sdtPr>
              <w:sdtContent>
                <w:p>
                  <w:pPr>
                    <w:tabs>
                      <w:tab w:val="left" w:pos="993"/>
                      <w:tab w:val="left" w:pos="1134"/>
                    </w:tabs>
                    <w:ind w:firstLine="709"/>
                    <w:jc w:val="both"/>
                    <w:rPr>
                      <w:szCs w:val="24"/>
                      <w:lang w:eastAsia="lt-LT"/>
                    </w:rPr>
                  </w:pPr>
                  <w:sdt>
                    <w:sdtPr>
                      <w:alias w:val="Numeris"/>
                      <w:tag w:val="nr_0eec4a9835b643a09fab5bf85bca34c8"/>
                      <w:lock w:val="sdtLocked"/>
                      <w:richText/>
                    </w:sdtPr>
                    <w:sdtContent>
                      <w:r>
                        <w:rPr>
                          <w:szCs w:val="24"/>
                          <w:lang w:eastAsia="lt-LT"/>
                        </w:rPr>
                        <w:t>15</w:t>
                      </w:r>
                    </w:sdtContent>
                  </w:sdt>
                  <w:r>
                    <w:rPr>
                      <w:szCs w:val="24"/>
                      <w:lang w:eastAsia="lt-LT"/>
                    </w:rPr>
                    <w:t>.</w:t>
                    <w:tab/>
                    <w:t xml:space="preserve">Švietimo ir mokslo ministras panaikina leidimą Lietuvos Respublikos mokslo ir studijų įstatymo  43 straipsnio 1 dalyje nurodytais atvejais.</w:t>
                  </w:r>
                </w:p>
              </w:sdtContent>
            </w:sdt>
            <w:sdt>
              <w:sdtPr>
                <w:alias w:val="16 p."/>
                <w:tag w:val="part_220e640431df40688e2805ce3a5c4626"/>
                <w:lock w:val="sdtLocked"/>
                <w:richText/>
              </w:sdtPr>
              <w:sdtContent>
                <w:p>
                  <w:pPr>
                    <w:tabs>
                      <w:tab w:val="left" w:pos="993"/>
                      <w:tab w:val="left" w:pos="1134"/>
                    </w:tabs>
                    <w:ind w:firstLine="709"/>
                    <w:jc w:val="both"/>
                    <w:rPr>
                      <w:szCs w:val="24"/>
                      <w:lang w:eastAsia="lt-LT"/>
                    </w:rPr>
                  </w:pPr>
                  <w:sdt>
                    <w:sdtPr>
                      <w:alias w:val="Numeris"/>
                      <w:tag w:val="nr_220e640431df40688e2805ce3a5c4626"/>
                      <w:lock w:val="sdtLocked"/>
                      <w:richText/>
                    </w:sdtPr>
                    <w:sdtContent>
                      <w:r>
                        <w:rPr>
                          <w:szCs w:val="24"/>
                          <w:lang w:eastAsia="lt-LT"/>
                        </w:rPr>
                        <w:t>16</w:t>
                      </w:r>
                    </w:sdtContent>
                  </w:sdt>
                  <w:r>
                    <w:rPr>
                      <w:szCs w:val="24"/>
                      <w:lang w:eastAsia="lt-LT"/>
                    </w:rPr>
                    <w:t>.</w:t>
                    <w:tab/>
                    <w:t xml:space="preserve">Pasikeitus Leidime nurodytiems duomenims, aukštoji mokykla ar filialas per 5 darbo dienas nuo duomenų pasikeitimo informuoja Švietimo ir mokslo ministeriją, kuri per 5 darbo dienas nuo kreipimosi gavimo dienos išduoda patikslintą Leidimą. Aukštoji mokykla arba filialas turi pateikti Švietimo ir mokslo ministerijai tiesiogiai arba per Viešojo administravimo institucijų informacinių sistemų sąveikumo </w:t>
                  </w:r>
                  <w:r>
                    <w:rPr>
                      <w:lang w:eastAsia="lt-LT"/>
                    </w:rPr>
                    <w:t xml:space="preserve">(interoperabilumo) </w:t>
                  </w:r>
                  <w:r>
                    <w:rPr>
                      <w:szCs w:val="24"/>
                      <w:lang w:eastAsia="lt-LT"/>
                    </w:rPr>
                    <w:t xml:space="preserve">sistemos portalą (www.epaslaugos.lt; www.evaldzia.lt) prašymą dėl Leidimo patikslinimo ir dokumentus, patvirtinančius pasikeitusius duomenis. </w:t>
                  </w:r>
                </w:p>
              </w:sdtContent>
            </w:sdt>
            <w:sdt>
              <w:sdtPr>
                <w:alias w:val="17 p."/>
                <w:tag w:val="part_f2d0d509fcf94b14ba930dd4ca6d1452"/>
                <w:lock w:val="sdtLocked"/>
                <w:richText/>
              </w:sdtPr>
              <w:sdtContent>
                <w:p>
                  <w:pPr>
                    <w:tabs>
                      <w:tab w:val="left" w:pos="993"/>
                      <w:tab w:val="left" w:pos="1134"/>
                    </w:tabs>
                    <w:ind w:firstLine="709"/>
                    <w:jc w:val="both"/>
                    <w:rPr>
                      <w:szCs w:val="24"/>
                      <w:lang w:eastAsia="lt-LT"/>
                    </w:rPr>
                  </w:pPr>
                  <w:sdt>
                    <w:sdtPr>
                      <w:alias w:val="Numeris"/>
                      <w:tag w:val="nr_f2d0d509fcf94b14ba930dd4ca6d1452"/>
                      <w:lock w:val="sdtLocked"/>
                      <w:richText/>
                    </w:sdtPr>
                    <w:sdtContent>
                      <w:r>
                        <w:rPr>
                          <w:szCs w:val="24"/>
                          <w:lang w:eastAsia="lt-LT"/>
                        </w:rPr>
                        <w:t>17</w:t>
                      </w:r>
                    </w:sdtContent>
                  </w:sdt>
                  <w:r>
                    <w:rPr>
                      <w:szCs w:val="24"/>
                      <w:lang w:eastAsia="lt-LT"/>
                    </w:rPr>
                    <w:t>.</w:t>
                    <w:tab/>
                    <w:t xml:space="preserve">Norėdami gauti Leidimo dublikatą, aukštoji mokykla ar filialas turi pateikti tiesiogiai arba per Viešojo administravimo institucijų informacinių sistemų sąveikumo </w:t>
                  </w:r>
                  <w:r>
                    <w:rPr>
                      <w:lang w:eastAsia="lt-LT"/>
                    </w:rPr>
                    <w:t xml:space="preserve">(interoperabilumo) </w:t>
                  </w:r>
                  <w:r>
                    <w:rPr>
                      <w:szCs w:val="24"/>
                      <w:lang w:eastAsia="lt-LT"/>
                    </w:rPr>
                    <w:t xml:space="preserve">sistemos portalą (www.epaslaugos.lt; </w:t>
                  </w:r>
                  <w:r>
                    <w:rPr>
                      <w:lang w:eastAsia="lt-LT"/>
                    </w:rPr>
                    <w:t>www.evaldzia.lt</w:t>
                  </w:r>
                  <w:r>
                    <w:rPr>
                      <w:szCs w:val="24"/>
                      <w:lang w:eastAsia="lt-LT"/>
                    </w:rPr>
                    <w:t xml:space="preserve">) Švietimo ir mokslo ministerijai prašymą dėl Leidimo dublikato išdavimo. Švietimo ir mokslo ministerija per 5 darbo dienas nuo šio prašymo gavimo priima sprendimą dėl Leidimo dublikato išdavimo ir jį išduoda, remdamasi Švietimo ir mokslo ministerijos turimais duomenimis apie aukštąją mokyklą ar filialą. </w:t>
                  </w:r>
                </w:p>
              </w:sdtContent>
            </w:sdt>
            <w:sdt>
              <w:sdtPr>
                <w:alias w:val="18 p."/>
                <w:tag w:val="part_fe4a9ffe17fb47b9807dd0129593f940"/>
                <w:lock w:val="sdtLocked"/>
                <w:richText/>
              </w:sdtPr>
              <w:sdtContent>
                <w:p>
                  <w:pPr>
                    <w:tabs>
                      <w:tab w:val="left" w:pos="993"/>
                      <w:tab w:val="left" w:pos="1134"/>
                    </w:tabs>
                    <w:ind w:firstLine="709"/>
                    <w:jc w:val="both"/>
                    <w:rPr>
                      <w:szCs w:val="24"/>
                      <w:lang w:eastAsia="lt-LT"/>
                    </w:rPr>
                  </w:pPr>
                  <w:sdt>
                    <w:sdtPr>
                      <w:alias w:val="Numeris"/>
                      <w:tag w:val="nr_fe4a9ffe17fb47b9807dd0129593f940"/>
                      <w:lock w:val="sdtLocked"/>
                      <w:richText/>
                    </w:sdtPr>
                    <w:sdtContent>
                      <w:r>
                        <w:rPr>
                          <w:szCs w:val="24"/>
                          <w:lang w:eastAsia="lt-LT"/>
                        </w:rPr>
                        <w:t>18</w:t>
                      </w:r>
                    </w:sdtContent>
                  </w:sdt>
                  <w:r>
                    <w:rPr>
                      <w:szCs w:val="24"/>
                      <w:lang w:eastAsia="lt-LT"/>
                    </w:rPr>
                    <w:t>.</w:t>
                    <w:tab/>
                    <w:t>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d0b61b0e18ae4143a89bdd3183b2fe15"/>
            <w:lock w:val="sdtLocked"/>
            <w:richText/>
          </w:sdtPr>
          <w:sdtContent>
            <w:p>
              <w:pPr>
                <w:jc w:val="center"/>
                <w:rPr>
                  <w:b/>
                  <w:szCs w:val="24"/>
                  <w:lang w:eastAsia="lt-LT"/>
                </w:rPr>
              </w:pPr>
              <w:sdt>
                <w:sdtPr>
                  <w:alias w:val="Numeris"/>
                  <w:tag w:val="nr_d0b61b0e18ae4143a89bdd3183b2fe15"/>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d0b61b0e18ae4143a89bdd3183b2fe15"/>
                  <w:lock w:val="sdtLocked"/>
                  <w:richText/>
                </w:sdtPr>
                <w:sdtContent>
                  <w:r>
                    <w:rPr>
                      <w:b/>
                      <w:szCs w:val="24"/>
                      <w:lang w:eastAsia="lt-LT"/>
                    </w:rPr>
                    <w:t>BAIGIAMOSIOS NUOSTATOS</w:t>
                  </w:r>
                </w:sdtContent>
              </w:sdt>
            </w:p>
            <w:p>
              <w:pPr>
                <w:ind w:firstLine="709"/>
                <w:jc w:val="both"/>
                <w:rPr>
                  <w:szCs w:val="24"/>
                  <w:lang w:eastAsia="lt-LT"/>
                </w:rPr>
              </w:pPr>
            </w:p>
            <w:sdt>
              <w:sdtPr>
                <w:alias w:val="19 p."/>
                <w:tag w:val="part_2a6ee9ebf21f4087931c2abd2ab0405a"/>
                <w:lock w:val="sdtLocked"/>
                <w:richText/>
              </w:sdtPr>
              <w:sdtContent>
                <w:p>
                  <w:pPr>
                    <w:tabs>
                      <w:tab w:val="left" w:pos="993"/>
                      <w:tab w:val="left" w:pos="1134"/>
                    </w:tabs>
                    <w:ind w:firstLine="709"/>
                    <w:jc w:val="both"/>
                    <w:rPr>
                      <w:szCs w:val="24"/>
                      <w:lang w:eastAsia="lt-LT"/>
                    </w:rPr>
                  </w:pPr>
                  <w:sdt>
                    <w:sdtPr>
                      <w:alias w:val="Numeris"/>
                      <w:tag w:val="nr_2a6ee9ebf21f4087931c2abd2ab0405a"/>
                      <w:lock w:val="sdtLocked"/>
                      <w:richText/>
                    </w:sdtPr>
                    <w:sdtContent>
                      <w:r>
                        <w:rPr>
                          <w:szCs w:val="24"/>
                          <w:lang w:eastAsia="lt-LT"/>
                        </w:rPr>
                        <w:t>19</w:t>
                      </w:r>
                    </w:sdtContent>
                  </w:sdt>
                  <w:r>
                    <w:rPr>
                      <w:szCs w:val="24"/>
                      <w:lang w:eastAsia="lt-LT"/>
                    </w:rPr>
                    <w:t>.</w:t>
                    <w:tab/>
                    <w:t xml:space="preserve">Leidimo turėtojų veiklos sąlygų priežiūrą vykdo Švietimo ir mokslo ministerija ar kita jos  įgaliota institucija.</w:t>
                  </w:r>
                </w:p>
              </w:sdtContent>
            </w:sdt>
            <w:sdt>
              <w:sdtPr>
                <w:alias w:val="20 p."/>
                <w:tag w:val="part_fe489dc0f9384c17b52e999e22c2439e"/>
                <w:lock w:val="sdtLocked"/>
                <w:richText/>
              </w:sdtPr>
              <w:sdtContent>
                <w:p>
                  <w:pPr>
                    <w:tabs>
                      <w:tab w:val="left" w:pos="993"/>
                      <w:tab w:val="left" w:pos="1134"/>
                    </w:tabs>
                    <w:ind w:firstLine="709"/>
                    <w:jc w:val="both"/>
                    <w:rPr>
                      <w:szCs w:val="24"/>
                      <w:lang w:eastAsia="lt-LT"/>
                    </w:rPr>
                  </w:pPr>
                  <w:sdt>
                    <w:sdtPr>
                      <w:alias w:val="Numeris"/>
                      <w:tag w:val="nr_fe489dc0f9384c17b52e999e22c2439e"/>
                      <w:lock w:val="sdtLocked"/>
                      <w:richText/>
                    </w:sdtPr>
                    <w:sdtContent>
                      <w:r>
                        <w:rPr>
                          <w:szCs w:val="24"/>
                          <w:lang w:eastAsia="lt-LT"/>
                        </w:rPr>
                        <w:t>20</w:t>
                      </w:r>
                    </w:sdtContent>
                  </w:sdt>
                  <w:r>
                    <w:rPr>
                      <w:szCs w:val="24"/>
                      <w:lang w:eastAsia="lt-LT"/>
                    </w:rPr>
                    <w:t>.</w:t>
                    <w:tab/>
                    <w:t>Informaciją apie Leidimo išdavimą, patikslinimą, panaikinimą Švietimo ir mokslo ministerija teikia Licencijų informacinei sistemai ir skelbia Švietimo ir mokslo ministerijos interneto svetainėje.</w:t>
                  </w:r>
                </w:p>
                <w:p>
                  <w:pPr>
                    <w:ind w:firstLine="709"/>
                    <w:jc w:val="both"/>
                    <w:rPr>
                      <w:szCs w:val="24"/>
                      <w:lang w:eastAsia="lt-LT"/>
                    </w:rPr>
                  </w:pPr>
                </w:p>
              </w:sdtContent>
            </w:sdt>
          </w:sdtContent>
        </w:sdt>
        <w:sdt>
          <w:sdtPr>
            <w:alias w:val="pabaiga"/>
            <w:tag w:val="part_ea6b0d175a7b4d24a16438c566429e7d"/>
            <w:lock w:val="sdtLocked"/>
            <w:richText/>
          </w:sdtPr>
          <w:sdtContent>
            <w:p>
              <w:pPr>
                <w:jc w:val="center"/>
              </w:pPr>
              <w:r>
                <w:rPr>
                  <w:szCs w:val="24"/>
                  <w:lang w:eastAsia="lt-LT"/>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sdtContent>
    </w:sdt>
    <w:sdt>
      <w:sdtPr>
        <w:alias w:val="patvirtinta"/>
        <w:tag w:val="part_c0e33493b8b043bcaac84f44dfad8dfa"/>
        <w:lock w:val="sdtLocked"/>
        <w:richText/>
      </w:sdtPr>
      <w:sdtContent>
        <w:p>
          <w:pPr>
            <w:ind w:firstLine="5387"/>
            <w:sectPr>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nutarimo Nr. 642 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0e33493b8b043bcaac84f44dfad8dfa"/>
              <w:lock w:val="sdtLocked"/>
              <w:richText/>
            </w:sdtPr>
            <w:sdtContent>
              <w:r>
                <w:rPr>
                  <w:b/>
                  <w:caps/>
                  <w:szCs w:val="24"/>
                  <w:lang w:eastAsia="lt-LT"/>
                </w:rPr>
                <w:t>LEIDIMO VYKDYTI SU STUDIJOMIS SUSIJUSIĄ VEIKLĄ IŠDAVIMO, PATIKSLINIMO ir PANAIKINIMO TVARKOS APRAŠAS</w:t>
              </w:r>
            </w:sdtContent>
          </w:sdt>
        </w:p>
        <w:p>
          <w:pPr>
            <w:jc w:val="center"/>
            <w:rPr>
              <w:b/>
              <w:szCs w:val="24"/>
              <w:lang w:eastAsia="lt-LT"/>
            </w:rPr>
          </w:pPr>
        </w:p>
        <w:sdt>
          <w:sdtPr>
            <w:alias w:val="skyrius"/>
            <w:tag w:val="part_11a99d6872ce45eabe9a56871b4cee60"/>
            <w:lock w:val="sdtLocked"/>
            <w:richText/>
          </w:sdtPr>
          <w:sdtContent>
            <w:p>
              <w:pPr>
                <w:jc w:val="center"/>
                <w:rPr>
                  <w:b/>
                  <w:szCs w:val="24"/>
                  <w:lang w:eastAsia="lt-LT"/>
                </w:rPr>
              </w:pPr>
              <w:sdt>
                <w:sdtPr>
                  <w:alias w:val="Numeris"/>
                  <w:tag w:val="nr_11a99d6872ce45eabe9a56871b4cee6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1a99d6872ce45eabe9a56871b4cee60"/>
                  <w:lock w:val="sdtLocked"/>
                  <w:richText/>
                </w:sdtPr>
                <w:sdtContent>
                  <w:r>
                    <w:rPr>
                      <w:b/>
                      <w:szCs w:val="24"/>
                      <w:lang w:eastAsia="lt-LT"/>
                    </w:rPr>
                    <w:t>BENDROSIOS NUOSTATOS</w:t>
                  </w:r>
                </w:sdtContent>
              </w:sdt>
            </w:p>
            <w:p>
              <w:pPr>
                <w:ind w:firstLine="720"/>
                <w:jc w:val="center"/>
                <w:rPr>
                  <w:b/>
                  <w:szCs w:val="24"/>
                  <w:lang w:eastAsia="lt-LT"/>
                </w:rPr>
              </w:pPr>
            </w:p>
            <w:sdt>
              <w:sdtPr>
                <w:alias w:val="1 p."/>
                <w:tag w:val="part_f4337e70985245589506876420b1ffef"/>
                <w:lock w:val="sdtLocked"/>
                <w:richText/>
              </w:sdtPr>
              <w:sdtContent>
                <w:p>
                  <w:pPr>
                    <w:ind w:firstLine="709"/>
                    <w:jc w:val="both"/>
                    <w:rPr>
                      <w:szCs w:val="24"/>
                      <w:lang w:eastAsia="lt-LT"/>
                    </w:rPr>
                  </w:pPr>
                  <w:sdt>
                    <w:sdtPr>
                      <w:alias w:val="Numeris"/>
                      <w:tag w:val="nr_f4337e70985245589506876420b1ffef"/>
                      <w:lock w:val="sdtLocked"/>
                      <w:richText/>
                    </w:sdtPr>
                    <w:sdtContent>
                      <w:r>
                        <w:rPr>
                          <w:szCs w:val="24"/>
                          <w:lang w:eastAsia="lt-LT"/>
                        </w:rPr>
                        <w:t>1</w:t>
                      </w:r>
                    </w:sdtContent>
                  </w:sdt>
                  <w:r>
                    <w:rPr>
                      <w:szCs w:val="24"/>
                      <w:lang w:eastAsia="lt-LT"/>
                    </w:rPr>
                    <w:t xml:space="preserve">. Leidimo vykdyti su studijomis susijusią veiklą išdavimo, patikslinimo ir panaikinimo tvarkos aprašas (toliau − Aprašas) reglamentuoja leidimo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dokumentų pateikimo ir nagrinėjimo tvarką, Leidimo išdavimo, neišdavimo, patikslinimo, panaikinimo, Leidimo dublikato išdavimo tvarką.</w:t>
                  </w:r>
                </w:p>
              </w:sdtContent>
            </w:sdt>
            <w:sdt>
              <w:sdtPr>
                <w:alias w:val="2 p."/>
                <w:tag w:val="part_fa47f5a5a5894c9b9ca6742846b0562c"/>
                <w:lock w:val="sdtLocked"/>
                <w:richText/>
              </w:sdtPr>
              <w:sdtContent>
                <w:p>
                  <w:pPr>
                    <w:ind w:firstLine="709"/>
                    <w:jc w:val="both"/>
                    <w:rPr>
                      <w:szCs w:val="24"/>
                      <w:lang w:eastAsia="lt-LT"/>
                    </w:rPr>
                  </w:pPr>
                  <w:sdt>
                    <w:sdtPr>
                      <w:alias w:val="Numeris"/>
                      <w:tag w:val="nr_fa47f5a5a5894c9b9ca6742846b0562c"/>
                      <w:lock w:val="sdtLocked"/>
                      <w:richText/>
                    </w:sdtPr>
                    <w:sdtContent>
                      <w:r>
                        <w:rPr>
                          <w:szCs w:val="24"/>
                          <w:lang w:eastAsia="lt-LT"/>
                        </w:rPr>
                        <w:t>2</w:t>
                      </w:r>
                    </w:sdtContent>
                  </w:sdt>
                  <w:r>
                    <w:rPr>
                      <w:szCs w:val="24"/>
                      <w:lang w:eastAsia="lt-LT"/>
                    </w:rPr>
                    <w:t>. 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sdtContent>
            </w:sdt>
          </w:sdtContent>
        </w:sdt>
        <w:sdt>
          <w:sdtPr>
            <w:alias w:val="skyrius"/>
            <w:tag w:val="part_b2e49e43fb69417e90c654720c807cf9"/>
            <w:lock w:val="sdtLocked"/>
            <w:richText/>
          </w:sdtPr>
          <w:sdtContent>
            <w:p>
              <w:pPr>
                <w:jc w:val="center"/>
                <w:rPr>
                  <w:b/>
                  <w:szCs w:val="24"/>
                  <w:lang w:eastAsia="lt-LT"/>
                </w:rPr>
              </w:pPr>
              <w:sdt>
                <w:sdtPr>
                  <w:alias w:val="Numeris"/>
                  <w:tag w:val="nr_b2e49e43fb69417e90c654720c807cf9"/>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b2e49e43fb69417e90c654720c807cf9"/>
                  <w:lock w:val="sdtLocked"/>
                  <w:richText/>
                </w:sdtPr>
                <w:sdtContent>
                  <w:r>
                    <w:rPr>
                      <w:b/>
                      <w:szCs w:val="24"/>
                      <w:lang w:eastAsia="lt-LT"/>
                    </w:rPr>
                    <w:t xml:space="preserve">DOKUMENTŲ PATEIKIMO IR NAGRINĖJIMO TVARKA,  LEIDIMO IŠDAVIMAS, NEIŠDAVIMAS</w:t>
                  </w:r>
                </w:sdtContent>
              </w:sdt>
            </w:p>
            <w:p>
              <w:pPr>
                <w:ind w:firstLine="709"/>
                <w:jc w:val="both"/>
                <w:rPr>
                  <w:b/>
                  <w:szCs w:val="24"/>
                  <w:lang w:eastAsia="lt-LT"/>
                </w:rPr>
              </w:pPr>
            </w:p>
            <w:sdt>
              <w:sdtPr>
                <w:alias w:val="3 p."/>
                <w:tag w:val="part_1adaf063dc0b4b7fabf9dab102fb462f"/>
                <w:lock w:val="sdtLocked"/>
                <w:richText/>
              </w:sdtPr>
              <w:sdtContent>
                <w:p>
                  <w:pPr>
                    <w:ind w:firstLine="709"/>
                    <w:jc w:val="both"/>
                    <w:rPr>
                      <w:szCs w:val="24"/>
                      <w:lang w:eastAsia="lt-LT"/>
                    </w:rPr>
                  </w:pPr>
                  <w:sdt>
                    <w:sdtPr>
                      <w:alias w:val="Numeris"/>
                      <w:tag w:val="nr_1adaf063dc0b4b7fabf9dab102fb462f"/>
                      <w:lock w:val="sdtLocked"/>
                      <w:richText/>
                    </w:sdtPr>
                    <w:sdtContent>
                      <w:r>
                        <w:rPr>
                          <w:szCs w:val="24"/>
                          <w:lang w:eastAsia="lt-LT"/>
                        </w:rPr>
                        <w:t>3</w:t>
                      </w:r>
                    </w:sdtContent>
                  </w:sdt>
                  <w:r>
                    <w:rPr>
                      <w:szCs w:val="24"/>
                      <w:lang w:eastAsia="lt-LT"/>
                    </w:rPr>
                    <w:t>. Pareiškėjas, norėdamas gauti Leidimą, Lietuvos Respublikos švietimo ir mokslo ministerijai (toliau – Švietimo ir mokslo ministerija) asmeniškai, registruotu paštu, per kurjerį, elektroniniu paštu pasirašydamas saugiu elektroniniu parašu valstybine kalba pateikia:</w:t>
                  </w:r>
                </w:p>
                <w:sdt>
                  <w:sdtPr>
                    <w:alias w:val="3.1 pp."/>
                    <w:tag w:val="part_2050eb0a390b4ad1a4edb8de1a57c0f1"/>
                    <w:lock w:val="sdtLocked"/>
                    <w:richText/>
                  </w:sdtPr>
                  <w:sdtContent>
                    <w:p>
                      <w:pPr>
                        <w:ind w:firstLine="709"/>
                        <w:jc w:val="both"/>
                        <w:rPr>
                          <w:szCs w:val="24"/>
                        </w:rPr>
                      </w:pPr>
                      <w:sdt>
                        <w:sdtPr>
                          <w:alias w:val="Numeris"/>
                          <w:tag w:val="nr_2050eb0a390b4ad1a4edb8de1a57c0f1"/>
                          <w:lock w:val="sdtLocked"/>
                          <w:richText/>
                        </w:sdtPr>
                        <w:sdtContent>
                          <w:r>
                            <w:rPr>
                              <w:szCs w:val="24"/>
                            </w:rPr>
                            <w:t>3.1</w:t>
                          </w:r>
                        </w:sdtContent>
                      </w:sdt>
                      <w:r>
                        <w:rPr>
                          <w:szCs w:val="24"/>
                        </w:rPr>
                        <w:t xml:space="preserve">. prašymą išduoti Leidimą, kuriame nurodomas  Pareiškėjo pavadinimas, buveinės adresas,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3.2 pp."/>
                    <w:tag w:val="part_d165742ef76240198cf9718d5b5fb854"/>
                    <w:lock w:val="sdtLocked"/>
                    <w:richText/>
                  </w:sdtPr>
                  <w:sdtContent>
                    <w:p>
                      <w:pPr>
                        <w:ind w:firstLine="709"/>
                        <w:jc w:val="both"/>
                        <w:rPr>
                          <w:szCs w:val="24"/>
                          <w:lang w:eastAsia="lt-LT"/>
                        </w:rPr>
                      </w:pPr>
                      <w:sdt>
                        <w:sdtPr>
                          <w:alias w:val="Numeris"/>
                          <w:tag w:val="nr_d165742ef76240198cf9718d5b5fb854"/>
                          <w:lock w:val="sdtLocked"/>
                          <w:richText/>
                        </w:sdtPr>
                        <w:sdtContent>
                          <w:r>
                            <w:rPr>
                              <w:szCs w:val="24"/>
                              <w:lang w:eastAsia="lt-LT"/>
                            </w:rPr>
                            <w:t>3.2</w:t>
                          </w:r>
                        </w:sdtContent>
                      </w:sdt>
                      <w:r>
                        <w:rPr>
                          <w:szCs w:val="24"/>
                          <w:lang w:eastAsia="lt-LT"/>
                        </w:rPr>
                        <w:t xml:space="preserve">. dokumentą, įrodantį, kad užsienio valstybės aukštoji mokykla  kilmės šalyje veikia teisėtai;</w:t>
                      </w:r>
                    </w:p>
                  </w:sdtContent>
                </w:sdt>
                <w:sdt>
                  <w:sdtPr>
                    <w:alias w:val="3.3 pp."/>
                    <w:tag w:val="part_dfe4e52a40c24f54a5f3cd35b11b9fe1"/>
                    <w:lock w:val="sdtLocked"/>
                    <w:richText/>
                  </w:sdtPr>
                  <w:sdtContent>
                    <w:p>
                      <w:pPr>
                        <w:ind w:firstLine="709"/>
                        <w:jc w:val="both"/>
                        <w:rPr>
                          <w:szCs w:val="24"/>
                          <w:lang w:eastAsia="lt-LT"/>
                        </w:rPr>
                      </w:pPr>
                      <w:sdt>
                        <w:sdtPr>
                          <w:alias w:val="Numeris"/>
                          <w:tag w:val="nr_dfe4e52a40c24f54a5f3cd35b11b9fe1"/>
                          <w:lock w:val="sdtLocked"/>
                          <w:richText/>
                        </w:sdtPr>
                        <w:sdtContent>
                          <w:r>
                            <w:rPr>
                              <w:szCs w:val="24"/>
                              <w:lang w:eastAsia="lt-LT"/>
                            </w:rPr>
                            <w:t>3.3</w:t>
                          </w:r>
                        </w:sdtContent>
                      </w:sdt>
                      <w:r>
                        <w:rPr>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3.4 pp."/>
                    <w:tag w:val="part_fbd6df02fb714ea1a741ca6061fba73c"/>
                    <w:lock w:val="sdtLocked"/>
                    <w:richText/>
                  </w:sdtPr>
                  <w:sdtContent>
                    <w:p>
                      <w:pPr>
                        <w:ind w:firstLine="709"/>
                        <w:jc w:val="both"/>
                        <w:rPr>
                          <w:szCs w:val="24"/>
                          <w:lang w:eastAsia="lt-LT"/>
                        </w:rPr>
                      </w:pPr>
                      <w:sdt>
                        <w:sdtPr>
                          <w:alias w:val="Numeris"/>
                          <w:tag w:val="nr_fbd6df02fb714ea1a741ca6061fba73c"/>
                          <w:lock w:val="sdtLocked"/>
                          <w:richText/>
                        </w:sdtPr>
                        <w:sdtContent>
                          <w:r>
                            <w:rPr>
                              <w:szCs w:val="24"/>
                              <w:lang w:eastAsia="lt-LT"/>
                            </w:rPr>
                            <w:t>3.4</w:t>
                          </w:r>
                        </w:sdtContent>
                      </w:sdt>
                      <w:r>
                        <w:rPr>
                          <w:szCs w:val="24"/>
                          <w:lang w:eastAsia="lt-LT"/>
                        </w:rPr>
                        <w:t>. dokumentą, įrodantį, kad užsienio valstybės aukštoji mokykla sutinka, kad Pareiškėjas vykdytų su studijomis susijusią veiklą Lietuvos Respublikoje;</w:t>
                      </w:r>
                    </w:p>
                  </w:sdtContent>
                </w:sdt>
                <w:sdt>
                  <w:sdtPr>
                    <w:alias w:val="3.5 pp."/>
                    <w:tag w:val="part_5606e170be1245e6885e205a340e8445"/>
                    <w:lock w:val="sdtLocked"/>
                    <w:richText/>
                  </w:sdtPr>
                  <w:sdtContent>
                    <w:p>
                      <w:pPr>
                        <w:ind w:firstLine="709"/>
                        <w:jc w:val="both"/>
                        <w:rPr>
                          <w:szCs w:val="24"/>
                          <w:lang w:eastAsia="lt-LT"/>
                        </w:rPr>
                      </w:pPr>
                      <w:sdt>
                        <w:sdtPr>
                          <w:alias w:val="Numeris"/>
                          <w:tag w:val="nr_5606e170be1245e6885e205a340e8445"/>
                          <w:lock w:val="sdtLocked"/>
                          <w:richText/>
                        </w:sdtPr>
                        <w:sdtContent>
                          <w:r>
                            <w:rPr>
                              <w:szCs w:val="24"/>
                              <w:lang w:eastAsia="lt-LT"/>
                            </w:rPr>
                            <w:t>3.5</w:t>
                          </w:r>
                        </w:sdtContent>
                      </w:sdt>
                      <w:r>
                        <w:rPr>
                          <w:szCs w:val="24"/>
                          <w:lang w:eastAsia="lt-LT"/>
                        </w:rPr>
                        <w:t>. Pareiškėjo Lietuvos Respublikoje steigimo dokumentų kopijas. Tais atvejais, kai iš valstybės registrų Pareiškėjo steigimo dokumentų kopijas gali gauti Lietuvos Respublikos švietimo ir mokslo ministerija, šių dokumentų pateikti nebūtina.</w:t>
                      </w:r>
                    </w:p>
                  </w:sdtContent>
                </w:sdt>
              </w:sdtContent>
            </w:sdt>
            <w:sdt>
              <w:sdtPr>
                <w:alias w:val="4 p."/>
                <w:tag w:val="part_56221394bc464518b4dbec3e5ed3edf9"/>
                <w:lock w:val="sdtLocked"/>
                <w:richText/>
              </w:sdtPr>
              <w:sdtContent>
                <w:p>
                  <w:pPr>
                    <w:ind w:firstLine="709"/>
                    <w:jc w:val="both"/>
                    <w:rPr>
                      <w:szCs w:val="24"/>
                      <w:lang w:eastAsia="lt-LT"/>
                    </w:rPr>
                  </w:pPr>
                  <w:sdt>
                    <w:sdtPr>
                      <w:alias w:val="Numeris"/>
                      <w:tag w:val="nr_56221394bc464518b4dbec3e5ed3edf9"/>
                      <w:lock w:val="sdtLocked"/>
                      <w:richText/>
                    </w:sdtPr>
                    <w:sdtContent>
                      <w:r>
                        <w:rPr>
                          <w:szCs w:val="24"/>
                          <w:lang w:eastAsia="lt-LT"/>
                        </w:rPr>
                        <w:t>4</w:t>
                      </w:r>
                    </w:sdtContent>
                  </w:sdt>
                  <w:r>
                    <w:rPr>
                      <w:szCs w:val="24"/>
                      <w:lang w:eastAsia="lt-LT"/>
                    </w:rPr>
                    <w:t>. Gavusi Pareiškėjo pateiktus dokumentus, Švietimo ir mokslo ministerija patikrina, ar pateikti visi Aprašo 3 punkte nurodyti dokumentai. Jeigu Pareiškėjas pateikia ne visus nurodytus dokumentus, per 3 darbo dienas nuo dokumentų gavimo dienos administracinė procedūra yra sustabdoma raštu informuojant Pareiškėją ir nustatomas ne ilgesnis kaip 20 darbo dienų terminas trūkumams pašalinti. Jeigu Pareiškėjas nustatytu laiku trūkumų nepašalina, administracinė procedūra nutraukiama apie tai Pareiškėją informuojant raštu.</w:t>
                  </w:r>
                </w:p>
              </w:sdtContent>
            </w:sdt>
            <w:sdt>
              <w:sdtPr>
                <w:alias w:val="5 p."/>
                <w:tag w:val="part_b3bc1a13333d4a9ea3bed188142bf6b3"/>
                <w:lock w:val="sdtLocked"/>
                <w:richText/>
              </w:sdtPr>
              <w:sdtContent>
                <w:p>
                  <w:pPr>
                    <w:tabs>
                      <w:tab w:val="left" w:pos="1134"/>
                    </w:tabs>
                    <w:ind w:firstLine="709"/>
                    <w:jc w:val="both"/>
                    <w:rPr>
                      <w:szCs w:val="24"/>
                      <w:lang w:eastAsia="lt-LT"/>
                    </w:rPr>
                  </w:pPr>
                  <w:sdt>
                    <w:sdtPr>
                      <w:alias w:val="Numeris"/>
                      <w:tag w:val="nr_b3bc1a13333d4a9ea3bed188142bf6b3"/>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3409fa13eabe45ebb5cc026f03d2c3a2"/>
                    <w:lock w:val="sdtLocked"/>
                    <w:richText/>
                  </w:sdtPr>
                  <w:sdtContent>
                    <w:p>
                      <w:pPr>
                        <w:tabs>
                          <w:tab w:val="left" w:pos="1134"/>
                        </w:tabs>
                        <w:ind w:firstLine="709"/>
                        <w:jc w:val="both"/>
                        <w:rPr>
                          <w:szCs w:val="24"/>
                          <w:lang w:eastAsia="lt-LT"/>
                        </w:rPr>
                      </w:pPr>
                      <w:sdt>
                        <w:sdtPr>
                          <w:alias w:val="Numeris"/>
                          <w:tag w:val="nr_3409fa13eabe45ebb5cc026f03d2c3a2"/>
                          <w:lock w:val="sdtLocked"/>
                          <w:richText/>
                        </w:sdtPr>
                        <w:sdtContent>
                          <w:r>
                            <w:rPr>
                              <w:szCs w:val="24"/>
                              <w:lang w:eastAsia="lt-LT"/>
                            </w:rPr>
                            <w:t>5.1</w:t>
                          </w:r>
                        </w:sdtContent>
                      </w:sdt>
                      <w:r>
                        <w:rPr>
                          <w:szCs w:val="24"/>
                          <w:lang w:eastAsia="lt-LT"/>
                        </w:rPr>
                        <w:t>. išsiunčia Pareiškėjui dokumentų gavimo patvirtinimą, kuriame nurodoma Lietuvos Respublikos paslaugų įstatymo 7 straipsnio 4 dalyje nurodyta informacija;</w:t>
                      </w:r>
                    </w:p>
                  </w:sdtContent>
                </w:sdt>
                <w:sdt>
                  <w:sdtPr>
                    <w:alias w:val="5.2 pp."/>
                    <w:tag w:val="part_2d335840746541ed88b92f5b1b46257d"/>
                    <w:lock w:val="sdtLocked"/>
                    <w:richText/>
                  </w:sdtPr>
                  <w:sdtContent>
                    <w:p>
                      <w:pPr>
                        <w:tabs>
                          <w:tab w:val="left" w:pos="1134"/>
                        </w:tabs>
                        <w:ind w:firstLine="709"/>
                        <w:jc w:val="both"/>
                        <w:rPr>
                          <w:szCs w:val="24"/>
                          <w:lang w:eastAsia="lt-LT"/>
                        </w:rPr>
                      </w:pPr>
                      <w:sdt>
                        <w:sdtPr>
                          <w:alias w:val="Numeris"/>
                          <w:tag w:val="nr_2d335840746541ed88b92f5b1b46257d"/>
                          <w:lock w:val="sdtLocked"/>
                          <w:richText/>
                        </w:sdtPr>
                        <w:sdtContent>
                          <w:r>
                            <w:rPr>
                              <w:szCs w:val="24"/>
                              <w:lang w:eastAsia="lt-LT"/>
                            </w:rPr>
                            <w:t>5.2</w:t>
                          </w:r>
                        </w:sdtContent>
                      </w:sdt>
                      <w:r>
                        <w:rPr>
                          <w:szCs w:val="24"/>
                          <w:lang w:eastAsia="lt-LT"/>
                        </w:rPr>
                        <w:t>. kreipiasi į Valstybės saugumo departamentą, kuris per 30 darbo dienų nuo šio kreipimosi gavimo dienos turi įvertinti Pareiškėją ir pateikti išvadą, ar numatoma Pareiškėjo veikla gali kelti grėsmę nacionaliniam saugumui, arba informaciją apie pareiškėjo veiklą, kiek tai susiję su nacionalinio saugumo interesais, jei Pareiškėjo veikla nekelia grėsmės nacionaliniam saugumui, ir informuoti apie tai Švietimo ir mokslo ministeriją.</w:t>
                      </w:r>
                    </w:p>
                  </w:sdtContent>
                </w:sdt>
              </w:sdtContent>
            </w:sdt>
            <w:sdt>
              <w:sdtPr>
                <w:alias w:val="6 p."/>
                <w:tag w:val="part_10ea341779734bc4bec3e8df446302a8"/>
                <w:lock w:val="sdtLocked"/>
                <w:richText/>
              </w:sdtPr>
              <w:sdtContent>
                <w:p>
                  <w:pPr>
                    <w:tabs>
                      <w:tab w:val="left" w:pos="1134"/>
                    </w:tabs>
                    <w:ind w:firstLine="709"/>
                    <w:jc w:val="both"/>
                    <w:rPr>
                      <w:szCs w:val="24"/>
                      <w:lang w:eastAsia="lt-LT"/>
                    </w:rPr>
                  </w:pPr>
                  <w:sdt>
                    <w:sdtPr>
                      <w:alias w:val="Numeris"/>
                      <w:tag w:val="nr_10ea341779734bc4bec3e8df446302a8"/>
                      <w:lock w:val="sdtLocked"/>
                      <w:richText/>
                    </w:sdtPr>
                    <w:sdtContent>
                      <w:r>
                        <w:rPr>
                          <w:szCs w:val="24"/>
                          <w:lang w:eastAsia="lt-LT"/>
                        </w:rPr>
                        <w:t>6</w:t>
                      </w:r>
                    </w:sdtContent>
                  </w:sdt>
                  <w:r>
                    <w:rPr>
                      <w:szCs w:val="24"/>
                      <w:lang w:eastAsia="lt-LT"/>
                    </w:rPr>
                    <w:t>.</w:t>
                    <w:tab/>
                    <w:t>Jeigu Valstybės saugumo departamentas pateikia informaciją, kad numatoma Pareiškėjo veikla nekelia grėsmės nacionaliniam saugumui, švietimo ir mokslo ministras nuo šios informacijos gavimo dienos per 3 darbo dienas sudaro komisiją (toliau − Komisija), kuri per 5 darbo dienas nuo Komisijos sudarymo dienos įvertina Aprašo 3 punkte pateiktus dokumentus ir pateikia siūlymus švietimo ir mokslo ministrui.</w:t>
                  </w:r>
                </w:p>
              </w:sdtContent>
            </w:sdt>
            <w:sdt>
              <w:sdtPr>
                <w:alias w:val="7 p."/>
                <w:tag w:val="part_5afa9f6287264fb9894cd3a6957f3d63"/>
                <w:lock w:val="sdtLocked"/>
                <w:richText/>
              </w:sdtPr>
              <w:sdtContent>
                <w:p>
                  <w:pPr>
                    <w:tabs>
                      <w:tab w:val="left" w:pos="1134"/>
                    </w:tabs>
                    <w:ind w:firstLine="709"/>
                    <w:jc w:val="both"/>
                    <w:rPr>
                      <w:szCs w:val="24"/>
                      <w:lang w:eastAsia="lt-LT"/>
                    </w:rPr>
                  </w:pPr>
                  <w:sdt>
                    <w:sdtPr>
                      <w:alias w:val="Numeris"/>
                      <w:tag w:val="nr_5afa9f6287264fb9894cd3a6957f3d63"/>
                      <w:lock w:val="sdtLocked"/>
                      <w:richText/>
                    </w:sdtPr>
                    <w:sdtContent>
                      <w:r>
                        <w:rPr>
                          <w:szCs w:val="24"/>
                          <w:lang w:eastAsia="lt-LT"/>
                        </w:rPr>
                        <w:t>7</w:t>
                      </w:r>
                    </w:sdtContent>
                  </w:sdt>
                  <w:r>
                    <w:rPr>
                      <w:szCs w:val="24"/>
                      <w:lang w:eastAsia="lt-LT"/>
                    </w:rPr>
                    <w:t>.</w:t>
                    <w:tab/>
                    <w:t xml:space="preserve">Jeigu Valstybės saugumo departamentas pateikia išvadą, kad numatoma Pareiškėjo veikla gali kelti grėsmę nacionaliniam saugumui, švietimo ir mokslo ministras per 5 darbo dienas nuo šios informacijos gavimo priima sprendimą dėl Leidimo neišdavimo ir informuoja Pareiškėją  ir Juridinių asmenų registrą.</w:t>
                  </w:r>
                </w:p>
              </w:sdtContent>
            </w:sdt>
            <w:sdt>
              <w:sdtPr>
                <w:alias w:val="8 p."/>
                <w:tag w:val="part_e8c1a820ba2d4a02bf8f2f220ed691ff"/>
                <w:lock w:val="sdtLocked"/>
                <w:richText/>
              </w:sdtPr>
              <w:sdtContent>
                <w:p>
                  <w:pPr>
                    <w:tabs>
                      <w:tab w:val="left" w:pos="1134"/>
                    </w:tabs>
                    <w:ind w:firstLine="709"/>
                    <w:jc w:val="both"/>
                    <w:rPr>
                      <w:szCs w:val="24"/>
                      <w:lang w:eastAsia="lt-LT"/>
                    </w:rPr>
                  </w:pPr>
                  <w:sdt>
                    <w:sdtPr>
                      <w:alias w:val="Numeris"/>
                      <w:tag w:val="nr_e8c1a820ba2d4a02bf8f2f220ed691ff"/>
                      <w:lock w:val="sdtLocked"/>
                      <w:richText/>
                    </w:sdtPr>
                    <w:sdtContent>
                      <w:r>
                        <w:rPr>
                          <w:szCs w:val="24"/>
                          <w:lang w:eastAsia="lt-LT"/>
                        </w:rPr>
                        <w:t>8</w:t>
                      </w:r>
                    </w:sdtContent>
                  </w:sdt>
                  <w:r>
                    <w:rPr>
                      <w:szCs w:val="24"/>
                      <w:lang w:eastAsia="lt-LT"/>
                    </w:rPr>
                    <w:t>. Aprašo 6 punkte nurodyta Komisija gali pasikviesti kompetentingų institucijų atstovus, ekspertus Aprašo 3 punkte nurodytiems dokumentams nagrinėti ir įvertinti.</w:t>
                  </w:r>
                </w:p>
              </w:sdtContent>
            </w:sdt>
            <w:sdt>
              <w:sdtPr>
                <w:alias w:val="9 p."/>
                <w:tag w:val="part_1351e8128c2743cb8fbbafb555a36590"/>
                <w:lock w:val="sdtLocked"/>
                <w:richText/>
              </w:sdtPr>
              <w:sdtContent>
                <w:p>
                  <w:pPr>
                    <w:ind w:firstLine="709"/>
                    <w:jc w:val="both"/>
                    <w:rPr>
                      <w:szCs w:val="24"/>
                      <w:lang w:eastAsia="lt-LT"/>
                    </w:rPr>
                  </w:pPr>
                  <w:sdt>
                    <w:sdtPr>
                      <w:alias w:val="Numeris"/>
                      <w:tag w:val="nr_1351e8128c2743cb8fbbafb555a36590"/>
                      <w:lock w:val="sdtLocked"/>
                      <w:richText/>
                    </w:sdtPr>
                    <w:sdtContent>
                      <w:r>
                        <w:rPr>
                          <w:szCs w:val="24"/>
                          <w:lang w:eastAsia="lt-LT"/>
                        </w:rPr>
                        <w:t>9</w:t>
                      </w:r>
                    </w:sdtContent>
                  </w:sdt>
                  <w:r>
                    <w:rPr>
                      <w:szCs w:val="24"/>
                      <w:lang w:eastAsia="lt-LT"/>
                    </w:rPr>
                    <w:t xml:space="preserve">. Švietimo ir mokslo ministras, įvertinęs Komisijos siūlymus per 5 darbo dienas priima sprendimą dėl Leidimo išdavimo arba neišdavimo ir,  priėmęs sprendimą išduoti Leidimą, jį išduoda. Leidimas  Pareiškėjui siunčiamas registruotu paštu arba įteikiamas Pareiškėjui ar jo įgaliotam asmeniui, ir praneša Juridinių asmenų registrui.</w:t>
                  </w:r>
                </w:p>
              </w:sdtContent>
            </w:sdt>
            <w:sdt>
              <w:sdtPr>
                <w:alias w:val="10 p."/>
                <w:tag w:val="part_583c1dffd51b40b397b61f26c16aed04"/>
                <w:lock w:val="sdtLocked"/>
                <w:richText/>
              </w:sdtPr>
              <w:sdtContent>
                <w:p>
                  <w:pPr>
                    <w:ind w:firstLine="709"/>
                    <w:jc w:val="both"/>
                    <w:rPr>
                      <w:szCs w:val="24"/>
                      <w:lang w:eastAsia="lt-LT"/>
                    </w:rPr>
                  </w:pPr>
                  <w:sdt>
                    <w:sdtPr>
                      <w:alias w:val="Numeris"/>
                      <w:tag w:val="nr_583c1dffd51b40b397b61f26c16aed04"/>
                      <w:lock w:val="sdtLocked"/>
                      <w:richText/>
                    </w:sdtPr>
                    <w:sdtContent>
                      <w:r>
                        <w:rPr>
                          <w:szCs w:val="24"/>
                          <w:lang w:eastAsia="lt-LT"/>
                        </w:rPr>
                        <w:t>10</w:t>
                      </w:r>
                    </w:sdtContent>
                  </w:sdt>
                  <w:r>
                    <w:rPr>
                      <w:szCs w:val="24"/>
                      <w:lang w:eastAsia="lt-LT"/>
                    </w:rPr>
                    <w:t>.</w:t>
                  </w:r>
                  <w:r>
                    <w:rPr>
                      <w:color w:val="FF0000"/>
                      <w:szCs w:val="24"/>
                      <w:lang w:eastAsia="lt-LT"/>
                    </w:rPr>
                    <w:t xml:space="preserve"> </w:t>
                  </w:r>
                  <w:r>
                    <w:rPr>
                      <w:szCs w:val="24"/>
                      <w:lang w:eastAsia="lt-LT"/>
                    </w:rPr>
                    <w:t xml:space="preserve">Leidime turi būti šie rekvizitai: </w:t>
                  </w:r>
                </w:p>
                <w:sdt>
                  <w:sdtPr>
                    <w:alias w:val="10.1 pp."/>
                    <w:tag w:val="part_174ac0ec32334a27b918fd5ee515f5ed"/>
                    <w:lock w:val="sdtLocked"/>
                    <w:richText/>
                  </w:sdtPr>
                  <w:sdtContent>
                    <w:p>
                      <w:pPr>
                        <w:ind w:firstLine="709"/>
                        <w:jc w:val="both"/>
                        <w:rPr>
                          <w:szCs w:val="24"/>
                          <w:lang w:eastAsia="lt-LT"/>
                        </w:rPr>
                      </w:pPr>
                      <w:sdt>
                        <w:sdtPr>
                          <w:alias w:val="Numeris"/>
                          <w:tag w:val="nr_174ac0ec32334a27b918fd5ee515f5ed"/>
                          <w:lock w:val="sdtLocked"/>
                          <w:richText/>
                        </w:sdtPr>
                        <w:sdtContent>
                          <w:r>
                            <w:rPr>
                              <w:szCs w:val="24"/>
                              <w:lang w:eastAsia="lt-LT"/>
                            </w:rPr>
                            <w:t>10.1</w:t>
                          </w:r>
                        </w:sdtContent>
                      </w:sdt>
                      <w:r>
                        <w:rPr>
                          <w:szCs w:val="24"/>
                          <w:lang w:eastAsia="lt-LT"/>
                        </w:rPr>
                        <w:t>. Leidimą išdavusios institucijos pavadinimas;</w:t>
                      </w:r>
                    </w:p>
                  </w:sdtContent>
                </w:sdt>
                <w:sdt>
                  <w:sdtPr>
                    <w:alias w:val="10.2 pp."/>
                    <w:tag w:val="part_7bfa30a2f6114fd19f0cd3d181aefa4c"/>
                    <w:lock w:val="sdtLocked"/>
                    <w:richText/>
                  </w:sdtPr>
                  <w:sdtContent>
                    <w:p>
                      <w:pPr>
                        <w:ind w:firstLine="709"/>
                        <w:jc w:val="both"/>
                        <w:rPr>
                          <w:szCs w:val="24"/>
                          <w:lang w:eastAsia="lt-LT"/>
                        </w:rPr>
                      </w:pPr>
                      <w:sdt>
                        <w:sdtPr>
                          <w:alias w:val="Numeris"/>
                          <w:tag w:val="nr_7bfa30a2f6114fd19f0cd3d181aefa4c"/>
                          <w:lock w:val="sdtLocked"/>
                          <w:richText/>
                        </w:sdtPr>
                        <w:sdtContent>
                          <w:r>
                            <w:rPr>
                              <w:szCs w:val="24"/>
                              <w:lang w:eastAsia="lt-LT"/>
                            </w:rPr>
                            <w:t>10.2</w:t>
                          </w:r>
                        </w:sdtContent>
                      </w:sdt>
                      <w:r>
                        <w:rPr>
                          <w:szCs w:val="24"/>
                          <w:lang w:eastAsia="lt-LT"/>
                        </w:rPr>
                        <w:t>. Leidimo pavadinimas;</w:t>
                      </w:r>
                    </w:p>
                  </w:sdtContent>
                </w:sdt>
                <w:sdt>
                  <w:sdtPr>
                    <w:alias w:val="10.3 pp."/>
                    <w:tag w:val="part_36280916a4d24825b2adda31db487bc2"/>
                    <w:lock w:val="sdtLocked"/>
                    <w:richText/>
                  </w:sdtPr>
                  <w:sdtContent>
                    <w:p>
                      <w:pPr>
                        <w:ind w:firstLine="709"/>
                        <w:jc w:val="both"/>
                        <w:rPr>
                          <w:szCs w:val="24"/>
                          <w:lang w:eastAsia="lt-LT"/>
                        </w:rPr>
                      </w:pPr>
                      <w:sdt>
                        <w:sdtPr>
                          <w:alias w:val="Numeris"/>
                          <w:tag w:val="nr_36280916a4d24825b2adda31db487bc2"/>
                          <w:lock w:val="sdtLocked"/>
                          <w:richText/>
                        </w:sdtPr>
                        <w:sdtContent>
                          <w:r>
                            <w:rPr>
                              <w:szCs w:val="24"/>
                              <w:lang w:eastAsia="lt-LT"/>
                            </w:rPr>
                            <w:t>10.3</w:t>
                          </w:r>
                        </w:sdtContent>
                      </w:sdt>
                      <w:r>
                        <w:rPr>
                          <w:szCs w:val="24"/>
                          <w:lang w:eastAsia="lt-LT"/>
                        </w:rPr>
                        <w:t>. Leidimo numeris;</w:t>
                      </w:r>
                    </w:p>
                  </w:sdtContent>
                </w:sdt>
                <w:sdt>
                  <w:sdtPr>
                    <w:alias w:val="10.4 pp."/>
                    <w:tag w:val="part_b97bf0a9ebbf4097bd038b43e4704edb"/>
                    <w:lock w:val="sdtLocked"/>
                    <w:richText/>
                  </w:sdtPr>
                  <w:sdtContent>
                    <w:p>
                      <w:pPr>
                        <w:ind w:firstLine="709"/>
                        <w:jc w:val="both"/>
                        <w:rPr>
                          <w:szCs w:val="24"/>
                          <w:lang w:eastAsia="lt-LT"/>
                        </w:rPr>
                      </w:pPr>
                      <w:sdt>
                        <w:sdtPr>
                          <w:alias w:val="Numeris"/>
                          <w:tag w:val="nr_b97bf0a9ebbf4097bd038b43e4704edb"/>
                          <w:lock w:val="sdtLocked"/>
                          <w:richText/>
                        </w:sdtPr>
                        <w:sdtContent>
                          <w:r>
                            <w:rPr>
                              <w:szCs w:val="24"/>
                              <w:lang w:eastAsia="lt-LT"/>
                            </w:rPr>
                            <w:t>10.4</w:t>
                          </w:r>
                        </w:sdtContent>
                      </w:sdt>
                      <w:r>
                        <w:rPr>
                          <w:szCs w:val="24"/>
                          <w:lang w:eastAsia="lt-LT"/>
                        </w:rPr>
                        <w:t>. Pareiškėjo pavadinimas, juridinio asmens kodas (užsienio valstybės aukštosios mokyklos filialo, įsteigto Lietuvos Respublikoje, kodas) teisinė forma, buveinės adresas;</w:t>
                      </w:r>
                    </w:p>
                  </w:sdtContent>
                </w:sdt>
                <w:sdt>
                  <w:sdtPr>
                    <w:alias w:val="10.5 pp."/>
                    <w:tag w:val="part_1b28937c1d18456bb0ea962e9ae81634"/>
                    <w:lock w:val="sdtLocked"/>
                    <w:richText/>
                  </w:sdtPr>
                  <w:sdtContent>
                    <w:p>
                      <w:pPr>
                        <w:ind w:firstLine="709"/>
                        <w:jc w:val="both"/>
                        <w:rPr>
                          <w:szCs w:val="24"/>
                          <w:lang w:eastAsia="lt-LT"/>
                        </w:rPr>
                      </w:pPr>
                      <w:sdt>
                        <w:sdtPr>
                          <w:alias w:val="Numeris"/>
                          <w:tag w:val="nr_1b28937c1d18456bb0ea962e9ae81634"/>
                          <w:lock w:val="sdtLocked"/>
                          <w:richText/>
                        </w:sdtPr>
                        <w:sdtContent>
                          <w:r>
                            <w:rPr>
                              <w:szCs w:val="24"/>
                              <w:lang w:eastAsia="lt-LT"/>
                            </w:rPr>
                            <w:t>10.5</w:t>
                          </w:r>
                        </w:sdtContent>
                      </w:sdt>
                      <w:r>
                        <w:rPr>
                          <w:szCs w:val="24"/>
                          <w:lang w:eastAsia="lt-LT"/>
                        </w:rPr>
                        <w:t>. Pareiškėjo veiklos rūšis;</w:t>
                      </w:r>
                    </w:p>
                  </w:sdtContent>
                </w:sdt>
                <w:sdt>
                  <w:sdtPr>
                    <w:alias w:val="10.6 pp."/>
                    <w:tag w:val="part_b59d3b8effb04dc790d6aa3c8d2c7955"/>
                    <w:lock w:val="sdtLocked"/>
                    <w:richText/>
                  </w:sdtPr>
                  <w:sdtContent>
                    <w:p>
                      <w:pPr>
                        <w:ind w:firstLine="709"/>
                        <w:jc w:val="both"/>
                        <w:rPr>
                          <w:szCs w:val="24"/>
                          <w:lang w:eastAsia="lt-LT"/>
                        </w:rPr>
                      </w:pPr>
                      <w:sdt>
                        <w:sdtPr>
                          <w:alias w:val="Numeris"/>
                          <w:tag w:val="nr_b59d3b8effb04dc790d6aa3c8d2c7955"/>
                          <w:lock w:val="sdtLocked"/>
                          <w:richText/>
                        </w:sdtPr>
                        <w:sdtContent>
                          <w:r>
                            <w:rPr>
                              <w:szCs w:val="24"/>
                              <w:lang w:eastAsia="lt-LT"/>
                            </w:rPr>
                            <w:t>10.6</w:t>
                          </w:r>
                        </w:sdtContent>
                      </w:sdt>
                      <w:r>
                        <w:rPr>
                          <w:szCs w:val="24"/>
                          <w:lang w:eastAsia="lt-LT"/>
                        </w:rPr>
                        <w:t>. Leidimo išdavimo, patikslinimo datos, jeigu Leidimas patikslintas;</w:t>
                      </w:r>
                    </w:p>
                  </w:sdtContent>
                </w:sdt>
                <w:sdt>
                  <w:sdtPr>
                    <w:alias w:val="10.7 pp."/>
                    <w:tag w:val="part_7f5a755ff62a42ad9fce526270767d9f"/>
                    <w:lock w:val="sdtLocked"/>
                    <w:richText/>
                  </w:sdtPr>
                  <w:sdtContent>
                    <w:p>
                      <w:pPr>
                        <w:ind w:firstLine="709"/>
                        <w:jc w:val="both"/>
                        <w:rPr>
                          <w:szCs w:val="24"/>
                          <w:lang w:eastAsia="lt-LT"/>
                        </w:rPr>
                      </w:pPr>
                      <w:sdt>
                        <w:sdtPr>
                          <w:alias w:val="Numeris"/>
                          <w:tag w:val="nr_7f5a755ff62a42ad9fce526270767d9f"/>
                          <w:lock w:val="sdtLocked"/>
                          <w:richText/>
                        </w:sdtPr>
                        <w:sdtContent>
                          <w:r>
                            <w:rPr>
                              <w:szCs w:val="24"/>
                              <w:lang w:eastAsia="lt-LT"/>
                            </w:rPr>
                            <w:t>10.7</w:t>
                          </w:r>
                        </w:sdtContent>
                      </w:sdt>
                      <w:r>
                        <w:rPr>
                          <w:szCs w:val="24"/>
                          <w:lang w:eastAsia="lt-LT"/>
                        </w:rPr>
                        <w:t>. Leidimą išdavusio pareigūno pareigos, vardas, pavardė ir parašas, kuris tvirtinamas Švietimo ir mokslo ministerijos antspaudu.</w:t>
                      </w:r>
                    </w:p>
                  </w:sdtContent>
                </w:sdt>
              </w:sdtContent>
            </w:sdt>
            <w:sdt>
              <w:sdtPr>
                <w:alias w:val="11 p."/>
                <w:tag w:val="part_b8ce28899f5f4f72aea24cec4e7d1438"/>
                <w:lock w:val="sdtLocked"/>
                <w:richText/>
              </w:sdtPr>
              <w:sdtContent>
                <w:p>
                  <w:pPr>
                    <w:tabs>
                      <w:tab w:val="left" w:pos="1085"/>
                    </w:tabs>
                    <w:ind w:firstLine="709"/>
                    <w:jc w:val="both"/>
                    <w:rPr>
                      <w:szCs w:val="24"/>
                      <w:lang w:eastAsia="lt-LT"/>
                    </w:rPr>
                  </w:pPr>
                  <w:sdt>
                    <w:sdtPr>
                      <w:alias w:val="Numeris"/>
                      <w:tag w:val="nr_b8ce28899f5f4f72aea24cec4e7d1438"/>
                      <w:lock w:val="sdtLocked"/>
                      <w:richText/>
                    </w:sdtPr>
                    <w:sdtContent>
                      <w:r>
                        <w:rPr>
                          <w:szCs w:val="24"/>
                          <w:lang w:eastAsia="lt-LT"/>
                        </w:rPr>
                        <w:t>11</w:t>
                      </w:r>
                    </w:sdtContent>
                  </w:sdt>
                  <w:r>
                    <w:rPr>
                      <w:szCs w:val="24"/>
                      <w:lang w:eastAsia="lt-LT"/>
                    </w:rPr>
                    <w:t xml:space="preserve">. Švietimo ir mokslo ministras neišduoda Leidimo Lietuvos Respublikos mokslo ir studijų įstatymo  44 straipsnio 5 dalyje nurodytais atvejais.</w:t>
                  </w:r>
                </w:p>
              </w:sdtContent>
            </w:sdt>
            <w:sdt>
              <w:sdtPr>
                <w:alias w:val="12 p."/>
                <w:tag w:val="part_7aafa6a0306e4a00a4216128a8459fb9"/>
                <w:lock w:val="sdtLocked"/>
                <w:richText/>
              </w:sdtPr>
              <w:sdtContent>
                <w:p>
                  <w:pPr>
                    <w:ind w:firstLine="709"/>
                    <w:jc w:val="both"/>
                    <w:rPr>
                      <w:szCs w:val="24"/>
                      <w:lang w:eastAsia="lt-LT"/>
                    </w:rPr>
                  </w:pPr>
                  <w:sdt>
                    <w:sdtPr>
                      <w:alias w:val="Numeris"/>
                      <w:tag w:val="nr_7aafa6a0306e4a00a4216128a8459fb9"/>
                      <w:lock w:val="sdtLocked"/>
                      <w:richText/>
                    </w:sdtPr>
                    <w:sdtContent>
                      <w:r>
                        <w:rPr>
                          <w:szCs w:val="24"/>
                          <w:lang w:eastAsia="lt-LT"/>
                        </w:rPr>
                        <w:t>12</w:t>
                      </w:r>
                    </w:sdtContent>
                  </w:sdt>
                  <w:r>
                    <w:rPr>
                      <w:szCs w:val="24"/>
                      <w:lang w:eastAsia="lt-LT"/>
                    </w:rPr>
                    <w:t>. Jeigu priimamas sprendimas neišduoti Leidimo, švietimo ir mokslo ministras per 5 darbo dienas nuo sprendimo priėmimo dienos praneša Juridinių asmenų registrui ir Pareiškėjui nurodydamas Leidimo neišdavimo priežastis.</w:t>
                  </w:r>
                </w:p>
                <w:p>
                  <w:pPr>
                    <w:tabs>
                      <w:tab w:val="left" w:pos="998"/>
                    </w:tabs>
                    <w:ind w:firstLine="709"/>
                    <w:jc w:val="both"/>
                    <w:rPr>
                      <w:szCs w:val="24"/>
                      <w:lang w:eastAsia="lt-LT"/>
                    </w:rPr>
                  </w:pPr>
                </w:p>
              </w:sdtContent>
            </w:sdt>
          </w:sdtContent>
        </w:sdt>
        <w:sdt>
          <w:sdtPr>
            <w:alias w:val="skyrius"/>
            <w:tag w:val="part_6de8c42095aa4a928f4252856850b9bb"/>
            <w:lock w:val="sdtLocked"/>
            <w:richText/>
          </w:sdtPr>
          <w:sdtContent>
            <w:p>
              <w:pPr>
                <w:jc w:val="center"/>
                <w:rPr>
                  <w:b/>
                  <w:szCs w:val="24"/>
                  <w:lang w:eastAsia="lt-LT"/>
                </w:rPr>
              </w:pPr>
              <w:sdt>
                <w:sdtPr>
                  <w:alias w:val="Numeris"/>
                  <w:tag w:val="nr_6de8c42095aa4a928f4252856850b9bb"/>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6de8c42095aa4a928f4252856850b9bb"/>
                  <w:lock w:val="sdtLocked"/>
                  <w:richText/>
                </w:sdtPr>
                <w:sdtContent>
                  <w:r>
                    <w:rPr>
                      <w:b/>
                      <w:szCs w:val="24"/>
                      <w:lang w:eastAsia="lt-LT"/>
                    </w:rPr>
                    <w:t>LEIDIMO PANAIKINIMAS, PATIKSLINIMAS, LEIDIMO DUBLIKATO IŠDAVIMAS</w:t>
                  </w:r>
                </w:sdtContent>
              </w:sdt>
            </w:p>
            <w:p>
              <w:pPr>
                <w:ind w:firstLine="709"/>
                <w:jc w:val="both"/>
                <w:rPr>
                  <w:szCs w:val="24"/>
                  <w:lang w:eastAsia="lt-LT"/>
                </w:rPr>
              </w:pPr>
            </w:p>
            <w:sdt>
              <w:sdtPr>
                <w:alias w:val="13 p."/>
                <w:tag w:val="part_1f02f2584ee04a34a8bab65448fb76f9"/>
                <w:lock w:val="sdtLocked"/>
                <w:richText/>
              </w:sdtPr>
              <w:sdtContent>
                <w:p>
                  <w:pPr>
                    <w:tabs>
                      <w:tab w:val="left" w:pos="720"/>
                    </w:tabs>
                    <w:ind w:firstLine="709"/>
                    <w:jc w:val="both"/>
                    <w:rPr>
                      <w:szCs w:val="24"/>
                      <w:lang w:eastAsia="lt-LT"/>
                    </w:rPr>
                  </w:pPr>
                  <w:sdt>
                    <w:sdtPr>
                      <w:alias w:val="Numeris"/>
                      <w:tag w:val="nr_1f02f2584ee04a34a8bab65448fb76f9"/>
                      <w:lock w:val="sdtLocked"/>
                      <w:richText/>
                    </w:sdtPr>
                    <w:sdtContent>
                      <w:r>
                        <w:rPr>
                          <w:szCs w:val="24"/>
                          <w:lang w:eastAsia="lt-LT"/>
                        </w:rPr>
                        <w:t>13</w:t>
                      </w:r>
                    </w:sdtContent>
                  </w:sdt>
                  <w:r>
                    <w:rPr>
                      <w:szCs w:val="24"/>
                      <w:lang w:eastAsia="lt-LT"/>
                    </w:rPr>
                    <w:t xml:space="preserve">. Švietimo ir mokslo ministras panaikina išduotą Leidimą Lietuvos Respublikos mokslo ir studijų įstatymo  44 straipsnio 7 dalyje numatytais atvejais. </w:t>
                  </w:r>
                </w:p>
              </w:sdtContent>
            </w:sdt>
            <w:sdt>
              <w:sdtPr>
                <w:alias w:val="14 p."/>
                <w:tag w:val="part_dd32e33219f84c92b6d58a531266cfe4"/>
                <w:lock w:val="sdtLocked"/>
                <w:richText/>
              </w:sdtPr>
              <w:sdtContent>
                <w:p>
                  <w:pPr>
                    <w:ind w:firstLine="709"/>
                    <w:jc w:val="both"/>
                    <w:rPr>
                      <w:szCs w:val="24"/>
                    </w:rPr>
                  </w:pPr>
                  <w:sdt>
                    <w:sdtPr>
                      <w:alias w:val="Numeris"/>
                      <w:tag w:val="nr_dd32e33219f84c92b6d58a531266cfe4"/>
                      <w:lock w:val="sdtLocked"/>
                      <w:richText/>
                    </w:sdtPr>
                    <w:sdtContent>
                      <w:r>
                        <w:rPr>
                          <w:szCs w:val="24"/>
                        </w:rPr>
                        <w:t>14</w:t>
                      </w:r>
                    </w:sdtContent>
                  </w:sdt>
                  <w:r>
                    <w:rPr>
                      <w:szCs w:val="24"/>
                    </w:rPr>
                    <w:t xml:space="preserve">. Pasikeitus Leidime nurodytiems duomenims taikomos Lietuvos Respublikos mokslo ir studijų įstatymo  44 straipsnio 10 dalyje nustatytos administracinės procedūros. </w:t>
                  </w:r>
                  <w:r>
                    <w:rPr>
                      <w:rFonts w:eastAsia="MS Mincho"/>
                      <w:szCs w:val="24"/>
                      <w:lang w:eastAsia="ja-JP"/>
                    </w:rPr>
                    <w:t xml:space="preserve">Pareiškėjas gali pateikti prašymą dėl Leidimo patikslinimo ir dokumentus, patvirtinančius pasikeitusius duomenis, Švietimo ir mokslo ministerijai </w:t>
                  </w:r>
                  <w:r>
                    <w:rPr>
                      <w:szCs w:val="24"/>
                    </w:rPr>
                    <w:t>tiesiogiai arba per Viešojo administravimo institucijų informacinių sistemų sąveikumo (interoperabilumo) sistemos portalą (www.epaslaugos.lt; www.evaldzia.lt)</w:t>
                  </w:r>
                  <w:r>
                    <w:rPr>
                      <w:rFonts w:eastAsia="MS Mincho"/>
                      <w:szCs w:val="24"/>
                      <w:lang w:eastAsia="ja-JP"/>
                    </w:rPr>
                    <w:t xml:space="preserve">. </w:t>
                  </w:r>
                </w:p>
              </w:sdtContent>
            </w:sdt>
            <w:sdt>
              <w:sdtPr>
                <w:alias w:val="15 p."/>
                <w:tag w:val="part_a55e8a6be52d4469b61b8196959da1f0"/>
                <w:lock w:val="sdtLocked"/>
                <w:richText/>
              </w:sdtPr>
              <w:sdtContent>
                <w:p>
                  <w:pPr>
                    <w:ind w:firstLine="709"/>
                    <w:jc w:val="both"/>
                    <w:rPr>
                      <w:szCs w:val="24"/>
                      <w:lang w:eastAsia="lt-LT"/>
                    </w:rPr>
                  </w:pPr>
                  <w:sdt>
                    <w:sdtPr>
                      <w:alias w:val="Numeris"/>
                      <w:tag w:val="nr_a55e8a6be52d4469b61b8196959da1f0"/>
                      <w:lock w:val="sdtLocked"/>
                      <w:richText/>
                    </w:sdtPr>
                    <w:sdtContent>
                      <w:r>
                        <w:rPr>
                          <w:szCs w:val="24"/>
                          <w:lang w:eastAsia="lt-LT"/>
                        </w:rPr>
                        <w:t>15</w:t>
                      </w:r>
                    </w:sdtContent>
                  </w:sdt>
                  <w:r>
                    <w:rPr>
                      <w:szCs w:val="24"/>
                      <w:lang w:eastAsia="lt-LT"/>
                    </w:rPr>
                    <w:t xml:space="preserve">. Norėdamas gauti Leidimo dublikatą, Pareiškėjas gali pateikti prašymą išduoti Leidimo dublikatą Švietimo ir mokslo ministerijai tiesiogiai arba per Viešojo administravimo institucijų informacinių sistemų sąveikumo sistemos portalą (interoperabilumo) (www.epaslaugos.lt; www.evaldzia.lt). Švietimo ir mokslo ministerija per 5 darbo dienas nuo šio prašymo gavimo dienos priima sprendimą dėl Leidimo dublikato išdavimo ir jį išduoda, remdamasi Švietimo ir mokslo ministerijos turimais duomenimis apie Pareiškėją. </w:t>
                  </w:r>
                </w:p>
              </w:sdtContent>
            </w:sdt>
            <w:sdt>
              <w:sdtPr>
                <w:alias w:val="16 p."/>
                <w:tag w:val="part_85fab836a5e246d0912708a45baea5cf"/>
                <w:lock w:val="sdtLocked"/>
                <w:richText/>
              </w:sdtPr>
              <w:sdtContent>
                <w:p>
                  <w:pPr>
                    <w:ind w:firstLine="709"/>
                    <w:jc w:val="both"/>
                    <w:rPr>
                      <w:szCs w:val="24"/>
                      <w:lang w:eastAsia="lt-LT"/>
                    </w:rPr>
                  </w:pPr>
                  <w:sdt>
                    <w:sdtPr>
                      <w:alias w:val="Numeris"/>
                      <w:tag w:val="nr_85fab836a5e246d0912708a45baea5cf"/>
                      <w:lock w:val="sdtLocked"/>
                      <w:richText/>
                    </w:sdtPr>
                    <w:sdtContent>
                      <w:r>
                        <w:rPr>
                          <w:szCs w:val="24"/>
                          <w:lang w:eastAsia="lt-LT"/>
                        </w:rPr>
                        <w:t>16</w:t>
                      </w:r>
                    </w:sdtContent>
                  </w:sdt>
                  <w:r>
                    <w:rPr>
                      <w:szCs w:val="24"/>
                      <w:lang w:eastAsia="lt-LT"/>
                    </w:rPr>
                    <w:t>. 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8d0d0fbc56ae41118b48ab485be5d289"/>
            <w:lock w:val="sdtLocked"/>
            <w:richText/>
          </w:sdtPr>
          <w:sdtContent>
            <w:p>
              <w:pPr>
                <w:jc w:val="center"/>
                <w:rPr>
                  <w:b/>
                  <w:szCs w:val="24"/>
                  <w:lang w:eastAsia="lt-LT"/>
                </w:rPr>
              </w:pPr>
              <w:sdt>
                <w:sdtPr>
                  <w:alias w:val="Numeris"/>
                  <w:tag w:val="nr_8d0d0fbc56ae41118b48ab485be5d289"/>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8d0d0fbc56ae41118b48ab485be5d289"/>
                  <w:lock w:val="sdtLocked"/>
                  <w:richText/>
                </w:sdtPr>
                <w:sdtContent>
                  <w:r>
                    <w:rPr>
                      <w:b/>
                      <w:szCs w:val="24"/>
                      <w:lang w:eastAsia="lt-LT"/>
                    </w:rPr>
                    <w:t>BAIGIAMOSIOS NUOSTATOS</w:t>
                  </w:r>
                </w:sdtContent>
              </w:sdt>
            </w:p>
            <w:p>
              <w:pPr>
                <w:jc w:val="both"/>
                <w:rPr>
                  <w:szCs w:val="24"/>
                </w:rPr>
              </w:pPr>
            </w:p>
            <w:sdt>
              <w:sdtPr>
                <w:alias w:val="17 p."/>
                <w:tag w:val="part_4e7c37ebf4fa4486aa0cedef8cce8f7e"/>
                <w:lock w:val="sdtLocked"/>
                <w:richText/>
              </w:sdtPr>
              <w:sdtContent>
                <w:p>
                  <w:pPr>
                    <w:ind w:firstLine="709"/>
                    <w:jc w:val="both"/>
                    <w:rPr>
                      <w:szCs w:val="24"/>
                    </w:rPr>
                  </w:pPr>
                  <w:sdt>
                    <w:sdtPr>
                      <w:alias w:val="Numeris"/>
                      <w:tag w:val="nr_4e7c37ebf4fa4486aa0cedef8cce8f7e"/>
                      <w:lock w:val="sdtLocked"/>
                      <w:richText/>
                    </w:sdtPr>
                    <w:sdtContent>
                      <w:r>
                        <w:rPr>
                          <w:szCs w:val="24"/>
                        </w:rPr>
                        <w:t>17</w:t>
                      </w:r>
                    </w:sdtContent>
                  </w:sdt>
                  <w:r>
                    <w:rPr>
                      <w:szCs w:val="24"/>
                    </w:rPr>
                    <w:t xml:space="preserve">. Leidimo turėtojų veiklos sąlygų priežiūrą vykdo Švietimo ir mokslo ministerija  ir kita jos įgaliota institucija.</w:t>
                  </w:r>
                </w:p>
              </w:sdtContent>
            </w:sdt>
            <w:sdt>
              <w:sdtPr>
                <w:alias w:val="18 p."/>
                <w:tag w:val="part_f3c350f76a36442b8f1de058ffc10acb"/>
                <w:lock w:val="sdtLocked"/>
                <w:richText/>
              </w:sdtPr>
              <w:sdtContent>
                <w:p>
                  <w:pPr>
                    <w:ind w:firstLine="709"/>
                    <w:jc w:val="both"/>
                    <w:rPr>
                      <w:szCs w:val="24"/>
                      <w:lang w:eastAsia="lt-LT"/>
                    </w:rPr>
                  </w:pPr>
                  <w:sdt>
                    <w:sdtPr>
                      <w:alias w:val="Numeris"/>
                      <w:tag w:val="nr_f3c350f76a36442b8f1de058ffc10acb"/>
                      <w:lock w:val="sdtLocked"/>
                      <w:richText/>
                    </w:sdtPr>
                    <w:sdtContent>
                      <w:r>
                        <w:rPr>
                          <w:szCs w:val="24"/>
                          <w:lang w:eastAsia="lt-LT"/>
                        </w:rPr>
                        <w:t>18</w:t>
                      </w:r>
                    </w:sdtContent>
                  </w:sdt>
                  <w:r>
                    <w:rPr>
                      <w:szCs w:val="24"/>
                      <w:lang w:eastAsia="lt-LT"/>
                    </w:rPr>
                    <w:t>. Informaciją apie Leidimo išdavimą, patikslinimą, panaikinimą Švietimo ir mokslo ministerija teikia Licencijų informacinei sistemai</w:t>
                  </w:r>
                  <w:r>
                    <w:rPr>
                      <w:lang w:eastAsia="lt-LT"/>
                    </w:rPr>
                    <w:t xml:space="preserve"> </w:t>
                  </w:r>
                  <w:r>
                    <w:rPr>
                      <w:szCs w:val="24"/>
                      <w:lang w:eastAsia="lt-LT"/>
                    </w:rPr>
                    <w:t>ir skelbia Švietimo ir mokslo ministerijos interneto svetainėje.</w:t>
                  </w:r>
                </w:p>
                <w:p>
                  <w:pPr>
                    <w:rPr>
                      <w:szCs w:val="24"/>
                    </w:rPr>
                  </w:pPr>
                </w:p>
              </w:sdtContent>
            </w:sdt>
          </w:sdtContent>
        </w:sdt>
        <w:sdt>
          <w:sdtPr>
            <w:alias w:val="pabaiga"/>
            <w:tag w:val="part_a0d092ce965b422cb3fe2cfaccc02a06"/>
            <w:lock w:val="sdtLocked"/>
            <w:richText/>
          </w:sdtPr>
          <w:sdtContent>
            <w:p>
              <w:pPr>
                <w:jc w:val="center"/>
              </w:pPr>
              <w:r>
                <w:rPr>
                  <w:szCs w:val="24"/>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b2c7de7a130f45069c54b3fa5045083f"/>
                    <w:lock w:val="sdtLocked"/>
                    <w:richText/>
                  </w:sdtPr>
                  <w:sdtContent>
                    <w:p>
                      <w:pPr>
                        <w:ind w:firstLine="709"/>
                        <w:jc w:val="both"/>
                        <w:rPr>
                          <w:lang w:eastAsia="lt-LT"/>
                        </w:rPr>
                      </w:pPr>
                      <w:sdt>
                        <w:sdtPr>
                          <w:alias w:val="Numeris"/>
                          <w:tag w:val="nr_b2c7de7a130f45069c54b3fa5045083f"/>
                          <w:lock w:val="sdtLocked"/>
                          <w:richText/>
                        </w:sdtPr>
                        <w:sdtContent>
                          <w:r>
                            <w:rPr>
                              <w:szCs w:val="24"/>
                              <w:lang w:eastAsia="lt-LT"/>
                            </w:rPr>
                            <w:t>6.1</w:t>
                          </w:r>
                        </w:sdtContent>
                      </w:sdt>
                      <w:r>
                        <w:rPr>
                          <w:szCs w:val="24"/>
                          <w:lang w:eastAsia="lt-LT"/>
                        </w:rPr>
                        <w:t>. Fondas, administruodamas už studijas sumokėtos kainos kompensavimą:</w:t>
                      </w:r>
                    </w:p>
                    <w:p>
                      <w:pPr>
                        <w:ind w:firstLine="709"/>
                        <w:jc w:val="both"/>
                        <w:rPr>
                          <w:lang w:eastAsia="lt-LT"/>
                        </w:rPr>
                      </w:pPr>
                    </w:p>
                    <w:p>
                      <w:pPr>
                        <w:ind w:firstLine="709"/>
                        <w:jc w:val="both"/>
                        <w:rPr>
                          <w:lang w:eastAsia="lt-LT"/>
                        </w:rPr>
                      </w:pP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19af7d7653404c76a1740d1119c9ede4"/>
                <w:lock w:val="sdtLocked"/>
                <w:richText/>
              </w:sdtPr>
              <w:sdtContent>
                <w:p>
                  <w:pPr>
                    <w:ind w:firstLine="720"/>
                    <w:jc w:val="both"/>
                    <w:rPr>
                      <w:b/>
                      <w:bCs/>
                      <w:lang w:eastAsia="lt-LT"/>
                    </w:rPr>
                  </w:pPr>
                  <w:sdt>
                    <w:sdtPr>
                      <w:alias w:val="Numeris"/>
                      <w:tag w:val="nr_19af7d7653404c76a1740d1119c9ede4"/>
                      <w:lock w:val="sdtLocked"/>
                      <w:richText/>
                    </w:sdtPr>
                    <w:sdtContent>
                      <w:r>
                        <w:rPr>
                          <w:szCs w:val="24"/>
                          <w:lang w:eastAsia="lt-LT"/>
                        </w:rPr>
                        <w:t>7</w:t>
                      </w:r>
                    </w:sdtContent>
                  </w:sdt>
                  <w:r>
                    <w:rPr>
                      <w:szCs w:val="24"/>
                      <w:lang w:eastAsia="lt-LT"/>
                    </w:rPr>
                    <w:t>. Fondo direktorius, atsižvelgdamas į Fondo funkcijoms atlikti skirtus valstybės biudžeto asignavimus ir lėšų poreikį joms atlikti, nustato už studijas sumokėtai kainai kompensuoti skirtą sumą. Už studijas sumokėtos kainos kompensavimas skiriamas, neviršijant už studijas sumokėtai kainai kompensuoti skirtos sumos.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18c4b45655c84d26a6305991a9484a85"/>
                <w:lock w:val="sdtLocked"/>
                <w:richText/>
              </w:sdtPr>
              <w:sdtContent>
                <w:p>
                  <w:pPr>
                    <w:ind w:firstLine="720"/>
                    <w:jc w:val="both"/>
                    <w:rPr>
                      <w:bCs/>
                      <w:color w:val="000000"/>
                      <w:lang w:eastAsia="lt-LT"/>
                    </w:rPr>
                  </w:pPr>
                  <w:sdt>
                    <w:sdtPr>
                      <w:alias w:val="Numeris"/>
                      <w:tag w:val="nr_18c4b45655c84d26a6305991a9484a85"/>
                      <w:lock w:val="sdtLocked"/>
                      <w:richText/>
                    </w:sdtPr>
                    <w:sdtContent>
                      <w:r>
                        <w:rPr>
                          <w:szCs w:val="24"/>
                          <w:lang w:eastAsia="lt-LT"/>
                        </w:rPr>
                        <w:t>14</w:t>
                      </w:r>
                    </w:sdtContent>
                  </w:sdt>
                  <w:r>
                    <w:rPr>
                      <w:szCs w:val="24"/>
                      <w:lang w:eastAsia="lt-LT"/>
                    </w:rPr>
                    <w:t>. Atsižvelgdamas į Aprašo 12 punkte nurodytą informaciją ir laikydamasis kitų Aprašo nuostatų, Fondo direktorius nustato bendrą asmenų, kuriems gali būti kompensuojama už studijas sumokėta kaina, skaičių, šių asmenų skaičių kiekvienoje aukštojoje mokykloje ir skaičių pagal konkrečią kiekvienos aukštosios mokyklos studijų kryptį. Apie Fondo direktoriaus nustatytus skaičius aukštosios mokyklos informuojamos ne vėliau kaip iki einamųjų metų spalio 25 dienos, paskelbiant šią informaciją Fondo interneto svetainėje.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5 p."/>
                <w:tag w:val="part_195082118afd49d2943a46523698ae50"/>
                <w:lock w:val="sdtLocked"/>
                <w:richText/>
              </w:sdtPr>
              <w:sdtContent>
                <w:p>
                  <w:pPr>
                    <w:ind w:firstLine="709"/>
                    <w:jc w:val="both"/>
                    <w:rPr>
                      <w:bCs/>
                      <w:lang w:eastAsia="lt-LT"/>
                    </w:rPr>
                  </w:pPr>
                  <w:sdt>
                    <w:sdtPr>
                      <w:alias w:val="Numeris"/>
                      <w:tag w:val="nr_195082118afd49d2943a46523698ae50"/>
                      <w:lock w:val="sdtLocked"/>
                      <w:richText/>
                    </w:sdtPr>
                    <w:sdtContent>
                      <w:r>
                        <w:rPr>
                          <w:szCs w:val="24"/>
                          <w:lang w:eastAsia="lt-LT"/>
                        </w:rPr>
                        <w:t>15</w:t>
                      </w:r>
                    </w:sdtContent>
                  </w:sdt>
                  <w:r>
                    <w:rPr>
                      <w:szCs w:val="24"/>
                      <w:lang w:eastAsia="lt-LT"/>
                    </w:rPr>
                    <w:t>. Per 7 darbo dienas nuo Aprašo 14 punkte nurodytos informacijos apie Fondo direktoriaus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6 p."/>
                <w:tag w:val="part_0b97d37c4e744d4e87066ad2cc7a543a"/>
                <w:lock w:val="sdtLocked"/>
                <w:richText/>
              </w:sdtPr>
              <w:sdtContent>
                <w:p>
                  <w:pPr>
                    <w:ind w:firstLine="709"/>
                    <w:jc w:val="both"/>
                    <w:rPr>
                      <w:lang w:eastAsia="lt-LT"/>
                    </w:rPr>
                  </w:pPr>
                  <w:sdt>
                    <w:sdtPr>
                      <w:alias w:val="Numeris"/>
                      <w:tag w:val="nr_0b97d37c4e744d4e87066ad2cc7a543a"/>
                      <w:lock w:val="sdtLocked"/>
                      <w:richText/>
                    </w:sdtPr>
                    <w:sdtContent>
                      <w:r>
                        <w:rPr>
                          <w:szCs w:val="24"/>
                          <w:lang w:eastAsia="lt-LT"/>
                        </w:rPr>
                        <w:t>16</w:t>
                      </w:r>
                    </w:sdtContent>
                  </w:sdt>
                  <w:r>
                    <w:rPr>
                      <w:szCs w:val="24"/>
                      <w:lang w:eastAsia="lt-LT"/>
                    </w:rPr>
                    <w:t>. Asmenų, kuriems siūloma kompensuoti už studijas sumokėtą kainą, sąraše kiekvienoje tos aukštosios mokyklos studijų kryptyje aukštoji mokykla įrašo ne daugiau asmenų nei Fondo direktoriaus nustatytas asmenų, kuriems gali būti kompensuojama už studijas sumokėta kaina, skaičius pagal konkrečią kiekvienos aukštosios mokyklos studijų kryptį.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7 p."/>
                <w:tag w:val="part_e295558eea0345efa4cd01056021ee9e"/>
                <w:lock w:val="sdtLocked"/>
                <w:richText/>
              </w:sdtPr>
              <w:sdtContent>
                <w:p>
                  <w:pPr>
                    <w:ind w:firstLine="709"/>
                    <w:jc w:val="both"/>
                    <w:rPr>
                      <w:lang w:eastAsia="lt-LT"/>
                    </w:rPr>
                  </w:pPr>
                  <w:sdt>
                    <w:sdtPr>
                      <w:alias w:val="Numeris"/>
                      <w:tag w:val="nr_e295558eea0345efa4cd01056021ee9e"/>
                      <w:lock w:val="sdtLocked"/>
                      <w:richText/>
                    </w:sdtPr>
                    <w:sdtContent>
                      <w:r>
                        <w:rPr>
                          <w:szCs w:val="24"/>
                          <w:lang w:eastAsia="lt-LT"/>
                        </w:rPr>
                        <w:t>17</w:t>
                      </w:r>
                    </w:sdtContent>
                  </w:sdt>
                  <w:r>
                    <w:rPr>
                      <w:szCs w:val="24"/>
                      <w:lang w:eastAsia="lt-LT"/>
                    </w:rPr>
                    <w:t>. Jeigu Fondo direktoriaus konkrečiai aukštosios mokyklos studijų krypčiai nustatytas asmenų, kuriems gali būti kompensuojama už studijas sumokėta kaina, skaičius yra didesnis už toje aukštosios mokyklos studijų kryptyje į už studijas sumokėtos kainos kompensavimą galinčių pretenduoti asmenų skaičių, likusios kompensuojamos vietos neperskirstomos.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Patvirtinta.</w:t>
          </w:r>
          <w:r>
            <w:rPr>
              <w:rFonts w:ascii="Times New Roman" w:eastAsia="MS Mincho" w:hAnsi="Times New Roman"/>
              <w:sz w:val="20"/>
              <w:i/>
              <w:iCs/>
            </w:rPr>
            <w:t xml:space="preserve"> Neteko galios nuo 2021-08-12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sdtContent>
    </w:sdt>
    <w:sdt>
      <w:sdtPr>
        <w:alias w:val="patvirtinta"/>
        <w:tag w:val="part_7067fe297cf14fa5a93aff27d8451174"/>
        <w:lock w:val="sdtLocked"/>
        <w:richText/>
      </w:sdtPr>
      <w:sdtContent>
        <w:p>
          <w:pPr>
            <w:ind w:left="4820"/>
            <w:sectPr>
              <w:headerReference w:type="even" r:id="rId39"/>
              <w:headerReference w:type="default" r:id="rId40"/>
              <w:footerReference w:type="even" r:id="rId41"/>
              <w:footerReference w:type="default" r:id="rId42"/>
              <w:headerReference w:type="first" r:id="rId43"/>
              <w:footerReference w:type="first" r:id="rId44"/>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7067fe297cf14fa5a93aff27d8451174"/>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patvirtinta"/>
        <w:tag w:val="part_67b6ce92a71e4cf2b65a7aff4d741be9"/>
        <w:lock w:val="sdtLocked"/>
        <w:richText/>
      </w:sdtPr>
      <w:sdtContent>
        <w:p>
          <w:pPr>
            <w:tabs>
              <w:tab w:val="left" w:pos="5387"/>
            </w:tabs>
            <w:ind w:left="5387"/>
            <w:sectPr>
              <w:headerReference w:type="even" r:id="rId45"/>
              <w:headerReference w:type="default" r:id="rId46"/>
              <w:footerReference w:type="even" r:id="rId47"/>
              <w:footerReference w:type="default" r:id="rId48"/>
              <w:headerReference w:type="first" r:id="rId49"/>
              <w:footerReference w:type="first" r:id="rId50"/>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67b6ce92a71e4cf2b65a7aff4d741be9"/>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sdtContent>
    </w:sdt>
    <w:sdt>
      <w:sdtPr>
        <w:alias w:val="patvirtinta"/>
        <w:tag w:val="part_e68d0ee27071486ca5a500d463ad2007"/>
        <w:lock w:val="sdtLocked"/>
        <w:richText/>
      </w:sdtPr>
      <w:sdtContent>
        <w:p>
          <w:pPr>
            <w:ind w:left="5102"/>
            <w:sectPr>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e68d0ee27071486ca5a500d463ad2007"/>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bf59002dc911e88ea9fc46d2024961">
            <w:r w:rsidRPr="00532B9F">
              <w:rPr>
                <w:rFonts w:ascii="Times New Roman" w:eastAsia="MS Mincho" w:hAnsi="Times New Roman"/>
                <w:sz w:val="20"/>
                <w:i/>
                <w:iCs/>
                <w:color w:val="0000FF" w:themeColor="hyperlink"/>
                <w:u w:val="single"/>
              </w:rPr>
              <w:t>248</w:t>
            </w:r>
          </w:fldSimple>
          <w:r>
            <w:rPr>
              <w:rFonts w:ascii="Times New Roman" w:eastAsia="MS Mincho" w:hAnsi="Times New Roman"/>
              <w:sz w:val="20"/>
              <w:i/>
              <w:iCs/>
            </w:rPr>
            <w:t>,
2018-03-14,
paskelbta TAR 2018-03-22, i. k. 2018-04336        </w:t>
          </w:r>
        </w:p>
        <w:p/>
      </w:sdtContent>
    </w:sdt>
    <w:sdt>
      <w:sdtPr>
        <w:alias w:val="patvirtinta"/>
        <w:tag w:val="part_eb7935bfb03a4148a122b75dc866a7ff"/>
        <w:lock w:val="sdtLocked"/>
        <w:richText/>
      </w:sdtPr>
      <w:sdtContent>
        <w:p>
          <w:pPr>
            <w:tabs>
              <w:tab w:val="left" w:pos="6379"/>
              <w:tab w:val="left" w:pos="6804"/>
            </w:tabs>
            <w:ind w:left="6096" w:hanging="284"/>
            <w:jc w:val="both"/>
            <w:sectPr>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567" w:bottom="1134" w:left="1701" w:header="567" w:footer="567" w:gutter="0"/>
              <w:pgNumType w:start="1"/>
              <w:cols w:space="1296"/>
              <w:titlePg/>
            </w:sectPr>
          </w:pPr>
        </w:p>
        <w:p>
          <w:pPr>
            <w:tabs>
              <w:tab w:val="left" w:pos="6379"/>
              <w:tab w:val="left" w:pos="6804"/>
            </w:tabs>
            <w:ind w:left="6096" w:hanging="993"/>
            <w:jc w:val="both"/>
          </w:pPr>
          <w:r>
            <w:t>PATVIRTINTA</w:t>
          </w:r>
        </w:p>
        <w:p>
          <w:pPr>
            <w:ind w:left="6096" w:hanging="993"/>
            <w:jc w:val="both"/>
          </w:pPr>
          <w:r>
            <w:t>Lietuvos Respublikos Vyriausybės</w:t>
          </w:r>
        </w:p>
        <w:p>
          <w:pPr>
            <w:ind w:left="6096" w:hanging="993"/>
            <w:jc w:val="both"/>
          </w:pPr>
          <w:r>
            <w:t xml:space="preserve">2017 m. kovo 1 d. nutarimu Nr. 149 </w:t>
          </w:r>
        </w:p>
        <w:p>
          <w:pPr>
            <w:ind w:left="6096" w:hanging="993"/>
            <w:jc w:val="both"/>
          </w:pPr>
          <w:r>
            <w:t>(Lietuvos Respublikos Vyriausybės</w:t>
          </w:r>
        </w:p>
        <w:p>
          <w:pPr>
            <w:ind w:left="6096" w:hanging="993"/>
            <w:jc w:val="both"/>
          </w:pPr>
          <w:r>
            <w:t xml:space="preserve">2024 m. gegužės 29 d. nutarimo Nr. 410 </w:t>
          </w:r>
        </w:p>
        <w:p>
          <w:pPr>
            <w:ind w:left="6096" w:hanging="993"/>
            <w:jc w:val="both"/>
          </w:pPr>
          <w:r>
            <w:t>redakcija)</w:t>
          </w:r>
        </w:p>
        <w:p>
          <w:pPr>
            <w:ind w:firstLine="720"/>
            <w:jc w:val="center"/>
            <w:rPr>
              <w:szCs w:val="24"/>
              <w:lang w:eastAsia="lt-LT"/>
            </w:rPr>
          </w:pPr>
        </w:p>
        <w:p>
          <w:pPr>
            <w:ind w:firstLine="720"/>
            <w:jc w:val="center"/>
            <w:rPr>
              <w:b/>
              <w:szCs w:val="24"/>
              <w:lang w:eastAsia="lt-LT"/>
            </w:rPr>
          </w:pPr>
          <w:sdt>
            <w:sdtPr>
              <w:alias w:val="Pavadinimas"/>
              <w:tag w:val="title_eb7935bfb03a4148a122b75dc866a7ff"/>
              <w:lock w:val="sdtLocked"/>
              <w:richText/>
            </w:sdtPr>
            <w:sdtContent>
              <w:r>
                <w:rPr>
                  <w:b/>
                  <w:szCs w:val="24"/>
                  <w:lang w:eastAsia="lt-LT"/>
                </w:rPr>
                <w:t>PARAMOS AUKŠTŲJŲ MOKYKLŲ STUDENTAMS TEIKIMO TVARKOS APRAŠAS</w:t>
              </w:r>
            </w:sdtContent>
          </w:sdt>
        </w:p>
        <w:p>
          <w:pPr>
            <w:ind w:firstLine="720"/>
            <w:jc w:val="center"/>
            <w:rPr>
              <w:b/>
              <w:szCs w:val="24"/>
              <w:lang w:eastAsia="lt-LT"/>
            </w:rPr>
          </w:pPr>
        </w:p>
        <w:sdt>
          <w:sdtPr>
            <w:alias w:val="1 p."/>
            <w:tag w:val="part_16cf26f9e1ec46d88fbe5c425e93f8e5"/>
            <w:lock w:val="sdtLocked"/>
            <w:richText/>
          </w:sdtPr>
          <w:sdtContent>
            <w:p>
              <w:pPr>
                <w:ind w:firstLine="720"/>
                <w:jc w:val="both"/>
                <w:rPr>
                  <w:szCs w:val="24"/>
                </w:rPr>
              </w:pPr>
              <w:sdt>
                <w:sdtPr>
                  <w:alias w:val="Numeris"/>
                  <w:tag w:val="nr_16cf26f9e1ec46d88fbe5c425e93f8e5"/>
                  <w:lock w:val="sdtLocked"/>
                  <w:richText/>
                </w:sdtPr>
                <w:sdtContent>
                  <w:r>
                    <w:rPr>
                      <w:szCs w:val="24"/>
                      <w:lang w:eastAsia="lt-LT"/>
                    </w:rPr>
                    <w:t>1</w:t>
                  </w:r>
                </w:sdtContent>
              </w:sdt>
              <w:r>
                <w:rPr>
                  <w:szCs w:val="24"/>
                  <w:lang w:eastAsia="lt-LT"/>
                </w:rPr>
                <w:t xml:space="preserve">. </w:t>
              </w:r>
              <w:r>
                <w:rPr>
                  <w:szCs w:val="24"/>
                </w:rPr>
                <w:t>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2 dalimi ir Lietuvos Respublikos vidaus tarnybos statuto 17 straipsnio 7 dalimi.</w:t>
              </w:r>
            </w:p>
          </w:sdtContent>
        </w:sdt>
        <w:sdt>
          <w:sdtPr>
            <w:alias w:val="2 p."/>
            <w:tag w:val="part_405bd7d8e68540a8ac449b3360a4ed83"/>
            <w:lock w:val="sdtLocked"/>
            <w:richText/>
          </w:sdtPr>
          <w:sdtContent>
            <w:p>
              <w:pPr>
                <w:ind w:firstLine="720"/>
                <w:jc w:val="both"/>
                <w:rPr>
                  <w:szCs w:val="24"/>
                  <w:lang w:eastAsia="lt-LT"/>
                </w:rPr>
              </w:pPr>
              <w:sdt>
                <w:sdtPr>
                  <w:alias w:val="Numeris"/>
                  <w:tag w:val="nr_405bd7d8e68540a8ac449b3360a4ed83"/>
                  <w:lock w:val="sdtLocked"/>
                  <w:richText/>
                </w:sdtPr>
                <w:sdtContent>
                  <w:r>
                    <w:rPr>
                      <w:szCs w:val="24"/>
                      <w:lang w:eastAsia="lt-LT"/>
                    </w:rPr>
                    <w:t>2</w:t>
                  </w:r>
                </w:sdtContent>
              </w:sdt>
              <w:r>
                <w:rPr>
                  <w:szCs w:val="24"/>
                  <w:lang w:eastAsia="lt-LT"/>
                </w:rPr>
                <w:t xml:space="preserve">. </w:t>
              </w:r>
              <w:r>
                <w:rPr>
                  <w:szCs w:val="24"/>
                </w:rPr>
                <w:t>Lietuvos aukštųjų mokyklų (toliau – aukštoji mokykla) studentams iš Lietuvos Respublikos valstybės biudžeto lėšų ar kitų teisėtai gautų lėšų gali būti teikiama (skiriama) parama studijų kainai ar jos daliai padengti, tikslinėms skatinamosioms stipendijoms mokėti</w:t>
              </w:r>
              <w:r>
                <w:rPr>
                  <w:szCs w:val="24"/>
                  <w:lang w:eastAsia="lt-LT"/>
                </w:rPr>
                <w:t>.</w:t>
              </w:r>
            </w:p>
          </w:sdtContent>
        </w:sdt>
        <w:sdt>
          <w:sdtPr>
            <w:alias w:val="3 p."/>
            <w:tag w:val="part_aa37371687264755924848f111a23a84"/>
            <w:lock w:val="sdtLocked"/>
            <w:richText/>
          </w:sdtPr>
          <w:sdtContent>
            <w:p>
              <w:pPr>
                <w:ind w:firstLine="709"/>
                <w:jc w:val="both"/>
                <w:rPr>
                  <w:szCs w:val="24"/>
                </w:rPr>
              </w:pPr>
              <w:sdt>
                <w:sdtPr>
                  <w:alias w:val="Numeris"/>
                  <w:tag w:val="nr_aa37371687264755924848f111a23a84"/>
                  <w:lock w:val="sdtLocked"/>
                  <w:richText/>
                </w:sdtPr>
                <w:sdtContent>
                  <w:r>
                    <w:rPr>
                      <w:szCs w:val="24"/>
                    </w:rPr>
                    <w:t>3</w:t>
                  </w:r>
                </w:sdtContent>
              </w:sdt>
              <w:r>
                <w:rPr>
                  <w:szCs w:val="24"/>
                </w:rPr>
                <w:t>. Tikslinės skatinamosios stipendijos gali būti skiriamos valstybinių aukštųjų mokyklų studentams, studijuojantiems valstybės finansuojamose studijų vietose:</w:t>
              </w:r>
            </w:p>
            <w:sdt>
              <w:sdtPr>
                <w:alias w:val="3.1 pp."/>
                <w:tag w:val="part_1f51b625fd604f2f8a042b0be7984c81"/>
                <w:lock w:val="sdtLocked"/>
                <w:richText/>
              </w:sdtPr>
              <w:sdtContent>
                <w:p>
                  <w:pPr>
                    <w:ind w:firstLine="709"/>
                    <w:jc w:val="both"/>
                    <w:rPr>
                      <w:szCs w:val="24"/>
                    </w:rPr>
                  </w:pPr>
                  <w:sdt>
                    <w:sdtPr>
                      <w:alias w:val="Numeris"/>
                      <w:tag w:val="nr_1f51b625fd604f2f8a042b0be7984c81"/>
                      <w:lock w:val="sdtLocked"/>
                      <w:richText/>
                    </w:sdtPr>
                    <w:sdtContent>
                      <w:r>
                        <w:rPr>
                          <w:szCs w:val="24"/>
                        </w:rPr>
                        <w:t>3.1</w:t>
                      </w:r>
                    </w:sdtContent>
                  </w:sdt>
                  <w:r>
                    <w:rPr>
                      <w:szCs w:val="24"/>
                    </w:rPr>
                    <w:t>. pagal pirmosios pakopos, vientisųjų studijų ir antrosios pakopos:</w:t>
                  </w:r>
                </w:p>
                <w:sdt>
                  <w:sdtPr>
                    <w:alias w:val="3.1.1 pp."/>
                    <w:tag w:val="part_4445f1694eb84201b385d7a44a75e034"/>
                    <w:lock w:val="sdtLocked"/>
                    <w:richText/>
                  </w:sdtPr>
                  <w:sdtContent>
                    <w:p>
                      <w:pPr>
                        <w:ind w:firstLine="709"/>
                        <w:jc w:val="both"/>
                        <w:rPr>
                          <w:szCs w:val="24"/>
                        </w:rPr>
                      </w:pPr>
                      <w:sdt>
                        <w:sdtPr>
                          <w:alias w:val="Numeris"/>
                          <w:tag w:val="nr_4445f1694eb84201b385d7a44a75e034"/>
                          <w:lock w:val="sdtLocked"/>
                          <w:richText/>
                        </w:sdtPr>
                        <w:sdtContent>
                          <w:r>
                            <w:rPr>
                              <w:szCs w:val="24"/>
                            </w:rPr>
                            <w:t>3.1.1</w:t>
                          </w:r>
                        </w:sdtContent>
                      </w:sdt>
                      <w:r>
                        <w:rPr>
                          <w:szCs w:val="24"/>
                        </w:rPr>
                        <w:t>. viešojo saugumo studijų krypties studijų programas;</w:t>
                      </w:r>
                    </w:p>
                  </w:sdtContent>
                </w:sdt>
                <w:sdt>
                  <w:sdtPr>
                    <w:alias w:val="3.1.2 pp."/>
                    <w:tag w:val="part_024553c718fb45169c9ffdcd34280653"/>
                    <w:lock w:val="sdtLocked"/>
                    <w:richText/>
                  </w:sdtPr>
                  <w:sdtContent>
                    <w:p>
                      <w:pPr>
                        <w:ind w:firstLine="709"/>
                        <w:jc w:val="both"/>
                        <w:rPr>
                          <w:szCs w:val="24"/>
                        </w:rPr>
                      </w:pPr>
                      <w:sdt>
                        <w:sdtPr>
                          <w:alias w:val="Numeris"/>
                          <w:tag w:val="nr_024553c718fb45169c9ffdcd34280653"/>
                          <w:lock w:val="sdtLocked"/>
                          <w:richText/>
                        </w:sdtPr>
                        <w:sdtContent>
                          <w:r>
                            <w:rPr>
                              <w:szCs w:val="24"/>
                            </w:rPr>
                            <w:t>3.1.2</w:t>
                          </w:r>
                        </w:sdtContent>
                      </w:sdt>
                      <w:r>
                        <w:rPr>
                          <w:szCs w:val="24"/>
                        </w:rPr>
                        <w:t>. jūrų technologijos studijų krypties Jūrų laivavedybos studijų programą ir jūrų inžinerijos studijų krypties Laivų energetinių įrenginių eksploatavimo studijų programą;</w:t>
                      </w:r>
                    </w:p>
                  </w:sdtContent>
                </w:sdt>
              </w:sdtContent>
            </w:sdt>
            <w:sdt>
              <w:sdtPr>
                <w:alias w:val="3.2 pp."/>
                <w:tag w:val="part_6bfb98b6d66f437ab516802fa96ba3bf"/>
                <w:lock w:val="sdtLocked"/>
                <w:richText/>
              </w:sdtPr>
              <w:sdtContent>
                <w:p>
                  <w:pPr>
                    <w:ind w:firstLine="709"/>
                    <w:jc w:val="both"/>
                    <w:rPr>
                      <w:szCs w:val="24"/>
                    </w:rPr>
                  </w:pPr>
                  <w:sdt>
                    <w:sdtPr>
                      <w:alias w:val="Numeris"/>
                      <w:tag w:val="nr_6bfb98b6d66f437ab516802fa96ba3bf"/>
                      <w:lock w:val="sdtLocked"/>
                      <w:richText/>
                    </w:sdtPr>
                    <w:sdtContent>
                      <w:r>
                        <w:rPr>
                          <w:szCs w:val="24"/>
                        </w:rPr>
                        <w:t>3.2</w:t>
                      </w:r>
                    </w:sdtContent>
                  </w:sdt>
                  <w:r>
                    <w:rPr>
                      <w:szCs w:val="24"/>
                    </w:rPr>
                    <w:t>. pagal pirmosios pakopos ir (ar) antrosios pakopos miškininkystės studijų krypties studijų programas;</w:t>
                  </w:r>
                </w:p>
              </w:sdtContent>
            </w:sdt>
            <w:sdt>
              <w:sdtPr>
                <w:alias w:val="3.3 pp."/>
                <w:tag w:val="part_a4fcb375b52740968708d86649254ec3"/>
                <w:lock w:val="sdtLocked"/>
                <w:richText/>
              </w:sdtPr>
              <w:sdtContent>
                <w:p>
                  <w:pPr>
                    <w:ind w:firstLine="709"/>
                    <w:jc w:val="both"/>
                    <w:rPr>
                      <w:color w:val="000000"/>
                      <w:szCs w:val="24"/>
                      <w:lang w:val="fr-FR"/>
                    </w:rPr>
                  </w:pPr>
                  <w:sdt>
                    <w:sdtPr>
                      <w:alias w:val="Numeris"/>
                      <w:tag w:val="nr_a4fcb375b52740968708d86649254ec3"/>
                      <w:lock w:val="sdtLocked"/>
                      <w:richText/>
                    </w:sdtPr>
                    <w:sdtContent>
                      <w:r>
                        <w:rPr>
                          <w:color w:val="000000"/>
                          <w:szCs w:val="24"/>
                        </w:rPr>
                        <w:t>3.3</w:t>
                      </w:r>
                    </w:sdtContent>
                  </w:sdt>
                  <w:r>
                    <w:rPr>
                      <w:color w:val="000000"/>
                      <w:szCs w:val="24"/>
                    </w:rPr>
                    <w:t>. pagal pirmosios pakopos ir (ar) antrosios pakopos:</w:t>
                  </w:r>
                </w:p>
                <w:sdt>
                  <w:sdtPr>
                    <w:alias w:val="3.3.1 pp."/>
                    <w:tag w:val="part_a63af9db6f724dd6b15ad43e81db5487"/>
                    <w:lock w:val="sdtLocked"/>
                    <w:richText/>
                  </w:sdtPr>
                  <w:sdtContent>
                    <w:p>
                      <w:pPr>
                        <w:ind w:firstLine="709"/>
                        <w:jc w:val="both"/>
                        <w:rPr>
                          <w:color w:val="000000"/>
                          <w:szCs w:val="24"/>
                          <w:lang w:val="fr-FR"/>
                        </w:rPr>
                      </w:pPr>
                      <w:sdt>
                        <w:sdtPr>
                          <w:alias w:val="Numeris"/>
                          <w:tag w:val="nr_a63af9db6f724dd6b15ad43e81db5487"/>
                          <w:lock w:val="sdtLocked"/>
                          <w:richText/>
                        </w:sdtPr>
                        <w:sdtContent>
                          <w:r>
                            <w:rPr>
                              <w:color w:val="000000"/>
                              <w:szCs w:val="24"/>
                            </w:rPr>
                            <w:t>3.3.1</w:t>
                          </w:r>
                        </w:sdtContent>
                      </w:sdt>
                      <w:r>
                        <w:rPr>
                          <w:color w:val="000000"/>
                          <w:szCs w:val="24"/>
                        </w:rPr>
                        <w:t>. inžinerijos mokslų studijų krypčių grupės studijų programas, susijusias su aukštos pridėtinės vertės sektoriais ir skirtas regionų investiciniam patrauklumui didinti;</w:t>
                      </w:r>
                    </w:p>
                  </w:sdtContent>
                </w:sdt>
                <w:sdt>
                  <w:sdtPr>
                    <w:alias w:val="3.3.2 pp."/>
                    <w:tag w:val="part_76d2cc82d15347a79e833c8fd9fe1220"/>
                    <w:lock w:val="sdtLocked"/>
                    <w:richText/>
                  </w:sdtPr>
                  <w:sdtContent>
                    <w:p>
                      <w:pPr>
                        <w:ind w:firstLine="709"/>
                        <w:jc w:val="both"/>
                        <w:rPr>
                          <w:color w:val="000000"/>
                          <w:szCs w:val="24"/>
                          <w:lang w:val="fr-FR"/>
                        </w:rPr>
                      </w:pPr>
                      <w:sdt>
                        <w:sdtPr>
                          <w:alias w:val="Numeris"/>
                          <w:tag w:val="nr_76d2cc82d15347a79e833c8fd9fe1220"/>
                          <w:lock w:val="sdtLocked"/>
                          <w:richText/>
                        </w:sdtPr>
                        <w:sdtContent>
                          <w:r>
                            <w:rPr>
                              <w:color w:val="000000"/>
                              <w:szCs w:val="24"/>
                            </w:rPr>
                            <w:t>3.3.2</w:t>
                          </w:r>
                        </w:sdtContent>
                      </w:sdt>
                      <w:r>
                        <w:rPr>
                          <w:color w:val="000000"/>
                          <w:szCs w:val="24"/>
                        </w:rPr>
                        <w:t>. informatikos mokslų studijų krypčių grupės studijų programas, susijusias su aukštos pridėtinės vertės sektoriais ir skirtas regionų investiciniam patrauklumui didinti;</w:t>
                      </w:r>
                    </w:p>
                  </w:sdtContent>
                </w:sdt>
                <w:sdt>
                  <w:sdtPr>
                    <w:alias w:val="3.3.3 pp."/>
                    <w:tag w:val="part_9b5cbb15dd8840ccaed89648dbaf4faf"/>
                    <w:lock w:val="sdtLocked"/>
                    <w:richText/>
                  </w:sdtPr>
                  <w:sdtContent>
                    <w:p>
                      <w:pPr>
                        <w:ind w:firstLine="709"/>
                        <w:jc w:val="both"/>
                        <w:rPr>
                          <w:color w:val="000000"/>
                          <w:szCs w:val="24"/>
                          <w:lang w:val="fr-FR"/>
                        </w:rPr>
                      </w:pPr>
                      <w:sdt>
                        <w:sdtPr>
                          <w:alias w:val="Numeris"/>
                          <w:tag w:val="nr_9b5cbb15dd8840ccaed89648dbaf4faf"/>
                          <w:lock w:val="sdtLocked"/>
                          <w:richText/>
                        </w:sdtPr>
                        <w:sdtContent>
                          <w:r>
                            <w:rPr>
                              <w:color w:val="000000"/>
                              <w:szCs w:val="24"/>
                            </w:rPr>
                            <w:t>3.3.3</w:t>
                          </w:r>
                        </w:sdtContent>
                      </w:sdt>
                      <w:r>
                        <w:rPr>
                          <w:color w:val="000000"/>
                          <w:szCs w:val="24"/>
                        </w:rPr>
                        <w:t>. matematikos mokslų studijų krypčių grupės studijų programas, susijusias su aukštos pridėtinės vertės sektoriais ir skirtas regionų investiciniam patrauklumui didinti;</w:t>
                      </w:r>
                    </w:p>
                  </w:sdtContent>
                </w:sdt>
              </w:sdtContent>
            </w:sdt>
            <w:sdt>
              <w:sdtPr>
                <w:alias w:val="3.4 pp."/>
                <w:tag w:val="part_ade4ce521bb94b61ae2c521c7d67c622"/>
                <w:lock w:val="sdtLocked"/>
                <w:richText/>
              </w:sdtPr>
              <w:sdtContent>
                <w:p>
                  <w:pPr>
                    <w:spacing w:line="276" w:lineRule="atLeast"/>
                    <w:ind w:firstLine="709"/>
                    <w:jc w:val="both"/>
                    <w:rPr>
                      <w:color w:val="000000"/>
                      <w:szCs w:val="24"/>
                    </w:rPr>
                  </w:pPr>
                  <w:sdt>
                    <w:sdtPr>
                      <w:alias w:val="Numeris"/>
                      <w:tag w:val="nr_ade4ce521bb94b61ae2c521c7d67c622"/>
                      <w:lock w:val="sdtLocked"/>
                      <w:richText/>
                    </w:sdtPr>
                    <w:sdtContent>
                      <w:r>
                        <w:rPr>
                          <w:color w:val="000000"/>
                          <w:szCs w:val="24"/>
                        </w:rPr>
                        <w:t>3.4</w:t>
                      </w:r>
                    </w:sdtContent>
                  </w:sdt>
                  <w:r>
                    <w:rPr>
                      <w:color w:val="000000"/>
                      <w:szCs w:val="24"/>
                    </w:rPr>
                    <w:t>. pagal pirmosios ir (ar) antrosios pakopos studijų programas, susijusias su veikla energetikos sektoriuje;</w:t>
                  </w:r>
                </w:p>
              </w:sdtContent>
            </w:sdt>
            <w:sdt>
              <w:sdtPr>
                <w:alias w:val="3.5 pp."/>
                <w:tag w:val="part_1de34ca4006f44aa9834a2ca9d5fe42d"/>
                <w:lock w:val="sdtLocked"/>
                <w:richText/>
              </w:sdtPr>
              <w:sdtContent>
                <w:p>
                  <w:pPr>
                    <w:ind w:firstLine="709"/>
                    <w:jc w:val="both"/>
                    <w:rPr>
                      <w:szCs w:val="24"/>
                    </w:rPr>
                  </w:pPr>
                  <w:sdt>
                    <w:sdtPr>
                      <w:alias w:val="Numeris"/>
                      <w:tag w:val="nr_1de34ca4006f44aa9834a2ca9d5fe42d"/>
                      <w:lock w:val="sdtLocked"/>
                      <w:richText/>
                    </w:sdtPr>
                    <w:sdtContent>
                      <w:r>
                        <w:rPr>
                          <w:szCs w:val="24"/>
                        </w:rPr>
                        <w:t>3.5</w:t>
                      </w:r>
                    </w:sdtContent>
                  </w:sdt>
                  <w:r>
                    <w:rPr>
                      <w:szCs w:val="24"/>
                    </w:rPr>
                    <w:t>. pagal pirmosios pakopos, vientisųjų studijų ir antrosios pakopos vidaus tarnybos sistemai reikalingų specialybių studijų programas;</w:t>
                  </w:r>
                </w:p>
              </w:sdtContent>
            </w:sdt>
            <w:sdt>
              <w:sdtPr>
                <w:alias w:val="3.6 pp."/>
                <w:tag w:val="part_1176fbee4b4540e2929f8cc2f645b952"/>
                <w:lock w:val="sdtLocked"/>
                <w:richText/>
              </w:sdtPr>
              <w:sdtContent>
                <w:p>
                  <w:pPr>
                    <w:ind w:firstLine="709"/>
                    <w:jc w:val="both"/>
                    <w:rPr>
                      <w:szCs w:val="24"/>
                    </w:rPr>
                  </w:pPr>
                  <w:sdt>
                    <w:sdtPr>
                      <w:alias w:val="Numeris"/>
                      <w:tag w:val="nr_1176fbee4b4540e2929f8cc2f645b952"/>
                      <w:lock w:val="sdtLocked"/>
                      <w:richText/>
                    </w:sdtPr>
                    <w:sdtContent>
                      <w:r>
                        <w:rPr>
                          <w:szCs w:val="24"/>
                        </w:rPr>
                        <w:t>3.6</w:t>
                      </w:r>
                    </w:sdtContent>
                  </w:sdt>
                  <w:r>
                    <w:rPr>
                      <w:szCs w:val="24"/>
                    </w:rPr>
                    <w:t>. pagal pirmosios pakopos ir (ar) vientisųjų studijų ir (ar) antrosios pakopos studijų programas, susijusias su veikla žemės ūkio, maisto ūkio ir veterinarijos sektoriuose;</w:t>
                  </w:r>
                </w:p>
              </w:sdtContent>
            </w:sdt>
            <w:sdt>
              <w:sdtPr>
                <w:alias w:val="3.7 pp."/>
                <w:tag w:val="part_0af0f9cb16f5423aad4cfc41d53952e2"/>
                <w:lock w:val="sdtLocked"/>
                <w:richText/>
              </w:sdtPr>
              <w:sdtContent>
                <w:p>
                  <w:pPr>
                    <w:ind w:firstLine="709"/>
                    <w:jc w:val="both"/>
                    <w:rPr>
                      <w:szCs w:val="24"/>
                    </w:rPr>
                  </w:pPr>
                  <w:sdt>
                    <w:sdtPr>
                      <w:alias w:val="Numeris"/>
                      <w:tag w:val="nr_0af0f9cb16f5423aad4cfc41d53952e2"/>
                      <w:lock w:val="sdtLocked"/>
                      <w:richText/>
                    </w:sdtPr>
                    <w:sdtContent>
                      <w:r>
                        <w:rPr>
                          <w:szCs w:val="24"/>
                        </w:rPr>
                        <w:t>3.7</w:t>
                      </w:r>
                    </w:sdtContent>
                  </w:sdt>
                  <w:r>
                    <w:rPr>
                      <w:szCs w:val="24"/>
                    </w:rPr>
                    <w:t>. pagal pirmosios pakopos meno objektų restauravimo studijų krypties studijų programas.</w:t>
                  </w:r>
                </w:p>
              </w:sdtContent>
            </w:sdt>
          </w:sdtContent>
        </w:sdt>
        <w:sdt>
          <w:sdtPr>
            <w:alias w:val="4 p."/>
            <w:tag w:val="part_3430299becb64761bc1d04769865ba80"/>
            <w:lock w:val="sdtLocked"/>
            <w:richText/>
          </w:sdtPr>
          <w:sdtContent>
            <w:p>
              <w:pPr>
                <w:ind w:firstLine="720"/>
                <w:jc w:val="both"/>
                <w:rPr>
                  <w:szCs w:val="24"/>
                  <w:lang w:eastAsia="lt-LT"/>
                </w:rPr>
              </w:pPr>
              <w:sdt>
                <w:sdtPr>
                  <w:alias w:val="Numeris"/>
                  <w:tag w:val="nr_3430299becb64761bc1d04769865ba80"/>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a90c6c1337ee44c18e28ae5a4c24c5f6"/>
            <w:lock w:val="sdtLocked"/>
            <w:richText/>
          </w:sdtPr>
          <w:sdtContent>
            <w:p>
              <w:pPr>
                <w:ind w:firstLine="720"/>
                <w:jc w:val="both"/>
                <w:rPr>
                  <w:color w:val="000000"/>
                  <w:szCs w:val="24"/>
                </w:rPr>
              </w:pPr>
              <w:sdt>
                <w:sdtPr>
                  <w:alias w:val="Numeris"/>
                  <w:tag w:val="nr_a90c6c1337ee44c18e28ae5a4c24c5f6"/>
                  <w:lock w:val="sdtLocked"/>
                  <w:richText/>
                </w:sdtPr>
                <w:sdtContent>
                  <w:r>
                    <w:rPr>
                      <w:color w:val="000000"/>
                      <w:szCs w:val="24"/>
                    </w:rPr>
                    <w:t>5</w:t>
                  </w:r>
                </w:sdtContent>
              </w:sdt>
              <w:r>
                <w:rPr>
                  <w:color w:val="000000"/>
                  <w:szCs w:val="24"/>
                </w:rPr>
                <w:t>. Studentams, kurie yra kariai savanoriai ar kiti savanoriškos nenuolatinės karo tarnybos kariai, pratęsę kario savanorio ar kito savanoriškos nenuolatinės karo tarnybos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savanorio ar kito savanoriškos nenuolatinės karo tarybos kario sutarties pratęsimo dienos. Ši parama teikiama akademinių skolų neturintiems studentams, kurie aukštajai mokyklai pateikia Lietuvos kariuomenės Krašto apsaugos savanorių pajėgų išduotą pažymą, patvirtinančią, kad kario savanorio ar kito savanoriškos nenuolatinės karo tarnybos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2 daliai įgyvendinti reikalingą informaciją.</w:t>
              </w:r>
            </w:p>
          </w:sdtContent>
        </w:sdt>
        <w:sdt>
          <w:sdtPr>
            <w:alias w:val="6 p."/>
            <w:tag w:val="part_44ae810fafa441889519728bdb66974d"/>
            <w:lock w:val="sdtLocked"/>
            <w:richText/>
          </w:sdtPr>
          <w:sdtContent>
            <w:p>
              <w:pPr>
                <w:ind w:firstLine="720"/>
                <w:jc w:val="both"/>
                <w:rPr>
                  <w:szCs w:val="24"/>
                  <w:lang w:eastAsia="lt-LT"/>
                </w:rPr>
              </w:pPr>
              <w:sdt>
                <w:sdtPr>
                  <w:alias w:val="Numeris"/>
                  <w:tag w:val="nr_44ae810fafa441889519728bdb66974d"/>
                  <w:lock w:val="sdtLocked"/>
                  <w:richText/>
                </w:sdtPr>
                <w:sdtContent>
                  <w:r>
                    <w:rPr>
                      <w:szCs w:val="24"/>
                    </w:rPr>
                    <w:t>6</w:t>
                  </w:r>
                </w:sdtContent>
              </w:sdt>
              <w:r>
                <w:rPr>
                  <w:szCs w:val="24"/>
                </w:rPr>
                <w:t>. Tikslinės skatinamosios stipendijos gali būti skiriamos Aprašo 3.1 papunktyje nurodytiems studentams visam studijų laikotarpiui aukštosios mokyklos nustatyta tvarka, atsižvelgiant į jų studijų rezultatus. Tikslinės skatinamosios stipendijos Aprašo 3.2–3.4 ir 3.6–3.7 papunkčiuose nurodytiems studentams gali būti skiriamos visam studijų laikotarpiui aukštosios mokyklos nustatyta tvarka. Tikslinės skatinamosios stipendijos gali būti skiriamos Aprašo 3.5 papunktyje nurodytiems studentams, sudariusiems stojimo į vidaus tarnybą sutartį,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sdtContent>
        </w:sdt>
        <w:sdt>
          <w:sdtPr>
            <w:alias w:val="7 p."/>
            <w:tag w:val="part_05614eb7cef34c9b8cbf498a85799fdb"/>
            <w:lock w:val="sdtLocked"/>
            <w:richText/>
          </w:sdtPr>
          <w:sdtContent>
            <w:p>
              <w:pPr>
                <w:ind w:firstLine="720"/>
                <w:jc w:val="both"/>
                <w:rPr>
                  <w:szCs w:val="24"/>
                  <w:lang w:eastAsia="lt-LT"/>
                </w:rPr>
              </w:pPr>
              <w:sdt>
                <w:sdtPr>
                  <w:alias w:val="Numeris"/>
                  <w:tag w:val="nr_05614eb7cef34c9b8cbf498a85799fdb"/>
                  <w:lock w:val="sdtLocked"/>
                  <w:richText/>
                </w:sdtPr>
                <w:sdtContent>
                  <w:r>
                    <w:rPr>
                      <w:szCs w:val="24"/>
                    </w:rPr>
                    <w:t>7</w:t>
                  </w:r>
                </w:sdtContent>
              </w:sdt>
              <w:r>
                <w:rPr>
                  <w:szCs w:val="24"/>
                </w:rPr>
                <w:t xml:space="preserve">. Valstybės biudžeto lėšų suma, skiriama metams tikslinėms skatinamosioms stipendijoms, apskaičiuojama Aprašo 3.1.1 papunktyje nurodytų studentų skaičių padauginus iš 3,73 BSI dydžio, o Aprašo 3.1.2 – papunktyje nurodytų studentų skaičių padauginus iš 2,88 BSI dydžio. Tikslinės skatinamosios stipendijos Aprašo 3.2 papunktyje nurodytų studijų programų pirmosios ir (ar) antrosios pakopos studentams mokamos iš Lietuvos Respublikos aplinkos ministerijai skirtų valstybės biudžeto asignavimų, Aprašo 3.3 papunktyje nurodytų studijų programų pirmosios ir (ar) antrosios pakopos studentams – iš Lietuvos Respublikos ekonomikos ir inovacijų ministerijai skirtų valstybės biudžeto asignavimų, Aprašo 3.4 papunktyje nurodytų studijų programų pirmosios ir (ar) antrosios pakopos studentams – iš Lietuvos Respublikos energetikos ministerijai skirtų valstybės biudžeto asignavimų, </w:t>
              </w:r>
              <w:r>
                <w:rPr>
                  <w:iCs/>
                  <w:szCs w:val="24"/>
                </w:rPr>
                <w:t xml:space="preserve">Aprašo 3.5 papunktyje nurodytų studijų programų pirmosios pakopos, vientisųjų studijų ir antrosios pakopos studentams – iš centrinėms statutinėms įstaigoms, nurodytoms Vidaus tarnybos statuto 4 straipsnio 1–3 dalyse, skirtų valstybės biudžeto asignavimų </w:t>
              </w:r>
              <w:r>
                <w:rPr>
                  <w:color w:val="000000"/>
                  <w:szCs w:val="24"/>
                </w:rPr>
                <w:t>ar kitų teisėtai gautų lėšų, Aprašo 3.6 papunktyje nurodytų studijų programų pirmosios ir (ar) vientisųjų studijų, ir (ar) antrosios pakopos studentams – iš Lietuvos Respublikos žemės ūkio ministerijai skirtų valstybės biudžeto asignavimų, o Aprašo 3.7 papunktyje nurodytų studijų programų pirmosios pakopos studentams – iš Lietuvos Respublikos kultūros ministerijos asignavimų.</w:t>
              </w:r>
              <w:r>
                <w:rPr>
                  <w:szCs w:val="24"/>
                </w:rPr>
                <w:t xml:space="preserve"> Žemės ūkio, aplinkos, energetikos, ekonomikos ir inovacijų, vidaus reikalų, teisingumo, finansų ir kultūros ministrai kasmet iki gegužės 31 d. nustato atitinkamų studijų programų, nurodytų Aprašo 3.2–3.7 papunkčiuose, sąrašus, tikslinių skatinamųjų stipendijų dydžius ir jų skaičius, tikslinių skatinamųjų stipendijų paskirstymą pagal nustatytas studijų programas ir aukštąsias mokyklas. Šiame punkte nurodytos lėšos skiriamos aukštosioms mokykloms.</w:t>
              </w:r>
            </w:p>
          </w:sdtContent>
        </w:sdt>
        <w:sdt>
          <w:sdtPr>
            <w:alias w:val="8 p."/>
            <w:tag w:val="part_60a507d6ae534f3a8f8af6543cc1111d"/>
            <w:lock w:val="sdtLocked"/>
            <w:richText/>
          </w:sdtPr>
          <w:sdtContent>
            <w:p>
              <w:pPr>
                <w:ind w:firstLine="720"/>
                <w:jc w:val="both"/>
              </w:pPr>
              <w:sdt>
                <w:sdtPr>
                  <w:alias w:val="Numeris"/>
                  <w:tag w:val="nr_60a507d6ae534f3a8f8af6543cc1111d"/>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sdtContent>
        </w:sdt>
        <w:sdt>
          <w:sdtPr>
            <w:alias w:val="9 p."/>
            <w:tag w:val="part_9f6b5034e0954e2fbcbe6390f4bd50a9"/>
            <w:lock w:val="sdtLocked"/>
            <w:richText/>
          </w:sdtPr>
          <w:sdtContent>
            <w:p>
              <w:pPr>
                <w:ind w:firstLine="720"/>
                <w:jc w:val="both"/>
                <w:rPr>
                  <w:szCs w:val="24"/>
                  <w:lang w:eastAsia="en-GB"/>
                </w:rPr>
              </w:pPr>
              <w:sdt>
                <w:sdtPr>
                  <w:alias w:val="Numeris"/>
                  <w:tag w:val="nr_9f6b5034e0954e2fbcbe6390f4bd50a9"/>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9f8d1f4dd2f048b5a00a485a24e3683d"/>
                <w:lock w:val="sdtLocked"/>
                <w:richText/>
              </w:sdtPr>
              <w:sdtContent>
                <w:p>
                  <w:pPr>
                    <w:ind w:firstLine="720"/>
                    <w:jc w:val="both"/>
                    <w:rPr>
                      <w:szCs w:val="24"/>
                      <w:lang w:eastAsia="en-GB"/>
                    </w:rPr>
                  </w:pPr>
                  <w:sdt>
                    <w:sdtPr>
                      <w:alias w:val="Numeris"/>
                      <w:tag w:val="nr_9f8d1f4dd2f048b5a00a485a24e3683d"/>
                      <w:lock w:val="sdtLocked"/>
                      <w:richText/>
                    </w:sdtPr>
                    <w:sdtContent>
                      <w:r>
                        <w:rPr>
                          <w:szCs w:val="24"/>
                          <w:lang w:eastAsia="en-GB"/>
                        </w:rPr>
                        <w:t>9.1</w:t>
                      </w:r>
                    </w:sdtContent>
                  </w:sdt>
                  <w:r>
                    <w:rPr>
                      <w:szCs w:val="24"/>
                      <w:lang w:eastAsia="en-GB"/>
                    </w:rPr>
                    <w:t>. turi akademinių skolų;</w:t>
                  </w:r>
                </w:p>
              </w:sdtContent>
            </w:sdt>
            <w:sdt>
              <w:sdtPr>
                <w:alias w:val="9.2 pp."/>
                <w:tag w:val="part_461298b182694f22993667ed42ac2a16"/>
                <w:lock w:val="sdtLocked"/>
                <w:richText/>
              </w:sdtPr>
              <w:sdtContent>
                <w:p>
                  <w:pPr>
                    <w:ind w:firstLine="720"/>
                    <w:jc w:val="both"/>
                  </w:pPr>
                  <w:sdt>
                    <w:sdtPr>
                      <w:alias w:val="Numeris"/>
                      <w:tag w:val="nr_461298b182694f22993667ed42ac2a16"/>
                      <w:lock w:val="sdtLocked"/>
                      <w:richText/>
                    </w:sdtPr>
                    <w:sdtContent>
                      <w:r>
                        <w:rPr>
                          <w:szCs w:val="24"/>
                          <w:lang w:eastAsia="en-GB"/>
                        </w:rPr>
                        <w:t>9.2</w:t>
                      </w:r>
                    </w:sdtContent>
                  </w:sdt>
                  <w:r>
                    <w:rPr>
                      <w:szCs w:val="24"/>
                      <w:lang w:eastAsia="en-GB"/>
                    </w:rPr>
                    <w:t>. išeina akademinių atostogų.</w:t>
                  </w:r>
                  <w:r>
                    <w:t xml:space="preserve"> </w:t>
                  </w:r>
                </w:p>
              </w:sdtContent>
            </w:sdt>
          </w:sdtContent>
        </w:sdt>
        <w:sdt>
          <w:sdtPr>
            <w:alias w:val="10 p."/>
            <w:tag w:val="part_81554fc1c65e486ab300d94a51cdf674"/>
            <w:lock w:val="sdtLocked"/>
            <w:richText/>
          </w:sdtPr>
          <w:sdtContent>
            <w:p>
              <w:pPr>
                <w:ind w:firstLine="720"/>
                <w:jc w:val="both"/>
                <w:rPr>
                  <w:szCs w:val="24"/>
                  <w:lang w:eastAsia="en-GB"/>
                </w:rPr>
              </w:pPr>
              <w:sdt>
                <w:sdtPr>
                  <w:alias w:val="Numeris"/>
                  <w:tag w:val="nr_81554fc1c65e486ab300d94a51cdf674"/>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sdtContent>
        </w:sdt>
        <w:sdt>
          <w:sdtPr>
            <w:alias w:val="11 p."/>
            <w:tag w:val="part_6c0cf3156f5a45aa8a0de303b7bb1150"/>
            <w:lock w:val="sdtLocked"/>
            <w:richText/>
          </w:sdtPr>
          <w:sdtContent>
            <w:p>
              <w:pPr>
                <w:ind w:firstLine="720"/>
                <w:jc w:val="both"/>
              </w:pPr>
              <w:sdt>
                <w:sdtPr>
                  <w:alias w:val="Numeris"/>
                  <w:tag w:val="nr_6c0cf3156f5a45aa8a0de303b7bb1150"/>
                  <w:lock w:val="sdtLocked"/>
                  <w:richText/>
                </w:sdtPr>
                <w:sdtContent>
                  <w:r>
                    <w:rPr>
                      <w:szCs w:val="24"/>
                      <w:lang w:eastAsia="en-GB"/>
                    </w:rPr>
                    <w:t>11</w:t>
                  </w:r>
                </w:sdtContent>
              </w:sdt>
              <w:r>
                <w:rPr>
                  <w:szCs w:val="24"/>
                  <w:lang w:eastAsia="en-GB"/>
                </w:rPr>
                <w:t>. Tikslinės skatinamosios stipendijos mokėjimas nutraukiamas studentui mirus.</w:t>
              </w:r>
            </w:p>
          </w:sdtContent>
        </w:sdt>
        <w:sdt>
          <w:sdtPr>
            <w:alias w:val="12 p."/>
            <w:tag w:val="part_1ad0ed9255004e68a950b80fbd964dd0"/>
            <w:lock w:val="sdtLocked"/>
            <w:richText/>
          </w:sdtPr>
          <w:sdtContent>
            <w:p>
              <w:pPr>
                <w:ind w:firstLine="720"/>
                <w:jc w:val="both"/>
                <w:rPr>
                  <w:szCs w:val="24"/>
                  <w:lang w:eastAsia="lt-LT"/>
                </w:rPr>
              </w:pPr>
              <w:sdt>
                <w:sdtPr>
                  <w:alias w:val="Numeris"/>
                  <w:tag w:val="nr_1ad0ed9255004e68a950b80fbd964dd0"/>
                  <w:lock w:val="sdtLocked"/>
                  <w:richText/>
                </w:sdtPr>
                <w:sdtContent>
                  <w:r>
                    <w:rPr>
                      <w:color w:val="000000"/>
                      <w:szCs w:val="24"/>
                    </w:rPr>
                    <w:t>12</w:t>
                  </w:r>
                </w:sdtContent>
              </w:sdt>
              <w:r>
                <w:rPr>
                  <w:color w:val="000000"/>
                  <w:szCs w:val="24"/>
                </w:rPr>
                <w:t xml:space="preserve">. Paramos studijų kainai padengti dydis per studijų metus yra lygus studento, kuriam teikiama ši parama, studijų kainos dydžiui, kuris negali būti didesnis nei norminės studijų kainos dydis, arba Aprašo 5 punkte nurodytais atvejais – studijų kainos daliai, kurios dydį kiekvienais metais, atsižvelgdamas į finansines galimybes, ištarnautus karo tarnyboje metus,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kito savanoriškos nenuolatinės karo tarnybos kario sutartį anksčiau nustatyto termino. Asmeniui, pašalintam iš aukštosios mokyklos arba jam nutraukus studijas, </w:t>
              </w:r>
              <w:r>
                <w:rPr>
                  <w:i/>
                  <w:iCs/>
                  <w:color w:val="000000"/>
                  <w:szCs w:val="24"/>
                </w:rPr>
                <w:t>mutatis mutandis</w:t>
              </w:r>
              <w:r>
                <w:rPr>
                  <w:color w:val="000000"/>
                  <w:szCs w:val="24"/>
                </w:rPr>
                <w:t xml:space="preserve"> taikomos </w:t>
              </w:r>
              <w:r>
                <w:rPr>
                  <w:color w:val="000000"/>
                  <w:shd w:val="clear" w:color="auto" w:fill="FFFFFF"/>
                </w:rPr>
                <w:t>šiuo Lietuvos Respublikos Vyriausybės nutarimu patvirtinto</w:t>
              </w:r>
              <w:r>
                <w:rPr>
                  <w:i/>
                  <w:iCs/>
                  <w:color w:val="000000"/>
                  <w:shd w:val="clear" w:color="auto" w:fill="FFFFFF"/>
                </w:rPr>
                <w:t xml:space="preserve"> </w:t>
              </w:r>
              <w:r>
                <w:rPr>
                  <w:color w:val="000000"/>
                  <w:szCs w:val="24"/>
                </w:rPr>
                <w:t>Lietuvos Respublikos valstybės biudžeto lėšų, skirtų studijų kainai apmokėti, arba jų dalies grąžinimo į Lietuvos Respublikos valstybės biudžetą atveju bei tvarkos aprašo nuostatos. Paramos studijų kainai padengti teikimas taip pat nutraukiamas tais atvejais, kai asmens studijų rezultatai neatitinka Mokslo ir studijų įstatymo 78 straipsnio 4 dalyje nustatytų gero mokymosi kriterijų.</w:t>
              </w:r>
            </w:p>
          </w:sdtContent>
        </w:sdt>
        <w:sdt>
          <w:sdtPr>
            <w:alias w:val="13 p."/>
            <w:tag w:val="part_b2753681cc7a43499a40d6f3e6c1756c"/>
            <w:lock w:val="sdtLocked"/>
            <w:richText/>
          </w:sdtPr>
          <w:sdtContent>
            <w:p>
              <w:pPr>
                <w:ind w:firstLine="720"/>
                <w:jc w:val="both"/>
                <w:rPr>
                  <w:szCs w:val="24"/>
                  <w:lang w:eastAsia="lt-LT"/>
                </w:rPr>
              </w:pPr>
              <w:sdt>
                <w:sdtPr>
                  <w:alias w:val="Numeris"/>
                  <w:tag w:val="nr_b2753681cc7a43499a40d6f3e6c1756c"/>
                  <w:lock w:val="sdtLocked"/>
                  <w:richText/>
                </w:sdtPr>
                <w:sdtContent>
                  <w:r>
                    <w:rPr>
                      <w:szCs w:val="24"/>
                      <w:lang w:eastAsia="lt-LT"/>
                    </w:rPr>
                    <w:t>13</w:t>
                  </w:r>
                </w:sdtContent>
              </w:sdt>
              <w:r>
                <w:rPr>
                  <w:szCs w:val="24"/>
                  <w:lang w:eastAsia="lt-LT"/>
                </w:rPr>
                <w:t xml:space="preserve">. </w:t>
              </w:r>
              <w:r>
                <w:rPr>
                  <w:szCs w:val="24"/>
                </w:rPr>
                <w:t>Studentų, kuriems teikiama parama studijų kainai ar jos daliai padengti, sąrašą tvirtina švietimo, mokslo ir sporto ministras, o Aprašo 5 punkte nurodytu atveju – krašto apsaugos ministras. Patvirtinus šiuos sąrašus, aukštosios mokyklos patikslina juose nurodytų asmenų studijų sutartis ir nurodo, kad jų studijų kaina ar jos dalis dengiama iš paramos studijų kainai padengti lėšų.</w:t>
              </w:r>
            </w:p>
          </w:sdtContent>
        </w:sdt>
        <w:sdt>
          <w:sdtPr>
            <w:alias w:val="14 p."/>
            <w:tag w:val="part_4e4962de116c455cb9028df3b40021b6"/>
            <w:lock w:val="sdtLocked"/>
            <w:richText/>
          </w:sdtPr>
          <w:sdtContent>
            <w:p>
              <w:pPr>
                <w:ind w:firstLine="720"/>
                <w:jc w:val="both"/>
                <w:rPr>
                  <w:szCs w:val="24"/>
                  <w:lang w:eastAsia="lt-LT"/>
                </w:rPr>
              </w:pPr>
              <w:sdt>
                <w:sdtPr>
                  <w:alias w:val="Numeris"/>
                  <w:tag w:val="nr_4e4962de116c455cb9028df3b40021b6"/>
                  <w:lock w:val="sdtLocked"/>
                  <w:richText/>
                </w:sdtPr>
                <w:sdtContent>
                  <w:r>
                    <w:rPr>
                      <w:szCs w:val="24"/>
                      <w:lang w:eastAsia="lt-LT"/>
                    </w:rPr>
                    <w:t>14</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sdtContent>
        </w:sdt>
        <w:sdt>
          <w:sdtPr>
            <w:alias w:val="15 p."/>
            <w:tag w:val="part_df2135c72ad84fe89429934703b1306a"/>
            <w:lock w:val="sdtLocked"/>
            <w:richText/>
          </w:sdtPr>
          <w:sdtContent>
            <w:p>
              <w:pPr>
                <w:ind w:firstLine="720"/>
                <w:jc w:val="both"/>
                <w:rPr>
                  <w:szCs w:val="24"/>
                  <w:lang w:eastAsia="lt-LT"/>
                </w:rPr>
              </w:pPr>
              <w:sdt>
                <w:sdtPr>
                  <w:alias w:val="Numeris"/>
                  <w:tag w:val="nr_df2135c72ad84fe89429934703b1306a"/>
                  <w:lock w:val="sdtLocked"/>
                  <w:richText/>
                </w:sdtPr>
                <w:sdtContent>
                  <w:r>
                    <w:rPr>
                      <w:szCs w:val="24"/>
                      <w:lang w:eastAsia="lt-LT"/>
                    </w:rPr>
                    <w:t>15</w:t>
                  </w:r>
                </w:sdtContent>
              </w:sdt>
              <w:r>
                <w:rPr>
                  <w:szCs w:val="24"/>
                  <w:lang w:eastAsia="lt-LT"/>
                </w:rPr>
                <w:t>. Mokslo ir studijų įstatymo ir jį įgyvendinančių teisės aktų nustatyta tvarka aukštųjų mokyklų studentams iš valstybės biudžeto lėšų gali būti teikiama ir kita parama.</w:t>
              </w:r>
            </w:p>
            <w:p>
              <w:pPr>
                <w:ind w:firstLine="720"/>
                <w:jc w:val="both"/>
                <w:rPr>
                  <w:szCs w:val="24"/>
                  <w:lang w:eastAsia="lt-LT"/>
                </w:rPr>
              </w:pPr>
            </w:p>
          </w:sdtContent>
        </w:sdt>
        <w:sdt>
          <w:sdtPr>
            <w:alias w:val="pabaiga"/>
            <w:tag w:val="part_11b6a7bc10984aef9cf349b5f370a846"/>
            <w:lock w:val="sdtLocked"/>
            <w:richText/>
          </w:sdtPr>
          <w:sdtContent>
            <w:p>
              <w:pPr>
                <w:jc w:val="center"/>
              </w:pPr>
              <w:r>
                <w:rPr>
                  <w:szCs w:val="24"/>
                  <w:lang w:eastAsia="lt-LT"/>
                </w:rPr>
                <w:t>______________________________</w:t>
              </w:r>
            </w:p>
          </w:sdtContent>
        </w:sdt>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patvirtinta"/>
        <w:tag w:val="part_68143a72d9e24670b20923303aa5a548"/>
        <w:lock w:val="sdtLocked"/>
        <w:richText/>
      </w:sdtPr>
      <w:sdtContent>
        <w:p>
          <w:pPr>
            <w:ind w:left="5102"/>
            <w:sectPr>
              <w:headerReference w:type="even" r:id="rId65"/>
              <w:headerReference w:type="default" r:id="rId66"/>
              <w:footerReference w:type="even" r:id="rId67"/>
              <w:footerReference w:type="default" r:id="rId68"/>
              <w:headerReference w:type="first" r:id="rId69"/>
              <w:footerReference w:type="first" r:id="rId70"/>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68143a72d9e24670b20923303aa5a548"/>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57"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d1a9ee78549d407b99fc0b98cf16bb43"/>
                    <w:lock w:val="sdtLocked"/>
                    <w:richText/>
                  </w:sdtPr>
                  <w:sdtContent>
                    <w:p>
                      <w:pPr>
                        <w:tabs>
                          <w:tab w:val="left" w:pos="709"/>
                        </w:tabs>
                        <w:ind w:firstLine="567"/>
                        <w:jc w:val="both"/>
                        <w:rPr>
                          <w:sz w:val="2"/>
                          <w:szCs w:val="2"/>
                        </w:rPr>
                      </w:pPr>
                      <w:sdt>
                        <w:sdtPr>
                          <w:alias w:val="Numeris"/>
                          <w:tag w:val="nr_d1a9ee78549d407b99fc0b98cf16bb43"/>
                          <w:lock w:val="sdtLocked"/>
                          <w:richText/>
                        </w:sdtPr>
                        <w:sdtContent>
                          <w:r>
                            <w:rPr>
                              <w:szCs w:val="24"/>
                              <w:lang w:eastAsia="lt-LT"/>
                            </w:rPr>
                            <w:t>3.1</w:t>
                          </w:r>
                        </w:sdtContent>
                      </w:sdt>
                      <w:r>
                        <w:rPr>
                          <w:szCs w:val="24"/>
                          <w:lang w:eastAsia="lt-LT"/>
                        </w:rPr>
                        <w:t>. kurie gavę vidaus reikalų ministro nustatyta ir su teisingumo ir finansų ministrais suderinta tvarka išduotą siuntimą ir sudarę stojimo į vidaus tarnybą sutartį, aukštosiose mokyklose valstybės nefinansuojamose studijų vietose studijuoja pagal vidaus tarnybos sistemai reikalingų specialybių studijų programas ir kurių studijų kaina apmokama vadovaujantis Studijų kainos apmokėjimo ir paramos teikimo asmenims, kurie studijuoja aukštosiose mokyklose pagal vidaus tarnybos sistemai reikalingų specialybių studijų programas, tvarkos aprašu, patvirtintu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9e67c04432fd4ba1a50808fc3aefb483"/>
                <w:lock w:val="sdtLocked"/>
                <w:richText/>
              </w:sdtPr>
              <w:sdtContent>
                <w:p>
                  <w:pPr>
                    <w:ind w:firstLine="567"/>
                    <w:jc w:val="both"/>
                  </w:pPr>
                  <w:sdt>
                    <w:sdtPr>
                      <w:alias w:val="Numeris"/>
                      <w:tag w:val="nr_9e67c04432fd4ba1a50808fc3aefb483"/>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sdtContent>
            </w:sdt>
            <w:sdt>
              <w:sdtPr>
                <w:alias w:val="4-1 p."/>
                <w:tag w:val="part_07f1445cf4ce4740a2fad3f7721dc6af"/>
                <w:lock w:val="sdtLocked"/>
                <w:richText/>
              </w:sdtPr>
              <w:sdtContent>
                <w:p>
                  <w:pPr>
                    <w:ind w:firstLine="567"/>
                    <w:jc w:val="both"/>
                  </w:pPr>
                  <w:sdt>
                    <w:sdtPr>
                      <w:alias w:val="Numeris"/>
                      <w:tag w:val="nr_07f1445cf4ce4740a2fad3f7721dc6af"/>
                      <w:lock w:val="sdtLocked"/>
                      <w:richText/>
                    </w:sdtPr>
                    <w:sdtContent>
                      <w:r>
                        <w:rPr>
                          <w:lang w:eastAsia="lt-LT"/>
                        </w:rPr>
                        <w:t>4</w:t>
                      </w:r>
                      <w:r>
                        <w:rPr>
                          <w:vertAlign w:val="superscript"/>
                          <w:lang w:eastAsia="lt-LT"/>
                        </w:rPr>
                        <w:t>1</w:t>
                      </w:r>
                    </w:sdtContent>
                  </w:sdt>
                  <w:r>
                    <w:rPr>
                      <w:lang w:eastAsia="lt-LT"/>
                    </w:rPr>
                    <w:t>. Lietuvos Respublikos švietimo, mokslo ir sporto ministerija turi teisę apmokėti studijų kainą pagal įgyvendinamus projektus iš Ekonomikos gaivinimo ir atsparumo didinimo priemonės lėšų asmenims, studijuojantiems pagal studijų programas aukštųjų mokyklų valstybės nefinansuojamose studijų vietose, pagal projektams taikomus reikalavimus ir nuostatas. Šiais atvejais Aprašo 5–16 punktų nuostatos netaikomos.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b802d6818f11efabdbb4a1fc8b0b63">
                    <w:r w:rsidRPr="00532B9F">
                      <w:rPr>
                        <w:rFonts w:ascii="Times New Roman" w:eastAsia="MS Mincho" w:hAnsi="Times New Roman"/>
                        <w:sz w:val="20"/>
                        <w:i/>
                        <w:iCs/>
                        <w:color w:val="0000FF" w:themeColor="hyperlink"/>
                        <w:u w:val="single"/>
                      </w:rPr>
                      <w:t>827</w:t>
                    </w:r>
                  </w:fldSimple>
                  <w:r>
                    <w:rPr>
                      <w:rFonts w:ascii="Times New Roman" w:eastAsia="MS Mincho" w:hAnsi="Times New Roman"/>
                      <w:sz w:val="20"/>
                      <w:i/>
                      <w:iCs/>
                    </w:rPr>
                    <w:t>,
2024-10-02,
paskelbta TAR 2024-10-03, i. k. 2024-17464        </w:t>
                  </w:r>
                </w:p>
                <w:p/>
              </w:sdtContent>
            </w:sdt>
            <w:sdt>
              <w:sdtPr>
                <w:alias w:val="4-2 p."/>
                <w:tag w:val="part_5a37f22fc1a24d199726b3aec716b8b9"/>
                <w:lock w:val="sdtLocked"/>
                <w:richText/>
              </w:sdtPr>
              <w:sdtContent>
                <w:p>
                  <w:pPr>
                    <w:tabs>
                      <w:tab w:val="left" w:pos="851"/>
                    </w:tabs>
                    <w:ind w:firstLine="567"/>
                    <w:jc w:val="both"/>
                  </w:pPr>
                  <w:sdt>
                    <w:sdtPr>
                      <w:alias w:val="Numeris"/>
                      <w:tag w:val="nr_5a37f22fc1a24d199726b3aec716b8b9"/>
                      <w:lock w:val="sdtLocked"/>
                      <w:richText/>
                    </w:sdtPr>
                    <w:sdtContent>
                      <w:r>
                        <w:rPr>
                          <w:lang w:eastAsia="lt-LT"/>
                        </w:rPr>
                        <w:t>4</w:t>
                      </w:r>
                      <w:r>
                        <w:rPr>
                          <w:vertAlign w:val="superscript"/>
                          <w:lang w:eastAsia="lt-LT"/>
                        </w:rPr>
                        <w:t>2</w:t>
                      </w:r>
                    </w:sdtContent>
                  </w:sdt>
                  <w:r>
                    <w:rPr>
                      <w:lang w:eastAsia="lt-LT"/>
                    </w:rPr>
                    <w:t>. Aprašo 4</w:t>
                  </w:r>
                  <w:r>
                    <w:rPr>
                      <w:vertAlign w:val="superscript"/>
                      <w:lang w:eastAsia="lt-LT"/>
                    </w:rPr>
                    <w:t>1</w:t>
                  </w:r>
                  <w:r>
                    <w:rPr>
                      <w:lang w:eastAsia="lt-LT"/>
                    </w:rPr>
                    <w:t xml:space="preserve"> punkte nurodytų asmenų sutartiniai įsipareigojimai dėl studijų kainos apmokėjimo nurodomi dvišalėse sutartyse pagal Įstatymo 61 straipsnio 2 dalį.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b802d6818f11efabdbb4a1fc8b0b63">
                    <w:r w:rsidRPr="00532B9F">
                      <w:rPr>
                        <w:rFonts w:ascii="Times New Roman" w:eastAsia="MS Mincho" w:hAnsi="Times New Roman"/>
                        <w:sz w:val="20"/>
                        <w:i/>
                        <w:iCs/>
                        <w:color w:val="0000FF" w:themeColor="hyperlink"/>
                        <w:u w:val="single"/>
                      </w:rPr>
                      <w:t>827</w:t>
                    </w:r>
                  </w:fldSimple>
                  <w:r>
                    <w:rPr>
                      <w:rFonts w:ascii="Times New Roman" w:eastAsia="MS Mincho" w:hAnsi="Times New Roman"/>
                      <w:sz w:val="20"/>
                      <w:i/>
                      <w:iCs/>
                    </w:rPr>
                    <w:t>,
2024-10-02,
paskelbta TAR 2024-10-03, i. k. 2024-17464        </w:t>
                  </w:r>
                </w:p>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patvirtinta"/>
        <w:tag w:val="part_3b3e199853f94a42aeed9b7d60e752d7"/>
        <w:lock w:val="sdtLocked"/>
        <w:richText/>
      </w:sdtPr>
      <w:sdtContent>
        <w:p>
          <w:pPr>
            <w:tabs>
              <w:tab w:val="left" w:pos="6379"/>
              <w:tab w:val="left" w:pos="6804"/>
            </w:tabs>
            <w:ind w:left="6096" w:hanging="426"/>
            <w:sectPr>
              <w:pgSz w:w="11906" w:h="16838" w:code="9"/>
              <w:pgMar w:top="1134" w:right="567" w:bottom="1134" w:left="1701" w:header="567" w:footer="567" w:gutter="0"/>
              <w:pgNumType w:start="1"/>
              <w:cols w:space="1296"/>
              <w:titlePg/>
              <w:docGrid w:linePitch="326"/>
            </w:sectPr>
          </w:pPr>
        </w:p>
        <w:p>
          <w:pPr>
            <w:tabs>
              <w:tab w:val="left" w:pos="6379"/>
              <w:tab w:val="left" w:pos="6804"/>
            </w:tabs>
            <w:ind w:left="6096" w:hanging="426"/>
          </w:pPr>
          <w:r>
            <w:t>PATVIRTINTA</w:t>
          </w:r>
        </w:p>
        <w:p>
          <w:pPr>
            <w:ind w:left="6096" w:hanging="426"/>
          </w:pPr>
          <w:r>
            <w:t>Lietuvos Respublikos Vyriausybės</w:t>
          </w:r>
        </w:p>
        <w:p>
          <w:pPr>
            <w:ind w:left="6096" w:hanging="426"/>
          </w:pPr>
          <w:r>
            <w:t xml:space="preserve">2017 m. kovo 1 d. nutarimu Nr. 149 </w:t>
          </w:r>
        </w:p>
        <w:p>
          <w:pPr>
            <w:ind w:left="6096" w:hanging="426"/>
          </w:pPr>
          <w:r>
            <w:t>(Lietuvos Respublikos Vyriausybės</w:t>
          </w:r>
        </w:p>
        <w:p>
          <w:pPr>
            <w:ind w:left="6096" w:hanging="426"/>
          </w:pPr>
          <w:r>
            <w:t xml:space="preserve">2024 m.  gegužės 29 d. nutarimo Nr. 410</w:t>
          </w:r>
        </w:p>
        <w:p>
          <w:pPr>
            <w:ind w:left="5670"/>
          </w:pPr>
          <w:r>
            <w:t>redakcija)</w:t>
          </w:r>
        </w:p>
        <w:p>
          <w:pPr>
            <w:spacing w:line="276" w:lineRule="auto"/>
            <w:jc w:val="center"/>
            <w:rPr>
              <w:b/>
            </w:rPr>
          </w:pPr>
        </w:p>
        <w:p>
          <w:pPr>
            <w:jc w:val="center"/>
            <w:rPr>
              <w:b/>
            </w:rPr>
          </w:pPr>
          <w:sdt>
            <w:sdtPr>
              <w:alias w:val="Pavadinimas"/>
              <w:tag w:val="title_3b3e199853f94a42aeed9b7d60e752d7"/>
              <w:lock w:val="sdtLocked"/>
              <w:richText/>
            </w:sdtPr>
            <w:sdtContent>
              <w:r>
                <w:rPr>
                  <w:b/>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pPr>
        </w:p>
        <w:sdt>
          <w:sdtPr>
            <w:alias w:val="skyrius"/>
            <w:tag w:val="part_9215d7186fa9431faa5659b817112bac"/>
            <w:lock w:val="sdtLocked"/>
            <w:richText/>
          </w:sdtPr>
          <w:sdtContent>
            <w:p>
              <w:pPr>
                <w:jc w:val="center"/>
                <w:rPr>
                  <w:b/>
                </w:rPr>
              </w:pPr>
              <w:sdt>
                <w:sdtPr>
                  <w:alias w:val="Numeris"/>
                  <w:tag w:val="nr_9215d7186fa9431faa5659b817112bac"/>
                  <w:lock w:val="sdtLocked"/>
                  <w:richText/>
                </w:sdtPr>
                <w:sdtContent>
                  <w:r>
                    <w:rPr>
                      <w:b/>
                    </w:rPr>
                    <w:t>I</w:t>
                  </w:r>
                </w:sdtContent>
              </w:sdt>
              <w:r>
                <w:rPr>
                  <w:b/>
                </w:rPr>
                <w:t xml:space="preserve"> SKYRIUS</w:t>
              </w:r>
            </w:p>
            <w:p>
              <w:pPr>
                <w:jc w:val="center"/>
                <w:rPr>
                  <w:b/>
                </w:rPr>
              </w:pPr>
              <w:sdt>
                <w:sdtPr>
                  <w:alias w:val="Pavadinimas"/>
                  <w:tag w:val="title_9215d7186fa9431faa5659b817112bac"/>
                  <w:lock w:val="sdtLocked"/>
                  <w:richText/>
                </w:sdtPr>
                <w:sdtContent>
                  <w:r>
                    <w:rPr>
                      <w:b/>
                    </w:rPr>
                    <w:t>BENDROSIOS NUOSTATOS</w:t>
                  </w:r>
                </w:sdtContent>
              </w:sdt>
            </w:p>
            <w:p>
              <w:pPr>
                <w:jc w:val="center"/>
                <w:rPr>
                  <w:b/>
                </w:rPr>
              </w:pPr>
            </w:p>
            <w:sdt>
              <w:sdtPr>
                <w:alias w:val="1 p."/>
                <w:tag w:val="part_a537981bcf6445699a4e41d270f13809"/>
                <w:lock w:val="sdtLocked"/>
                <w:richText/>
              </w:sdtPr>
              <w:sdtContent>
                <w:p>
                  <w:pPr>
                    <w:ind w:firstLine="709"/>
                    <w:jc w:val="both"/>
                    <w:rPr>
                      <w:bCs/>
                    </w:rPr>
                  </w:pPr>
                  <w:sdt>
                    <w:sdtPr>
                      <w:alias w:val="Numeris"/>
                      <w:tag w:val="nr_a537981bcf6445699a4e41d270f13809"/>
                      <w:lock w:val="sdtLocked"/>
                      <w:richText/>
                    </w:sdtPr>
                    <w:sdtContent>
                      <w:r>
                        <w:rPr>
                          <w:bCs/>
                        </w:rPr>
                        <w:t>1</w:t>
                      </w:r>
                    </w:sdtContent>
                  </w:sdt>
                  <w:r>
                    <w:rPr>
                      <w:bCs/>
                    </w:rPr>
                    <w:t xml:space="preserve">.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sąlygas. </w:t>
                  </w:r>
                </w:p>
              </w:sdtContent>
            </w:sdt>
            <w:sdt>
              <w:sdtPr>
                <w:alias w:val="2 p."/>
                <w:tag w:val="part_4fcb8f6dafef4b2b9eb50ad6d1a3b0e5"/>
                <w:lock w:val="sdtLocked"/>
                <w:richText/>
              </w:sdtPr>
              <w:sdtContent>
                <w:p>
                  <w:pPr>
                    <w:ind w:firstLine="709"/>
                    <w:jc w:val="both"/>
                    <w:rPr>
                      <w:bCs/>
                    </w:rPr>
                  </w:pPr>
                  <w:sdt>
                    <w:sdtPr>
                      <w:alias w:val="Numeris"/>
                      <w:tag w:val="nr_4fcb8f6dafef4b2b9eb50ad6d1a3b0e5"/>
                      <w:lock w:val="sdtLocked"/>
                      <w:richText/>
                    </w:sdtPr>
                    <w:sdtContent>
                      <w:r>
                        <w:rPr>
                          <w:bCs/>
                        </w:rPr>
                        <w:t>2</w:t>
                      </w:r>
                    </w:sdtContent>
                  </w:sdt>
                  <w:r>
                    <w:rPr>
                      <w:bCs/>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Lietuvos Respublikos labdaros ir paramos įstatyme ir Lietuvos Respublikos asmens su negalia teisių apsaugos pagrindų įstatyme.</w:t>
                  </w:r>
                </w:p>
              </w:sdtContent>
            </w:sdt>
            <w:sdt>
              <w:sdtPr>
                <w:alias w:val="3 p."/>
                <w:tag w:val="part_a94ac90d516d4a7b96514234333ba5a4"/>
                <w:lock w:val="sdtLocked"/>
                <w:richText/>
              </w:sdtPr>
              <w:sdtContent>
                <w:p>
                  <w:pPr>
                    <w:ind w:firstLine="709"/>
                    <w:jc w:val="both"/>
                    <w:rPr>
                      <w:bCs/>
                    </w:rPr>
                  </w:pPr>
                  <w:sdt>
                    <w:sdtPr>
                      <w:alias w:val="Numeris"/>
                      <w:tag w:val="nr_a94ac90d516d4a7b96514234333ba5a4"/>
                      <w:lock w:val="sdtLocked"/>
                      <w:richText/>
                    </w:sdtPr>
                    <w:sdtContent>
                      <w:r>
                        <w:rPr>
                          <w:bCs/>
                        </w:rPr>
                        <w:t>3</w:t>
                      </w:r>
                    </w:sdtContent>
                  </w:sdt>
                  <w:r>
                    <w:rPr>
                      <w:bCs/>
                    </w:rPr>
                    <w:t>. Lėšas, skirtas Paramai, konkurso tvarka skiria švietimo, mokslo ir sporto ministro įgaliota institucija (toliau – Įgaliota institucija).</w:t>
                  </w:r>
                </w:p>
              </w:sdtContent>
            </w:sdt>
            <w:sdt>
              <w:sdtPr>
                <w:alias w:val="4 p."/>
                <w:tag w:val="part_d979d87a93354a89b7dff2d4677644af"/>
                <w:lock w:val="sdtLocked"/>
                <w:richText/>
              </w:sdtPr>
              <w:sdtContent>
                <w:p>
                  <w:pPr>
                    <w:ind w:firstLine="720"/>
                    <w:jc w:val="both"/>
                    <w:rPr>
                      <w:bCs/>
                    </w:rPr>
                  </w:pPr>
                  <w:sdt>
                    <w:sdtPr>
                      <w:alias w:val="Numeris"/>
                      <w:tag w:val="nr_d979d87a93354a89b7dff2d4677644af"/>
                      <w:lock w:val="sdtLocked"/>
                      <w:richText/>
                    </w:sdtPr>
                    <w:sdtContent>
                      <w:r>
                        <w:rPr>
                          <w:bCs/>
                        </w:rPr>
                        <w:t>4</w:t>
                      </w:r>
                    </w:sdtContent>
                  </w:sdt>
                  <w:r>
                    <w:rPr>
                      <w:bCs/>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kurie atitinka vieną iš šių sąlygų: </w:t>
                  </w:r>
                </w:p>
                <w:sdt>
                  <w:sdtPr>
                    <w:alias w:val="4.1 pp."/>
                    <w:tag w:val="part_eb1596a02b19423eab62e84ed9b25c79"/>
                    <w:lock w:val="sdtLocked"/>
                    <w:richText/>
                  </w:sdtPr>
                  <w:sdtContent>
                    <w:p>
                      <w:pPr>
                        <w:ind w:firstLine="720"/>
                        <w:jc w:val="both"/>
                        <w:rPr>
                          <w:bCs/>
                        </w:rPr>
                      </w:pPr>
                      <w:sdt>
                        <w:sdtPr>
                          <w:alias w:val="Numeris"/>
                          <w:tag w:val="nr_eb1596a02b19423eab62e84ed9b25c79"/>
                          <w:lock w:val="sdtLocked"/>
                          <w:richText/>
                        </w:sdtPr>
                        <w:sdtContent>
                          <w:r>
                            <w:rPr>
                              <w:bCs/>
                            </w:rPr>
                            <w:t>4.1</w:t>
                          </w:r>
                        </w:sdtContent>
                      </w:sdt>
                      <w:r>
                        <w:rPr>
                          <w:bCs/>
                        </w:rPr>
                        <w:t>. yra įstoję (pakviesti studijuoti) arba jau studijuoja pagal pirmosios studijų pakopos ar antrosios studijų pakopos, ar vientisųjų studijų programą užsienio valstybių aukštosiose mokyklose, patenkančiose tarp pirmų 20 aukštųjų mokyklų bent viename iš trijų pasaulinių reitingų (</w:t>
                      </w:r>
                      <w:r>
                        <w:rPr>
                          <w:bCs/>
                          <w:i/>
                        </w:rPr>
                        <w:t>Times Higher Education World University Rankings, QS World University Rankings, Academic Ranking of World Universities</w:t>
                      </w:r>
                      <w:r>
                        <w:rPr>
                          <w:bCs/>
                        </w:rPr>
                        <w:t xml:space="preserve"> (ARWU), arba doktorantūros studijose užsienio valstybių aukštosiose mokyklose, patenkančiose tarp pirmų 200 aukštųjų mokyklų bent viename iš trijų šiame papunktyje nurodytų pasaulinių reitingų; </w:t>
                      </w:r>
                    </w:p>
                  </w:sdtContent>
                </w:sdt>
                <w:sdt>
                  <w:sdtPr>
                    <w:alias w:val="4.2 pp."/>
                    <w:tag w:val="part_5fb1ccd6f50b4cada5ff2cf7a4b2fb8c"/>
                    <w:lock w:val="sdtLocked"/>
                    <w:richText/>
                  </w:sdtPr>
                  <w:sdtContent>
                    <w:p>
                      <w:pPr>
                        <w:tabs>
                          <w:tab w:val="center" w:pos="-7800"/>
                          <w:tab w:val="left" w:pos="6237"/>
                          <w:tab w:val="right" w:pos="8306"/>
                        </w:tabs>
                        <w:ind w:firstLine="720"/>
                        <w:jc w:val="both"/>
                        <w:rPr>
                          <w:bCs/>
                        </w:rPr>
                      </w:pPr>
                      <w:sdt>
                        <w:sdtPr>
                          <w:alias w:val="Numeris"/>
                          <w:tag w:val="nr_5fb1ccd6f50b4cada5ff2cf7a4b2fb8c"/>
                          <w:lock w:val="sdtLocked"/>
                          <w:richText/>
                        </w:sdtPr>
                        <w:sdtContent>
                          <w:r>
                            <w:rPr>
                              <w:bCs/>
                            </w:rPr>
                            <w:t>4.2</w:t>
                          </w:r>
                        </w:sdtContent>
                      </w:sdt>
                      <w:r>
                        <w:rPr>
                          <w:bCs/>
                        </w:rPr>
                        <w:t>. yra įstoję (pakviesti studijuoti) arba jau studijuoja pagal pirmosios studijų pakopos ar antrosios studijų pakopos, ar vientisųjų studijų programą ar doktorantūros studijose užsienio valstybių aukštosiose mokyklose, kurios dėl savo specifikos nereitinguojamos Aprašo 4.1 papunktyje nurodytuose pasauliniuose reitinguose ir vykdo tik meno studijų krypčių grupės programas ar meno studijų krypties studijas. Šių aukštųjų mokyklų vertinimas pasauliniu lygiu atliekamas Aprašo 19.4 papunktyje nustatyta tvarka. Jei aukštoji mokykla įvertinama kaip patenkanti tarp pirmų 20 (doktorantūros studijų atveju – pirmų 200) pasaulio aukštųjų mokyklų (toliau – geriausios pasaulio aukštosios mokyklos), joje studijuojantis asmuo turi teisę gauti Paramą;</w:t>
                      </w:r>
                    </w:p>
                  </w:sdtContent>
                </w:sdt>
                <w:sdt>
                  <w:sdtPr>
                    <w:alias w:val="4.3 pp."/>
                    <w:tag w:val="part_eaf3832caf5c4eef99bec6f6b41cc52e"/>
                    <w:lock w:val="sdtLocked"/>
                    <w:richText/>
                  </w:sdtPr>
                  <w:sdtContent>
                    <w:p>
                      <w:pPr>
                        <w:tabs>
                          <w:tab w:val="center" w:pos="-7800"/>
                          <w:tab w:val="left" w:pos="6237"/>
                          <w:tab w:val="right" w:pos="8306"/>
                        </w:tabs>
                        <w:ind w:firstLine="720"/>
                        <w:jc w:val="both"/>
                        <w:rPr>
                          <w:bCs/>
                        </w:rPr>
                      </w:pPr>
                      <w:sdt>
                        <w:sdtPr>
                          <w:alias w:val="Numeris"/>
                          <w:tag w:val="nr_eaf3832caf5c4eef99bec6f6b41cc52e"/>
                          <w:lock w:val="sdtLocked"/>
                          <w:richText/>
                        </w:sdtPr>
                        <w:sdtContent>
                          <w:r>
                            <w:rPr>
                              <w:bCs/>
                            </w:rPr>
                            <w:t>4.3</w:t>
                          </w:r>
                        </w:sdtContent>
                      </w:sdt>
                      <w:r>
                        <w:rPr>
                          <w:bCs/>
                        </w:rPr>
                        <w:t>. yra įstoję (pakviesti studijuoti) arba jau studijuoja pagal pirmosios studijų pakopos, antrosios studijų pakopos, vientisųjų studijų programą ar doktorantūros studijose užsienio valstybių aukštosiose mokyklose, kurias dėl studijų krypties ir (arba) konkrečios studijų programos ar doktorantūros studijų turinio ir specifikos Lietuvos Respublikoje veikiantys juridiniai asmenys, atitinkantys Labdaros ir paramos įstatyme nustatytus paramos teikėjams reikalavimus, yra nurodę kaip reikšmingą šių asmenų veiklos srityje (toliau – Tikslinė programa).</w:t>
                      </w:r>
                    </w:p>
                  </w:sdtContent>
                </w:sdt>
              </w:sdtContent>
            </w:sdt>
            <w:sdt>
              <w:sdtPr>
                <w:alias w:val="5 p."/>
                <w:tag w:val="part_488c384a88684a31a11ea22efa9f1f76"/>
                <w:lock w:val="sdtLocked"/>
                <w:richText/>
              </w:sdtPr>
              <w:sdtContent>
                <w:p>
                  <w:pPr>
                    <w:tabs>
                      <w:tab w:val="center" w:pos="-7800"/>
                      <w:tab w:val="left" w:pos="6237"/>
                      <w:tab w:val="right" w:pos="8306"/>
                    </w:tabs>
                    <w:ind w:firstLine="720"/>
                    <w:jc w:val="both"/>
                    <w:rPr>
                      <w:bCs/>
                    </w:rPr>
                  </w:pPr>
                  <w:sdt>
                    <w:sdtPr>
                      <w:alias w:val="Numeris"/>
                      <w:tag w:val="nr_488c384a88684a31a11ea22efa9f1f76"/>
                      <w:lock w:val="sdtLocked"/>
                      <w:richText/>
                    </w:sdtPr>
                    <w:sdtContent>
                      <w:r>
                        <w:rPr>
                          <w:bCs/>
                        </w:rPr>
                        <w:t>5</w:t>
                      </w:r>
                    </w:sdtContent>
                  </w:sdt>
                  <w:r>
                    <w:rPr>
                      <w:bCs/>
                    </w:rPr>
                    <w:t>. Parama Aprašo 4.3 papunktyje nustatytais atvejais skiriama iš Lietuvos Respublikoje veikiančių juridinių asmenų, atitinkančių Labdaros ir paramos įstatyme paramos teikėjams nustatytus reikalavimus, skirtų lėšų ir (arba) Europos Sąjungos fondų lėšų.</w:t>
                  </w:r>
                </w:p>
              </w:sdtContent>
            </w:sdt>
            <w:sdt>
              <w:sdtPr>
                <w:alias w:val="6 p."/>
                <w:tag w:val="part_5385965edc7547ac9f1686070aac5668"/>
                <w:lock w:val="sdtLocked"/>
                <w:richText/>
              </w:sdtPr>
              <w:sdtContent>
                <w:p>
                  <w:pPr>
                    <w:tabs>
                      <w:tab w:val="center" w:pos="-7800"/>
                      <w:tab w:val="left" w:pos="6237"/>
                      <w:tab w:val="right" w:pos="8306"/>
                    </w:tabs>
                    <w:ind w:firstLine="720"/>
                    <w:jc w:val="both"/>
                    <w:rPr>
                      <w:bCs/>
                    </w:rPr>
                  </w:pPr>
                  <w:sdt>
                    <w:sdtPr>
                      <w:alias w:val="Numeris"/>
                      <w:tag w:val="nr_5385965edc7547ac9f1686070aac5668"/>
                      <w:lock w:val="sdtLocked"/>
                      <w:richText/>
                    </w:sdtPr>
                    <w:sdtContent>
                      <w:r>
                        <w:rPr>
                          <w:bCs/>
                        </w:rPr>
                        <w:t>6</w:t>
                      </w:r>
                    </w:sdtContent>
                  </w:sdt>
                  <w:r>
                    <w:rPr>
                      <w:bCs/>
                    </w:rPr>
                    <w:t>. Aprašo 4.3 papunktyje nustatytais atvejais Įgaliota</w:t>
                  </w:r>
                  <w:r>
                    <w:rPr>
                      <w:b/>
                      <w:bCs/>
                    </w:rPr>
                    <w:t xml:space="preserve"> </w:t>
                  </w:r>
                  <w:r>
                    <w:rPr>
                      <w:bCs/>
                    </w:rPr>
                    <w:t xml:space="preserve">institucija ir Paramą skiriantis asmuo sudaro sutartį dėl Paramos skyrimo (toliau – Sutartis), </w:t>
                  </w:r>
                  <w:r>
                    <w:rPr>
                      <w:sz w:val="16"/>
                      <w:szCs w:val="16"/>
                    </w:rPr>
                    <w:t xml:space="preserve"> </w:t>
                  </w:r>
                  <w:r>
                    <w:rPr>
                      <w:bCs/>
                    </w:rPr>
                    <w:t xml:space="preserve">kurioje turi būti nurodyta: </w:t>
                  </w:r>
                </w:p>
                <w:sdt>
                  <w:sdtPr>
                    <w:alias w:val="6.1 pp."/>
                    <w:tag w:val="part_f36778905f2a47f89786cb899a93bcbf"/>
                    <w:lock w:val="sdtLocked"/>
                    <w:richText/>
                  </w:sdtPr>
                  <w:sdtContent>
                    <w:p>
                      <w:pPr>
                        <w:ind w:firstLine="720"/>
                        <w:jc w:val="both"/>
                        <w:rPr>
                          <w:color w:val="000000"/>
                        </w:rPr>
                      </w:pPr>
                      <w:sdt>
                        <w:sdtPr>
                          <w:alias w:val="Numeris"/>
                          <w:tag w:val="nr_f36778905f2a47f89786cb899a93bcbf"/>
                          <w:lock w:val="sdtLocked"/>
                          <w:richText/>
                        </w:sdtPr>
                        <w:sdtContent>
                          <w:r>
                            <w:rPr>
                              <w:bCs/>
                            </w:rPr>
                            <w:t>6.1</w:t>
                          </w:r>
                        </w:sdtContent>
                      </w:sdt>
                      <w:r>
                        <w:rPr>
                          <w:bCs/>
                        </w:rPr>
                        <w:t xml:space="preserve">. </w:t>
                      </w:r>
                      <w:r>
                        <w:rPr>
                          <w:color w:val="000000"/>
                        </w:rPr>
                        <w:t>Sutarties šalys, jų kontaktiniai duomenys;</w:t>
                      </w:r>
                    </w:p>
                  </w:sdtContent>
                </w:sdt>
                <w:sdt>
                  <w:sdtPr>
                    <w:alias w:val="6.2 pp."/>
                    <w:tag w:val="part_6f663a528521461aba0e937aa4c1efd5"/>
                    <w:lock w:val="sdtLocked"/>
                    <w:richText/>
                  </w:sdtPr>
                  <w:sdtContent>
                    <w:p>
                      <w:pPr>
                        <w:tabs>
                          <w:tab w:val="center" w:pos="-7800"/>
                          <w:tab w:val="left" w:pos="6237"/>
                          <w:tab w:val="right" w:pos="8306"/>
                        </w:tabs>
                        <w:ind w:firstLine="720"/>
                        <w:jc w:val="both"/>
                        <w:rPr>
                          <w:bCs/>
                        </w:rPr>
                      </w:pPr>
                      <w:sdt>
                        <w:sdtPr>
                          <w:alias w:val="Numeris"/>
                          <w:tag w:val="nr_6f663a528521461aba0e937aa4c1efd5"/>
                          <w:lock w:val="sdtLocked"/>
                          <w:richText/>
                        </w:sdtPr>
                        <w:sdtContent>
                          <w:r>
                            <w:rPr>
                              <w:bCs/>
                            </w:rPr>
                            <w:t>6.2</w:t>
                          </w:r>
                        </w:sdtContent>
                      </w:sdt>
                      <w:r>
                        <w:rPr>
                          <w:bCs/>
                        </w:rPr>
                        <w:t>. Paramos paskirtis, Tikslinės programos, kurioms skiriama Parama;</w:t>
                      </w:r>
                    </w:p>
                  </w:sdtContent>
                </w:sdt>
                <w:sdt>
                  <w:sdtPr>
                    <w:alias w:val="6.3 pp."/>
                    <w:tag w:val="part_dfffbcb66cce4dc893be328fc10b1d49"/>
                    <w:lock w:val="sdtLocked"/>
                    <w:richText/>
                  </w:sdtPr>
                  <w:sdtContent>
                    <w:p>
                      <w:pPr>
                        <w:tabs>
                          <w:tab w:val="center" w:pos="-7800"/>
                          <w:tab w:val="left" w:pos="6237"/>
                          <w:tab w:val="right" w:pos="8306"/>
                        </w:tabs>
                        <w:ind w:firstLine="720"/>
                        <w:jc w:val="both"/>
                        <w:rPr>
                          <w:bCs/>
                        </w:rPr>
                      </w:pPr>
                      <w:sdt>
                        <w:sdtPr>
                          <w:alias w:val="Numeris"/>
                          <w:tag w:val="nr_dfffbcb66cce4dc893be328fc10b1d49"/>
                          <w:lock w:val="sdtLocked"/>
                          <w:richText/>
                        </w:sdtPr>
                        <w:sdtContent>
                          <w:r>
                            <w:rPr>
                              <w:bCs/>
                            </w:rPr>
                            <w:t>6.3</w:t>
                          </w:r>
                        </w:sdtContent>
                      </w:sdt>
                      <w:r>
                        <w:rPr>
                          <w:bCs/>
                        </w:rPr>
                        <w:t>. skiriamos Paramos dydis ir studijų laikotarpis, kuriam skiriama Parama, Paramos išmokėjimo Įgaliotai institucijai sąlygos ir terminai, Paramai skirtų lėšų grąžinimo ar panaudojimo tvarka tais atvejais, kai studentams skiriama Parama yra mažesnė nei Paramą skiriančio juridinio asmens skirtos lėšos;</w:t>
                      </w:r>
                    </w:p>
                  </w:sdtContent>
                </w:sdt>
                <w:sdt>
                  <w:sdtPr>
                    <w:alias w:val="6.4 pp."/>
                    <w:tag w:val="part_47656437e9ab490ba6fb1b08a1133171"/>
                    <w:lock w:val="sdtLocked"/>
                    <w:richText/>
                  </w:sdtPr>
                  <w:sdtContent>
                    <w:p>
                      <w:pPr>
                        <w:tabs>
                          <w:tab w:val="center" w:pos="-7800"/>
                          <w:tab w:val="left" w:pos="6237"/>
                          <w:tab w:val="right" w:pos="8306"/>
                        </w:tabs>
                        <w:ind w:firstLine="720"/>
                        <w:jc w:val="both"/>
                        <w:rPr>
                          <w:bCs/>
                        </w:rPr>
                      </w:pPr>
                      <w:sdt>
                        <w:sdtPr>
                          <w:alias w:val="Numeris"/>
                          <w:tag w:val="nr_47656437e9ab490ba6fb1b08a1133171"/>
                          <w:lock w:val="sdtLocked"/>
                          <w:richText/>
                        </w:sdtPr>
                        <w:sdtContent>
                          <w:r>
                            <w:rPr>
                              <w:bCs/>
                            </w:rPr>
                            <w:t>6.4</w:t>
                          </w:r>
                        </w:sdtContent>
                      </w:sdt>
                      <w:r>
                        <w:rPr>
                          <w:bCs/>
                        </w:rPr>
                        <w:t xml:space="preserve">. Paramos administravimo išlaidų dydis, mokamas Įgaliotai institucijai. Administravimo išlaidos sudaro 10 procentų nuo faktiškai studentams išmokėtos Paramos sumos; </w:t>
                      </w:r>
                    </w:p>
                  </w:sdtContent>
                </w:sdt>
                <w:sdt>
                  <w:sdtPr>
                    <w:alias w:val="6.5 pp."/>
                    <w:tag w:val="part_f7fbce2ba79f4751b95bcdc8c36b7435"/>
                    <w:lock w:val="sdtLocked"/>
                    <w:richText/>
                  </w:sdtPr>
                  <w:sdtContent>
                    <w:p>
                      <w:pPr>
                        <w:ind w:firstLine="720"/>
                        <w:jc w:val="both"/>
                        <w:rPr>
                          <w:color w:val="000000"/>
                        </w:rPr>
                      </w:pPr>
                      <w:sdt>
                        <w:sdtPr>
                          <w:alias w:val="Numeris"/>
                          <w:tag w:val="nr_f7fbce2ba79f4751b95bcdc8c36b7435"/>
                          <w:lock w:val="sdtLocked"/>
                          <w:richText/>
                        </w:sdtPr>
                        <w:sdtContent>
                          <w:r>
                            <w:rPr>
                              <w:color w:val="000000"/>
                            </w:rPr>
                            <w:t>6.5</w:t>
                          </w:r>
                        </w:sdtContent>
                      </w:sdt>
                      <w:r>
                        <w:rPr>
                          <w:color w:val="000000"/>
                        </w:rPr>
                        <w:t>. Įgaliotos institucijos įsipareigojimas panaudoti Paramą pagal paskirtį ir Sutartyje nustatytas sąlygas, teikti Paramos panaudojimą pagal paskirtį pagrindžiančius dokumentus;</w:t>
                      </w:r>
                    </w:p>
                  </w:sdtContent>
                </w:sdt>
                <w:sdt>
                  <w:sdtPr>
                    <w:alias w:val="6.6 pp."/>
                    <w:tag w:val="part_7a9af9f003b04438b2159dab9d3809fa"/>
                    <w:lock w:val="sdtLocked"/>
                    <w:richText/>
                  </w:sdtPr>
                  <w:sdtContent>
                    <w:p>
                      <w:pPr>
                        <w:ind w:firstLine="720"/>
                        <w:jc w:val="both"/>
                        <w:rPr>
                          <w:color w:val="000000"/>
                        </w:rPr>
                      </w:pPr>
                      <w:sdt>
                        <w:sdtPr>
                          <w:alias w:val="Numeris"/>
                          <w:tag w:val="nr_7a9af9f003b04438b2159dab9d3809fa"/>
                          <w:lock w:val="sdtLocked"/>
                          <w:richText/>
                        </w:sdtPr>
                        <w:sdtContent>
                          <w:r>
                            <w:rPr>
                              <w:color w:val="000000"/>
                            </w:rPr>
                            <w:t>6.6</w:t>
                          </w:r>
                        </w:sdtContent>
                      </w:sdt>
                      <w:r>
                        <w:rPr>
                          <w:color w:val="000000"/>
                        </w:rPr>
                        <w:t xml:space="preserve">. esminiai Sutarties sąlygų pažeidimai ir Sutarties šalių atsakomybė už įsipareigojimų pagal Sutartį nevykdymą ar netinkamą vykdymą; </w:t>
                      </w:r>
                    </w:p>
                  </w:sdtContent>
                </w:sdt>
                <w:sdt>
                  <w:sdtPr>
                    <w:alias w:val="6.7 pp."/>
                    <w:tag w:val="part_4382d178fe1e49aaa062d2fa6748faa7"/>
                    <w:lock w:val="sdtLocked"/>
                    <w:richText/>
                  </w:sdtPr>
                  <w:sdtContent>
                    <w:p>
                      <w:pPr>
                        <w:ind w:firstLine="720"/>
                        <w:jc w:val="both"/>
                        <w:rPr>
                          <w:color w:val="000000"/>
                        </w:rPr>
                      </w:pPr>
                      <w:sdt>
                        <w:sdtPr>
                          <w:alias w:val="Numeris"/>
                          <w:tag w:val="nr_4382d178fe1e49aaa062d2fa6748faa7"/>
                          <w:lock w:val="sdtLocked"/>
                          <w:richText/>
                        </w:sdtPr>
                        <w:sdtContent>
                          <w:r>
                            <w:rPr>
                              <w:color w:val="000000"/>
                            </w:rPr>
                            <w:t>6.7</w:t>
                          </w:r>
                        </w:sdtContent>
                      </w:sdt>
                      <w:r>
                        <w:rPr>
                          <w:color w:val="000000"/>
                        </w:rPr>
                        <w:t>. Sutarties nutraukimo sąlygos;</w:t>
                      </w:r>
                    </w:p>
                  </w:sdtContent>
                </w:sdt>
                <w:sdt>
                  <w:sdtPr>
                    <w:alias w:val="6.8 pp."/>
                    <w:tag w:val="part_7f72317d5bc44a498ba9384332d2a06f"/>
                    <w:lock w:val="sdtLocked"/>
                    <w:richText/>
                  </w:sdtPr>
                  <w:sdtContent>
                    <w:p>
                      <w:pPr>
                        <w:ind w:firstLine="720"/>
                        <w:jc w:val="both"/>
                        <w:rPr>
                          <w:color w:val="000000"/>
                        </w:rPr>
                      </w:pPr>
                      <w:sdt>
                        <w:sdtPr>
                          <w:alias w:val="Numeris"/>
                          <w:tag w:val="nr_7f72317d5bc44a498ba9384332d2a06f"/>
                          <w:lock w:val="sdtLocked"/>
                          <w:richText/>
                        </w:sdtPr>
                        <w:sdtContent>
                          <w:r>
                            <w:rPr>
                              <w:color w:val="000000"/>
                            </w:rPr>
                            <w:t>6.8</w:t>
                          </w:r>
                        </w:sdtContent>
                      </w:sdt>
                      <w:r>
                        <w:rPr>
                          <w:color w:val="000000"/>
                        </w:rPr>
                        <w:t xml:space="preserve">. kitos Sutarties sąlygos. </w:t>
                      </w:r>
                    </w:p>
                  </w:sdtContent>
                </w:sdt>
              </w:sdtContent>
            </w:sdt>
            <w:sdt>
              <w:sdtPr>
                <w:alias w:val="7 p."/>
                <w:tag w:val="part_7eb473b6d834418693d61c5b565345ea"/>
                <w:lock w:val="sdtLocked"/>
                <w:richText/>
              </w:sdtPr>
              <w:sdtContent>
                <w:p>
                  <w:pPr>
                    <w:tabs>
                      <w:tab w:val="center" w:pos="-7800"/>
                      <w:tab w:val="left" w:pos="6237"/>
                      <w:tab w:val="right" w:pos="8306"/>
                    </w:tabs>
                    <w:ind w:firstLine="720"/>
                    <w:jc w:val="both"/>
                    <w:rPr>
                      <w:bCs/>
                    </w:rPr>
                  </w:pPr>
                  <w:sdt>
                    <w:sdtPr>
                      <w:alias w:val="Numeris"/>
                      <w:tag w:val="nr_7eb473b6d834418693d61c5b565345ea"/>
                      <w:lock w:val="sdtLocked"/>
                      <w:richText/>
                    </w:sdtPr>
                    <w:sdtContent>
                      <w:r>
                        <w:rPr>
                          <w:bCs/>
                        </w:rPr>
                        <w:t>7</w:t>
                      </w:r>
                    </w:sdtContent>
                  </w:sdt>
                  <w:r>
                    <w:rPr>
                      <w:bCs/>
                    </w:rPr>
                    <w:t>. Prieš sudarydama Sutartį, Įgaliota institucija tikrina Paramą skiriančio juridinio asmens duomenis viešuose registruose ir informacinėse sistemose.</w:t>
                  </w:r>
                </w:p>
              </w:sdtContent>
            </w:sdt>
            <w:sdt>
              <w:sdtPr>
                <w:alias w:val="8 p."/>
                <w:tag w:val="part_a6e8314ad91741149a226d12ece34331"/>
                <w:lock w:val="sdtLocked"/>
                <w:richText/>
              </w:sdtPr>
              <w:sdtContent>
                <w:p>
                  <w:pPr>
                    <w:tabs>
                      <w:tab w:val="center" w:pos="-7800"/>
                      <w:tab w:val="left" w:pos="6237"/>
                      <w:tab w:val="right" w:pos="8306"/>
                    </w:tabs>
                    <w:ind w:firstLine="720"/>
                    <w:jc w:val="both"/>
                    <w:rPr>
                      <w:bCs/>
                    </w:rPr>
                  </w:pPr>
                  <w:sdt>
                    <w:sdtPr>
                      <w:alias w:val="Numeris"/>
                      <w:tag w:val="nr_a6e8314ad91741149a226d12ece34331"/>
                      <w:lock w:val="sdtLocked"/>
                      <w:richText/>
                    </w:sdtPr>
                    <w:sdtContent>
                      <w:r>
                        <w:rPr>
                          <w:bCs/>
                        </w:rPr>
                        <w:t>8</w:t>
                      </w:r>
                    </w:sdtContent>
                  </w:sdt>
                  <w:r>
                    <w:rPr>
                      <w:bCs/>
                    </w:rPr>
                    <w:t xml:space="preserve">. Asmeniui, kuriam buvo skirta Parama Aprašo 4.3 papunktyje nustatyta tvarka, įgijus prievolę grąžinti gautą Paramą Aprašo 56 punkte nustatytais atvejais, grąžinta Parama Sutartyje nustatyta tvarka naudojama Paramai kitiems asmenims pagal Aprašo 4.3 papunktį skirti. Nesant galimybės panaudoti grąžintą Paramą pagal Aprašo 4.3 papunktį, grąžinta Parama (išskyrus administravimo išlaidas) grąžinama ją skyrusiam asmeniui. </w:t>
                  </w:r>
                </w:p>
              </w:sdtContent>
            </w:sdt>
            <w:sdt>
              <w:sdtPr>
                <w:alias w:val="9 p."/>
                <w:tag w:val="part_1b6695ead6454d3cb3a1c39430f07a8d"/>
                <w:lock w:val="sdtLocked"/>
                <w:richText/>
              </w:sdtPr>
              <w:sdtContent>
                <w:p>
                  <w:pPr>
                    <w:ind w:firstLine="744"/>
                    <w:jc w:val="both"/>
                    <w:rPr>
                      <w:bCs/>
                    </w:rPr>
                  </w:pPr>
                  <w:sdt>
                    <w:sdtPr>
                      <w:alias w:val="Numeris"/>
                      <w:tag w:val="nr_1b6695ead6454d3cb3a1c39430f07a8d"/>
                      <w:lock w:val="sdtLocked"/>
                      <w:richText/>
                    </w:sdtPr>
                    <w:sdtContent>
                      <w:r>
                        <w:rPr>
                          <w:bCs/>
                        </w:rPr>
                        <w:t>9</w:t>
                      </w:r>
                    </w:sdtContent>
                  </w:sdt>
                  <w:r>
                    <w:rPr>
                      <w:bCs/>
                    </w:rPr>
                    <w:t>. Teisės pretenduoti į Paramą neturi asmenys, kurie:</w:t>
                  </w:r>
                </w:p>
                <w:sdt>
                  <w:sdtPr>
                    <w:alias w:val="9.1 pp."/>
                    <w:tag w:val="part_14296e4547d2475da7374bacd4080cdf"/>
                    <w:lock w:val="sdtLocked"/>
                    <w:richText/>
                  </w:sdtPr>
                  <w:sdtContent>
                    <w:p>
                      <w:pPr>
                        <w:ind w:firstLine="744"/>
                        <w:jc w:val="both"/>
                        <w:rPr>
                          <w:bCs/>
                          <w:strike/>
                        </w:rPr>
                      </w:pPr>
                      <w:sdt>
                        <w:sdtPr>
                          <w:alias w:val="Numeris"/>
                          <w:tag w:val="nr_14296e4547d2475da7374bacd4080cdf"/>
                          <w:lock w:val="sdtLocked"/>
                          <w:richText/>
                        </w:sdtPr>
                        <w:sdtContent>
                          <w:r>
                            <w:rPr>
                              <w:bCs/>
                            </w:rPr>
                            <w:t>9.1</w:t>
                          </w:r>
                        </w:sdtContent>
                      </w:sdt>
                      <w:r>
                        <w:rPr>
                          <w:bCs/>
                        </w:rPr>
                        <w:t>. prašymų skirti Paramą (toliau – Prašymas) pateikimo metu jau yra įgiję daugiau kaip pusę tos pačios studijų pakopos, kuriai prašo skirti Paramą, studijų programos arba doktorantūros studijų kreditų valstybės biudžeto lėšomis, išskyrus Aprašo 4.3 papunktyje nustatytus atvejus;</w:t>
                      </w:r>
                    </w:p>
                  </w:sdtContent>
                </w:sdt>
                <w:sdt>
                  <w:sdtPr>
                    <w:alias w:val="9.2 pp."/>
                    <w:tag w:val="part_432a105cf13042298fcdde709163b36d"/>
                    <w:lock w:val="sdtLocked"/>
                    <w:richText/>
                  </w:sdtPr>
                  <w:sdtContent>
                    <w:p>
                      <w:pPr>
                        <w:ind w:firstLine="744"/>
                        <w:jc w:val="both"/>
                        <w:rPr>
                          <w:bCs/>
                        </w:rPr>
                      </w:pPr>
                      <w:sdt>
                        <w:sdtPr>
                          <w:alias w:val="Numeris"/>
                          <w:tag w:val="nr_432a105cf13042298fcdde709163b36d"/>
                          <w:lock w:val="sdtLocked"/>
                          <w:richText/>
                        </w:sdtPr>
                        <w:sdtContent>
                          <w:r>
                            <w:rPr>
                              <w:bCs/>
                            </w:rPr>
                            <w:t>9.2</w:t>
                          </w:r>
                        </w:sdtContent>
                      </w:sdt>
                      <w:r>
                        <w:rPr>
                          <w:bCs/>
                        </w:rPr>
                        <w:t>. yra pakviesti studijuoti ar pakartotinai studijuoja pagal tos pačios studijų pakopos studijų programą ar doktorantūros studijose, jeigu ankstesnių studijų metu asmeniui buvo skirta Parama, išskyrus Aprašo 4.3 papunktyje nustatytus atvejus;</w:t>
                      </w:r>
                    </w:p>
                  </w:sdtContent>
                </w:sdt>
                <w:sdt>
                  <w:sdtPr>
                    <w:alias w:val="9.3 pp."/>
                    <w:tag w:val="part_27cda9c9047c42209b2bbb24db591a13"/>
                    <w:lock w:val="sdtLocked"/>
                    <w:richText/>
                  </w:sdtPr>
                  <w:sdtContent>
                    <w:p>
                      <w:pPr>
                        <w:tabs>
                          <w:tab w:val="center" w:pos="-7800"/>
                          <w:tab w:val="left" w:pos="6237"/>
                          <w:tab w:val="right" w:pos="8306"/>
                        </w:tabs>
                        <w:ind w:firstLine="744"/>
                        <w:jc w:val="both"/>
                        <w:rPr>
                          <w:bCs/>
                        </w:rPr>
                      </w:pPr>
                      <w:sdt>
                        <w:sdtPr>
                          <w:alias w:val="Numeris"/>
                          <w:tag w:val="nr_27cda9c9047c42209b2bbb24db591a13"/>
                          <w:lock w:val="sdtLocked"/>
                          <w:richText/>
                        </w:sdtPr>
                        <w:sdtContent>
                          <w:r>
                            <w:rPr>
                              <w:bCs/>
                            </w:rPr>
                            <w:t>9.3</w:t>
                          </w:r>
                        </w:sdtContent>
                      </w:sdt>
                      <w:r>
                        <w:rPr>
                          <w:bCs/>
                        </w:rPr>
                        <w:t xml:space="preserve">. Prašymų pateikimo metu jau studijuoja valstybės finansuojamoje studijų vietoje ar studijų vietoje, kuriai skirta Parama (turi galiojančią studijų sutartį su aukštąja mokykla ir (arba) yra šios aukštosios mokyklos studentų sąrašuose), ir prašo skirti Paramą kitai tos pačios pakopos studijų programai ar doktorantūros studijoms, išskyrus Aprašo 4.3 papunktyje nustatytus atvejus. </w:t>
                      </w:r>
                    </w:p>
                  </w:sdtContent>
                </w:sdt>
              </w:sdtContent>
            </w:sdt>
            <w:sdt>
              <w:sdtPr>
                <w:alias w:val="10 p."/>
                <w:tag w:val="part_78cc4e687d224898885847e0c269a138"/>
                <w:lock w:val="sdtLocked"/>
                <w:richText/>
              </w:sdtPr>
              <w:sdtContent>
                <w:p>
                  <w:pPr>
                    <w:ind w:firstLine="709"/>
                    <w:jc w:val="both"/>
                    <w:rPr>
                      <w:bCs/>
                    </w:rPr>
                  </w:pPr>
                  <w:sdt>
                    <w:sdtPr>
                      <w:alias w:val="Numeris"/>
                      <w:tag w:val="nr_78cc4e687d224898885847e0c269a138"/>
                      <w:lock w:val="sdtLocked"/>
                      <w:richText/>
                    </w:sdtPr>
                    <w:sdtContent>
                      <w:r>
                        <w:rPr>
                          <w:bCs/>
                        </w:rPr>
                        <w:t>10</w:t>
                      </w:r>
                    </w:sdtContent>
                  </w:sdt>
                  <w:r>
                    <w:rPr>
                      <w:bCs/>
                    </w:rPr>
                    <w:t>. Asmenų, įstojusių (pakviestų studijuoti) į pirmą kursą, studijoms užsienyje Parama skiriama visam studijų laikotarpiui. Jeigu Parama skiriama jau studijuojantiems asmenims, ji mokama nuo to kurso, kuriame studijuodamas asmuo gaus Paramą. Aprašo 4.3 papunktyje nustatytu atveju Parama skiriama Aprašo 6 punkte nurodytoje Sutartyje numatytam studijų laikotarpiui.</w:t>
                  </w:r>
                </w:p>
              </w:sdtContent>
            </w:sdt>
            <w:sdt>
              <w:sdtPr>
                <w:alias w:val="11 p."/>
                <w:tag w:val="part_515ff216ec2440f1b7e784b487029991"/>
                <w:lock w:val="sdtLocked"/>
                <w:richText/>
              </w:sdtPr>
              <w:sdtContent>
                <w:p>
                  <w:pPr>
                    <w:tabs>
                      <w:tab w:val="center" w:pos="-7800"/>
                      <w:tab w:val="left" w:pos="6237"/>
                      <w:tab w:val="right" w:pos="8306"/>
                    </w:tabs>
                    <w:ind w:firstLine="720"/>
                    <w:jc w:val="both"/>
                    <w:rPr>
                      <w:bCs/>
                    </w:rPr>
                  </w:pPr>
                  <w:sdt>
                    <w:sdtPr>
                      <w:alias w:val="Numeris"/>
                      <w:tag w:val="nr_515ff216ec2440f1b7e784b487029991"/>
                      <w:lock w:val="sdtLocked"/>
                      <w:richText/>
                    </w:sdtPr>
                    <w:sdtContent>
                      <w:r>
                        <w:rPr>
                          <w:bCs/>
                        </w:rPr>
                        <w:t>11</w:t>
                      </w:r>
                    </w:sdtContent>
                  </w:sdt>
                  <w:r>
                    <w:rPr>
                      <w:bCs/>
                    </w:rPr>
                    <w:t>. Parama mokama iš Lietuvos Respublikos švietimo, mokslo ir sporto ministerijai skirtų valstybės biudžeto asignavimų, Lietuvos Respublikoje veikiančių juridinių asmenų, atitinkančių Labdaros ir paramos įstatyme paramos teikėjams nustatytus reikalavimus, skirtų lėšų, Europos Sąjungos fondų lėšų ir (arba) kitų teisėtai gautų lėšų.</w:t>
                  </w:r>
                </w:p>
              </w:sdtContent>
            </w:sdt>
            <w:sdt>
              <w:sdtPr>
                <w:alias w:val="12 p."/>
                <w:tag w:val="part_93ad0d970ff54675926ffb7ce9c7b08e"/>
                <w:lock w:val="sdtLocked"/>
                <w:richText/>
              </w:sdtPr>
              <w:sdtContent>
                <w:p>
                  <w:pPr>
                    <w:tabs>
                      <w:tab w:val="center" w:pos="-7800"/>
                      <w:tab w:val="left" w:pos="6237"/>
                      <w:tab w:val="right" w:pos="8306"/>
                    </w:tabs>
                    <w:ind w:firstLine="720"/>
                    <w:jc w:val="both"/>
                    <w:rPr>
                      <w:bCs/>
                    </w:rPr>
                  </w:pPr>
                  <w:sdt>
                    <w:sdtPr>
                      <w:alias w:val="Numeris"/>
                      <w:tag w:val="nr_93ad0d970ff54675926ffb7ce9c7b08e"/>
                      <w:lock w:val="sdtLocked"/>
                      <w:richText/>
                    </w:sdtPr>
                    <w:sdtContent>
                      <w:r>
                        <w:rPr>
                          <w:bCs/>
                        </w:rPr>
                        <w:t>12</w:t>
                      </w:r>
                    </w:sdtContent>
                  </w:sdt>
                  <w:r>
                    <w:rPr>
                      <w:bCs/>
                    </w:rPr>
                    <w:t>. Asmeniui skiriama jo Prašyme nurodytų rūšių ir dydžio Parama (išskyrus Aprašo 13 ir 39 punktuose nurodytus atvejus), kuri iš viso sudaro ne daugiau kaip 830 bazinės socialinės išmokos dydžių (toliau – BSI) vieniems studijų metams:</w:t>
                  </w:r>
                </w:p>
                <w:sdt>
                  <w:sdtPr>
                    <w:alias w:val="12.1 pp."/>
                    <w:tag w:val="part_a80b238783ff4ad89554d182e3f88f4b"/>
                    <w:lock w:val="sdtLocked"/>
                    <w:richText/>
                  </w:sdtPr>
                  <w:sdtContent>
                    <w:p>
                      <w:pPr>
                        <w:tabs>
                          <w:tab w:val="center" w:pos="-7800"/>
                          <w:tab w:val="left" w:pos="6237"/>
                          <w:tab w:val="right" w:pos="8306"/>
                        </w:tabs>
                        <w:ind w:firstLine="720"/>
                        <w:jc w:val="both"/>
                        <w:rPr>
                          <w:bCs/>
                        </w:rPr>
                      </w:pPr>
                      <w:sdt>
                        <w:sdtPr>
                          <w:alias w:val="Numeris"/>
                          <w:tag w:val="nr_a80b238783ff4ad89554d182e3f88f4b"/>
                          <w:lock w:val="sdtLocked"/>
                          <w:richText/>
                        </w:sdtPr>
                        <w:sdtContent>
                          <w:r>
                            <w:rPr>
                              <w:bCs/>
                            </w:rPr>
                            <w:t>12.1</w:t>
                          </w:r>
                        </w:sdtContent>
                      </w:sdt>
                      <w:r>
                        <w:rPr>
                          <w:bCs/>
                        </w:rPr>
                        <w:t>. Parama studijų kainai, jei asmens studijos yra mokamos. Šios Paramos suma vieniems studijų metams yra ne didesnė nei studento mokama metinė studijų kaina ir ne didesnė nei 830 BSI dydžių;</w:t>
                      </w:r>
                    </w:p>
                  </w:sdtContent>
                </w:sdt>
                <w:sdt>
                  <w:sdtPr>
                    <w:alias w:val="12.2 pp."/>
                    <w:tag w:val="part_73f2a7ad2fa346ec9981473149566e70"/>
                    <w:lock w:val="sdtLocked"/>
                    <w:richText/>
                  </w:sdtPr>
                  <w:sdtContent>
                    <w:p>
                      <w:pPr>
                        <w:tabs>
                          <w:tab w:val="center" w:pos="-7800"/>
                          <w:tab w:val="left" w:pos="6237"/>
                          <w:tab w:val="right" w:pos="8306"/>
                        </w:tabs>
                        <w:ind w:firstLine="720"/>
                        <w:jc w:val="both"/>
                        <w:rPr>
                          <w:bCs/>
                        </w:rPr>
                      </w:pPr>
                      <w:sdt>
                        <w:sdtPr>
                          <w:alias w:val="Numeris"/>
                          <w:tag w:val="nr_73f2a7ad2fa346ec9981473149566e70"/>
                          <w:lock w:val="sdtLocked"/>
                          <w:richText/>
                        </w:sdtPr>
                        <w:sdtContent>
                          <w:r>
                            <w:rPr>
                              <w:bCs/>
                            </w:rPr>
                            <w:t>12.2</w:t>
                          </w:r>
                        </w:sdtContent>
                      </w:sdt>
                      <w:r>
                        <w:rPr>
                          <w:bCs/>
                        </w:rPr>
                        <w:t>. Parama pragyvenimo išlaidoms. Šios Paramos suma vienam studijų mėnesiui yra ne didesnė nei 19,5 BSI dydžių per mėnesį ir ne daugiau nei 234 BSI vieniems studijų metams.</w:t>
                      </w:r>
                    </w:p>
                  </w:sdtContent>
                </w:sdt>
              </w:sdtContent>
            </w:sdt>
            <w:sdt>
              <w:sdtPr>
                <w:alias w:val="13 p."/>
                <w:tag w:val="part_70a95697dbb74de5a4d167d3171db8c7"/>
                <w:lock w:val="sdtLocked"/>
                <w:richText/>
              </w:sdtPr>
              <w:sdtContent>
                <w:p>
                  <w:pPr>
                    <w:tabs>
                      <w:tab w:val="center" w:pos="-7800"/>
                      <w:tab w:val="left" w:pos="6237"/>
                      <w:tab w:val="right" w:pos="8306"/>
                    </w:tabs>
                    <w:ind w:firstLine="720"/>
                    <w:jc w:val="both"/>
                    <w:rPr>
                      <w:bCs/>
                    </w:rPr>
                  </w:pPr>
                  <w:sdt>
                    <w:sdtPr>
                      <w:alias w:val="Numeris"/>
                      <w:tag w:val="nr_70a95697dbb74de5a4d167d3171db8c7"/>
                      <w:lock w:val="sdtLocked"/>
                      <w:richText/>
                    </w:sdtPr>
                    <w:sdtContent>
                      <w:r>
                        <w:rPr>
                          <w:bCs/>
                        </w:rPr>
                        <w:t>13</w:t>
                      </w:r>
                    </w:sdtContent>
                  </w:sdt>
                  <w:r>
                    <w:rPr>
                      <w:bCs/>
                    </w:rPr>
                    <w:t>. Didžiausia Aprašo nustatyta tvarka skirta Paramos suma vienam asmeniui negali viršyti 4 980 BSI. Į šią sumą neįskaičiuojama Aprašo 4.3 papunktyje nustatyta tvarka skirta Parama. Jei nustatoma, kad asmeniui paskyrus visą prašomą Paramą bus viršyta šiame punkte nustatyta didžiausia Paramos suma, asmeniui skiriamos Paramos suma yra mažinama tiek, kad bendra Paramos suma neviršytų 4 980 BSI.</w:t>
                  </w:r>
                </w:p>
                <w:p>
                  <w:pPr>
                    <w:tabs>
                      <w:tab w:val="center" w:pos="-7800"/>
                      <w:tab w:val="left" w:pos="6237"/>
                      <w:tab w:val="right" w:pos="8306"/>
                    </w:tabs>
                    <w:ind w:firstLine="720"/>
                    <w:jc w:val="both"/>
                    <w:rPr>
                      <w:bCs/>
                    </w:rPr>
                  </w:pPr>
                </w:p>
              </w:sdtContent>
            </w:sdt>
          </w:sdtContent>
        </w:sdt>
        <w:sdt>
          <w:sdtPr>
            <w:alias w:val="skyrius"/>
            <w:tag w:val="part_658b23b213cd4e2591e8cdf798a1d373"/>
            <w:lock w:val="sdtLocked"/>
            <w:richText/>
          </w:sdtPr>
          <w:sdtContent>
            <w:p>
              <w:pPr>
                <w:jc w:val="center"/>
                <w:rPr>
                  <w:b/>
                  <w:bCs/>
                  <w:smallCaps/>
                </w:rPr>
              </w:pPr>
              <w:sdt>
                <w:sdtPr>
                  <w:alias w:val="Numeris"/>
                  <w:tag w:val="nr_658b23b213cd4e2591e8cdf798a1d373"/>
                  <w:lock w:val="sdtLocked"/>
                  <w:richText/>
                </w:sdtPr>
                <w:sdtContent>
                  <w:r>
                    <w:rPr>
                      <w:b/>
                      <w:bCs/>
                      <w:smallCaps/>
                    </w:rPr>
                    <w:t>II</w:t>
                  </w:r>
                </w:sdtContent>
              </w:sdt>
              <w:r>
                <w:rPr>
                  <w:b/>
                  <w:bCs/>
                  <w:smallCaps/>
                </w:rPr>
                <w:t xml:space="preserve"> SKYRIUS</w:t>
              </w:r>
            </w:p>
            <w:p>
              <w:pPr>
                <w:jc w:val="center"/>
                <w:rPr>
                  <w:b/>
                  <w:bCs/>
                  <w:smallCaps/>
                </w:rPr>
              </w:pPr>
              <w:sdt>
                <w:sdtPr>
                  <w:alias w:val="Pavadinimas"/>
                  <w:tag w:val="title_658b23b213cd4e2591e8cdf798a1d373"/>
                  <w:lock w:val="sdtLocked"/>
                  <w:richText/>
                </w:sdtPr>
                <w:sdtContent>
                  <w:r>
                    <w:rPr>
                      <w:b/>
                      <w:bCs/>
                      <w:smallCaps/>
                    </w:rPr>
                    <w:t>ASMENŲ, PRETENDUOJANČIŲ GAUTI PARAMĄ, PRAŠYMŲ PATEIKIMO IR VERTINIMO TVARKA</w:t>
                  </w:r>
                </w:sdtContent>
              </w:sdt>
            </w:p>
            <w:p>
              <w:pPr>
                <w:jc w:val="center"/>
                <w:rPr>
                  <w:b/>
                  <w:bCs/>
                  <w:smallCaps/>
                </w:rPr>
              </w:pPr>
            </w:p>
            <w:sdt>
              <w:sdtPr>
                <w:alias w:val="14 p."/>
                <w:tag w:val="part_0c193ff656ef4a03b78a04228a0bc1bb"/>
                <w:lock w:val="sdtLocked"/>
                <w:richText/>
              </w:sdtPr>
              <w:sdtContent>
                <w:p>
                  <w:pPr>
                    <w:tabs>
                      <w:tab w:val="center" w:pos="-7800"/>
                      <w:tab w:val="left" w:pos="709"/>
                      <w:tab w:val="left" w:pos="6237"/>
                      <w:tab w:val="right" w:pos="8306"/>
                    </w:tabs>
                    <w:ind w:firstLine="744"/>
                    <w:jc w:val="both"/>
                    <w:rPr>
                      <w:bCs/>
                    </w:rPr>
                  </w:pPr>
                  <w:sdt>
                    <w:sdtPr>
                      <w:alias w:val="Numeris"/>
                      <w:tag w:val="nr_0c193ff656ef4a03b78a04228a0bc1bb"/>
                      <w:lock w:val="sdtLocked"/>
                      <w:richText/>
                    </w:sdtPr>
                    <w:sdtContent>
                      <w:r>
                        <w:rPr>
                          <w:bCs/>
                        </w:rPr>
                        <w:t>14</w:t>
                      </w:r>
                    </w:sdtContent>
                  </w:sdt>
                  <w:r>
                    <w:rPr>
                      <w:bCs/>
                    </w:rPr>
                    <w:t>. Paramai skirti Įgaliota institucija organizuoja pagrindinį ir papildomus konkursus. Pagrindinio konkurso ir (arba) papildomų konkursų skelbime nurodoma: dokumentų, kuriuos reikia pateikti, sąrašas, kita su Prašymo priėmimu ir Parama susijusi informacija, Aprašo 1 priede nurodyti su Prašymu skirti paramą teikiamos informacijos ir dokumentų vertinimo kriterijai, Aprašo 2 priede nurodyti asmens motyvacijos vertinimo kriterijai, Aprašo 4.1 papunktyje nurodytų aukštųjų mokyklų reitingų duomenys, papildomų konkursų atveju – Tikslinės programos ir studijų laikotarpis, kuriam skiriama Parama. Konkursų pradžią Įgaliota institucija skelbia savo interneto svetainėje:</w:t>
                  </w:r>
                </w:p>
                <w:sdt>
                  <w:sdtPr>
                    <w:alias w:val="14.1 pp."/>
                    <w:tag w:val="part_a5e30082f32c4489bfec43d1a3044bee"/>
                    <w:lock w:val="sdtLocked"/>
                    <w:richText/>
                  </w:sdtPr>
                  <w:sdtContent>
                    <w:p>
                      <w:pPr>
                        <w:tabs>
                          <w:tab w:val="center" w:pos="-7800"/>
                          <w:tab w:val="left" w:pos="709"/>
                          <w:tab w:val="left" w:pos="6237"/>
                          <w:tab w:val="right" w:pos="8306"/>
                        </w:tabs>
                        <w:ind w:firstLine="744"/>
                        <w:jc w:val="both"/>
                        <w:rPr>
                          <w:bCs/>
                        </w:rPr>
                      </w:pPr>
                      <w:sdt>
                        <w:sdtPr>
                          <w:alias w:val="Numeris"/>
                          <w:tag w:val="nr_a5e30082f32c4489bfec43d1a3044bee"/>
                          <w:lock w:val="sdtLocked"/>
                          <w:richText/>
                        </w:sdtPr>
                        <w:sdtContent>
                          <w:r>
                            <w:rPr>
                              <w:bCs/>
                            </w:rPr>
                            <w:t>14.1</w:t>
                          </w:r>
                        </w:sdtContent>
                      </w:sdt>
                      <w:r>
                        <w:rPr>
                          <w:bCs/>
                        </w:rPr>
                        <w:t>. pagrindinio konkurso pradžią Įgaliota institucija skelbia kasmet gegužės 15 d.;</w:t>
                      </w:r>
                    </w:p>
                  </w:sdtContent>
                </w:sdt>
                <w:sdt>
                  <w:sdtPr>
                    <w:alias w:val="14.2 pp."/>
                    <w:tag w:val="part_4086da3ee59746e892125e8b0018f01c"/>
                    <w:lock w:val="sdtLocked"/>
                    <w:richText/>
                  </w:sdtPr>
                  <w:sdtContent>
                    <w:p>
                      <w:pPr>
                        <w:tabs>
                          <w:tab w:val="center" w:pos="-7800"/>
                          <w:tab w:val="left" w:pos="709"/>
                          <w:tab w:val="left" w:pos="6237"/>
                          <w:tab w:val="right" w:pos="8306"/>
                        </w:tabs>
                        <w:ind w:firstLine="744"/>
                        <w:jc w:val="both"/>
                        <w:rPr>
                          <w:bCs/>
                        </w:rPr>
                      </w:pPr>
                      <w:sdt>
                        <w:sdtPr>
                          <w:alias w:val="Numeris"/>
                          <w:tag w:val="nr_4086da3ee59746e892125e8b0018f01c"/>
                          <w:lock w:val="sdtLocked"/>
                          <w:richText/>
                        </w:sdtPr>
                        <w:sdtContent>
                          <w:r>
                            <w:rPr>
                              <w:bCs/>
                            </w:rPr>
                            <w:t>14.2</w:t>
                          </w:r>
                        </w:sdtContent>
                      </w:sdt>
                      <w:r>
                        <w:rPr>
                          <w:bCs/>
                        </w:rPr>
                        <w:t>. papildomi konkursai skelbiami, jei sudaromos Sutartys:</w:t>
                      </w:r>
                    </w:p>
                    <w:sdt>
                      <w:sdtPr>
                        <w:alias w:val="14.2.1 pp."/>
                        <w:tag w:val="part_06c07b9d77ef4f1baf65c30ce40f1753"/>
                        <w:lock w:val="sdtLocked"/>
                        <w:richText/>
                      </w:sdtPr>
                      <w:sdtContent>
                        <w:p>
                          <w:pPr>
                            <w:tabs>
                              <w:tab w:val="center" w:pos="-7800"/>
                              <w:tab w:val="left" w:pos="709"/>
                              <w:tab w:val="left" w:pos="6237"/>
                              <w:tab w:val="right" w:pos="8306"/>
                            </w:tabs>
                            <w:ind w:firstLine="744"/>
                            <w:jc w:val="both"/>
                            <w:rPr>
                              <w:bCs/>
                            </w:rPr>
                          </w:pPr>
                          <w:sdt>
                            <w:sdtPr>
                              <w:alias w:val="Numeris"/>
                              <w:tag w:val="nr_06c07b9d77ef4f1baf65c30ce40f1753"/>
                              <w:lock w:val="sdtLocked"/>
                              <w:richText/>
                            </w:sdtPr>
                            <w:sdtContent>
                              <w:r>
                                <w:rPr>
                                  <w:bCs/>
                                </w:rPr>
                                <w:t>14.2.1</w:t>
                              </w:r>
                            </w:sdtContent>
                          </w:sdt>
                          <w:r>
                            <w:rPr>
                              <w:bCs/>
                            </w:rPr>
                            <w:t>. Sutartį sudarius nuo einamųjų metų gegužės 16 d. iki rugpjūčio 31 d., papildomo konkurso pradžią Įgaliota institucija skelbia rugsėjo 1 d.;</w:t>
                          </w:r>
                        </w:p>
                      </w:sdtContent>
                    </w:sdt>
                    <w:sdt>
                      <w:sdtPr>
                        <w:alias w:val="14.2.2 pp."/>
                        <w:tag w:val="part_ebdf49f762aa4037977507975a413823"/>
                        <w:lock w:val="sdtLocked"/>
                        <w:richText/>
                      </w:sdtPr>
                      <w:sdtContent>
                        <w:p>
                          <w:pPr>
                            <w:tabs>
                              <w:tab w:val="center" w:pos="-7800"/>
                              <w:tab w:val="left" w:pos="709"/>
                              <w:tab w:val="left" w:pos="6237"/>
                              <w:tab w:val="right" w:pos="8306"/>
                            </w:tabs>
                            <w:ind w:firstLine="744"/>
                            <w:jc w:val="both"/>
                            <w:rPr>
                              <w:bCs/>
                            </w:rPr>
                          </w:pPr>
                          <w:sdt>
                            <w:sdtPr>
                              <w:alias w:val="Numeris"/>
                              <w:tag w:val="nr_ebdf49f762aa4037977507975a413823"/>
                              <w:lock w:val="sdtLocked"/>
                              <w:richText/>
                            </w:sdtPr>
                            <w:sdtContent>
                              <w:r>
                                <w:rPr>
                                  <w:bCs/>
                                </w:rPr>
                                <w:t>14.2.2</w:t>
                              </w:r>
                            </w:sdtContent>
                          </w:sdt>
                          <w:r>
                            <w:rPr>
                              <w:bCs/>
                            </w:rPr>
                            <w:t>. Sutartį sudarius nuo einamųjų metų rugsėjo 1 d. iki sausio 31 d., papildomo konkurso pradžią Įgaliota institucija skelbia vasario 1 d.;</w:t>
                          </w:r>
                        </w:p>
                      </w:sdtContent>
                    </w:sdt>
                    <w:sdt>
                      <w:sdtPr>
                        <w:alias w:val="14.2.3 pp."/>
                        <w:tag w:val="part_38c33e4102384b9caa142b203b7b677a"/>
                        <w:lock w:val="sdtLocked"/>
                        <w:richText/>
                      </w:sdtPr>
                      <w:sdtContent>
                        <w:p>
                          <w:pPr>
                            <w:tabs>
                              <w:tab w:val="center" w:pos="-7800"/>
                              <w:tab w:val="left" w:pos="709"/>
                              <w:tab w:val="left" w:pos="6237"/>
                              <w:tab w:val="right" w:pos="8306"/>
                            </w:tabs>
                            <w:ind w:firstLine="744"/>
                            <w:jc w:val="both"/>
                            <w:rPr>
                              <w:bCs/>
                            </w:rPr>
                          </w:pPr>
                          <w:sdt>
                            <w:sdtPr>
                              <w:alias w:val="Numeris"/>
                              <w:tag w:val="nr_38c33e4102384b9caa142b203b7b677a"/>
                              <w:lock w:val="sdtLocked"/>
                              <w:richText/>
                            </w:sdtPr>
                            <w:sdtContent>
                              <w:r>
                                <w:rPr>
                                  <w:bCs/>
                                </w:rPr>
                                <w:t>14.2.3</w:t>
                              </w:r>
                            </w:sdtContent>
                          </w:sdt>
                          <w:r>
                            <w:rPr>
                              <w:bCs/>
                            </w:rPr>
                            <w:t xml:space="preserve">. Sutartį sudarius nuo einamųjų metų vasario 1 d. iki gegužės 15 d., Parama pagal Sutartį skiriama pagrindinio konkurso metu. </w:t>
                          </w:r>
                        </w:p>
                      </w:sdtContent>
                    </w:sdt>
                  </w:sdtContent>
                </w:sdt>
              </w:sdtContent>
            </w:sdt>
            <w:sdt>
              <w:sdtPr>
                <w:alias w:val="15 p."/>
                <w:tag w:val="part_ab4130d692904333ad73668cdbd86b22"/>
                <w:lock w:val="sdtLocked"/>
                <w:richText/>
              </w:sdtPr>
              <w:sdtContent>
                <w:p>
                  <w:pPr>
                    <w:ind w:firstLine="709"/>
                    <w:jc w:val="both"/>
                    <w:rPr>
                      <w:bCs/>
                    </w:rPr>
                  </w:pPr>
                  <w:sdt>
                    <w:sdtPr>
                      <w:alias w:val="Numeris"/>
                      <w:tag w:val="nr_ab4130d692904333ad73668cdbd86b22"/>
                      <w:lock w:val="sdtLocked"/>
                      <w:richText/>
                    </w:sdtPr>
                    <w:sdtContent>
                      <w:r>
                        <w:rPr>
                          <w:bCs/>
                        </w:rPr>
                        <w:t>15</w:t>
                      </w:r>
                    </w:sdtContent>
                  </w:sdt>
                  <w:r>
                    <w:rPr>
                      <w:bCs/>
                    </w:rPr>
                    <w:t>. Asmenys, pretenduojantys gauti Paramą, turi pateikti Įgaliotai institucijai jos nustatytos formos Prašymą per 20 darbo dienų nuo pagrindinio konkurso arba papildomo konkurso paskelbimo dienos. Asmuo vieno pagrindinio konkurso arba papildomo konkurso metu turi teisę gauti Paramą vienoms studijoms vienoje užsienio valstybės aukštojoje mokykloje. Kartu su Prašymu turi būti teikiama privaloma teikti informacija ir dokumentai ir, jei asmuo mano esant reikalinga, rekomenduotina teikti informacija ir dokumentai (Aprašo 1 priede pateikti platesni paaiškinimai, nurodyti informacijos ir dokumentų vertinimo kriterijai).</w:t>
                  </w:r>
                </w:p>
                <w:sdt>
                  <w:sdtPr>
                    <w:alias w:val="15.1 pp."/>
                    <w:tag w:val="part_7a64f62f293547c0aafe024ae929acf5"/>
                    <w:lock w:val="sdtLocked"/>
                    <w:richText/>
                  </w:sdtPr>
                  <w:sdtContent>
                    <w:p>
                      <w:pPr>
                        <w:ind w:firstLine="709"/>
                        <w:jc w:val="both"/>
                        <w:rPr>
                          <w:bCs/>
                        </w:rPr>
                      </w:pPr>
                      <w:sdt>
                        <w:sdtPr>
                          <w:alias w:val="Numeris"/>
                          <w:tag w:val="nr_7a64f62f293547c0aafe024ae929acf5"/>
                          <w:lock w:val="sdtLocked"/>
                          <w:richText/>
                        </w:sdtPr>
                        <w:sdtContent>
                          <w:r>
                            <w:rPr>
                              <w:bCs/>
                            </w:rPr>
                            <w:t>15.1</w:t>
                          </w:r>
                        </w:sdtContent>
                      </w:sdt>
                      <w:r>
                        <w:rPr>
                          <w:bCs/>
                        </w:rPr>
                        <w:t>. Privaloma teikti informacija ir dokumentai:</w:t>
                      </w:r>
                    </w:p>
                    <w:sdt>
                      <w:sdtPr>
                        <w:alias w:val="15.1.1 pp."/>
                        <w:tag w:val="part_cbde8f41ee534d4c987d06879d9cc08b"/>
                        <w:lock w:val="sdtLocked"/>
                        <w:richText/>
                      </w:sdtPr>
                      <w:sdtContent>
                        <w:p>
                          <w:pPr>
                            <w:ind w:firstLine="709"/>
                            <w:jc w:val="both"/>
                          </w:pPr>
                          <w:sdt>
                            <w:sdtPr>
                              <w:alias w:val="Numeris"/>
                              <w:tag w:val="nr_cbde8f41ee534d4c987d06879d9cc08b"/>
                              <w:lock w:val="sdtLocked"/>
                              <w:richText/>
                            </w:sdtPr>
                            <w:sdtContent>
                              <w:r>
                                <w:rPr>
                                  <w:bCs/>
                                </w:rPr>
                                <w:t>15.1.1</w:t>
                              </w:r>
                            </w:sdtContent>
                          </w:sdt>
                          <w:r>
                            <w:rPr>
                              <w:bCs/>
                            </w:rPr>
                            <w:t xml:space="preserve">. </w:t>
                          </w:r>
                          <w:r>
                            <w:t>asmens duomenys: vardas, pavardė, asmens kodas arba gimimo data, jei asmuo asmens kodo neturi, pilietybė, telefono ryšio numeris ir elektroninio pašto adresas;</w:t>
                          </w:r>
                        </w:p>
                      </w:sdtContent>
                    </w:sdt>
                    <w:sdt>
                      <w:sdtPr>
                        <w:alias w:val="15.1.2 pp."/>
                        <w:tag w:val="part_db2ac9a664654d14941c7ca396aa3ee3"/>
                        <w:lock w:val="sdtLocked"/>
                        <w:richText/>
                      </w:sdtPr>
                      <w:sdtContent>
                        <w:p>
                          <w:pPr>
                            <w:ind w:firstLine="709"/>
                            <w:jc w:val="both"/>
                          </w:pPr>
                          <w:sdt>
                            <w:sdtPr>
                              <w:alias w:val="Numeris"/>
                              <w:tag w:val="nr_db2ac9a664654d14941c7ca396aa3ee3"/>
                              <w:lock w:val="sdtLocked"/>
                              <w:richText/>
                            </w:sdtPr>
                            <w:sdtContent>
                              <w:r>
                                <w:t>15.1.2</w:t>
                              </w:r>
                            </w:sdtContent>
                          </w:sdt>
                          <w:r>
                            <w:t>. kvietimą arba priėmimą studijuoti užsienio valstybės aukštojoje mokykloje patvirtinančio dokumento arba dokumento, patvirtinančio, kad asmuo jau studijuoja, kopija arba išrašas;</w:t>
                          </w:r>
                        </w:p>
                      </w:sdtContent>
                    </w:sdt>
                    <w:sdt>
                      <w:sdtPr>
                        <w:alias w:val="15.1.3 pp."/>
                        <w:tag w:val="part_8feb4c96317141698e9a9e5c5ee48b7f"/>
                        <w:lock w:val="sdtLocked"/>
                        <w:richText/>
                      </w:sdtPr>
                      <w:sdtContent>
                        <w:p>
                          <w:pPr>
                            <w:ind w:firstLine="709"/>
                            <w:jc w:val="both"/>
                          </w:pPr>
                          <w:sdt>
                            <w:sdtPr>
                              <w:alias w:val="Numeris"/>
                              <w:tag w:val="nr_8feb4c96317141698e9a9e5c5ee48b7f"/>
                              <w:lock w:val="sdtLocked"/>
                              <w:richText/>
                            </w:sdtPr>
                            <w:sdtContent>
                              <w:r>
                                <w:t>15.1.3</w:t>
                              </w:r>
                            </w:sdtContent>
                          </w:sdt>
                          <w:r>
                            <w:t>. dokumento, įrodančio lietuvių kalbos mokėjimą ne žemesniu nei B2 lygiu pagal Bendruosius Europos kalbų metmenis, kopija arba išrašas (taikoma ne Lietuvos Respublikos piliečiams);</w:t>
                          </w:r>
                        </w:p>
                      </w:sdtContent>
                    </w:sdt>
                    <w:sdt>
                      <w:sdtPr>
                        <w:alias w:val="15.1.4 pp."/>
                        <w:tag w:val="part_0fbdbfca80ac4d6ba91c4fa4a5b62aa5"/>
                        <w:lock w:val="sdtLocked"/>
                        <w:richText/>
                      </w:sdtPr>
                      <w:sdtContent>
                        <w:p>
                          <w:pPr>
                            <w:ind w:left="709"/>
                            <w:jc w:val="both"/>
                          </w:pPr>
                          <w:sdt>
                            <w:sdtPr>
                              <w:alias w:val="Numeris"/>
                              <w:tag w:val="nr_0fbdbfca80ac4d6ba91c4fa4a5b62aa5"/>
                              <w:lock w:val="sdtLocked"/>
                              <w:richText/>
                            </w:sdtPr>
                            <w:sdtContent>
                              <w:r>
                                <w:t>15.1.4</w:t>
                              </w:r>
                            </w:sdtContent>
                          </w:sdt>
                          <w:r>
                            <w:t>. motyvacinis laiškas;</w:t>
                          </w:r>
                        </w:p>
                      </w:sdtContent>
                    </w:sdt>
                    <w:sdt>
                      <w:sdtPr>
                        <w:alias w:val="15.1.5 pp."/>
                        <w:tag w:val="part_b3a6811b28004eb09199147148a84f0a"/>
                        <w:lock w:val="sdtLocked"/>
                        <w:richText/>
                      </w:sdtPr>
                      <w:sdtContent>
                        <w:p>
                          <w:pPr>
                            <w:ind w:left="709"/>
                            <w:jc w:val="both"/>
                          </w:pPr>
                          <w:sdt>
                            <w:sdtPr>
                              <w:alias w:val="Numeris"/>
                              <w:tag w:val="nr_b3a6811b28004eb09199147148a84f0a"/>
                              <w:lock w:val="sdtLocked"/>
                              <w:richText/>
                            </w:sdtPr>
                            <w:sdtContent>
                              <w:r>
                                <w:t>15.1.5</w:t>
                              </w:r>
                            </w:sdtContent>
                          </w:sdt>
                          <w:r>
                            <w:t>. gyvenimo aprašymas pagal Įgaliotos institucijos patvirtintą formą;</w:t>
                          </w:r>
                        </w:p>
                      </w:sdtContent>
                    </w:sdt>
                    <w:sdt>
                      <w:sdtPr>
                        <w:alias w:val="15.1.6 pp."/>
                        <w:tag w:val="part_1c341a0cb8d34829b023f326d4d1c72e"/>
                        <w:lock w:val="sdtLocked"/>
                        <w:richText/>
                      </w:sdtPr>
                      <w:sdtContent>
                        <w:p>
                          <w:pPr>
                            <w:ind w:firstLine="709"/>
                            <w:jc w:val="both"/>
                          </w:pPr>
                          <w:sdt>
                            <w:sdtPr>
                              <w:alias w:val="Numeris"/>
                              <w:tag w:val="nr_1c341a0cb8d34829b023f326d4d1c72e"/>
                              <w:lock w:val="sdtLocked"/>
                              <w:richText/>
                            </w:sdtPr>
                            <w:sdtContent>
                              <w:r>
                                <w:t>15.1.6</w:t>
                              </w:r>
                            </w:sdtContent>
                          </w:sdt>
                          <w:r>
                            <w:t>. informacija apie studijų, kurioms prašoma skirti Paramą, pakopą, metinę studijų kainą, studijų pradžios ir pabaigos datą;</w:t>
                          </w:r>
                        </w:p>
                      </w:sdtContent>
                    </w:sdt>
                    <w:sdt>
                      <w:sdtPr>
                        <w:alias w:val="15.1.7 pp."/>
                        <w:tag w:val="part_7ab7903c9aa24ad7b99212cb518e7528"/>
                        <w:lock w:val="sdtLocked"/>
                        <w:richText/>
                      </w:sdtPr>
                      <w:sdtContent>
                        <w:p>
                          <w:pPr>
                            <w:ind w:firstLine="709"/>
                            <w:jc w:val="both"/>
                          </w:pPr>
                          <w:sdt>
                            <w:sdtPr>
                              <w:alias w:val="Numeris"/>
                              <w:tag w:val="nr_7ab7903c9aa24ad7b99212cb518e7528"/>
                              <w:lock w:val="sdtLocked"/>
                              <w:richText/>
                            </w:sdtPr>
                            <w:sdtContent>
                              <w:r>
                                <w:t>15.1.7</w:t>
                              </w:r>
                            </w:sdtContent>
                          </w:sdt>
                          <w:r>
                            <w:t>. dokumento, patvirtinančio teisę nuolat gyventi Lietuvos Respublikoje, kopija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kopija arba išrašas;</w:t>
                          </w:r>
                        </w:p>
                      </w:sdtContent>
                    </w:sdt>
                    <w:sdt>
                      <w:sdtPr>
                        <w:alias w:val="15.1.8 pp."/>
                        <w:tag w:val="part_cfdcb19209eb4ad885af71de13a14e09"/>
                        <w:lock w:val="sdtLocked"/>
                        <w:richText/>
                      </w:sdtPr>
                      <w:sdtContent>
                        <w:p>
                          <w:pPr>
                            <w:ind w:firstLine="709"/>
                            <w:jc w:val="both"/>
                          </w:pPr>
                          <w:sdt>
                            <w:sdtPr>
                              <w:alias w:val="Numeris"/>
                              <w:tag w:val="nr_cfdcb19209eb4ad885af71de13a14e09"/>
                              <w:lock w:val="sdtLocked"/>
                              <w:richText/>
                            </w:sdtPr>
                            <w:sdtContent>
                              <w:r>
                                <w:t>15.1.8</w:t>
                              </w:r>
                            </w:sdtContent>
                          </w:sdt>
                          <w:r>
                            <w:t>. dokumento, patvirtinančio ar suteikiančio šeimos nariui teisę gyventi Lietuvos Respublikoje, kopija arba išrašas;</w:t>
                          </w:r>
                        </w:p>
                      </w:sdtContent>
                    </w:sdt>
                    <w:sdt>
                      <w:sdtPr>
                        <w:alias w:val="15.1.9 pp."/>
                        <w:tag w:val="part_bc078c16e6bb429d876c32facb8a41ff"/>
                        <w:lock w:val="sdtLocked"/>
                        <w:richText/>
                      </w:sdtPr>
                      <w:sdtContent>
                        <w:p>
                          <w:pPr>
                            <w:ind w:firstLine="709"/>
                            <w:jc w:val="both"/>
                          </w:pPr>
                          <w:sdt>
                            <w:sdtPr>
                              <w:alias w:val="Numeris"/>
                              <w:tag w:val="nr_bc078c16e6bb429d876c32facb8a41ff"/>
                              <w:lock w:val="sdtLocked"/>
                              <w:richText/>
                            </w:sdtPr>
                            <w:sdtContent>
                              <w:r>
                                <w:t>15.1.9</w:t>
                              </w:r>
                            </w:sdtContent>
                          </w:sdt>
                          <w:r>
                            <w:t>. šeimos nario statusą patvirtinančio dokumento kopija arba išrašas.</w:t>
                          </w:r>
                        </w:p>
                      </w:sdtContent>
                    </w:sdt>
                  </w:sdtContent>
                </w:sdt>
                <w:sdt>
                  <w:sdtPr>
                    <w:alias w:val="15.2 pp."/>
                    <w:tag w:val="part_63b7175e05734d90aa82d6b1b115ffe8"/>
                    <w:lock w:val="sdtLocked"/>
                    <w:richText/>
                  </w:sdtPr>
                  <w:sdtContent>
                    <w:p>
                      <w:pPr>
                        <w:ind w:firstLine="709"/>
                        <w:jc w:val="both"/>
                      </w:pPr>
                      <w:sdt>
                        <w:sdtPr>
                          <w:alias w:val="Numeris"/>
                          <w:tag w:val="nr_63b7175e05734d90aa82d6b1b115ffe8"/>
                          <w:lock w:val="sdtLocked"/>
                          <w:richText/>
                        </w:sdtPr>
                        <w:sdtContent>
                          <w:r>
                            <w:t>15.2</w:t>
                          </w:r>
                        </w:sdtContent>
                      </w:sdt>
                      <w:r>
                        <w:t>. Rekomenduotina</w:t>
                      </w:r>
                      <w:r>
                        <w:rPr>
                          <w:bCs/>
                        </w:rPr>
                        <w:t xml:space="preserve"> teikti informacija ir dokumentai:</w:t>
                      </w:r>
                    </w:p>
                    <w:sdt>
                      <w:sdtPr>
                        <w:alias w:val="15.2.1 pp."/>
                        <w:tag w:val="part_025836f396c5448981f78525928cde2d"/>
                        <w:lock w:val="sdtLocked"/>
                        <w:richText/>
                      </w:sdtPr>
                      <w:sdtContent>
                        <w:p>
                          <w:pPr>
                            <w:ind w:firstLine="709"/>
                            <w:jc w:val="both"/>
                          </w:pPr>
                          <w:sdt>
                            <w:sdtPr>
                              <w:alias w:val="Numeris"/>
                              <w:tag w:val="nr_025836f396c5448981f78525928cde2d"/>
                              <w:lock w:val="sdtLocked"/>
                              <w:richText/>
                            </w:sdtPr>
                            <w:sdtContent>
                              <w:r>
                                <w:t>15.2.1</w:t>
                              </w:r>
                            </w:sdtContent>
                          </w:sdt>
                          <w:r>
                            <w:t>. mokyklos, kurioje asmuo baigia (baigė) bendrojo ugdymo programą, rekomendacija – jeigu asmuo anksčiau aukštojo mokslo kvalifikacijos nėra įgijęs;</w:t>
                          </w:r>
                        </w:p>
                      </w:sdtContent>
                    </w:sdt>
                    <w:sdt>
                      <w:sdtPr>
                        <w:alias w:val="15.2.2 pp."/>
                        <w:tag w:val="part_eca6af81097045be82ad9b41a503fe43"/>
                        <w:lock w:val="sdtLocked"/>
                        <w:richText/>
                      </w:sdtPr>
                      <w:sdtContent>
                        <w:p>
                          <w:pPr>
                            <w:ind w:firstLine="709"/>
                            <w:jc w:val="both"/>
                          </w:pPr>
                          <w:sdt>
                            <w:sdtPr>
                              <w:alias w:val="Numeris"/>
                              <w:tag w:val="nr_eca6af81097045be82ad9b41a503fe43"/>
                              <w:lock w:val="sdtLocked"/>
                              <w:richText/>
                            </w:sdtPr>
                            <w:sdtContent>
                              <w:r>
                                <w:t>15.2.2</w:t>
                              </w:r>
                            </w:sdtContent>
                          </w:sdt>
                          <w:r>
                            <w:t>. aukštosios mokyklos, kurioje asmuo įgijo aukštojo mokslo kvalifikaciją, rekomendacija – jei asmuo yra įgijęs aukštojo mokslo kvalifikaciją;</w:t>
                          </w:r>
                        </w:p>
                      </w:sdtContent>
                    </w:sdt>
                    <w:sdt>
                      <w:sdtPr>
                        <w:alias w:val="15.2.3 pp."/>
                        <w:tag w:val="part_bd332673d12c411bb682031f61badedf"/>
                        <w:lock w:val="sdtLocked"/>
                        <w:richText/>
                      </w:sdtPr>
                      <w:sdtContent>
                        <w:p>
                          <w:pPr>
                            <w:ind w:firstLine="709"/>
                            <w:jc w:val="both"/>
                          </w:pPr>
                          <w:sdt>
                            <w:sdtPr>
                              <w:alias w:val="Numeris"/>
                              <w:tag w:val="nr_bd332673d12c411bb682031f61badedf"/>
                              <w:lock w:val="sdtLocked"/>
                              <w:richText/>
                            </w:sdtPr>
                            <w:sdtContent>
                              <w:r>
                                <w:t>15.2.3</w:t>
                              </w:r>
                            </w:sdtContent>
                          </w:sdt>
                          <w:r>
                            <w:t>. užsienio valstybės aukštosios mokyklos, kurioje asmuo šiuo metu studijuoja, rekomendacija – jeigu asmuo šiuo metu studijuoja užsienio valstybės aukštojoje mokykloje ir šioms studijoms siekia gauti Paramą;</w:t>
                          </w:r>
                        </w:p>
                      </w:sdtContent>
                    </w:sdt>
                    <w:sdt>
                      <w:sdtPr>
                        <w:alias w:val="15.2.4 pp."/>
                        <w:tag w:val="part_c646bf8be52d495f8351328b1386f584"/>
                        <w:lock w:val="sdtLocked"/>
                        <w:richText/>
                      </w:sdtPr>
                      <w:sdtContent>
                        <w:p>
                          <w:pPr>
                            <w:ind w:firstLine="709"/>
                            <w:jc w:val="both"/>
                          </w:pPr>
                          <w:sdt>
                            <w:sdtPr>
                              <w:alias w:val="Numeris"/>
                              <w:tag w:val="nr_c646bf8be52d495f8351328b1386f584"/>
                              <w:lock w:val="sdtLocked"/>
                              <w:richText/>
                            </w:sdtPr>
                            <w:sdtContent>
                              <w:r>
                                <w:t>15.2.4</w:t>
                              </w:r>
                            </w:sdtContent>
                          </w:sdt>
                          <w:r>
                            <w:t>. nacionalinių ir tarptautinių olimpiadų, kuriose asmuo dalyvavo, sąrašas ir diplomų ar kitų prizinę vietą olimpiadose patvirtinančių dokumentų kopijos;</w:t>
                          </w:r>
                        </w:p>
                      </w:sdtContent>
                    </w:sdt>
                    <w:sdt>
                      <w:sdtPr>
                        <w:alias w:val="15.2.5 pp."/>
                        <w:tag w:val="part_59051bb7661544fd8f3cd80e13c3b891"/>
                        <w:lock w:val="sdtLocked"/>
                        <w:richText/>
                      </w:sdtPr>
                      <w:sdtContent>
                        <w:p>
                          <w:pPr>
                            <w:ind w:firstLine="709"/>
                            <w:jc w:val="both"/>
                          </w:pPr>
                          <w:sdt>
                            <w:sdtPr>
                              <w:alias w:val="Numeris"/>
                              <w:tag w:val="nr_59051bb7661544fd8f3cd80e13c3b891"/>
                              <w:lock w:val="sdtLocked"/>
                              <w:richText/>
                            </w:sdtPr>
                            <w:sdtContent>
                              <w:r>
                                <w:t>15.2.5</w:t>
                              </w:r>
                            </w:sdtContent>
                          </w:sdt>
                          <w:r>
                            <w:t>. mokslo ir (arba) tiriamųjų darbų, kuriuos asmuo publikavo (vienas ar su bendraautoriais), sąrašas; pateikiama nuoroda į šaltinį, kuriame buvo publikuota. Pagal šį kriterijų balai nėra skiriami už publicistinius straipsnius, apžvalgas žiniasklaidos ar teminiuose leidiniuose, pranešimus konferencijose arba simpoziumuose;</w:t>
                          </w:r>
                        </w:p>
                      </w:sdtContent>
                    </w:sdt>
                    <w:sdt>
                      <w:sdtPr>
                        <w:alias w:val="15.2.6 pp."/>
                        <w:tag w:val="part_9c0027b811794a61b2c950257705cda6"/>
                        <w:lock w:val="sdtLocked"/>
                        <w:richText/>
                      </w:sdtPr>
                      <w:sdtContent>
                        <w:p>
                          <w:pPr>
                            <w:ind w:firstLine="709"/>
                            <w:jc w:val="both"/>
                          </w:pPr>
                          <w:sdt>
                            <w:sdtPr>
                              <w:alias w:val="Numeris"/>
                              <w:tag w:val="nr_9c0027b811794a61b2c950257705cda6"/>
                              <w:lock w:val="sdtLocked"/>
                              <w:richText/>
                            </w:sdtPr>
                            <w:sdtContent>
                              <w:r>
                                <w:t>15.2.6</w:t>
                              </w:r>
                            </w:sdtContent>
                          </w:sdt>
                          <w:r>
                            <w:t>. meistriškumo konkursų, kuriuose asmuo dalyvavo ir užėmė prizinę vietą, sąrašas ir (arba) parodų, meno festivalių, konkursų, kuriuose buvo publikuojami asmens darbai, sąrašas ir diplomų ar kitų prizinę vietą meistriškumo konkursuose patvirtinančių dokumentų kopijos;</w:t>
                          </w:r>
                        </w:p>
                      </w:sdtContent>
                    </w:sdt>
                    <w:sdt>
                      <w:sdtPr>
                        <w:alias w:val="15.2.7 pp."/>
                        <w:tag w:val="part_219bdd5d590c4135bf493d490a5bad1e"/>
                        <w:lock w:val="sdtLocked"/>
                        <w:richText/>
                      </w:sdtPr>
                      <w:sdtContent>
                        <w:p>
                          <w:pPr>
                            <w:ind w:firstLine="709"/>
                            <w:jc w:val="both"/>
                          </w:pPr>
                          <w:sdt>
                            <w:sdtPr>
                              <w:alias w:val="Numeris"/>
                              <w:tag w:val="nr_219bdd5d590c4135bf493d490a5bad1e"/>
                              <w:lock w:val="sdtLocked"/>
                              <w:richText/>
                            </w:sdtPr>
                            <w:sdtContent>
                              <w:r>
                                <w:t>15.2.7</w:t>
                              </w:r>
                            </w:sdtContent>
                          </w:sdt>
                          <w:r>
                            <w:t>. savanoriška ir (arba) visuomeninė veikla. Informacija pateikiama pildant Prašymo formą ir pridedamos šią veiklą patvirtinančių dokumentų kopijos;</w:t>
                          </w:r>
                        </w:p>
                      </w:sdtContent>
                    </w:sdt>
                    <w:sdt>
                      <w:sdtPr>
                        <w:alias w:val="15.2.8 pp."/>
                        <w:tag w:val="part_13e277fc4ca9433bae034b24c9036eb6"/>
                        <w:lock w:val="sdtLocked"/>
                        <w:richText/>
                      </w:sdtPr>
                      <w:sdtContent>
                        <w:p>
                          <w:pPr>
                            <w:ind w:firstLine="709"/>
                            <w:jc w:val="both"/>
                          </w:pPr>
                          <w:sdt>
                            <w:sdtPr>
                              <w:alias w:val="Numeris"/>
                              <w:tag w:val="nr_13e277fc4ca9433bae034b24c9036eb6"/>
                              <w:lock w:val="sdtLocked"/>
                              <w:richText/>
                            </w:sdtPr>
                            <w:sdtContent>
                              <w:r>
                                <w:t>15.2.8</w:t>
                              </w:r>
                            </w:sdtContent>
                          </w:sdt>
                          <w:r>
                            <w:t xml:space="preserve">. su studijomis, kurioms siekiama gauti Paramą arba su valstybės gynyba susijusi darbo, akademinė ar savanorystės patirtis. Informacija pateikiama pildant Prašymo formą ir pridedamos šią patirtį patvirtinančių dokumentų kopijos. </w:t>
                          </w:r>
                        </w:p>
                      </w:sdtContent>
                    </w:sdt>
                  </w:sdtContent>
                </w:sdt>
              </w:sdtContent>
            </w:sdt>
            <w:sdt>
              <w:sdtPr>
                <w:alias w:val="16 p."/>
                <w:tag w:val="part_1f81167497f44a2598599b42e8e35320"/>
                <w:lock w:val="sdtLocked"/>
                <w:richText/>
              </w:sdtPr>
              <w:sdtContent>
                <w:p>
                  <w:pPr>
                    <w:ind w:firstLine="709"/>
                    <w:jc w:val="both"/>
                    <w:rPr>
                      <w:bCs/>
                      <w:strike/>
                    </w:rPr>
                  </w:pPr>
                  <w:sdt>
                    <w:sdtPr>
                      <w:alias w:val="Numeris"/>
                      <w:tag w:val="nr_1f81167497f44a2598599b42e8e35320"/>
                      <w:lock w:val="sdtLocked"/>
                      <w:richText/>
                    </w:sdtPr>
                    <w:sdtContent>
                      <w:r>
                        <w:rPr>
                          <w:bCs/>
                        </w:rPr>
                        <w:t>16</w:t>
                      </w:r>
                    </w:sdtContent>
                  </w:sdt>
                  <w:r>
                    <w:rPr>
                      <w:bCs/>
                    </w:rPr>
                    <w:t>. Asmenys kartu su Prašymu valstybine kalba, jeigu Įgaliota institucija nenustato kitaip, turi pateikti Įgaliotai institucijai (asmeniškai, registruotu paštu, per kurjerį arba elektroniniu paštu, pasirašydami saugiu elektroniniu parašu) Aprašo 1 priede nurodytų dokumentų kopijas arba išrašus.</w:t>
                  </w:r>
                </w:p>
              </w:sdtContent>
            </w:sdt>
            <w:sdt>
              <w:sdtPr>
                <w:alias w:val="17 p."/>
                <w:tag w:val="part_77173c4d97494cf9a5bcb4db92f0e51a"/>
                <w:lock w:val="sdtLocked"/>
                <w:richText/>
              </w:sdtPr>
              <w:sdtContent>
                <w:p>
                  <w:pPr>
                    <w:ind w:firstLine="709"/>
                    <w:jc w:val="both"/>
                    <w:rPr>
                      <w:bCs/>
                    </w:rPr>
                  </w:pPr>
                  <w:sdt>
                    <w:sdtPr>
                      <w:alias w:val="Numeris"/>
                      <w:tag w:val="nr_77173c4d97494cf9a5bcb4db92f0e51a"/>
                      <w:lock w:val="sdtLocked"/>
                      <w:richText/>
                    </w:sdtPr>
                    <w:sdtContent>
                      <w:r>
                        <w:rPr>
                          <w:bCs/>
                        </w:rPr>
                        <w:t>17</w:t>
                      </w:r>
                    </w:sdtContent>
                  </w:sdt>
                  <w:r>
                    <w:rPr>
                      <w:bCs/>
                    </w:rPr>
                    <w:t xml:space="preserve">. Jei asmuo Prašyme pažymi, kad atitinka Aprašo 21.3 papunktyje nustatytus kriterijus papildomam konkursiniam balui gauti, asmuo turi papildomai pateikti vieną iš šių dokumentų kopijų: </w:t>
                  </w:r>
                </w:p>
                <w:sdt>
                  <w:sdtPr>
                    <w:alias w:val="17.1 pp."/>
                    <w:tag w:val="part_16214b27c95344e8aa0cdedb0ab351d3"/>
                    <w:lock w:val="sdtLocked"/>
                    <w:richText/>
                  </w:sdtPr>
                  <w:sdtContent>
                    <w:p>
                      <w:pPr>
                        <w:ind w:firstLine="709"/>
                        <w:jc w:val="both"/>
                        <w:rPr>
                          <w:bCs/>
                        </w:rPr>
                      </w:pPr>
                      <w:sdt>
                        <w:sdtPr>
                          <w:alias w:val="Numeris"/>
                          <w:tag w:val="nr_16214b27c95344e8aa0cdedb0ab351d3"/>
                          <w:lock w:val="sdtLocked"/>
                          <w:richText/>
                        </w:sdtPr>
                        <w:sdtContent>
                          <w:r>
                            <w:rPr>
                              <w:bCs/>
                            </w:rPr>
                            <w:t>17.1</w:t>
                          </w:r>
                        </w:sdtContent>
                      </w:sdt>
                      <w:r>
                        <w:rPr>
                          <w:bCs/>
                        </w:rPr>
                        <w:t>. dokumentą, patvirtinantį, kad asmeniui paskirta socialinė pašalpa;</w:t>
                      </w:r>
                    </w:p>
                  </w:sdtContent>
                </w:sdt>
                <w:sdt>
                  <w:sdtPr>
                    <w:alias w:val="17.2 pp."/>
                    <w:tag w:val="part_6535f2ba4fc245da9044cf8db907c617"/>
                    <w:lock w:val="sdtLocked"/>
                    <w:richText/>
                  </w:sdtPr>
                  <w:sdtContent>
                    <w:p>
                      <w:pPr>
                        <w:ind w:firstLine="709"/>
                        <w:jc w:val="both"/>
                        <w:rPr>
                          <w:bCs/>
                        </w:rPr>
                      </w:pPr>
                      <w:sdt>
                        <w:sdtPr>
                          <w:alias w:val="Numeris"/>
                          <w:tag w:val="nr_6535f2ba4fc245da9044cf8db907c617"/>
                          <w:lock w:val="sdtLocked"/>
                          <w:richText/>
                        </w:sdtPr>
                        <w:sdtContent>
                          <w:r>
                            <w:rPr>
                              <w:bCs/>
                            </w:rPr>
                            <w:t>17.2</w:t>
                          </w:r>
                        </w:sdtContent>
                      </w:sdt>
                      <w:r>
                        <w:rPr>
                          <w:bCs/>
                        </w:rPr>
                        <w:t>. dokumentą, patvirtinantį, kad asmeniui nustatytas 45 procentų ar mažesnis dalyvumo lygis (iki 2023 m. gruodžio 31 d. – darbingumo lygis) arba sunkaus ar vidutinio neįgalumo lygis;</w:t>
                      </w:r>
                    </w:p>
                  </w:sdtContent>
                </w:sdt>
                <w:sdt>
                  <w:sdtPr>
                    <w:alias w:val="17.3 pp."/>
                    <w:tag w:val="part_b1a56526437d406b89699f9f163b7f08"/>
                    <w:lock w:val="sdtLocked"/>
                    <w:richText/>
                  </w:sdtPr>
                  <w:sdtContent>
                    <w:p>
                      <w:pPr>
                        <w:ind w:firstLine="709"/>
                        <w:jc w:val="both"/>
                        <w:rPr>
                          <w:bCs/>
                        </w:rPr>
                      </w:pPr>
                      <w:sdt>
                        <w:sdtPr>
                          <w:alias w:val="Numeris"/>
                          <w:tag w:val="nr_b1a56526437d406b89699f9f163b7f08"/>
                          <w:lock w:val="sdtLocked"/>
                          <w:richText/>
                        </w:sdtPr>
                        <w:sdtContent>
                          <w:r>
                            <w:rPr>
                              <w:bCs/>
                            </w:rPr>
                            <w:t>17.3</w:t>
                          </w:r>
                        </w:sdtContent>
                      </w:sdt>
                      <w:r>
                        <w:rPr>
                          <w:bCs/>
                        </w:rPr>
                        <w:t xml:space="preserve">. dokumentus, patvirtinančius, kad asmeniui iki pilnametystės buvo nustatyta globa (rūpyba) arba jo abu tėvai (turėtas vienintelis iš tėvų) yra mirę. </w:t>
                      </w:r>
                    </w:p>
                  </w:sdtContent>
                </w:sdt>
              </w:sdtContent>
            </w:sdt>
            <w:sdt>
              <w:sdtPr>
                <w:alias w:val="18 p."/>
                <w:tag w:val="part_9b7c1fe44f9b4959bd518930026c4fb4"/>
                <w:lock w:val="sdtLocked"/>
                <w:richText/>
              </w:sdtPr>
              <w:sdtContent>
                <w:p>
                  <w:pPr>
                    <w:ind w:firstLine="709"/>
                    <w:jc w:val="both"/>
                    <w:rPr>
                      <w:bCs/>
                    </w:rPr>
                  </w:pPr>
                  <w:sdt>
                    <w:sdtPr>
                      <w:alias w:val="Numeris"/>
                      <w:tag w:val="nr_9b7c1fe44f9b4959bd518930026c4fb4"/>
                      <w:lock w:val="sdtLocked"/>
                      <w:richText/>
                    </w:sdtPr>
                    <w:sdtContent>
                      <w:r>
                        <w:rPr>
                          <w:bCs/>
                        </w:rPr>
                        <w:t>18</w:t>
                      </w:r>
                    </w:sdtContent>
                  </w:sdt>
                  <w:r>
                    <w:rPr>
                      <w:bCs/>
                    </w:rPr>
                    <w:t>. Aprašo 15 ir 17 punktuose nurodytų dokumentų kopijų asmenys kartu su Prašymu neteikia, jei Įgaliota institucija gauna jų duomenis iš registrų ir (arba) informacinių sistemų ir tai paskelbia Aprašo 14 punkte nurodytame pagrindinio konkurso ir (arba) papildomo konkurso skelbime.</w:t>
                  </w:r>
                </w:p>
              </w:sdtContent>
            </w:sdt>
            <w:sdt>
              <w:sdtPr>
                <w:alias w:val="19 p."/>
                <w:tag w:val="part_aa273c63638c475086aed6c3a97d5ec5"/>
                <w:lock w:val="sdtLocked"/>
                <w:richText/>
              </w:sdtPr>
              <w:sdtContent>
                <w:p>
                  <w:pPr>
                    <w:ind w:firstLine="744"/>
                    <w:jc w:val="both"/>
                    <w:rPr>
                      <w:bCs/>
                    </w:rPr>
                  </w:pPr>
                  <w:sdt>
                    <w:sdtPr>
                      <w:alias w:val="Numeris"/>
                      <w:tag w:val="nr_aa273c63638c475086aed6c3a97d5ec5"/>
                      <w:lock w:val="sdtLocked"/>
                      <w:richText/>
                    </w:sdtPr>
                    <w:sdtContent>
                      <w:r>
                        <w:rPr>
                          <w:bCs/>
                        </w:rPr>
                        <w:t>19</w:t>
                      </w:r>
                    </w:sdtContent>
                  </w:sdt>
                  <w:r>
                    <w:rPr>
                      <w:bCs/>
                    </w:rPr>
                    <w:t>. Įgaliota institucija patikrina asmens Prašyme ir dokumentuose, nurodytuose Aprašo 15 ir 17 punktuose, esančią informaciją:</w:t>
                  </w:r>
                </w:p>
                <w:sdt>
                  <w:sdtPr>
                    <w:alias w:val="19.1 pp."/>
                    <w:tag w:val="part_19accd2262cc4731972bdcf025e05a09"/>
                    <w:lock w:val="sdtLocked"/>
                    <w:richText/>
                  </w:sdtPr>
                  <w:sdtContent>
                    <w:p>
                      <w:pPr>
                        <w:tabs>
                          <w:tab w:val="center" w:pos="-7800"/>
                          <w:tab w:val="left" w:pos="709"/>
                          <w:tab w:val="left" w:pos="6237"/>
                          <w:tab w:val="right" w:pos="8306"/>
                        </w:tabs>
                        <w:ind w:firstLine="744"/>
                        <w:jc w:val="both"/>
                        <w:rPr>
                          <w:bCs/>
                        </w:rPr>
                      </w:pPr>
                      <w:sdt>
                        <w:sdtPr>
                          <w:alias w:val="Numeris"/>
                          <w:tag w:val="nr_19accd2262cc4731972bdcf025e05a09"/>
                          <w:lock w:val="sdtLocked"/>
                          <w:richText/>
                        </w:sdtPr>
                        <w:sdtContent>
                          <w:r>
                            <w:rPr>
                              <w:bCs/>
                            </w:rPr>
                            <w:t>19.1</w:t>
                          </w:r>
                        </w:sdtContent>
                      </w:sdt>
                      <w:r>
                        <w:rPr>
                          <w:bCs/>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9.2 pp."/>
                    <w:tag w:val="part_c1b0ab6ae0ec4a2fb0d0ee54d3d48beb"/>
                    <w:lock w:val="sdtLocked"/>
                    <w:richText/>
                  </w:sdtPr>
                  <w:sdtContent>
                    <w:p>
                      <w:pPr>
                        <w:tabs>
                          <w:tab w:val="center" w:pos="-7800"/>
                          <w:tab w:val="left" w:pos="709"/>
                          <w:tab w:val="left" w:pos="6237"/>
                          <w:tab w:val="right" w:pos="8306"/>
                        </w:tabs>
                        <w:ind w:firstLine="744"/>
                        <w:jc w:val="both"/>
                        <w:rPr>
                          <w:bCs/>
                        </w:rPr>
                      </w:pPr>
                      <w:sdt>
                        <w:sdtPr>
                          <w:alias w:val="Numeris"/>
                          <w:tag w:val="nr_c1b0ab6ae0ec4a2fb0d0ee54d3d48beb"/>
                          <w:lock w:val="sdtLocked"/>
                          <w:richText/>
                        </w:sdtPr>
                        <w:sdtContent>
                          <w:r>
                            <w:rPr>
                              <w:bCs/>
                            </w:rPr>
                            <w:t>19.2</w:t>
                          </w:r>
                        </w:sdtContent>
                      </w:sdt>
                      <w:r>
                        <w:rPr>
                          <w:bCs/>
                        </w:rPr>
                        <w:t>. siekdama nustatyti, ar nėra Aprašo 9 punkte nurodytų aplinkybių, Įgaliota institucija per 10 darbo dienų nuo Prašymų teikimo termino pabaigos Studentų registre patikrina šiuos duomenis apie Prašymus pateikusius asmenis: aukštosios mokyklos, kurioje asmuo studijuoja ar studijavo, pavadinimą, studijų programos pavadinimą, studijų pradžios ir pabaigos datas, studijų pakopą, studijų programos ar doktorantūros studijų apimtį kreditais, valstybės lėšomis įgytų studijų kreditų skaičių. Jei Studentų registre nurodyta ne visa šiame papunktyje nurodyta informacija, Įgaliota institucija per 3 darbo dienas nuo šiame papunktyje nustatyto termino duomenų patikrai Studentų registre atlikti pabaigos kreipiasi į aukštąją mokyklą dėl informacijos paaiškinimo ar papildymo Studentų registre. Aukštoji mokykla pateikia atsakymą per 5 darbo dienas nuo Prašymo gavimo. Nustačiusi, kad asmuo negali gauti Paramos dėl Aprašo 9 punkte nustatytų sąlygų, Įgaliota institucija per 5 darbo dienas nuo visos šiame papunktyje nurodytos informacijos apie asmenį gavimo dienos Prašyme nurodytu asmens elektroninio pašto adresu informuoja asmenį apie tai, kad jis neturi teisės gauti Paramos ir jo Prašymas atmetamas;</w:t>
                      </w:r>
                    </w:p>
                  </w:sdtContent>
                </w:sdt>
                <w:sdt>
                  <w:sdtPr>
                    <w:alias w:val="19.3 pp."/>
                    <w:tag w:val="part_995eac65843149ff9fb50fc333616eb3"/>
                    <w:lock w:val="sdtLocked"/>
                    <w:richText/>
                  </w:sdtPr>
                  <w:sdtContent>
                    <w:p>
                      <w:pPr>
                        <w:tabs>
                          <w:tab w:val="left" w:pos="709"/>
                        </w:tabs>
                        <w:ind w:firstLine="744"/>
                        <w:jc w:val="both"/>
                        <w:rPr>
                          <w:bCs/>
                        </w:rPr>
                      </w:pPr>
                      <w:sdt>
                        <w:sdtPr>
                          <w:alias w:val="Numeris"/>
                          <w:tag w:val="nr_995eac65843149ff9fb50fc333616eb3"/>
                          <w:lock w:val="sdtLocked"/>
                          <w:richText/>
                        </w:sdtPr>
                        <w:sdtContent>
                          <w:r>
                            <w:rPr>
                              <w:bCs/>
                            </w:rPr>
                            <w:t>19.3</w:t>
                          </w:r>
                        </w:sdtContent>
                      </w:sdt>
                      <w:r>
                        <w:rPr>
                          <w:bCs/>
                        </w:rPr>
                        <w:t>. nustačiusi, kad asmuo kartu su Prašymu pateikė ne visus Aprašo 15 punkte nurodytus privalomus dokumentus ir (ar) 17 punkte nurodytus dokumentus, Prašyme ir (arba) dokumentuose pateikti ne visi duomenys ir (arba) pateikti duomenys yra prieštaringi, asmuo pateikė Prašymą dviem ar daugiau studijų programų ar doktorantūros studijoms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pašalinti. Asmeniui nustatytu terminu nepašalinus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9.4 pp."/>
                    <w:tag w:val="part_147d92cfff834124a801a56de9405fdd"/>
                    <w:lock w:val="sdtLocked"/>
                    <w:richText/>
                  </w:sdtPr>
                  <w:sdtContent>
                    <w:p>
                      <w:pPr>
                        <w:tabs>
                          <w:tab w:val="left" w:pos="709"/>
                        </w:tabs>
                        <w:ind w:firstLine="744"/>
                        <w:jc w:val="both"/>
                        <w:rPr>
                          <w:bCs/>
                        </w:rPr>
                      </w:pPr>
                      <w:sdt>
                        <w:sdtPr>
                          <w:alias w:val="Numeris"/>
                          <w:tag w:val="nr_147d92cfff834124a801a56de9405fdd"/>
                          <w:lock w:val="sdtLocked"/>
                          <w:richText/>
                        </w:sdtPr>
                        <w:sdtContent>
                          <w:r>
                            <w:rPr>
                              <w:bCs/>
                            </w:rPr>
                            <w:t>19.4</w:t>
                          </w:r>
                        </w:sdtContent>
                      </w:sdt>
                      <w:r>
                        <w:rPr>
                          <w:bCs/>
                        </w:rPr>
                        <w:t xml:space="preserve">. nustačiusi, kad asmuo yra įstojęs (pakviestas studijuoti) ar studijuoja Aprašo 4.2 papunktyje nurodytoje aukštojoje mokykloje, Įgaliota institucija per 5 darbo dienas nuo Prašymų priėmimo termino pabaigos kreipiasi pasirinktinai į šias institucijas (toliau – Vertinimą atliekanti įstaiga), prašydama įvertinti, ar asmens Prašyme nurodyta aukštoji mokykla patenka tarp geriausių pasaulio aukštųjų mokyklų: </w:t>
                      </w:r>
                    </w:p>
                    <w:sdt>
                      <w:sdtPr>
                        <w:alias w:val="19.4.1 pp."/>
                        <w:tag w:val="part_9d37b371c9b8408e8a1d602ba907f401"/>
                        <w:lock w:val="sdtLocked"/>
                        <w:richText/>
                      </w:sdtPr>
                      <w:sdtContent>
                        <w:p>
                          <w:pPr>
                            <w:tabs>
                              <w:tab w:val="left" w:pos="709"/>
                            </w:tabs>
                            <w:ind w:firstLine="744"/>
                            <w:jc w:val="both"/>
                            <w:rPr>
                              <w:bCs/>
                            </w:rPr>
                          </w:pPr>
                          <w:sdt>
                            <w:sdtPr>
                              <w:alias w:val="Numeris"/>
                              <w:tag w:val="nr_9d37b371c9b8408e8a1d602ba907f401"/>
                              <w:lock w:val="sdtLocked"/>
                              <w:richText/>
                            </w:sdtPr>
                            <w:sdtContent>
                              <w:r>
                                <w:rPr>
                                  <w:bCs/>
                                </w:rPr>
                                <w:t>19.4.1</w:t>
                              </w:r>
                            </w:sdtContent>
                          </w:sdt>
                          <w:r>
                            <w:rPr>
                              <w:bCs/>
                            </w:rPr>
                            <w:t>. Lietuvos Respublikos aukštąją mokyklą, kuri vykdo panašią studijų programą ar doktorantūros studijas;</w:t>
                          </w:r>
                        </w:p>
                      </w:sdtContent>
                    </w:sdt>
                    <w:sdt>
                      <w:sdtPr>
                        <w:alias w:val="19.4.2 pp."/>
                        <w:tag w:val="part_043de12ab4304ee2a5a617900887deb6"/>
                        <w:lock w:val="sdtLocked"/>
                        <w:richText/>
                      </w:sdtPr>
                      <w:sdtContent>
                        <w:p>
                          <w:pPr>
                            <w:ind w:firstLine="744"/>
                            <w:jc w:val="both"/>
                            <w:rPr>
                              <w:bCs/>
                            </w:rPr>
                          </w:pPr>
                          <w:sdt>
                            <w:sdtPr>
                              <w:alias w:val="Numeris"/>
                              <w:tag w:val="nr_043de12ab4304ee2a5a617900887deb6"/>
                              <w:lock w:val="sdtLocked"/>
                              <w:richText/>
                            </w:sdtPr>
                            <w:sdtContent>
                              <w:r>
                                <w:rPr>
                                  <w:bCs/>
                                </w:rPr>
                                <w:t>19.4.2</w:t>
                              </w:r>
                            </w:sdtContent>
                          </w:sdt>
                          <w:r>
                            <w:rPr>
                              <w:bCs/>
                            </w:rPr>
                            <w:t>. Lietuvos Respublikos valstybės institucijas ar įstaigas, įmones, organizacijas, kurių veiklos srityje yra su asmens studijų programa ar doktorantūros studijomis susiję klausimai;</w:t>
                          </w:r>
                        </w:p>
                      </w:sdtContent>
                    </w:sdt>
                    <w:sdt>
                      <w:sdtPr>
                        <w:alias w:val="19.4.3 pp."/>
                        <w:tag w:val="part_7bba688ea7144ed5ae0f67d59cb989d3"/>
                        <w:lock w:val="sdtLocked"/>
                        <w:richText/>
                      </w:sdtPr>
                      <w:sdtContent>
                        <w:p>
                          <w:pPr>
                            <w:ind w:firstLine="720"/>
                            <w:jc w:val="both"/>
                            <w:rPr>
                              <w:bCs/>
                            </w:rPr>
                          </w:pPr>
                          <w:sdt>
                            <w:sdtPr>
                              <w:alias w:val="Numeris"/>
                              <w:tag w:val="nr_7bba688ea7144ed5ae0f67d59cb989d3"/>
                              <w:lock w:val="sdtLocked"/>
                              <w:richText/>
                            </w:sdtPr>
                            <w:sdtContent>
                              <w:r>
                                <w:rPr>
                                  <w:bCs/>
                                </w:rPr>
                                <w:t>19.4.3</w:t>
                              </w:r>
                            </w:sdtContent>
                          </w:sdt>
                          <w:r>
                            <w:rPr>
                              <w:bCs/>
                            </w:rPr>
                            <w:t xml:space="preserve">. Lietuvos Respublikoje veikiančias asociacijas, vienijančias studijų krypčių grupės ar mokslo (meno) krypties, kuriai priklauso Prašymą pateikusio asmens studijų programa ar doktorantūros studijos, 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dienos. Jei Įgaliotos institucijos pasirinkta Vertinimą atliekanti įstaiga praneša, kad vertinimo atlikti negali, Įgaliota institucija per 3 darbo dienas nuo pranešimo gavimo dienos kreipiasi į kitą Vertinimą atliekančią įstaigą arba kitas šiame papunktyje nenurodytas, tačiau vertinimą pagal kompetenciją galinčias atlikti institucijas ar asmenis; </w:t>
                          </w:r>
                        </w:p>
                      </w:sdtContent>
                    </w:sdt>
                  </w:sdtContent>
                </w:sdt>
                <w:sdt>
                  <w:sdtPr>
                    <w:alias w:val="19.5 pp."/>
                    <w:tag w:val="part_38eb86196e6f402ba180fb4f1f6c533e"/>
                    <w:lock w:val="sdtLocked"/>
                    <w:richText/>
                  </w:sdtPr>
                  <w:sdtContent>
                    <w:p>
                      <w:pPr>
                        <w:ind w:firstLine="720"/>
                        <w:jc w:val="both"/>
                        <w:rPr>
                          <w:bCs/>
                        </w:rPr>
                      </w:pPr>
                      <w:sdt>
                        <w:sdtPr>
                          <w:alias w:val="Numeris"/>
                          <w:tag w:val="nr_38eb86196e6f402ba180fb4f1f6c533e"/>
                          <w:lock w:val="sdtLocked"/>
                          <w:richText/>
                        </w:sdtPr>
                        <w:sdtContent>
                          <w:r>
                            <w:rPr>
                              <w:bCs/>
                            </w:rPr>
                            <w:t>19.5</w:t>
                          </w:r>
                        </w:sdtContent>
                      </w:sdt>
                      <w:r>
                        <w:rPr>
                          <w:bCs/>
                        </w:rPr>
                        <w:t>. Vertinimą atliekančios įstaigos pateikti Aprašo 4.2 papunktyje nurodytų aukštųjų mokyklų įvertinimai Aprašo 24 punkte nustatyta tvarka perduodami nagrinėti Įgaliotos institucijos sudarytai komisijai (toliau – Komisija).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19.4.3 papunktyje nurodytų kriterijų arba pagrindimas yra neišsamus ir (arba) Vertinimą atliekančios įstaigos vertinime nurodyta informacija prieštarauja kituose (ne Aprašo 4.1 papunktyje nurodytuose) pasauliniuose reitinguose skelbiamai informacijai apie aukštosios mokyklos vietą pasauliniu lygiu. Jei Komisija priima sprendimą, kad aukštoji mokykla nepatenka tarp geriausių pasaulio aukštųjų mokyklų, asmens Prašymas toliau nenagrinėjamas. Apie tai asmuo informuojamas jo Prašyme nurodytu elektroninio pašto adresu per 3 darbo dienas nuo Komisijos sprendimo priėmimo dienos;</w:t>
                      </w:r>
                    </w:p>
                  </w:sdtContent>
                </w:sdt>
                <w:sdt>
                  <w:sdtPr>
                    <w:alias w:val="19.6 pp."/>
                    <w:tag w:val="part_cf5c566e9d464b638d7bb704ea1451a6"/>
                    <w:lock w:val="sdtLocked"/>
                    <w:richText/>
                  </w:sdtPr>
                  <w:sdtContent>
                    <w:p>
                      <w:pPr>
                        <w:ind w:firstLine="720"/>
                        <w:jc w:val="both"/>
                        <w:rPr>
                          <w:bCs/>
                        </w:rPr>
                      </w:pPr>
                      <w:sdt>
                        <w:sdtPr>
                          <w:alias w:val="Numeris"/>
                          <w:tag w:val="nr_cf5c566e9d464b638d7bb704ea1451a6"/>
                          <w:lock w:val="sdtLocked"/>
                          <w:richText/>
                        </w:sdtPr>
                        <w:sdtContent>
                          <w:r>
                            <w:rPr>
                              <w:bCs/>
                            </w:rPr>
                            <w:t>19.6</w:t>
                          </w:r>
                        </w:sdtContent>
                      </w:sdt>
                      <w:r>
                        <w:rPr>
                          <w:bCs/>
                        </w:rPr>
                        <w:t>. Įgaliota institucija pagrindinio konkurso ir (arba) papildomų konkursų paskelbimo dieną patikrina Aprašo 4.1 papunktyje nurodytų aukštųjų mokyklų reitingų duomenis ir juos skelbia su pagrindinio konkurso ir (arba) papildomų konkursų skelbimu. Skirdama Prašymus pateikusiems asmenims Aprašo 21 punkte nurodytus balus, Įgaliota institucija vadovaujasi pagrindinio konkurso ir (arba) papildomo konkurso paskelbimo dieną užfiksuotais Aprašo 4.1 papunktyje nurodytų reitingų duomenimis.</w:t>
                      </w:r>
                    </w:p>
                  </w:sdtContent>
                </w:sdt>
              </w:sdtContent>
            </w:sdt>
            <w:sdt>
              <w:sdtPr>
                <w:alias w:val="20 p."/>
                <w:tag w:val="part_6c8b0eeddc0e46f1a172cf4c950d3638"/>
                <w:lock w:val="sdtLocked"/>
                <w:richText/>
              </w:sdtPr>
              <w:sdtContent>
                <w:p>
                  <w:pPr>
                    <w:ind w:firstLine="720"/>
                    <w:jc w:val="both"/>
                    <w:rPr>
                      <w:bCs/>
                    </w:rPr>
                  </w:pPr>
                  <w:sdt>
                    <w:sdtPr>
                      <w:alias w:val="Numeris"/>
                      <w:tag w:val="nr_6c8b0eeddc0e46f1a172cf4c950d3638"/>
                      <w:lock w:val="sdtLocked"/>
                      <w:richText/>
                    </w:sdtPr>
                    <w:sdtContent>
                      <w:r>
                        <w:rPr>
                          <w:bCs/>
                        </w:rPr>
                        <w:t>20</w:t>
                      </w:r>
                    </w:sdtContent>
                  </w:sdt>
                  <w:r>
                    <w:rPr>
                      <w:bCs/>
                    </w:rPr>
                    <w:t>. Prašymai, neturintys trūkumų, Prašymai, kurių trūkumai ištaisyti Aprašo 19.3 papunktyje nustatyta tvarka, vertinami dviem etapais. Pirmajame etape Įgaliota institucija skiria Prašymus pateikusiems asmenims Aprašo 21 punkte nurodytus balus ir sudaro tarpines konkursines eiles:</w:t>
                  </w:r>
                </w:p>
                <w:sdt>
                  <w:sdtPr>
                    <w:alias w:val="20.1 pp."/>
                    <w:tag w:val="part_1e619ceb89d04434adf71d574da8b050"/>
                    <w:lock w:val="sdtLocked"/>
                    <w:richText/>
                  </w:sdtPr>
                  <w:sdtContent>
                    <w:p>
                      <w:pPr>
                        <w:ind w:firstLine="720"/>
                        <w:jc w:val="both"/>
                        <w:rPr>
                          <w:bCs/>
                        </w:rPr>
                      </w:pPr>
                      <w:sdt>
                        <w:sdtPr>
                          <w:alias w:val="Numeris"/>
                          <w:tag w:val="nr_1e619ceb89d04434adf71d574da8b050"/>
                          <w:lock w:val="sdtLocked"/>
                          <w:richText/>
                        </w:sdtPr>
                        <w:sdtContent>
                          <w:r>
                            <w:rPr>
                              <w:bCs/>
                            </w:rPr>
                            <w:t>20.1</w:t>
                          </w:r>
                        </w:sdtContent>
                      </w:sdt>
                      <w:r>
                        <w:rPr>
                          <w:bCs/>
                        </w:rPr>
                        <w:t>. asmenų, kurie yra įstoję (pakviesti studijuoti) ar studijuoja Aprašo 4.1 papunktyje nurodytose aukštosiose mokyklose pagal pirmosios pakopos, vientisųjų studijų programą ar doktorantūros studijose, konkursinė eilė;</w:t>
                      </w:r>
                    </w:p>
                  </w:sdtContent>
                </w:sdt>
                <w:sdt>
                  <w:sdtPr>
                    <w:alias w:val="20.2 pp."/>
                    <w:tag w:val="part_1afccb351f8e4efbad7f66f7aeeaf3f5"/>
                    <w:lock w:val="sdtLocked"/>
                    <w:richText/>
                  </w:sdtPr>
                  <w:sdtContent>
                    <w:p>
                      <w:pPr>
                        <w:ind w:firstLine="720"/>
                        <w:jc w:val="both"/>
                        <w:rPr>
                          <w:bCs/>
                        </w:rPr>
                      </w:pPr>
                      <w:sdt>
                        <w:sdtPr>
                          <w:alias w:val="Numeris"/>
                          <w:tag w:val="nr_1afccb351f8e4efbad7f66f7aeeaf3f5"/>
                          <w:lock w:val="sdtLocked"/>
                          <w:richText/>
                        </w:sdtPr>
                        <w:sdtContent>
                          <w:r>
                            <w:rPr>
                              <w:bCs/>
                            </w:rPr>
                            <w:t>20.2</w:t>
                          </w:r>
                        </w:sdtContent>
                      </w:sdt>
                      <w:r>
                        <w:rPr>
                          <w:bCs/>
                        </w:rPr>
                        <w:t>. asmenų, kurie yra įstoję (pakviesti studijuoti) ar studijuoja Aprašo 4.1 papunktyje nurodytose aukštosiose mokyklose pagal antrosios pakopos studijų programą, konkursinė eilė;</w:t>
                      </w:r>
                    </w:p>
                  </w:sdtContent>
                </w:sdt>
                <w:sdt>
                  <w:sdtPr>
                    <w:alias w:val="20.3 pp."/>
                    <w:tag w:val="part_feb4f005c85044a883019c0d0eb3ee14"/>
                    <w:lock w:val="sdtLocked"/>
                    <w:richText/>
                  </w:sdtPr>
                  <w:sdtContent>
                    <w:p>
                      <w:pPr>
                        <w:ind w:firstLine="720"/>
                        <w:jc w:val="both"/>
                        <w:rPr>
                          <w:bCs/>
                        </w:rPr>
                      </w:pPr>
                      <w:sdt>
                        <w:sdtPr>
                          <w:alias w:val="Numeris"/>
                          <w:tag w:val="nr_feb4f005c85044a883019c0d0eb3ee14"/>
                          <w:lock w:val="sdtLocked"/>
                          <w:richText/>
                        </w:sdtPr>
                        <w:sdtContent>
                          <w:r>
                            <w:rPr>
                              <w:bCs/>
                            </w:rPr>
                            <w:t>20.3</w:t>
                          </w:r>
                        </w:sdtContent>
                      </w:sdt>
                      <w:r>
                        <w:rPr>
                          <w:bCs/>
                        </w:rPr>
                        <w:t>. asmenų, kurie yra įstoję (pakviesti studijuoti) ar studijuoja Aprašo 4.2 papunktyje nurodytose aukštosiose mokyklose, konkursinė eilė;</w:t>
                      </w:r>
                    </w:p>
                  </w:sdtContent>
                </w:sdt>
                <w:sdt>
                  <w:sdtPr>
                    <w:alias w:val="20.4 pp."/>
                    <w:tag w:val="part_c2c5c02e13c544a89dcc9c02339b4e9a"/>
                    <w:lock w:val="sdtLocked"/>
                    <w:richText/>
                  </w:sdtPr>
                  <w:sdtContent>
                    <w:p>
                      <w:pPr>
                        <w:ind w:firstLine="720"/>
                        <w:jc w:val="both"/>
                        <w:rPr>
                          <w:bCs/>
                        </w:rPr>
                      </w:pPr>
                      <w:sdt>
                        <w:sdtPr>
                          <w:alias w:val="Numeris"/>
                          <w:tag w:val="nr_c2c5c02e13c544a89dcc9c02339b4e9a"/>
                          <w:lock w:val="sdtLocked"/>
                          <w:richText/>
                        </w:sdtPr>
                        <w:sdtContent>
                          <w:r>
                            <w:rPr>
                              <w:bCs/>
                            </w:rPr>
                            <w:t>20.4</w:t>
                          </w:r>
                        </w:sdtContent>
                      </w:sdt>
                      <w:r>
                        <w:rPr>
                          <w:bCs/>
                        </w:rPr>
                        <w:t>. asmenų, kurie yra įstoję (pakviesti studijuoti) ar studijuoja Aprašo 4.3 papunktyje nurodytose Tikslinėse programose (kiekvienai Tikslinei programai gali būti sudaromos atskiros tarpinės konkursinės eilės).</w:t>
                      </w:r>
                    </w:p>
                  </w:sdtContent>
                </w:sdt>
              </w:sdtContent>
            </w:sdt>
            <w:sdt>
              <w:sdtPr>
                <w:alias w:val="21 p."/>
                <w:tag w:val="part_5e228f01ddcc4b3da67a2ae319d04bd4"/>
                <w:lock w:val="sdtLocked"/>
                <w:richText/>
              </w:sdtPr>
              <w:sdtContent>
                <w:p>
                  <w:pPr>
                    <w:ind w:firstLine="720"/>
                    <w:jc w:val="both"/>
                    <w:rPr>
                      <w:bCs/>
                    </w:rPr>
                  </w:pPr>
                  <w:sdt>
                    <w:sdtPr>
                      <w:alias w:val="Numeris"/>
                      <w:tag w:val="nr_5e228f01ddcc4b3da67a2ae319d04bd4"/>
                      <w:lock w:val="sdtLocked"/>
                      <w:richText/>
                    </w:sdtPr>
                    <w:sdtContent>
                      <w:r>
                        <w:rPr>
                          <w:bCs/>
                        </w:rPr>
                        <w:t>21</w:t>
                      </w:r>
                    </w:sdtContent>
                  </w:sdt>
                  <w:r>
                    <w:rPr>
                      <w:bCs/>
                    </w:rPr>
                    <w:t xml:space="preserve">. Įgaliota institucija Prašymus pateikusiems asmenims skiria balus: </w:t>
                  </w:r>
                </w:p>
                <w:sdt>
                  <w:sdtPr>
                    <w:alias w:val="21.1 pp."/>
                    <w:tag w:val="part_f09c40a4b2544b6d83cfeeaa5b235f82"/>
                    <w:lock w:val="sdtLocked"/>
                    <w:richText/>
                  </w:sdtPr>
                  <w:sdtContent>
                    <w:p>
                      <w:pPr>
                        <w:ind w:firstLine="720"/>
                        <w:jc w:val="both"/>
                        <w:rPr>
                          <w:bCs/>
                        </w:rPr>
                      </w:pPr>
                      <w:sdt>
                        <w:sdtPr>
                          <w:alias w:val="Numeris"/>
                          <w:tag w:val="nr_f09c40a4b2544b6d83cfeeaa5b235f82"/>
                          <w:lock w:val="sdtLocked"/>
                          <w:richText/>
                        </w:sdtPr>
                        <w:sdtContent>
                          <w:r>
                            <w:rPr>
                              <w:bCs/>
                            </w:rPr>
                            <w:t>21.1</w:t>
                          </w:r>
                        </w:sdtContent>
                      </w:sdt>
                      <w:r>
                        <w:rPr>
                          <w:bCs/>
                        </w:rPr>
                        <w:t>. už aukštosios mokyklos, į kurią asmuo yra įstojęs (pakviestas studijuoti) ar kurioje studijuoja, pasaulinį reitingą skiriama nuo 2 iki 40 balų. Skiriant balą, vadovaujamasi paskutiniais aktualiais kiekvieno iš pasaulinių reitingų duomenimis. Šis balas skiriamas tik tiems asmenims, kurie yra įstoję (pakviesti studijuoti) ar studijuoja Aprašo 4.1 papunktyje nurodytose užsienio valstybių aukštosiose mokyklose. Išvedus pasaulinių reitingų vidurkį, už 1 vietoje esančią aukštąją mokyklą skiriama 40 balų, 2 vietoje – 38 balai ir taip toliau, už kiekvieną žemesnę vietą reitinge užimančią aukštąją mokyklą skiriant 2 balais mažiau. Doktorantūros studijų atveju už 21–200 vietose esančią aukštąją mokyklą skiriama 0 balų;</w:t>
                      </w:r>
                    </w:p>
                  </w:sdtContent>
                </w:sdt>
                <w:sdt>
                  <w:sdtPr>
                    <w:alias w:val="21.2 pp."/>
                    <w:tag w:val="part_c6c1f8991ed441959838f3c1e117c3f0"/>
                    <w:lock w:val="sdtLocked"/>
                    <w:richText/>
                  </w:sdtPr>
                  <w:sdtContent>
                    <w:p>
                      <w:pPr>
                        <w:ind w:firstLine="720"/>
                        <w:jc w:val="both"/>
                        <w:rPr>
                          <w:bCs/>
                        </w:rPr>
                      </w:pPr>
                      <w:sdt>
                        <w:sdtPr>
                          <w:alias w:val="Numeris"/>
                          <w:tag w:val="nr_c6c1f8991ed441959838f3c1e117c3f0"/>
                          <w:lock w:val="sdtLocked"/>
                          <w:richText/>
                        </w:sdtPr>
                        <w:sdtContent>
                          <w:r>
                            <w:rPr>
                              <w:bCs/>
                            </w:rPr>
                            <w:t>21.2</w:t>
                          </w:r>
                        </w:sdtContent>
                      </w:sdt>
                      <w:r>
                        <w:rPr>
                          <w:bCs/>
                        </w:rPr>
                        <w:t>. už Aprašo 15.2.1–15.2.8 papunkčiuose nurodytas aplinkybes – Aprašo 1 priede nurodytus balus;</w:t>
                      </w:r>
                    </w:p>
                  </w:sdtContent>
                </w:sdt>
                <w:sdt>
                  <w:sdtPr>
                    <w:alias w:val="21.3 pp."/>
                    <w:tag w:val="part_6bb3892cc23d4ca3841129e99b9a4da4"/>
                    <w:lock w:val="sdtLocked"/>
                    <w:richText/>
                  </w:sdtPr>
                  <w:sdtContent>
                    <w:p>
                      <w:pPr>
                        <w:ind w:firstLine="720"/>
                        <w:jc w:val="both"/>
                        <w:rPr>
                          <w:bCs/>
                        </w:rPr>
                      </w:pPr>
                      <w:sdt>
                        <w:sdtPr>
                          <w:alias w:val="Numeris"/>
                          <w:tag w:val="nr_6bb3892cc23d4ca3841129e99b9a4da4"/>
                          <w:lock w:val="sdtLocked"/>
                          <w:richText/>
                        </w:sdtPr>
                        <w:sdtContent>
                          <w:r>
                            <w:rPr>
                              <w:bCs/>
                            </w:rPr>
                            <w:t>21.3</w:t>
                          </w:r>
                        </w:sdtContent>
                      </w:sdt>
                      <w:r>
                        <w:rPr>
                          <w:bCs/>
                        </w:rPr>
                        <w:t>. papildomi 20 balų skiriami asmenims, kurie atitinka bent vieną iš šių sąlygų:</w:t>
                      </w:r>
                    </w:p>
                    <w:sdt>
                      <w:sdtPr>
                        <w:alias w:val="21.3.1 pp."/>
                        <w:tag w:val="part_640f1efdd83a442ea874d3af35e8745e"/>
                        <w:lock w:val="sdtLocked"/>
                        <w:richText/>
                      </w:sdtPr>
                      <w:sdtContent>
                        <w:p>
                          <w:pPr>
                            <w:ind w:firstLine="720"/>
                            <w:jc w:val="both"/>
                            <w:rPr>
                              <w:bCs/>
                            </w:rPr>
                          </w:pPr>
                          <w:sdt>
                            <w:sdtPr>
                              <w:alias w:val="Numeris"/>
                              <w:tag w:val="nr_640f1efdd83a442ea874d3af35e8745e"/>
                              <w:lock w:val="sdtLocked"/>
                              <w:richText/>
                            </w:sdtPr>
                            <w:sdtContent>
                              <w:r>
                                <w:rPr>
                                  <w:bCs/>
                                </w:rPr>
                                <w:t>21.3.1</w:t>
                              </w:r>
                            </w:sdtContent>
                          </w:sdt>
                          <w:r>
                            <w:rPr>
                              <w:bCs/>
                            </w:rPr>
                            <w:t>. yra iš nepasiturinčių šeimų ar vieni gyvenantys asmenys, turintys teisę gauti arba gaunantys socialinę pašalpą pagal Piniginės socialinės paramos nepasiturintiems gyventojams įstatymą;</w:t>
                          </w:r>
                        </w:p>
                      </w:sdtContent>
                    </w:sdt>
                    <w:sdt>
                      <w:sdtPr>
                        <w:alias w:val="21.3.2 pp."/>
                        <w:tag w:val="part_75cf0f7a2a354018b36f6f5f6b3c4a6d"/>
                        <w:lock w:val="sdtLocked"/>
                        <w:richText/>
                      </w:sdtPr>
                      <w:sdtContent>
                        <w:p>
                          <w:pPr>
                            <w:ind w:firstLine="720"/>
                            <w:jc w:val="both"/>
                            <w:rPr>
                              <w:bCs/>
                            </w:rPr>
                          </w:pPr>
                          <w:sdt>
                            <w:sdtPr>
                              <w:alias w:val="Numeris"/>
                              <w:tag w:val="nr_75cf0f7a2a354018b36f6f5f6b3c4a6d"/>
                              <w:lock w:val="sdtLocked"/>
                              <w:richText/>
                            </w:sdtPr>
                            <w:sdtContent>
                              <w:r>
                                <w:rPr>
                                  <w:bCs/>
                                </w:rPr>
                                <w:t>21.3.2</w:t>
                              </w:r>
                            </w:sdtContent>
                          </w:sdt>
                          <w:r>
                            <w:rPr>
                              <w:bCs/>
                            </w:rPr>
                            <w:t xml:space="preserve">. turi 45 procentų ar mažesnį dalyvumo lygį (iki 2023 m. gruodžio 31 d. – darbingumo lygį) arba sunkaus ar vidutinio neįgalumo lygį; </w:t>
                          </w:r>
                        </w:p>
                      </w:sdtContent>
                    </w:sdt>
                    <w:sdt>
                      <w:sdtPr>
                        <w:alias w:val="21.3.3 pp."/>
                        <w:tag w:val="part_25f5a2a66d824c00aa8d39535960b0a1"/>
                        <w:lock w:val="sdtLocked"/>
                        <w:richText/>
                      </w:sdtPr>
                      <w:sdtContent>
                        <w:p>
                          <w:pPr>
                            <w:ind w:firstLine="720"/>
                            <w:jc w:val="both"/>
                            <w:rPr>
                              <w:bCs/>
                            </w:rPr>
                          </w:pPr>
                          <w:sdt>
                            <w:sdtPr>
                              <w:alias w:val="Numeris"/>
                              <w:tag w:val="nr_25f5a2a66d824c00aa8d39535960b0a1"/>
                              <w:lock w:val="sdtLocked"/>
                              <w:richText/>
                            </w:sdtPr>
                            <w:sdtContent>
                              <w:r>
                                <w:rPr>
                                  <w:bCs/>
                                </w:rPr>
                                <w:t>21.3.3</w:t>
                              </w:r>
                            </w:sdtContent>
                          </w:sdt>
                          <w:r>
                            <w:rPr>
                              <w:bCs/>
                            </w:rPr>
                            <w:t>. yra ne vyresni kaip 25 metų ir jiems iki pilnametystės įstatymų nustatyta tvarka buvo nustatyta globa (rūpyba) arba jų abu tėvai (turėtas vienintelis iš tėvų) yra mirę.</w:t>
                          </w:r>
                        </w:p>
                      </w:sdtContent>
                    </w:sdt>
                  </w:sdtContent>
                </w:sdt>
              </w:sdtContent>
            </w:sdt>
            <w:sdt>
              <w:sdtPr>
                <w:alias w:val="22 p."/>
                <w:tag w:val="part_99003b478ec143798a8d1fcd8aade171"/>
                <w:lock w:val="sdtLocked"/>
                <w:richText/>
              </w:sdtPr>
              <w:sdtContent>
                <w:p>
                  <w:pPr>
                    <w:ind w:firstLine="720"/>
                    <w:jc w:val="both"/>
                    <w:rPr>
                      <w:bCs/>
                    </w:rPr>
                  </w:pPr>
                  <w:sdt>
                    <w:sdtPr>
                      <w:alias w:val="Numeris"/>
                      <w:tag w:val="nr_99003b478ec143798a8d1fcd8aade171"/>
                      <w:lock w:val="sdtLocked"/>
                      <w:richText/>
                    </w:sdtPr>
                    <w:sdtContent>
                      <w:r>
                        <w:rPr>
                          <w:bCs/>
                        </w:rPr>
                        <w:t>22</w:t>
                      </w:r>
                    </w:sdtContent>
                  </w:sdt>
                  <w:r>
                    <w:rPr>
                      <w:bCs/>
                    </w:rPr>
                    <w:t xml:space="preserve">. Tarpinėse konkursinėse eilėse Prašymai surašomi balų mažėjimo tvarka. Jei du Prašymai surenka vienodą balų skaičių, pirmesnis eilėje įrašomas Prašymas, kuriam skiriamas didesnis balas pagal Aprašo 21.1 papunktį. Jei vienodą balų skaičių surinkusiems Prašymams pagal Aprašo 21.1 papunktį skiriamas vienodas balų skaičius, aukščiau konkursinėje eilėje įrašomas bent vieną iš Aprašo 21.3 papunktyje nurodytų kriterijų atitinkantis Prašymas. Jei Prašymų neįmanoma išreitinguoti pagal šiuos kriterijus, aukščiau tarpinėje konkursinėje eilėje įrašomas anksčiau Įgaliotos institucijos gautas Prašymas. </w:t>
                  </w:r>
                </w:p>
              </w:sdtContent>
            </w:sdt>
            <w:sdt>
              <w:sdtPr>
                <w:alias w:val="23 p."/>
                <w:tag w:val="part_b13ab4c1fdcf48099afc446b5d9ae24a"/>
                <w:lock w:val="sdtLocked"/>
                <w:richText/>
              </w:sdtPr>
              <w:sdtContent>
                <w:p>
                  <w:pPr>
                    <w:ind w:firstLine="720"/>
                    <w:jc w:val="both"/>
                    <w:rPr>
                      <w:bCs/>
                    </w:rPr>
                  </w:pPr>
                  <w:sdt>
                    <w:sdtPr>
                      <w:alias w:val="Numeris"/>
                      <w:tag w:val="nr_b13ab4c1fdcf48099afc446b5d9ae24a"/>
                      <w:lock w:val="sdtLocked"/>
                      <w:richText/>
                    </w:sdtPr>
                    <w:sdtContent>
                      <w:r>
                        <w:rPr>
                          <w:bCs/>
                        </w:rPr>
                        <w:t>23</w:t>
                      </w:r>
                    </w:sdtContent>
                  </w:sdt>
                  <w:r>
                    <w:rPr>
                      <w:bCs/>
                    </w:rPr>
                    <w:t>. Kiekvienai tarpinei konkursinei eilei atliekamas preliminarus lėšų paskirstymas Aprašo 31 punkte nustatyta tvarka. Į antrąjį vertinimo etapą pereina Prašymai:</w:t>
                  </w:r>
                </w:p>
                <w:sdt>
                  <w:sdtPr>
                    <w:alias w:val="23.1 pp."/>
                    <w:tag w:val="part_d7a4471af73d44b28bea2b13626a2ff9"/>
                    <w:lock w:val="sdtLocked"/>
                    <w:richText/>
                  </w:sdtPr>
                  <w:sdtContent>
                    <w:p>
                      <w:pPr>
                        <w:ind w:firstLine="720"/>
                        <w:jc w:val="both"/>
                        <w:rPr>
                          <w:bCs/>
                        </w:rPr>
                      </w:pPr>
                      <w:sdt>
                        <w:sdtPr>
                          <w:alias w:val="Numeris"/>
                          <w:tag w:val="nr_d7a4471af73d44b28bea2b13626a2ff9"/>
                          <w:lock w:val="sdtLocked"/>
                          <w:richText/>
                        </w:sdtPr>
                        <w:sdtContent>
                          <w:r>
                            <w:rPr>
                              <w:bCs/>
                            </w:rPr>
                            <w:t>23.1</w:t>
                          </w:r>
                        </w:sdtContent>
                      </w:sdt>
                      <w:r>
                        <w:rPr>
                          <w:bCs/>
                        </w:rPr>
                        <w:t>. kuriems po preliminaraus lėšų paskirstymo pakanka lėšų visai prašomai Paramai ar daliai prašomos Paramos Aprašo 13 arba 41 punktuose nustatytais atvejais;</w:t>
                      </w:r>
                    </w:p>
                  </w:sdtContent>
                </w:sdt>
                <w:sdt>
                  <w:sdtPr>
                    <w:alias w:val="23.2 pp."/>
                    <w:tag w:val="part_789be3f58c7a413b8c417d40f069df41"/>
                    <w:lock w:val="sdtLocked"/>
                    <w:richText/>
                  </w:sdtPr>
                  <w:sdtContent>
                    <w:p>
                      <w:pPr>
                        <w:ind w:firstLine="720"/>
                        <w:jc w:val="both"/>
                        <w:rPr>
                          <w:bCs/>
                        </w:rPr>
                      </w:pPr>
                      <w:sdt>
                        <w:sdtPr>
                          <w:alias w:val="Numeris"/>
                          <w:tag w:val="nr_789be3f58c7a413b8c417d40f069df41"/>
                          <w:lock w:val="sdtLocked"/>
                          <w:richText/>
                        </w:sdtPr>
                        <w:sdtContent>
                          <w:r>
                            <w:rPr>
                              <w:bCs/>
                            </w:rPr>
                            <w:t>23.2</w:t>
                          </w:r>
                        </w:sdtContent>
                      </w:sdt>
                      <w:r>
                        <w:rPr>
                          <w:bCs/>
                        </w:rPr>
                        <w:t>. kurie surinko ne daugiau negu 9 balais mažiau nei mažiausiai balų surinkęs, tačiau Aprašo 23.1 papunkčio nustatyta tvarka į tolimesnį vertinimą patenkantis Prašymas.</w:t>
                      </w:r>
                    </w:p>
                  </w:sdtContent>
                </w:sdt>
              </w:sdtContent>
            </w:sdt>
            <w:sdt>
              <w:sdtPr>
                <w:alias w:val="24 p."/>
                <w:tag w:val="part_9fc1c7451e7a4d279efe6260287b6779"/>
                <w:lock w:val="sdtLocked"/>
                <w:richText/>
              </w:sdtPr>
              <w:sdtContent>
                <w:p>
                  <w:pPr>
                    <w:ind w:firstLine="720"/>
                    <w:jc w:val="both"/>
                    <w:rPr>
                      <w:bCs/>
                    </w:rPr>
                  </w:pPr>
                  <w:sdt>
                    <w:sdtPr>
                      <w:alias w:val="Numeris"/>
                      <w:tag w:val="nr_9fc1c7451e7a4d279efe6260287b6779"/>
                      <w:lock w:val="sdtLocked"/>
                      <w:richText/>
                    </w:sdtPr>
                    <w:sdtContent>
                      <w:r>
                        <w:rPr>
                          <w:bCs/>
                        </w:rPr>
                        <w:t>24</w:t>
                      </w:r>
                    </w:sdtContent>
                  </w:sdt>
                  <w:r>
                    <w:rPr>
                      <w:bCs/>
                    </w:rPr>
                    <w:t xml:space="preserve">. Į antrąjį vertinimo etapą patekę Prašymai, taip pat Vertinimą atliekančių įstaigų pateikti Aprašo 4.2 papunktyje nurodytų aukštųjų mokyklų vertinimai perduodami nagrinėti Įgaliotos institucijos sudarytai Komisijai. Komisija sudaroma iš 7 narių, kurie nėra susiję tiesioginio pavaldumo ryšiais. Vieną narį į Komisiją skiria Lietuvos Respublikos Vyriausybės kanceliarija, du narius –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 </w:t>
                  </w:r>
                </w:p>
              </w:sdtContent>
            </w:sdt>
            <w:sdt>
              <w:sdtPr>
                <w:alias w:val="25 p."/>
                <w:tag w:val="part_4306ab4edf6641969d57cdd1919d6169"/>
                <w:lock w:val="sdtLocked"/>
                <w:richText/>
              </w:sdtPr>
              <w:sdtContent>
                <w:p>
                  <w:pPr>
                    <w:ind w:firstLine="709"/>
                    <w:jc w:val="both"/>
                    <w:rPr>
                      <w:bCs/>
                    </w:rPr>
                  </w:pPr>
                  <w:sdt>
                    <w:sdtPr>
                      <w:alias w:val="Numeris"/>
                      <w:tag w:val="nr_4306ab4edf6641969d57cdd1919d6169"/>
                      <w:lock w:val="sdtLocked"/>
                      <w:richText/>
                    </w:sdtPr>
                    <w:sdtContent>
                      <w:r>
                        <w:rPr>
                          <w:bCs/>
                        </w:rPr>
                        <w:t>25</w:t>
                      </w:r>
                    </w:sdtContent>
                  </w:sdt>
                  <w:r>
                    <w:rPr>
                      <w:bCs/>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26 p."/>
                <w:tag w:val="part_f954cd20808841a0ac5c7a4a2db462f5"/>
                <w:lock w:val="sdtLocked"/>
                <w:richText/>
              </w:sdtPr>
              <w:sdtContent>
                <w:p>
                  <w:pPr>
                    <w:ind w:firstLine="709"/>
                    <w:jc w:val="both"/>
                    <w:rPr>
                      <w:bCs/>
                    </w:rPr>
                  </w:pPr>
                  <w:sdt>
                    <w:sdtPr>
                      <w:alias w:val="Numeris"/>
                      <w:tag w:val="nr_f954cd20808841a0ac5c7a4a2db462f5"/>
                      <w:lock w:val="sdtLocked"/>
                      <w:richText/>
                    </w:sdtPr>
                    <w:sdtContent>
                      <w:r>
                        <w:rPr>
                          <w:bCs/>
                        </w:rPr>
                        <w:t>26</w:t>
                      </w:r>
                    </w:sdtContent>
                  </w:sdt>
                  <w:r>
                    <w:rPr>
                      <w:bCs/>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27 p."/>
                <w:tag w:val="part_b25885827ab44b4ab3fd3b55a1c3059b"/>
                <w:lock w:val="sdtLocked"/>
                <w:richText/>
              </w:sdtPr>
              <w:sdtContent>
                <w:p>
                  <w:pPr>
                    <w:ind w:firstLine="709"/>
                    <w:jc w:val="both"/>
                    <w:rPr>
                      <w:bCs/>
                    </w:rPr>
                  </w:pPr>
                  <w:sdt>
                    <w:sdtPr>
                      <w:alias w:val="Numeris"/>
                      <w:tag w:val="nr_b25885827ab44b4ab3fd3b55a1c3059b"/>
                      <w:lock w:val="sdtLocked"/>
                      <w:richText/>
                    </w:sdtPr>
                    <w:sdtContent>
                      <w:r>
                        <w:rPr>
                          <w:bCs/>
                        </w:rPr>
                        <w:t>27</w:t>
                      </w:r>
                    </w:sdtContent>
                  </w:sdt>
                  <w:r>
                    <w:rPr>
                      <w:bCs/>
                    </w:rPr>
                    <w:t>. Pirmasis Komisijos posėdis atitinkamais kalendoriniais metais sušaukiamas ne vėliau kaip per 20 darbo dienų nuo Prašymų priėmimo termino pabaigos. Pirmojo Komisijos posėdžio metu Komisijos pirmininkas, o jo nesant – Komisijos pirmininko pavaduotojas, atsižvelgdamas į kiekvienoje Aprašo 20 punkte nurodytoje tarpinėje konkursinėje eilėje esančių ir į antrąjį vertinimo etapą Aprašo 19 punkte nustatyta tvarka perėjusių Prašymų skaičių, paskirsto Prašymus Komisijos nariams tolimesniam vertinimui. Vienoje tarpinėje konkursinėje eilėje esantys ir į antrąjį vertinimo etapą perėję Prašymai turi būti vertinami ne mažiau nei 3 Komisijos narių.</w:t>
                  </w:r>
                  <w:r>
                    <w:t xml:space="preserve"> </w:t>
                  </w:r>
                  <w:r>
                    <w:rPr>
                      <w:bCs/>
                    </w:rPr>
                    <w:t>Jeigu Komisijos nariui paskiriamas nagrinėti Prašymas asmens, kuris yra šio Komisijos nario sutuoktinis, artimasis giminaitis ar asmuo, susijęs svainystės ar kitais ryšiais, galinčiais sukelti abejonių dėl Komisijos nario nešališkumo, arba egzistuoja kitų aplinkybių, galinčių sukelti pagrįstų abejonių dėl Komisijos nario nešališkumo ir objektyvumo vertinant šį asmenį, jis privalo nedelsdamas nusišalinti nuo šio asmens vertinimo. Apie nusišalinimą pažymima Komisijos posėdžio protokole.</w:t>
                  </w:r>
                </w:p>
              </w:sdtContent>
            </w:sdt>
            <w:sdt>
              <w:sdtPr>
                <w:alias w:val="28 p."/>
                <w:tag w:val="part_3218d1dbc5244cdf8681611faa6882b6"/>
                <w:lock w:val="sdtLocked"/>
                <w:richText/>
              </w:sdtPr>
              <w:sdtContent>
                <w:p>
                  <w:pPr>
                    <w:ind w:firstLine="709"/>
                    <w:jc w:val="both"/>
                    <w:rPr>
                      <w:bCs/>
                    </w:rPr>
                  </w:pPr>
                  <w:sdt>
                    <w:sdtPr>
                      <w:alias w:val="Numeris"/>
                      <w:tag w:val="nr_3218d1dbc5244cdf8681611faa6882b6"/>
                      <w:lock w:val="sdtLocked"/>
                      <w:richText/>
                    </w:sdtPr>
                    <w:sdtContent>
                      <w:r>
                        <w:rPr>
                          <w:bCs/>
                        </w:rPr>
                        <w:t>28</w:t>
                      </w:r>
                    </w:sdtContent>
                  </w:sdt>
                  <w:r>
                    <w:rPr>
                      <w:bCs/>
                    </w:rPr>
                    <w:t>. Komisijos nariams apie posėdžius elektroniniu paštu arba, Komisijos nariui pageidaujant, raštu ne vėliau kaip prieš 3 darbo dienas iki kiekvieno numatomo posėdžio dienos praneša Komisijos sekretorius, kuris kartu su pranešimu Komisijos nariams pateikia medžiagą numatomais svarstyti klausimais.</w:t>
                  </w:r>
                </w:p>
              </w:sdtContent>
            </w:sdt>
            <w:sdt>
              <w:sdtPr>
                <w:alias w:val="29 p."/>
                <w:tag w:val="part_49dba4e6db0142bdb1471a25b6463c9c"/>
                <w:lock w:val="sdtLocked"/>
                <w:richText/>
              </w:sdtPr>
              <w:sdtContent>
                <w:p>
                  <w:pPr>
                    <w:ind w:firstLine="709"/>
                    <w:jc w:val="both"/>
                    <w:rPr>
                      <w:bCs/>
                    </w:rPr>
                  </w:pPr>
                  <w:sdt>
                    <w:sdtPr>
                      <w:alias w:val="Numeris"/>
                      <w:tag w:val="nr_49dba4e6db0142bdb1471a25b6463c9c"/>
                      <w:lock w:val="sdtLocked"/>
                      <w:richText/>
                    </w:sdtPr>
                    <w:sdtContent>
                      <w:r>
                        <w:rPr>
                          <w:bCs/>
                        </w:rPr>
                        <w:t>29</w:t>
                      </w:r>
                    </w:sdtContent>
                  </w:sdt>
                  <w:r>
                    <w:rPr>
                      <w:bCs/>
                    </w:rPr>
                    <w:t>. Komisija nagrinėja asmenų motyvacinius laiškus ir prireikus kitus su Prašymu pateiktus dokumentus ir skiria jiems nuo 1 iki 10 balų pagal Aprašo 2 priede nurodytus Asmens motyvacijos vertinimo kriterijus, skelbiamus Įgaliotos institucijos interneto svetainėje kartu su pagrindinio konkurso ir (arba) papildomo konkurso skelbimu. Asmens motyvacijos vertinimo kriterijai yra šie:</w:t>
                  </w:r>
                </w:p>
                <w:sdt>
                  <w:sdtPr>
                    <w:alias w:val="29.1 pp."/>
                    <w:tag w:val="part_f425126f711e4fb0ac5154bee2c84aab"/>
                    <w:lock w:val="sdtLocked"/>
                    <w:richText/>
                  </w:sdtPr>
                  <w:sdtContent>
                    <w:p>
                      <w:pPr>
                        <w:ind w:firstLine="709"/>
                        <w:jc w:val="both"/>
                        <w:rPr>
                          <w:bCs/>
                        </w:rPr>
                      </w:pPr>
                      <w:sdt>
                        <w:sdtPr>
                          <w:alias w:val="Numeris"/>
                          <w:tag w:val="nr_f425126f711e4fb0ac5154bee2c84aab"/>
                          <w:lock w:val="sdtLocked"/>
                          <w:richText/>
                        </w:sdtPr>
                        <w:sdtContent>
                          <w:r>
                            <w:rPr>
                              <w:bCs/>
                            </w:rPr>
                            <w:t>29.1</w:t>
                          </w:r>
                        </w:sdtContent>
                      </w:sdt>
                      <w:r>
                        <w:rPr>
                          <w:bCs/>
                        </w:rPr>
                        <w:t>. Asmuo nepateikia motyvacinio laiško arba pateiktas motyvacinis laiškas nepatenkinamas;</w:t>
                      </w:r>
                    </w:p>
                  </w:sdtContent>
                </w:sdt>
                <w:sdt>
                  <w:sdtPr>
                    <w:alias w:val="29.2 pp."/>
                    <w:tag w:val="part_2f19196c77084fd38183bc0893d4299c"/>
                    <w:lock w:val="sdtLocked"/>
                    <w:richText/>
                  </w:sdtPr>
                  <w:sdtContent>
                    <w:p>
                      <w:pPr>
                        <w:ind w:firstLine="709"/>
                        <w:jc w:val="both"/>
                        <w:rPr>
                          <w:bCs/>
                        </w:rPr>
                      </w:pPr>
                      <w:sdt>
                        <w:sdtPr>
                          <w:alias w:val="Numeris"/>
                          <w:tag w:val="nr_2f19196c77084fd38183bc0893d4299c"/>
                          <w:lock w:val="sdtLocked"/>
                          <w:richText/>
                        </w:sdtPr>
                        <w:sdtContent>
                          <w:r>
                            <w:rPr>
                              <w:bCs/>
                            </w:rPr>
                            <w:t>29.2</w:t>
                          </w:r>
                        </w:sdtContent>
                      </w:sdt>
                      <w:r>
                        <w:rPr>
                          <w:bCs/>
                        </w:rPr>
                        <w:t>. Asmens motyvacinis laiškas patenkinamas;</w:t>
                      </w:r>
                    </w:p>
                  </w:sdtContent>
                </w:sdt>
                <w:sdt>
                  <w:sdtPr>
                    <w:alias w:val="29.3 pp."/>
                    <w:tag w:val="part_767268e531a24e11b450ab4809b8807e"/>
                    <w:lock w:val="sdtLocked"/>
                    <w:richText/>
                  </w:sdtPr>
                  <w:sdtContent>
                    <w:p>
                      <w:pPr>
                        <w:ind w:firstLine="709"/>
                        <w:jc w:val="both"/>
                        <w:rPr>
                          <w:bCs/>
                        </w:rPr>
                      </w:pPr>
                      <w:sdt>
                        <w:sdtPr>
                          <w:alias w:val="Numeris"/>
                          <w:tag w:val="nr_767268e531a24e11b450ab4809b8807e"/>
                          <w:lock w:val="sdtLocked"/>
                          <w:richText/>
                        </w:sdtPr>
                        <w:sdtContent>
                          <w:r>
                            <w:rPr>
                              <w:bCs/>
                            </w:rPr>
                            <w:t>29.3</w:t>
                          </w:r>
                        </w:sdtContent>
                      </w:sdt>
                      <w:r>
                        <w:rPr>
                          <w:bCs/>
                        </w:rPr>
                        <w:t>. Asmens motyvacinis laiškas pakankamas;</w:t>
                      </w:r>
                    </w:p>
                  </w:sdtContent>
                </w:sdt>
                <w:sdt>
                  <w:sdtPr>
                    <w:alias w:val="29.4 pp."/>
                    <w:tag w:val="part_00228e73061d44bbaeae5d34e833d6b7"/>
                    <w:lock w:val="sdtLocked"/>
                    <w:richText/>
                  </w:sdtPr>
                  <w:sdtContent>
                    <w:p>
                      <w:pPr>
                        <w:ind w:firstLine="709"/>
                        <w:jc w:val="both"/>
                        <w:rPr>
                          <w:bCs/>
                        </w:rPr>
                      </w:pPr>
                      <w:sdt>
                        <w:sdtPr>
                          <w:alias w:val="Numeris"/>
                          <w:tag w:val="nr_00228e73061d44bbaeae5d34e833d6b7"/>
                          <w:lock w:val="sdtLocked"/>
                          <w:richText/>
                        </w:sdtPr>
                        <w:sdtContent>
                          <w:r>
                            <w:rPr>
                              <w:bCs/>
                            </w:rPr>
                            <w:t>29.4</w:t>
                          </w:r>
                        </w:sdtContent>
                      </w:sdt>
                      <w:r>
                        <w:rPr>
                          <w:bCs/>
                        </w:rPr>
                        <w:t>. Asmens motyvacinis laiškas geras;</w:t>
                      </w:r>
                    </w:p>
                  </w:sdtContent>
                </w:sdt>
                <w:sdt>
                  <w:sdtPr>
                    <w:alias w:val="29.5 pp."/>
                    <w:tag w:val="part_3e7fdfd888104ab5891c27abc71bcc2f"/>
                    <w:lock w:val="sdtLocked"/>
                    <w:richText/>
                  </w:sdtPr>
                  <w:sdtContent>
                    <w:p>
                      <w:pPr>
                        <w:ind w:firstLine="709"/>
                        <w:jc w:val="both"/>
                        <w:rPr>
                          <w:bCs/>
                        </w:rPr>
                      </w:pPr>
                      <w:sdt>
                        <w:sdtPr>
                          <w:alias w:val="Numeris"/>
                          <w:tag w:val="nr_3e7fdfd888104ab5891c27abc71bcc2f"/>
                          <w:lock w:val="sdtLocked"/>
                          <w:richText/>
                        </w:sdtPr>
                        <w:sdtContent>
                          <w:r>
                            <w:rPr>
                              <w:bCs/>
                            </w:rPr>
                            <w:t>29.5</w:t>
                          </w:r>
                        </w:sdtContent>
                      </w:sdt>
                      <w:r>
                        <w:rPr>
                          <w:bCs/>
                        </w:rPr>
                        <w:t xml:space="preserve">. Asmens motyvacinis laiškas labai geras. </w:t>
                      </w:r>
                    </w:p>
                  </w:sdtContent>
                </w:sdt>
              </w:sdtContent>
            </w:sdt>
            <w:sdt>
              <w:sdtPr>
                <w:alias w:val="30 p."/>
                <w:tag w:val="part_a599e531f58f494c93eedd2e18922c3f"/>
                <w:lock w:val="sdtLocked"/>
                <w:richText/>
              </w:sdtPr>
              <w:sdtContent>
                <w:p>
                  <w:pPr>
                    <w:ind w:firstLine="709"/>
                    <w:jc w:val="both"/>
                    <w:rPr>
                      <w:bCs/>
                      <w:strike/>
                    </w:rPr>
                  </w:pPr>
                  <w:sdt>
                    <w:sdtPr>
                      <w:alias w:val="Numeris"/>
                      <w:tag w:val="nr_a599e531f58f494c93eedd2e18922c3f"/>
                      <w:lock w:val="sdtLocked"/>
                      <w:richText/>
                    </w:sdtPr>
                    <w:sdtContent>
                      <w:r>
                        <w:rPr>
                          <w:bCs/>
                        </w:rPr>
                        <w:t>30</w:t>
                      </w:r>
                    </w:sdtContent>
                  </w:sdt>
                  <w:r>
                    <w:rPr>
                      <w:bCs/>
                    </w:rPr>
                    <w:t>. Komisijos sprendimai dėl Paramos skyrimo priimami Komisijos narių surašytus konkursinius balus susumavus su pirmajame vertinimo etape asmenims skirtais balais.</w:t>
                  </w:r>
                </w:p>
              </w:sdtContent>
            </w:sdt>
            <w:sdt>
              <w:sdtPr>
                <w:alias w:val="31 p."/>
                <w:tag w:val="part_b5f9d367addd4487a145c450ab2c734e"/>
                <w:lock w:val="sdtLocked"/>
                <w:richText/>
              </w:sdtPr>
              <w:sdtContent>
                <w:p>
                  <w:pPr>
                    <w:ind w:firstLine="709"/>
                    <w:jc w:val="both"/>
                    <w:rPr>
                      <w:bCs/>
                    </w:rPr>
                  </w:pPr>
                  <w:sdt>
                    <w:sdtPr>
                      <w:alias w:val="Numeris"/>
                      <w:tag w:val="nr_b5f9d367addd4487a145c450ab2c734e"/>
                      <w:lock w:val="sdtLocked"/>
                      <w:richText/>
                    </w:sdtPr>
                    <w:sdtContent>
                      <w:r>
                        <w:rPr>
                          <w:bCs/>
                        </w:rPr>
                        <w:t>31</w:t>
                      </w:r>
                    </w:sdtContent>
                  </w:sdt>
                  <w:r>
                    <w:rPr>
                      <w:bCs/>
                    </w:rPr>
                    <w:t>. Esant asmenų su vienodu Aprašo 30 punkte nustatyta tvarka apskaičiuotu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 jo nesant – Komisijos pirmininko pavaduotojas.</w:t>
                  </w:r>
                </w:p>
              </w:sdtContent>
            </w:sdt>
            <w:sdt>
              <w:sdtPr>
                <w:alias w:val="32 p."/>
                <w:tag w:val="part_0d5cbdb598314655bc68cd4879190e3f"/>
                <w:lock w:val="sdtLocked"/>
                <w:richText/>
              </w:sdtPr>
              <w:sdtContent>
                <w:p>
                  <w:pPr>
                    <w:tabs>
                      <w:tab w:val="center" w:pos="-7800"/>
                      <w:tab w:val="left" w:pos="6237"/>
                      <w:tab w:val="right" w:pos="8306"/>
                    </w:tabs>
                    <w:ind w:firstLine="720"/>
                    <w:jc w:val="both"/>
                    <w:rPr>
                      <w:bCs/>
                    </w:rPr>
                  </w:pPr>
                  <w:sdt>
                    <w:sdtPr>
                      <w:alias w:val="Numeris"/>
                      <w:tag w:val="nr_0d5cbdb598314655bc68cd4879190e3f"/>
                      <w:lock w:val="sdtLocked"/>
                      <w:richText/>
                    </w:sdtPr>
                    <w:sdtContent>
                      <w:r>
                        <w:rPr>
                          <w:bCs/>
                        </w:rPr>
                        <w:t>32</w:t>
                      </w:r>
                    </w:sdtContent>
                  </w:sdt>
                  <w:r>
                    <w:rPr>
                      <w:bCs/>
                    </w:rPr>
                    <w:t xml:space="preserve">. Iš Konkurse dalyvaujančių asmenų pagal jų konkursinius balus sudaromos trys pagrindinės konkursinės eilės: </w:t>
                  </w:r>
                </w:p>
                <w:sdt>
                  <w:sdtPr>
                    <w:alias w:val="32.1 pp."/>
                    <w:tag w:val="part_90e6a62bac7b4b79918c6c3089eb2ff2"/>
                    <w:lock w:val="sdtLocked"/>
                    <w:richText/>
                  </w:sdtPr>
                  <w:sdtContent>
                    <w:p>
                      <w:pPr>
                        <w:tabs>
                          <w:tab w:val="left" w:pos="709"/>
                        </w:tabs>
                        <w:ind w:firstLine="720"/>
                        <w:jc w:val="both"/>
                        <w:rPr>
                          <w:bCs/>
                        </w:rPr>
                      </w:pPr>
                      <w:sdt>
                        <w:sdtPr>
                          <w:alias w:val="Numeris"/>
                          <w:tag w:val="nr_90e6a62bac7b4b79918c6c3089eb2ff2"/>
                          <w:lock w:val="sdtLocked"/>
                          <w:richText/>
                        </w:sdtPr>
                        <w:sdtContent>
                          <w:r>
                            <w:rPr>
                              <w:bCs/>
                            </w:rPr>
                            <w:t>32.1</w:t>
                          </w:r>
                        </w:sdtContent>
                      </w:sdt>
                      <w:r>
                        <w:rPr>
                          <w:bCs/>
                        </w:rPr>
                        <w:t>. asmenų, kurie yra įstoję (pakviesti studijuoti) ar studijuoja Aprašo 4.1 papunktyje nurodytose aukštosiose mokyklose pagal pirmosios pakopos, vientisųjų studijų programą ar doktorantūros studijose, konkursinė eilė;</w:t>
                      </w:r>
                    </w:p>
                  </w:sdtContent>
                </w:sdt>
                <w:sdt>
                  <w:sdtPr>
                    <w:alias w:val="32.2 pp."/>
                    <w:tag w:val="part_149c869a98684b90acf27af90800137c"/>
                    <w:lock w:val="sdtLocked"/>
                    <w:richText/>
                  </w:sdtPr>
                  <w:sdtContent>
                    <w:p>
                      <w:pPr>
                        <w:tabs>
                          <w:tab w:val="left" w:pos="709"/>
                        </w:tabs>
                        <w:ind w:firstLine="720"/>
                        <w:jc w:val="both"/>
                        <w:rPr>
                          <w:bCs/>
                        </w:rPr>
                      </w:pPr>
                      <w:sdt>
                        <w:sdtPr>
                          <w:alias w:val="Numeris"/>
                          <w:tag w:val="nr_149c869a98684b90acf27af90800137c"/>
                          <w:lock w:val="sdtLocked"/>
                          <w:richText/>
                        </w:sdtPr>
                        <w:sdtContent>
                          <w:r>
                            <w:rPr>
                              <w:bCs/>
                            </w:rPr>
                            <w:t>32.2</w:t>
                          </w:r>
                        </w:sdtContent>
                      </w:sdt>
                      <w:r>
                        <w:rPr>
                          <w:bCs/>
                        </w:rPr>
                        <w:t>. asmenų, kurie yra įstoję (pakviesti studijuoti) ar studijuoja Aprašo 4.1 papunktyje nurodytose aukštosiose mokyklose pagal antrosios pakopos studijų programą, konkursinė eilė;</w:t>
                      </w:r>
                    </w:p>
                  </w:sdtContent>
                </w:sdt>
                <w:sdt>
                  <w:sdtPr>
                    <w:alias w:val="32.3 pp."/>
                    <w:tag w:val="part_81f79d2cd6ef42e78aae69675afeb5a6"/>
                    <w:lock w:val="sdtLocked"/>
                    <w:richText/>
                  </w:sdtPr>
                  <w:sdtContent>
                    <w:p>
                      <w:pPr>
                        <w:tabs>
                          <w:tab w:val="left" w:pos="709"/>
                        </w:tabs>
                        <w:ind w:firstLine="720"/>
                        <w:jc w:val="both"/>
                        <w:rPr>
                          <w:bCs/>
                        </w:rPr>
                      </w:pPr>
                      <w:sdt>
                        <w:sdtPr>
                          <w:alias w:val="Numeris"/>
                          <w:tag w:val="nr_81f79d2cd6ef42e78aae69675afeb5a6"/>
                          <w:lock w:val="sdtLocked"/>
                          <w:richText/>
                        </w:sdtPr>
                        <w:sdtContent>
                          <w:r>
                            <w:rPr>
                              <w:bCs/>
                            </w:rPr>
                            <w:t>32.3</w:t>
                          </w:r>
                        </w:sdtContent>
                      </w:sdt>
                      <w:r>
                        <w:rPr>
                          <w:bCs/>
                        </w:rPr>
                        <w:t xml:space="preserve">. asmenų, kurie yra įstoję (pakviesti studijuoti) ar studijuoja Aprašo 4.2 papunktyje nurodytose aukštosiose mokyklose, konkursinė eilė. </w:t>
                      </w:r>
                    </w:p>
                  </w:sdtContent>
                </w:sdt>
              </w:sdtContent>
            </w:sdt>
            <w:sdt>
              <w:sdtPr>
                <w:alias w:val="33 p."/>
                <w:tag w:val="part_421df74cd39b4480b023c8a914764a9d"/>
                <w:lock w:val="sdtLocked"/>
                <w:richText/>
              </w:sdtPr>
              <w:sdtContent>
                <w:p>
                  <w:pPr>
                    <w:ind w:firstLine="720"/>
                    <w:jc w:val="both"/>
                    <w:rPr>
                      <w:bCs/>
                    </w:rPr>
                  </w:pPr>
                  <w:sdt>
                    <w:sdtPr>
                      <w:alias w:val="Numeris"/>
                      <w:tag w:val="nr_421df74cd39b4480b023c8a914764a9d"/>
                      <w:lock w:val="sdtLocked"/>
                      <w:richText/>
                    </w:sdtPr>
                    <w:sdtContent>
                      <w:r>
                        <w:rPr>
                          <w:bCs/>
                        </w:rPr>
                        <w:t>33</w:t>
                      </w:r>
                    </w:sdtContent>
                  </w:sdt>
                  <w:r>
                    <w:rPr>
                      <w:bCs/>
                    </w:rPr>
                    <w:t>. Tais atvejais, kai Parama skiriama pagal Sutartis, kiekvienai Sutarčiai įgyvendinti sudaromos papildomos konkursinės eilės. Į papildomas konkursines eiles gali būti įrašoma tiek asmenų, kiek galėtų gauti Paramą, atsižvelgiant į Sutartyje nurodytą skiriamos Paramos dydį. Tais atvejais, kai Aprašo 14 punkte nustatyta tvarka skelbiami papildomi konkursai, sudaromos tik papildomos konkursinės eilės šiame punkte nustatyta tvarka.</w:t>
                  </w:r>
                </w:p>
              </w:sdtContent>
            </w:sdt>
            <w:sdt>
              <w:sdtPr>
                <w:alias w:val="34 p."/>
                <w:tag w:val="part_5be735d2bdea4fc5b28acf5f4138014d"/>
                <w:lock w:val="sdtLocked"/>
                <w:richText/>
              </w:sdtPr>
              <w:sdtContent>
                <w:p>
                  <w:pPr>
                    <w:ind w:firstLine="709"/>
                    <w:jc w:val="both"/>
                    <w:rPr>
                      <w:bCs/>
                    </w:rPr>
                  </w:pPr>
                  <w:sdt>
                    <w:sdtPr>
                      <w:alias w:val="Numeris"/>
                      <w:tag w:val="nr_5be735d2bdea4fc5b28acf5f4138014d"/>
                      <w:lock w:val="sdtLocked"/>
                      <w:richText/>
                    </w:sdtPr>
                    <w:sdtContent>
                      <w:r>
                        <w:rPr>
                          <w:bCs/>
                        </w:rPr>
                        <w:t>34</w:t>
                      </w:r>
                    </w:sdtContent>
                  </w:sdt>
                  <w:r>
                    <w:rPr>
                      <w:bCs/>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Tais atvejais, jei po papildomo konkurso sprendimas dėl Paramos asmeniui skyrimo yra priimamas po semestro, kuriam skiriama Parama, pradžios, Parama skiriama nuo to semestro pradžios. </w:t>
                  </w:r>
                </w:p>
              </w:sdtContent>
            </w:sdt>
            <w:sdt>
              <w:sdtPr>
                <w:alias w:val="35 p."/>
                <w:tag w:val="part_f3dcb5f537a144bdae759019e706504c"/>
                <w:lock w:val="sdtLocked"/>
                <w:richText/>
              </w:sdtPr>
              <w:sdtContent>
                <w:p>
                  <w:pPr>
                    <w:ind w:firstLine="709"/>
                    <w:jc w:val="both"/>
                    <w:rPr>
                      <w:bCs/>
                    </w:rPr>
                  </w:pPr>
                  <w:sdt>
                    <w:sdtPr>
                      <w:alias w:val="Numeris"/>
                      <w:tag w:val="nr_f3dcb5f537a144bdae759019e706504c"/>
                      <w:lock w:val="sdtLocked"/>
                      <w:richText/>
                    </w:sdtPr>
                    <w:sdtContent>
                      <w:r>
                        <w:rPr>
                          <w:bCs/>
                        </w:rPr>
                        <w:t>35</w:t>
                      </w:r>
                    </w:sdtContent>
                  </w:sdt>
                  <w:r>
                    <w:rPr>
                      <w:bCs/>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36 p."/>
                <w:tag w:val="part_1f58745b64a54ed7ac91a81faff3907f"/>
                <w:lock w:val="sdtLocked"/>
                <w:richText/>
              </w:sdtPr>
              <w:sdtContent>
                <w:p>
                  <w:pPr>
                    <w:ind w:firstLine="709"/>
                    <w:jc w:val="both"/>
                    <w:rPr>
                      <w:bCs/>
                    </w:rPr>
                  </w:pPr>
                  <w:sdt>
                    <w:sdtPr>
                      <w:alias w:val="Numeris"/>
                      <w:tag w:val="nr_1f58745b64a54ed7ac91a81faff3907f"/>
                      <w:lock w:val="sdtLocked"/>
                      <w:richText/>
                    </w:sdtPr>
                    <w:sdtContent>
                      <w:r>
                        <w:rPr>
                          <w:bCs/>
                        </w:rPr>
                        <w:t>36</w:t>
                      </w:r>
                    </w:sdtContent>
                  </w:sdt>
                  <w:r>
                    <w:rPr>
                      <w:bCs/>
                    </w:rPr>
                    <w:t xml:space="preserve">. Komisija per 5 darbo dienas nuo paskutinio Komisijos posėdžio dienos ir ne vėliau nei einamųjų metų rugpjūčio 1 d. (išskyrus papildomus konkursus) pateikia Įgaliotai institucijai pasiūlymus dėl asmenų, kuriems siūloma skirti Paramą, ir skiriamos Paramos dydžio. </w:t>
                  </w:r>
                </w:p>
              </w:sdtContent>
            </w:sdt>
            <w:sdt>
              <w:sdtPr>
                <w:alias w:val="37 p."/>
                <w:tag w:val="part_d5c272178b7c49ce91db501a149c3957"/>
                <w:lock w:val="sdtLocked"/>
                <w:richText/>
              </w:sdtPr>
              <w:sdtContent>
                <w:p>
                  <w:pPr>
                    <w:ind w:firstLine="709"/>
                    <w:jc w:val="both"/>
                    <w:rPr>
                      <w:bCs/>
                    </w:rPr>
                  </w:pPr>
                  <w:sdt>
                    <w:sdtPr>
                      <w:alias w:val="Numeris"/>
                      <w:tag w:val="nr_d5c272178b7c49ce91db501a149c3957"/>
                      <w:lock w:val="sdtLocked"/>
                      <w:richText/>
                    </w:sdtPr>
                    <w:sdtContent>
                      <w:r>
                        <w:rPr>
                          <w:bCs/>
                        </w:rPr>
                        <w:t>37</w:t>
                      </w:r>
                    </w:sdtContent>
                  </w:sdt>
                  <w:r>
                    <w:rPr>
                      <w:bCs/>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38 p."/>
                <w:tag w:val="part_0b25350bf05047269d9693cf5ac27f60"/>
                <w:lock w:val="sdtLocked"/>
                <w:richText/>
              </w:sdtPr>
              <w:sdtContent>
                <w:p>
                  <w:pPr>
                    <w:tabs>
                      <w:tab w:val="left" w:pos="709"/>
                    </w:tabs>
                    <w:ind w:firstLine="720"/>
                    <w:jc w:val="both"/>
                    <w:rPr>
                      <w:bCs/>
                    </w:rPr>
                  </w:pPr>
                  <w:sdt>
                    <w:sdtPr>
                      <w:alias w:val="Numeris"/>
                      <w:tag w:val="nr_0b25350bf05047269d9693cf5ac27f60"/>
                      <w:lock w:val="sdtLocked"/>
                      <w:richText/>
                    </w:sdtPr>
                    <w:sdtContent>
                      <w:r>
                        <w:rPr>
                          <w:bCs/>
                        </w:rPr>
                        <w:t>38</w:t>
                      </w:r>
                    </w:sdtContent>
                  </w:sdt>
                  <w:r>
                    <w:rPr>
                      <w:bCs/>
                    </w:rPr>
                    <w:t>. Lėšos Paramai mokėti į pagrindines konkursines eiles įrašytiems asmenims paskirstomos taip:</w:t>
                  </w:r>
                </w:p>
                <w:sdt>
                  <w:sdtPr>
                    <w:alias w:val="38.1 pp."/>
                    <w:tag w:val="part_1249dabe22bf43f7810296bdd1f7ca58"/>
                    <w:lock w:val="sdtLocked"/>
                    <w:richText/>
                  </w:sdtPr>
                  <w:sdtContent>
                    <w:p>
                      <w:pPr>
                        <w:tabs>
                          <w:tab w:val="left" w:pos="709"/>
                        </w:tabs>
                        <w:ind w:firstLine="720"/>
                        <w:jc w:val="both"/>
                        <w:rPr>
                          <w:bCs/>
                        </w:rPr>
                      </w:pPr>
                      <w:sdt>
                        <w:sdtPr>
                          <w:alias w:val="Numeris"/>
                          <w:tag w:val="nr_1249dabe22bf43f7810296bdd1f7ca58"/>
                          <w:lock w:val="sdtLocked"/>
                          <w:richText/>
                        </w:sdtPr>
                        <w:sdtContent>
                          <w:r>
                            <w:rPr>
                              <w:bCs/>
                            </w:rPr>
                            <w:t>38.1</w:t>
                          </w:r>
                        </w:sdtContent>
                      </w:sdt>
                      <w:r>
                        <w:rPr>
                          <w:bCs/>
                        </w:rPr>
                        <w:t xml:space="preserve">. asmenims, įrašytiems į Aprašo 32.3 papunktyje nurodytą konkursinę eilę, skiriama 20 procentų Paramai mokėti skirtų lėšų, bet ne mažiau nei 830 BSI vieniems studijų metams. Tokia lėšų dalis skiriama ir tada, kai visiems Aprašo 32.3 papunktyje nurodytoje konkursinėje eilėje esantiems asmenims reikalinga didesnė suma nei 20 procentų Paramai mokėti skirtų lėšų. Tuo atveju, jei visiems Aprašo 32.3 papunktyje nurodytoje konkursinėje eilėje esantiems asmenims reikalinga mažesnė Paramos suma nei 20 procentų Paramai mokėti skirtų lėšų, asmenims, įrašytiems į Aprašo 32.3 papunktyje nurodytą konkursinę eilę, skiriama mažiau nei 20 procentų Paramai mokėti skirtų lėšų; </w:t>
                      </w:r>
                    </w:p>
                  </w:sdtContent>
                </w:sdt>
                <w:sdt>
                  <w:sdtPr>
                    <w:alias w:val="38.2 pp."/>
                    <w:tag w:val="part_226a2d6d9c1747d594d0a8d6c731918e"/>
                    <w:lock w:val="sdtLocked"/>
                    <w:richText/>
                  </w:sdtPr>
                  <w:sdtContent>
                    <w:p>
                      <w:pPr>
                        <w:tabs>
                          <w:tab w:val="left" w:pos="709"/>
                        </w:tabs>
                        <w:ind w:firstLine="720"/>
                        <w:jc w:val="both"/>
                        <w:rPr>
                          <w:bCs/>
                        </w:rPr>
                      </w:pPr>
                      <w:sdt>
                        <w:sdtPr>
                          <w:alias w:val="Numeris"/>
                          <w:tag w:val="nr_226a2d6d9c1747d594d0a8d6c731918e"/>
                          <w:lock w:val="sdtLocked"/>
                          <w:richText/>
                        </w:sdtPr>
                        <w:sdtContent>
                          <w:r>
                            <w:rPr>
                              <w:bCs/>
                            </w:rPr>
                            <w:t>38.2</w:t>
                          </w:r>
                        </w:sdtContent>
                      </w:sdt>
                      <w:r>
                        <w:rPr>
                          <w:bCs/>
                        </w:rPr>
                        <w:t xml:space="preserve">. asmenims, įrašytiems į Aprašo 32.2 papunktyje nurodytą konkursinę eilę, skiriama 50 procentų Paramai mokėti skirtų lėšų. Tokia lėšų dalis skiriama ir tada, kai visiems Aprašo 32.2 papunktyje nurodytoje konkursinėje eilėje esantiems asmenims reikalinga didesnė suma nei 50 procentų Paramai mokėti skirtų lėšų. Tuo atveju, jei visiems Aprašo 32.2 papunktyje nurodytoje konkursinėje eilėje esantiems asmenims reikalinga mažesnė Paramos suma nei 50 procentų Paramai mokėti skirtų lėšų, asmenims, įrašytiems į Aprašo 32.2 papunktyje nurodytą konkursinę eilę, skiriama mažiau nei 50 procentų Paramai mokėti skirtų lėšų; </w:t>
                      </w:r>
                    </w:p>
                  </w:sdtContent>
                </w:sdt>
                <w:sdt>
                  <w:sdtPr>
                    <w:alias w:val="38.3 pp."/>
                    <w:tag w:val="part_48b820240c7e4f94b5eafeaed9505fe5"/>
                    <w:lock w:val="sdtLocked"/>
                    <w:richText/>
                  </w:sdtPr>
                  <w:sdtContent>
                    <w:p>
                      <w:pPr>
                        <w:ind w:firstLine="720"/>
                        <w:jc w:val="both"/>
                        <w:rPr>
                          <w:bCs/>
                        </w:rPr>
                      </w:pPr>
                      <w:sdt>
                        <w:sdtPr>
                          <w:alias w:val="Numeris"/>
                          <w:tag w:val="nr_48b820240c7e4f94b5eafeaed9505fe5"/>
                          <w:lock w:val="sdtLocked"/>
                          <w:richText/>
                        </w:sdtPr>
                        <w:sdtContent>
                          <w:r>
                            <w:rPr>
                              <w:bCs/>
                            </w:rPr>
                            <w:t>38.3</w:t>
                          </w:r>
                        </w:sdtContent>
                      </w:sdt>
                      <w:r>
                        <w:rPr>
                          <w:bCs/>
                        </w:rPr>
                        <w:t xml:space="preserve">. asmenims, įrašytiems į Aprašo 32.1 papunktyje nurodytą konkursinę eilę, skiriama likusi lėšų dalis. </w:t>
                      </w:r>
                    </w:p>
                  </w:sdtContent>
                </w:sdt>
              </w:sdtContent>
            </w:sdt>
            <w:sdt>
              <w:sdtPr>
                <w:alias w:val="39 p."/>
                <w:tag w:val="part_58fe7f351af64925bcabc659dcddcd47"/>
                <w:lock w:val="sdtLocked"/>
                <w:richText/>
              </w:sdtPr>
              <w:sdtContent>
                <w:p>
                  <w:pPr>
                    <w:ind w:firstLine="709"/>
                    <w:jc w:val="both"/>
                    <w:rPr>
                      <w:bCs/>
                    </w:rPr>
                  </w:pPr>
                  <w:sdt>
                    <w:sdtPr>
                      <w:alias w:val="Numeris"/>
                      <w:tag w:val="nr_58fe7f351af64925bcabc659dcddcd47"/>
                      <w:lock w:val="sdtLocked"/>
                      <w:richText/>
                    </w:sdtPr>
                    <w:sdtContent>
                      <w:r>
                        <w:rPr>
                          <w:bCs/>
                        </w:rPr>
                        <w:t>39</w:t>
                      </w:r>
                    </w:sdtContent>
                  </w:sdt>
                  <w:r>
                    <w:rPr>
                      <w:bCs/>
                    </w:rPr>
                    <w:t>. Jei, atsižvelgiant į Aprašo 38 punkte nustatyta tvarka paskirstytas lėšas, paskyrus asmenims viso jų Prašyme nurodyto, ne didesnio nei Aprašo 13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40 p."/>
                <w:tag w:val="part_05715a99be4f4242ade406501da931d3"/>
                <w:lock w:val="sdtLocked"/>
                <w:richText/>
              </w:sdtPr>
              <w:sdtContent>
                <w:p>
                  <w:pPr>
                    <w:ind w:firstLine="744"/>
                    <w:jc w:val="both"/>
                    <w:rPr>
                      <w:bCs/>
                    </w:rPr>
                  </w:pPr>
                  <w:sdt>
                    <w:sdtPr>
                      <w:alias w:val="Numeris"/>
                      <w:tag w:val="nr_05715a99be4f4242ade406501da931d3"/>
                      <w:lock w:val="sdtLocked"/>
                      <w:richText/>
                    </w:sdtPr>
                    <w:sdtContent>
                      <w:r>
                        <w:rPr>
                          <w:bCs/>
                        </w:rPr>
                        <w:t>40</w:t>
                      </w:r>
                    </w:sdtContent>
                  </w:sdt>
                  <w:r>
                    <w:rPr>
                      <w:bCs/>
                    </w:rPr>
                    <w:t xml:space="preserve">. Priėmusi sprendimą skirti Paramą, Įgaliota institucija ne vėliau kaip per 5 darbo dienas po sprendimo priėmimo dienos elektroniniu paštu individualiai informuoja apie tai visus į konkursines eiles įrašytus asmenis. </w:t>
                  </w:r>
                </w:p>
              </w:sdtContent>
            </w:sdt>
            <w:sdt>
              <w:sdtPr>
                <w:alias w:val="41 p."/>
                <w:tag w:val="part_dd2cfcc792e54cf1b8d16c65e2d30390"/>
                <w:lock w:val="sdtLocked"/>
                <w:richText/>
              </w:sdtPr>
              <w:sdtContent>
                <w:p>
                  <w:pPr>
                    <w:ind w:firstLine="709"/>
                    <w:jc w:val="both"/>
                    <w:rPr>
                      <w:bCs/>
                    </w:rPr>
                  </w:pPr>
                  <w:sdt>
                    <w:sdtPr>
                      <w:alias w:val="Numeris"/>
                      <w:tag w:val="nr_dd2cfcc792e54cf1b8d16c65e2d30390"/>
                      <w:lock w:val="sdtLocked"/>
                      <w:richText/>
                    </w:sdtPr>
                    <w:sdtContent>
                      <w:r>
                        <w:rPr>
                          <w:bCs/>
                        </w:rPr>
                        <w:t>41</w:t>
                      </w:r>
                    </w:sdtContent>
                  </w:sdt>
                  <w:r>
                    <w:rPr>
                      <w:bCs/>
                    </w:rPr>
                    <w:t xml:space="preserve">. Asmuo, kuriam Aprašo 39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42 p."/>
                <w:tag w:val="part_9a8e1ee766de4293b30a7b6d9c45180a"/>
                <w:lock w:val="sdtLocked"/>
                <w:richText/>
              </w:sdtPr>
              <w:sdtContent>
                <w:p>
                  <w:pPr>
                    <w:ind w:firstLine="709"/>
                    <w:jc w:val="both"/>
                    <w:rPr>
                      <w:bCs/>
                    </w:rPr>
                  </w:pPr>
                  <w:sdt>
                    <w:sdtPr>
                      <w:alias w:val="Numeris"/>
                      <w:tag w:val="nr_9a8e1ee766de4293b30a7b6d9c45180a"/>
                      <w:lock w:val="sdtLocked"/>
                      <w:richText/>
                    </w:sdtPr>
                    <w:sdtContent>
                      <w:r>
                        <w:rPr>
                          <w:bCs/>
                        </w:rPr>
                        <w:t>42</w:t>
                      </w:r>
                    </w:sdtContent>
                  </w:sdt>
                  <w:r>
                    <w:rPr>
                      <w:bCs/>
                    </w:rPr>
                    <w:t xml:space="preserve">. Asmeniui atsisakius jam skirtos Paramos iki Sutarties pasirašymo, taip pat Aprašo 41 punkte nustatytu atveju laiku neinformavus Įgaliotos institucijos arba informavus Įgaliotą instituciją, kad asmuo nesutinka su skiriamos Paramos dydžiu, Įgaliota institucija priima sprendimą skirti Paramą kitam iš eilės į konkursinę eilę įrašytam asmeniui ir informuoja apie tai asmenį ne vėliau kaip per 5 darbo dienas elektroniniu paštu. Jei asmeniui atsisakius Paramos ar jos dalies į konkursinę eilę patenka Prašymai, kurie nebuvo vertinti Aprašo 30 punkte nustatyta tvarka, ne vėliau kaip per 3 darbo dienų nuo tada, kai Įgaliota institucija sužino apie Paramos atsisakymą, turi būti sudaroma nauja tarpinė konkursinė eilė Aprašo 21–23 punktuose nustatyta tvarka ir Komisijos neįvertinti Prašymai ne vėliau kaip per 5 darbo dienas nuo naujos tarpinės konkursinės eilės sudarymo turi būti įvertinti Komisijos Aprašo 29–31 punktuose nustatyta tvarka. </w:t>
                  </w:r>
                </w:p>
              </w:sdtContent>
            </w:sdt>
            <w:sdt>
              <w:sdtPr>
                <w:alias w:val="43 p."/>
                <w:tag w:val="part_3f2bb45b9d6641779f309e13f15e09f6"/>
                <w:lock w:val="sdtLocked"/>
                <w:richText/>
              </w:sdtPr>
              <w:sdtContent>
                <w:p>
                  <w:pPr>
                    <w:tabs>
                      <w:tab w:val="left" w:pos="709"/>
                    </w:tabs>
                    <w:ind w:firstLine="720"/>
                    <w:jc w:val="both"/>
                    <w:rPr>
                      <w:bCs/>
                    </w:rPr>
                  </w:pPr>
                  <w:sdt>
                    <w:sdtPr>
                      <w:alias w:val="Numeris"/>
                      <w:tag w:val="nr_3f2bb45b9d6641779f309e13f15e09f6"/>
                      <w:lock w:val="sdtLocked"/>
                      <w:richText/>
                    </w:sdtPr>
                    <w:sdtContent>
                      <w:r>
                        <w:rPr>
                          <w:bCs/>
                        </w:rPr>
                        <w:t>43</w:t>
                      </w:r>
                    </w:sdtContent>
                  </w:sdt>
                  <w:r>
                    <w:rPr>
                      <w:bCs/>
                    </w:rPr>
                    <w:t xml:space="preserve">. Jei paskyrus Paramą iš Aprašo 38.1 ir 38.2 papunkčiuose nurodytų lėšų lieka mažesnė nei 270 BSI dydžių lėšų suma arba į Aprašo 32.2 ir 32.3 papunkčiuose nurodytas konkursines eiles įrašyti asmenys nesutinka su jiems skiriamu ne viso Prašyme nurodyto dydžio Paramos dydžiu, likusi lėšų suma pridedama prie Aprašo 38.3 papunktyje nurodytų lėšų. Jei Aprašo 32.3 papunktyje nurodyta konkursinė eilė nesusidarė (Konkurse nedalyvauja asmenys, kurie yra įstoję (pakviesti studijuoti) ar studijuoja Aprašo 4.2 papunktyje nurodytose aukštosiose mokyklose), visa Aprašo 38.1 papunktyje nurodyta lėšų suma pridedama prie Aprašo 38.3 papunktyje nurodytų lėšų. </w:t>
                  </w:r>
                </w:p>
                <w:p>
                  <w:pPr>
                    <w:tabs>
                      <w:tab w:val="left" w:pos="709"/>
                    </w:tabs>
                    <w:ind w:firstLine="720"/>
                    <w:jc w:val="both"/>
                    <w:rPr>
                      <w:bCs/>
                    </w:rPr>
                  </w:pPr>
                </w:p>
              </w:sdtContent>
            </w:sdt>
          </w:sdtContent>
        </w:sdt>
        <w:sdt>
          <w:sdtPr>
            <w:alias w:val="skyrius"/>
            <w:tag w:val="part_a895b167134a4dd4a9d3d0a984a54097"/>
            <w:lock w:val="sdtLocked"/>
            <w:richText/>
          </w:sdtPr>
          <w:sdtContent>
            <w:p>
              <w:pPr>
                <w:jc w:val="center"/>
                <w:rPr>
                  <w:b/>
                  <w:bCs/>
                </w:rPr>
              </w:pPr>
              <w:sdt>
                <w:sdtPr>
                  <w:alias w:val="Numeris"/>
                  <w:tag w:val="nr_a895b167134a4dd4a9d3d0a984a54097"/>
                  <w:lock w:val="sdtLocked"/>
                  <w:richText/>
                </w:sdtPr>
                <w:sdtContent>
                  <w:r>
                    <w:rPr>
                      <w:b/>
                      <w:bCs/>
                    </w:rPr>
                    <w:t>III</w:t>
                  </w:r>
                </w:sdtContent>
              </w:sdt>
              <w:r>
                <w:rPr>
                  <w:b/>
                  <w:bCs/>
                </w:rPr>
                <w:t xml:space="preserve"> SKYRIUS</w:t>
              </w:r>
            </w:p>
            <w:p>
              <w:pPr>
                <w:jc w:val="center"/>
                <w:rPr>
                  <w:b/>
                  <w:bCs/>
                </w:rPr>
              </w:pPr>
              <w:sdt>
                <w:sdtPr>
                  <w:alias w:val="Pavadinimas"/>
                  <w:tag w:val="title_a895b167134a4dd4a9d3d0a984a54097"/>
                  <w:lock w:val="sdtLocked"/>
                  <w:richText/>
                </w:sdtPr>
                <w:sdtContent>
                  <w:r>
                    <w:rPr>
                      <w:b/>
                      <w:bCs/>
                    </w:rPr>
                    <w:t>PARAMOS MOKĖJIMO TVARKA IR SUTARTIES SU ASMENIU, KURIAM TEIKIAMA PARAMA, SĄLYGOS</w:t>
                  </w:r>
                </w:sdtContent>
              </w:sdt>
            </w:p>
            <w:p>
              <w:pPr>
                <w:jc w:val="center"/>
                <w:rPr>
                  <w:b/>
                  <w:bCs/>
                </w:rPr>
              </w:pPr>
            </w:p>
            <w:sdt>
              <w:sdtPr>
                <w:alias w:val="44 p."/>
                <w:tag w:val="part_5a226c844e3b4ef495af14b0817bb318"/>
                <w:lock w:val="sdtLocked"/>
                <w:richText/>
              </w:sdtPr>
              <w:sdtContent>
                <w:p>
                  <w:pPr>
                    <w:ind w:firstLine="709"/>
                    <w:jc w:val="both"/>
                    <w:rPr>
                      <w:bCs/>
                    </w:rPr>
                  </w:pPr>
                  <w:sdt>
                    <w:sdtPr>
                      <w:alias w:val="Numeris"/>
                      <w:tag w:val="nr_5a226c844e3b4ef495af14b0817bb318"/>
                      <w:lock w:val="sdtLocked"/>
                      <w:richText/>
                    </w:sdtPr>
                    <w:sdtContent>
                      <w:r>
                        <w:rPr>
                          <w:bCs/>
                        </w:rPr>
                        <w:t>44</w:t>
                      </w:r>
                    </w:sdtContent>
                  </w:sdt>
                  <w:r>
                    <w:rPr>
                      <w:bCs/>
                    </w:rPr>
                    <w:t>. Parama mokama Įgaliotai institucijai sudarius sutartį su asmeniu (toliau – Paramos sutartis). Paramos sutartis sudaroma ne vėliau kaip per 15 darbo dienų nuo Aprašo 37 punkte nurodyto Įgaliotos institucijos sprendimo priėmimo dienos pagal Įgaliotos institucijos patvirtintą formą. Asmuo, kuris dėl nuo jo nepriklausančių aplinkybių nepasirašė Paramos sutarties per šiame punkte nustatytą terminą, per 5 darbo dienas nuo šio termino pabaigos turi teisę pateikti Įgaliotai institucijai motyvuotą prašymą pratęsti Paramos sutarties pasirašymo terminą. Įgaliota institucija per 3 darbo dienas nuo asmens prašymo gavimo dienos priima sprendimą pratęsti Paramos sutarties pasirašymo terminą. Terminas pratęsiamas 5 darbo dienomis nuo Įgaliotos institucijos sprendimo pratęsti Paramos sutarties pasirašymo terminą priėmimo dienos.</w:t>
                  </w:r>
                </w:p>
              </w:sdtContent>
            </w:sdt>
            <w:sdt>
              <w:sdtPr>
                <w:alias w:val="45 p."/>
                <w:tag w:val="part_55135e2a1b6d47f58b4354504a38b9ea"/>
                <w:lock w:val="sdtLocked"/>
                <w:richText/>
              </w:sdtPr>
              <w:sdtContent>
                <w:p>
                  <w:pPr>
                    <w:ind w:firstLine="709"/>
                    <w:jc w:val="both"/>
                    <w:rPr>
                      <w:bCs/>
                    </w:rPr>
                  </w:pPr>
                  <w:sdt>
                    <w:sdtPr>
                      <w:alias w:val="Numeris"/>
                      <w:tag w:val="nr_55135e2a1b6d47f58b4354504a38b9ea"/>
                      <w:lock w:val="sdtLocked"/>
                      <w:richText/>
                    </w:sdtPr>
                    <w:sdtContent>
                      <w:r>
                        <w:rPr>
                          <w:bCs/>
                        </w:rPr>
                        <w:t>45</w:t>
                      </w:r>
                    </w:sdtContent>
                  </w:sdt>
                  <w:r>
                    <w:rPr>
                      <w:bCs/>
                    </w:rPr>
                    <w:t>. Paramos sutarties nuostatos turi atitikti Lietuvos Respublikos civilinio kodekso, Mokslo ir studijų įstatymo ir juos įgyvendinančių teisės aktų nuostatas.</w:t>
                  </w:r>
                </w:p>
              </w:sdtContent>
            </w:sdt>
            <w:sdt>
              <w:sdtPr>
                <w:alias w:val="46 p."/>
                <w:tag w:val="part_bda2d7c8a3b943648d1eb290af892eaa"/>
                <w:lock w:val="sdtLocked"/>
                <w:richText/>
              </w:sdtPr>
              <w:sdtContent>
                <w:p>
                  <w:pPr>
                    <w:ind w:firstLine="709"/>
                    <w:jc w:val="both"/>
                    <w:rPr>
                      <w:bCs/>
                    </w:rPr>
                  </w:pPr>
                  <w:sdt>
                    <w:sdtPr>
                      <w:alias w:val="Numeris"/>
                      <w:tag w:val="nr_bda2d7c8a3b943648d1eb290af892eaa"/>
                      <w:lock w:val="sdtLocked"/>
                      <w:richText/>
                    </w:sdtPr>
                    <w:sdtContent>
                      <w:r>
                        <w:rPr>
                          <w:bCs/>
                        </w:rPr>
                        <w:t>46</w:t>
                      </w:r>
                    </w:sdtContent>
                  </w:sdt>
                  <w:r>
                    <w:rPr>
                      <w:bCs/>
                    </w:rPr>
                    <w:t>. Paramos sutartis sudaroma laikotarpiui, kol asmuo įgis aukštojo mokslo kvalifikaciją ir įvykdys kitus Paramos sutarties įsipareigojimus. Paramos sutartis pasibaigia įvykdžius visus šalių įsipareigojimus.</w:t>
                  </w:r>
                </w:p>
              </w:sdtContent>
            </w:sdt>
            <w:sdt>
              <w:sdtPr>
                <w:alias w:val="47 p."/>
                <w:tag w:val="part_d580cb7d707947739910d91dedbdebe5"/>
                <w:lock w:val="sdtLocked"/>
                <w:richText/>
              </w:sdtPr>
              <w:sdtContent>
                <w:p>
                  <w:pPr>
                    <w:ind w:firstLine="709"/>
                    <w:jc w:val="both"/>
                    <w:rPr>
                      <w:bCs/>
                    </w:rPr>
                  </w:pPr>
                  <w:sdt>
                    <w:sdtPr>
                      <w:alias w:val="Numeris"/>
                      <w:tag w:val="nr_d580cb7d707947739910d91dedbdebe5"/>
                      <w:lock w:val="sdtLocked"/>
                      <w:richText/>
                    </w:sdtPr>
                    <w:sdtContent>
                      <w:r>
                        <w:rPr>
                          <w:bCs/>
                        </w:rPr>
                        <w:t>47</w:t>
                      </w:r>
                    </w:sdtContent>
                  </w:sdt>
                  <w:r>
                    <w:rPr>
                      <w:bCs/>
                    </w:rPr>
                    <w:t>. Paramos sutartyje turi būti nustatyta:</w:t>
                  </w:r>
                </w:p>
                <w:sdt>
                  <w:sdtPr>
                    <w:alias w:val="47.1 pp."/>
                    <w:tag w:val="part_abd82705921c429e9185ec57ba91cbbc"/>
                    <w:lock w:val="sdtLocked"/>
                    <w:richText/>
                  </w:sdtPr>
                  <w:sdtContent>
                    <w:p>
                      <w:pPr>
                        <w:ind w:firstLine="709"/>
                        <w:jc w:val="both"/>
                      </w:pPr>
                      <w:sdt>
                        <w:sdtPr>
                          <w:alias w:val="Numeris"/>
                          <w:tag w:val="nr_abd82705921c429e9185ec57ba91cbbc"/>
                          <w:lock w:val="sdtLocked"/>
                          <w:richText/>
                        </w:sdtPr>
                        <w:sdtContent>
                          <w:r>
                            <w:rPr>
                              <w:bCs/>
                            </w:rPr>
                            <w:t>47.1</w:t>
                          </w:r>
                        </w:sdtContent>
                      </w:sdt>
                      <w:r>
                        <w:rPr>
                          <w:bCs/>
                        </w:rPr>
                        <w:t xml:space="preserve">. Paramos sutarties šalys ir jų rekvizitai. Paramos sutartyje nurodomi šie asmens duomenys: </w:t>
                      </w:r>
                      <w:r>
                        <w:t>vardas, pavardė, asmens kodas arba gimimo data, jei asmuo asmens kodo neturi, asmens dokumento pavadinimas, numeris, išdavimo data ir vieta, telefono ryšio numeris ir elektroninio pašto adresas,</w:t>
                      </w:r>
                      <w:r>
                        <w:rPr>
                          <w:bCs/>
                        </w:rPr>
                        <w:t xml:space="preserve"> gyvenamosios vietos adresas, mokėjimo sąskaitos, į kurią turėtų būti išmokama Parama, numeris, kredito įstaigos pavadinimas, SWIFT (BIC) kodas, užsienio valstybės, kurioje asmuo studijuos, pavadinimas, aukštosios mokyklos pavadinimas, studijų programos pavadinimas, studijų pakopa, studijų pradžios data, studijų pabaigos data;</w:t>
                      </w:r>
                    </w:p>
                  </w:sdtContent>
                </w:sdt>
                <w:sdt>
                  <w:sdtPr>
                    <w:alias w:val="47.2 pp."/>
                    <w:tag w:val="part_c7e74f44d97c4c0fb5d03a41fd54672a"/>
                    <w:lock w:val="sdtLocked"/>
                    <w:richText/>
                  </w:sdtPr>
                  <w:sdtContent>
                    <w:p>
                      <w:pPr>
                        <w:ind w:firstLine="709"/>
                        <w:jc w:val="both"/>
                        <w:rPr>
                          <w:bCs/>
                        </w:rPr>
                      </w:pPr>
                      <w:sdt>
                        <w:sdtPr>
                          <w:alias w:val="Numeris"/>
                          <w:tag w:val="nr_c7e74f44d97c4c0fb5d03a41fd54672a"/>
                          <w:lock w:val="sdtLocked"/>
                          <w:richText/>
                        </w:sdtPr>
                        <w:sdtContent>
                          <w:r>
                            <w:rPr>
                              <w:bCs/>
                            </w:rPr>
                            <w:t>47.2</w:t>
                          </w:r>
                        </w:sdtContent>
                      </w:sdt>
                      <w:r>
                        <w:rPr>
                          <w:bCs/>
                        </w:rPr>
                        <w:t>. Paramos rūšis ir dydis, Paramos mokėjimo laikotarpiai, datos;</w:t>
                      </w:r>
                    </w:p>
                  </w:sdtContent>
                </w:sdt>
                <w:sdt>
                  <w:sdtPr>
                    <w:alias w:val="47.3 pp."/>
                    <w:tag w:val="part_14e245f1e91a44ca8c830f94d88ade31"/>
                    <w:lock w:val="sdtLocked"/>
                    <w:richText/>
                  </w:sdtPr>
                  <w:sdtContent>
                    <w:p>
                      <w:pPr>
                        <w:ind w:firstLine="709"/>
                        <w:jc w:val="both"/>
                        <w:rPr>
                          <w:bCs/>
                        </w:rPr>
                      </w:pPr>
                      <w:sdt>
                        <w:sdtPr>
                          <w:alias w:val="Numeris"/>
                          <w:tag w:val="nr_14e245f1e91a44ca8c830f94d88ade31"/>
                          <w:lock w:val="sdtLocked"/>
                          <w:richText/>
                        </w:sdtPr>
                        <w:sdtContent>
                          <w:r>
                            <w:rPr>
                              <w:bCs/>
                            </w:rPr>
                            <w:t>47.3</w:t>
                          </w:r>
                        </w:sdtContent>
                      </w:sdt>
                      <w:r>
                        <w:rPr>
                          <w:bCs/>
                        </w:rPr>
                        <w:t>. tikslus studijų laikotarpis, Paramos sutarties galiojimo terminas;</w:t>
                      </w:r>
                    </w:p>
                  </w:sdtContent>
                </w:sdt>
                <w:sdt>
                  <w:sdtPr>
                    <w:alias w:val="47.4 pp."/>
                    <w:tag w:val="part_91173224b1694b81a6ecf534bca30ec1"/>
                    <w:lock w:val="sdtLocked"/>
                    <w:richText/>
                  </w:sdtPr>
                  <w:sdtContent>
                    <w:p>
                      <w:pPr>
                        <w:ind w:firstLine="709"/>
                        <w:jc w:val="both"/>
                        <w:rPr>
                          <w:bCs/>
                        </w:rPr>
                      </w:pPr>
                      <w:sdt>
                        <w:sdtPr>
                          <w:alias w:val="Numeris"/>
                          <w:tag w:val="nr_91173224b1694b81a6ecf534bca30ec1"/>
                          <w:lock w:val="sdtLocked"/>
                          <w:richText/>
                        </w:sdtPr>
                        <w:sdtContent>
                          <w:r>
                            <w:rPr>
                              <w:bCs/>
                            </w:rPr>
                            <w:t>47.4</w:t>
                          </w:r>
                        </w:sdtContent>
                      </w:sdt>
                      <w:r>
                        <w:rPr>
                          <w:bCs/>
                        </w:rPr>
                        <w:t>. Paramos sutarties pakeitimo ir nutraukimo tvarka;</w:t>
                      </w:r>
                    </w:p>
                  </w:sdtContent>
                </w:sdt>
                <w:sdt>
                  <w:sdtPr>
                    <w:alias w:val="47.5 pp."/>
                    <w:tag w:val="part_3c4ad15bf7c741bcb3be249578b35af3"/>
                    <w:lock w:val="sdtLocked"/>
                    <w:richText/>
                  </w:sdtPr>
                  <w:sdtContent>
                    <w:p>
                      <w:pPr>
                        <w:ind w:firstLine="709"/>
                        <w:jc w:val="both"/>
                        <w:rPr>
                          <w:bCs/>
                        </w:rPr>
                      </w:pPr>
                      <w:sdt>
                        <w:sdtPr>
                          <w:alias w:val="Numeris"/>
                          <w:tag w:val="nr_3c4ad15bf7c741bcb3be249578b35af3"/>
                          <w:lock w:val="sdtLocked"/>
                          <w:richText/>
                        </w:sdtPr>
                        <w:sdtContent>
                          <w:r>
                            <w:rPr>
                              <w:bCs/>
                            </w:rPr>
                            <w:t>47.5</w:t>
                          </w:r>
                        </w:sdtContent>
                      </w:sdt>
                      <w:r>
                        <w:rPr>
                          <w:bCs/>
                        </w:rPr>
                        <w:t>. ginčų dėl šalių interesų pažeidimų sprendimo tvarka;</w:t>
                      </w:r>
                    </w:p>
                  </w:sdtContent>
                </w:sdt>
                <w:sdt>
                  <w:sdtPr>
                    <w:alias w:val="47.6 pp."/>
                    <w:tag w:val="part_8403ee9c74f44d849871510492ab07cc"/>
                    <w:lock w:val="sdtLocked"/>
                    <w:richText/>
                  </w:sdtPr>
                  <w:sdtContent>
                    <w:p>
                      <w:pPr>
                        <w:ind w:firstLine="709"/>
                        <w:jc w:val="both"/>
                        <w:rPr>
                          <w:bCs/>
                        </w:rPr>
                      </w:pPr>
                      <w:sdt>
                        <w:sdtPr>
                          <w:alias w:val="Numeris"/>
                          <w:tag w:val="nr_8403ee9c74f44d849871510492ab07cc"/>
                          <w:lock w:val="sdtLocked"/>
                          <w:richText/>
                        </w:sdtPr>
                        <w:sdtContent>
                          <w:r>
                            <w:rPr>
                              <w:bCs/>
                            </w:rPr>
                            <w:t>47.6</w:t>
                          </w:r>
                        </w:sdtContent>
                      </w:sdt>
                      <w:r>
                        <w:rPr>
                          <w:bCs/>
                        </w:rPr>
                        <w:t>. Įgaliotos institucijos ir asmens teisės, pareigos, įsipareigojimai ir atsakomybė;</w:t>
                      </w:r>
                    </w:p>
                  </w:sdtContent>
                </w:sdt>
                <w:sdt>
                  <w:sdtPr>
                    <w:alias w:val="47.7 pp."/>
                    <w:tag w:val="part_be6a853100774c128cdebbc5cdc8e2cf"/>
                    <w:lock w:val="sdtLocked"/>
                    <w:richText/>
                  </w:sdtPr>
                  <w:sdtContent>
                    <w:p>
                      <w:pPr>
                        <w:ind w:firstLine="709"/>
                        <w:jc w:val="both"/>
                        <w:rPr>
                          <w:bCs/>
                        </w:rPr>
                      </w:pPr>
                      <w:sdt>
                        <w:sdtPr>
                          <w:alias w:val="Numeris"/>
                          <w:tag w:val="nr_be6a853100774c128cdebbc5cdc8e2cf"/>
                          <w:lock w:val="sdtLocked"/>
                          <w:richText/>
                        </w:sdtPr>
                        <w:sdtContent>
                          <w:r>
                            <w:rPr>
                              <w:bCs/>
                            </w:rPr>
                            <w:t>47.7</w:t>
                          </w:r>
                        </w:sdtContent>
                      </w:sdt>
                      <w:r>
                        <w:rPr>
                          <w:bCs/>
                        </w:rPr>
                        <w:t>. toliau šiame skyriuje nurodytos Paramos mokėjimo, mokėjimo nutraukimo, sustabdymo, atnaujinimo ir grąžinimo sąlygos;</w:t>
                      </w:r>
                    </w:p>
                  </w:sdtContent>
                </w:sdt>
                <w:sdt>
                  <w:sdtPr>
                    <w:alias w:val="47.8 pp."/>
                    <w:tag w:val="part_f6c06803e4ce4eddae6e19110c0132f4"/>
                    <w:lock w:val="sdtLocked"/>
                    <w:richText/>
                  </w:sdtPr>
                  <w:sdtContent>
                    <w:p>
                      <w:pPr>
                        <w:ind w:firstLine="709"/>
                        <w:jc w:val="both"/>
                        <w:rPr>
                          <w:bCs/>
                        </w:rPr>
                      </w:pPr>
                      <w:sdt>
                        <w:sdtPr>
                          <w:alias w:val="Numeris"/>
                          <w:tag w:val="nr_f6c06803e4ce4eddae6e19110c0132f4"/>
                          <w:lock w:val="sdtLocked"/>
                          <w:richText/>
                        </w:sdtPr>
                        <w:sdtContent>
                          <w:r>
                            <w:rPr>
                              <w:bCs/>
                            </w:rPr>
                            <w:t>47.8</w:t>
                          </w:r>
                        </w:sdtContent>
                      </w:sdt>
                      <w:r>
                        <w:rPr>
                          <w:bCs/>
                        </w:rPr>
                        <w:t xml:space="preserve">. permokų, susidariusių asmeniui nevykdant Aprašo 51.6 papunktyje nurodyto įsipareigojimo, grąžinimo Įgaliotai institucijai tvarka; </w:t>
                      </w:r>
                    </w:p>
                  </w:sdtContent>
                </w:sdt>
                <w:sdt>
                  <w:sdtPr>
                    <w:alias w:val="47.9 pp."/>
                    <w:tag w:val="part_00ffac281cdb437ba6200e4caac6e078"/>
                    <w:lock w:val="sdtLocked"/>
                    <w:richText/>
                  </w:sdtPr>
                  <w:sdtContent>
                    <w:p>
                      <w:pPr>
                        <w:ind w:firstLine="709"/>
                        <w:jc w:val="both"/>
                        <w:rPr>
                          <w:bCs/>
                        </w:rPr>
                      </w:pPr>
                      <w:sdt>
                        <w:sdtPr>
                          <w:alias w:val="Numeris"/>
                          <w:tag w:val="nr_00ffac281cdb437ba6200e4caac6e078"/>
                          <w:lock w:val="sdtLocked"/>
                          <w:richText/>
                        </w:sdtPr>
                        <w:sdtContent>
                          <w:r>
                            <w:rPr>
                              <w:bCs/>
                            </w:rPr>
                            <w:t>47.9</w:t>
                          </w:r>
                        </w:sdtContent>
                      </w:sdt>
                      <w:r>
                        <w:rPr>
                          <w:bCs/>
                        </w:rPr>
                        <w:t>. kitos Paramos sutarties sąlygos.</w:t>
                      </w:r>
                    </w:p>
                  </w:sdtContent>
                </w:sdt>
              </w:sdtContent>
            </w:sdt>
            <w:sdt>
              <w:sdtPr>
                <w:alias w:val="48 p."/>
                <w:tag w:val="part_f7767ad5d7c44c3ea8a86d18df3397e8"/>
                <w:lock w:val="sdtLocked"/>
                <w:richText/>
              </w:sdtPr>
              <w:sdtContent>
                <w:p>
                  <w:pPr>
                    <w:ind w:firstLine="709"/>
                    <w:jc w:val="both"/>
                    <w:rPr>
                      <w:bCs/>
                    </w:rPr>
                  </w:pPr>
                  <w:sdt>
                    <w:sdtPr>
                      <w:alias w:val="Numeris"/>
                      <w:tag w:val="nr_f7767ad5d7c44c3ea8a86d18df3397e8"/>
                      <w:lock w:val="sdtLocked"/>
                      <w:richText/>
                    </w:sdtPr>
                    <w:sdtContent>
                      <w:r>
                        <w:rPr>
                          <w:bCs/>
                        </w:rPr>
                        <w:t>48</w:t>
                      </w:r>
                    </w:sdtContent>
                  </w:sdt>
                  <w:r>
                    <w:rPr>
                      <w:bCs/>
                    </w:rPr>
                    <w:t>. Asmeniui paskirta Paramos suma vieniems studijų metams (metinė studijų kaina ir (arba) pragyvenimo išlaidoms skirta suma, atsižvelgiant į studijų metų trukmę) išmokama visa iš karto iki kiekvienų einamųjų studijų metų lapkričio 15 d., o įvykus papildomam konkursui – ne vėliau kaip per 10 dienų nuo Paramos sutarties įsigaliojimo. Įgaliota institucija perveda asmeniui skirtas lėšas į Paramos sutartyje nurodytą asmens sąskaitą.</w:t>
                  </w:r>
                </w:p>
              </w:sdtContent>
            </w:sdt>
            <w:sdt>
              <w:sdtPr>
                <w:alias w:val="49 p."/>
                <w:tag w:val="part_db6cb344ef4145af92f96b2c867d5915"/>
                <w:lock w:val="sdtLocked"/>
                <w:richText/>
              </w:sdtPr>
              <w:sdtContent>
                <w:p>
                  <w:pPr>
                    <w:ind w:firstLine="709"/>
                    <w:jc w:val="both"/>
                    <w:rPr>
                      <w:bCs/>
                    </w:rPr>
                  </w:pPr>
                  <w:sdt>
                    <w:sdtPr>
                      <w:alias w:val="Numeris"/>
                      <w:tag w:val="nr_db6cb344ef4145af92f96b2c867d5915"/>
                      <w:lock w:val="sdtLocked"/>
                      <w:richText/>
                    </w:sdtPr>
                    <w:sdtContent>
                      <w:r>
                        <w:rPr>
                          <w:bCs/>
                        </w:rPr>
                        <w:t>49</w:t>
                      </w:r>
                    </w:sdtContent>
                  </w:sdt>
                  <w:r>
                    <w:rPr>
                      <w:bCs/>
                    </w:rPr>
                    <w:t xml:space="preserve">. Įgaliota institucija perskaičiuoja Paramos sutartyje nurodytą Paramos dydį iki jos išmokėjimo, kai: </w:t>
                  </w:r>
                </w:p>
                <w:sdt>
                  <w:sdtPr>
                    <w:alias w:val="49.1 pp."/>
                    <w:tag w:val="part_6cfbb2ae34034283a58db4d4abc27113"/>
                    <w:lock w:val="sdtLocked"/>
                    <w:richText/>
                  </w:sdtPr>
                  <w:sdtContent>
                    <w:p>
                      <w:pPr>
                        <w:ind w:firstLine="709"/>
                        <w:jc w:val="both"/>
                        <w:rPr>
                          <w:bCs/>
                        </w:rPr>
                      </w:pPr>
                      <w:sdt>
                        <w:sdtPr>
                          <w:alias w:val="Numeris"/>
                          <w:tag w:val="nr_6cfbb2ae34034283a58db4d4abc27113"/>
                          <w:lock w:val="sdtLocked"/>
                          <w:richText/>
                        </w:sdtPr>
                        <w:sdtContent>
                          <w:r>
                            <w:rPr>
                              <w:bCs/>
                            </w:rPr>
                            <w:t>49.1</w:t>
                          </w:r>
                        </w:sdtContent>
                      </w:sdt>
                      <w:r>
                        <w:rPr>
                          <w:bCs/>
                        </w:rPr>
                        <w:t>. aukštoji mokykla sumažina asmens einamųjų studijų metų kainą. Asmeniui išmokama ne didesnė nei aukštosios mokyklos nustatyto dydžio Parama studijų kainai;</w:t>
                      </w:r>
                    </w:p>
                  </w:sdtContent>
                </w:sdt>
                <w:sdt>
                  <w:sdtPr>
                    <w:alias w:val="49.2 pp."/>
                    <w:tag w:val="part_ade34e37c5e04b738c718d99fa7d828f"/>
                    <w:lock w:val="sdtLocked"/>
                    <w:richText/>
                  </w:sdtPr>
                  <w:sdtContent>
                    <w:p>
                      <w:pPr>
                        <w:ind w:firstLine="709"/>
                        <w:jc w:val="both"/>
                        <w:rPr>
                          <w:bCs/>
                        </w:rPr>
                      </w:pPr>
                      <w:sdt>
                        <w:sdtPr>
                          <w:alias w:val="Numeris"/>
                          <w:tag w:val="nr_ade34e37c5e04b738c718d99fa7d828f"/>
                          <w:lock w:val="sdtLocked"/>
                          <w:richText/>
                        </w:sdtPr>
                        <w:sdtContent>
                          <w:r>
                            <w:rPr>
                              <w:bCs/>
                            </w:rPr>
                            <w:t>49.2</w:t>
                          </w:r>
                        </w:sdtContent>
                      </w:sdt>
                      <w:r>
                        <w:rPr>
                          <w:bCs/>
                        </w:rPr>
                        <w:t>. nustatoma ankstesnė nei teikiant Prašymą nurodyta studijų pabaigos data. Šiuo atveju mėnesių, kuriuos Paramos gavėjas studijuos tais studijų metais, skaičius dauginamas iš Aprašo 12.2 papunktyje nurodyto Paramos pragyvenimo išlaidoms dydžio vienam mėnesiui;</w:t>
                      </w:r>
                    </w:p>
                  </w:sdtContent>
                </w:sdt>
                <w:sdt>
                  <w:sdtPr>
                    <w:alias w:val="49.3 pp."/>
                    <w:tag w:val="part_a95e4bae37314226981d38551a175c41"/>
                    <w:lock w:val="sdtLocked"/>
                    <w:richText/>
                  </w:sdtPr>
                  <w:sdtContent>
                    <w:p>
                      <w:pPr>
                        <w:ind w:firstLine="709"/>
                        <w:jc w:val="both"/>
                        <w:rPr>
                          <w:bCs/>
                        </w:rPr>
                      </w:pPr>
                      <w:sdt>
                        <w:sdtPr>
                          <w:alias w:val="Numeris"/>
                          <w:tag w:val="nr_a95e4bae37314226981d38551a175c41"/>
                          <w:lock w:val="sdtLocked"/>
                          <w:richText/>
                        </w:sdtPr>
                        <w:sdtContent>
                          <w:r>
                            <w:rPr>
                              <w:bCs/>
                            </w:rPr>
                            <w:t>49.3</w:t>
                          </w:r>
                        </w:sdtContent>
                      </w:sdt>
                      <w:r>
                        <w:rPr>
                          <w:bCs/>
                        </w:rPr>
                        <w:t xml:space="preserve">. asmuo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12 punkto nuostatas. Vieniems studijų metams skiriamos paramos dydis negali viršyti Paramos sutartyje nustatyto vienų studijų metų Paramos dydžio. </w:t>
                      </w:r>
                    </w:p>
                  </w:sdtContent>
                </w:sdt>
              </w:sdtContent>
            </w:sdt>
            <w:sdt>
              <w:sdtPr>
                <w:alias w:val="50 p."/>
                <w:tag w:val="part_8cd34dbe30c94f9aa389ca08738ed9d5"/>
                <w:lock w:val="sdtLocked"/>
                <w:richText/>
              </w:sdtPr>
              <w:sdtContent>
                <w:p>
                  <w:pPr>
                    <w:ind w:firstLine="709"/>
                    <w:jc w:val="both"/>
                    <w:rPr>
                      <w:bCs/>
                    </w:rPr>
                  </w:pPr>
                  <w:sdt>
                    <w:sdtPr>
                      <w:alias w:val="Numeris"/>
                      <w:tag w:val="nr_8cd34dbe30c94f9aa389ca08738ed9d5"/>
                      <w:lock w:val="sdtLocked"/>
                      <w:richText/>
                    </w:sdtPr>
                    <w:sdtContent>
                      <w:r>
                        <w:rPr>
                          <w:bCs/>
                        </w:rPr>
                        <w:t>50</w:t>
                      </w:r>
                    </w:sdtContent>
                  </w:sdt>
                  <w:r>
                    <w:rPr>
                      <w:bCs/>
                    </w:rPr>
                    <w:t>. Paramos sutartyje nurodytas Paramos dydis neperskaičiuojamas, kai:</w:t>
                  </w:r>
                </w:p>
                <w:sdt>
                  <w:sdtPr>
                    <w:alias w:val="50.1 pp."/>
                    <w:tag w:val="part_183add62fc0f4512851c48973940e993"/>
                    <w:lock w:val="sdtLocked"/>
                    <w:richText/>
                  </w:sdtPr>
                  <w:sdtContent>
                    <w:p>
                      <w:pPr>
                        <w:ind w:firstLine="709"/>
                        <w:jc w:val="both"/>
                        <w:rPr>
                          <w:bCs/>
                        </w:rPr>
                      </w:pPr>
                      <w:sdt>
                        <w:sdtPr>
                          <w:alias w:val="Numeris"/>
                          <w:tag w:val="nr_183add62fc0f4512851c48973940e993"/>
                          <w:lock w:val="sdtLocked"/>
                          <w:richText/>
                        </w:sdtPr>
                        <w:sdtContent>
                          <w:r>
                            <w:rPr>
                              <w:bCs/>
                            </w:rPr>
                            <w:t>50.1</w:t>
                          </w:r>
                        </w:sdtContent>
                      </w:sdt>
                      <w:r>
                        <w:rPr>
                          <w:bCs/>
                        </w:rPr>
                        <w:t>. aukštosios mokyklos nustatyta studijų kaina padidėja. Asmeniui išmokama jam paskirta Parama studijų kainai ir susidaręs kainų skirtumas nekompensuojamas;</w:t>
                      </w:r>
                    </w:p>
                  </w:sdtContent>
                </w:sdt>
                <w:sdt>
                  <w:sdtPr>
                    <w:alias w:val="50.2 pp."/>
                    <w:tag w:val="part_c66299afa1134ceaaf05e45487a0cdae"/>
                    <w:lock w:val="sdtLocked"/>
                    <w:richText/>
                  </w:sdtPr>
                  <w:sdtContent>
                    <w:p>
                      <w:pPr>
                        <w:ind w:firstLine="709"/>
                        <w:jc w:val="both"/>
                        <w:rPr>
                          <w:bCs/>
                        </w:rPr>
                      </w:pPr>
                      <w:sdt>
                        <w:sdtPr>
                          <w:alias w:val="Numeris"/>
                          <w:tag w:val="nr_c66299afa1134ceaaf05e45487a0cdae"/>
                          <w:lock w:val="sdtLocked"/>
                          <w:richText/>
                        </w:sdtPr>
                        <w:sdtContent>
                          <w:r>
                            <w:rPr>
                              <w:bCs/>
                            </w:rPr>
                            <w:t>50.2</w:t>
                          </w:r>
                        </w:sdtContent>
                      </w:sdt>
                      <w:r>
                        <w:rPr>
                          <w:bCs/>
                        </w:rPr>
                        <w:t xml:space="preserve">. studijų metu asmeniui nustatoma vėlesnė nei teikiant Prašymą nurodyta studijų pabaigos data, išskyrus Aprašo 49.3 papunktyje nurodytą atvejį. Asmeniui išmokama Paramos sutartyje nurodyto dydžio Parama. </w:t>
                      </w:r>
                    </w:p>
                  </w:sdtContent>
                </w:sdt>
              </w:sdtContent>
            </w:sdt>
            <w:sdt>
              <w:sdtPr>
                <w:alias w:val="51 p."/>
                <w:tag w:val="part_2d99d4ba15414ef8a9191243e64f701a"/>
                <w:lock w:val="sdtLocked"/>
                <w:richText/>
              </w:sdtPr>
              <w:sdtContent>
                <w:p>
                  <w:pPr>
                    <w:ind w:firstLine="709"/>
                    <w:jc w:val="both"/>
                    <w:rPr>
                      <w:bCs/>
                    </w:rPr>
                  </w:pPr>
                  <w:sdt>
                    <w:sdtPr>
                      <w:alias w:val="Numeris"/>
                      <w:tag w:val="nr_2d99d4ba15414ef8a9191243e64f701a"/>
                      <w:lock w:val="sdtLocked"/>
                      <w:richText/>
                    </w:sdtPr>
                    <w:sdtContent>
                      <w:r>
                        <w:rPr>
                          <w:bCs/>
                        </w:rPr>
                        <w:t>51</w:t>
                      </w:r>
                    </w:sdtContent>
                  </w:sdt>
                  <w:r>
                    <w:rPr>
                      <w:bCs/>
                    </w:rPr>
                    <w:t xml:space="preserve">. Asmuo privalo: </w:t>
                  </w:r>
                </w:p>
                <w:sdt>
                  <w:sdtPr>
                    <w:alias w:val="51.1 pp."/>
                    <w:tag w:val="part_31b2467c42e14f22975bfbafc2836acb"/>
                    <w:lock w:val="sdtLocked"/>
                    <w:richText/>
                  </w:sdtPr>
                  <w:sdtContent>
                    <w:p>
                      <w:pPr>
                        <w:ind w:firstLine="709"/>
                        <w:jc w:val="both"/>
                        <w:rPr>
                          <w:bCs/>
                        </w:rPr>
                      </w:pPr>
                      <w:sdt>
                        <w:sdtPr>
                          <w:alias w:val="Numeris"/>
                          <w:tag w:val="nr_31b2467c42e14f22975bfbafc2836acb"/>
                          <w:lock w:val="sdtLocked"/>
                          <w:richText/>
                        </w:sdtPr>
                        <w:sdtContent>
                          <w:r>
                            <w:rPr>
                              <w:bCs/>
                            </w:rPr>
                            <w:t>51.1</w:t>
                          </w:r>
                        </w:sdtContent>
                      </w:sdt>
                      <w:r>
                        <w:rPr>
                          <w:bCs/>
                        </w:rPr>
                        <w:t>. per 10 darbo dienų nuo kiekvieno semestro pradžios Įgaliotai institucijai pateikti užsienio valstybės aukštosios mokyklos patvirtinimą apie asmens studento statusą;</w:t>
                      </w:r>
                    </w:p>
                  </w:sdtContent>
                </w:sdt>
                <w:sdt>
                  <w:sdtPr>
                    <w:alias w:val="51.2 pp."/>
                    <w:tag w:val="part_f04c054e870a4071bfababa2c20ecfbe"/>
                    <w:lock w:val="sdtLocked"/>
                    <w:richText/>
                  </w:sdtPr>
                  <w:sdtContent>
                    <w:p>
                      <w:pPr>
                        <w:ind w:firstLine="709"/>
                        <w:jc w:val="both"/>
                        <w:rPr>
                          <w:bCs/>
                        </w:rPr>
                      </w:pPr>
                      <w:sdt>
                        <w:sdtPr>
                          <w:alias w:val="Numeris"/>
                          <w:tag w:val="nr_f04c054e870a4071bfababa2c20ecfbe"/>
                          <w:lock w:val="sdtLocked"/>
                          <w:richText/>
                        </w:sdtPr>
                        <w:sdtContent>
                          <w:r>
                            <w:rPr>
                              <w:bCs/>
                            </w:rPr>
                            <w:t>51.2</w:t>
                          </w:r>
                        </w:sdtContent>
                      </w:sdt>
                      <w:r>
                        <w:rPr>
                          <w:bCs/>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51.3 pp."/>
                    <w:tag w:val="part_4ae06b13fcfc48b78b49e01e4a0e4c97"/>
                    <w:lock w:val="sdtLocked"/>
                    <w:richText/>
                  </w:sdtPr>
                  <w:sdtContent>
                    <w:p>
                      <w:pPr>
                        <w:ind w:firstLine="709"/>
                        <w:jc w:val="both"/>
                        <w:rPr>
                          <w:bCs/>
                        </w:rPr>
                      </w:pPr>
                      <w:sdt>
                        <w:sdtPr>
                          <w:alias w:val="Numeris"/>
                          <w:tag w:val="nr_4ae06b13fcfc48b78b49e01e4a0e4c97"/>
                          <w:lock w:val="sdtLocked"/>
                          <w:richText/>
                        </w:sdtPr>
                        <w:sdtContent>
                          <w:r>
                            <w:rPr>
                              <w:bCs/>
                            </w:rPr>
                            <w:t>51.3</w:t>
                          </w:r>
                        </w:sdtContent>
                      </w:sdt>
                      <w:r>
                        <w:rPr>
                          <w:bCs/>
                        </w:rPr>
                        <w:t>. per 5 darbo dienas informuoti Įgaliotą instituciją apie studijų nutraukimą, nurodydamas studijų nutraukimo priežastis, asmens pašalinimą iš aukštosios mokyklos, studijų sustabdymą ar suteiktas akademines atostogas, Aprašo 52.1 ar 52.2 papunkčiuose nurodytų aplinkybių pasibaigimą ir pateikti šias aplinkybes pagrindžiančius dokumentus;</w:t>
                      </w:r>
                    </w:p>
                  </w:sdtContent>
                </w:sdt>
                <w:sdt>
                  <w:sdtPr>
                    <w:alias w:val="51.4 pp."/>
                    <w:tag w:val="part_919b693f3f244e099fecd98623a9a221"/>
                    <w:lock w:val="sdtLocked"/>
                    <w:richText/>
                  </w:sdtPr>
                  <w:sdtContent>
                    <w:p>
                      <w:pPr>
                        <w:ind w:firstLine="709"/>
                        <w:jc w:val="both"/>
                        <w:rPr>
                          <w:bCs/>
                        </w:rPr>
                      </w:pPr>
                      <w:sdt>
                        <w:sdtPr>
                          <w:alias w:val="Numeris"/>
                          <w:tag w:val="nr_919b693f3f244e099fecd98623a9a221"/>
                          <w:lock w:val="sdtLocked"/>
                          <w:richText/>
                        </w:sdtPr>
                        <w:sdtContent>
                          <w:r>
                            <w:rPr>
                              <w:bCs/>
                            </w:rPr>
                            <w:t>51.4</w:t>
                          </w:r>
                        </w:sdtContent>
                      </w:sdt>
                      <w:r>
                        <w:rPr>
                          <w:bCs/>
                        </w:rPr>
                        <w:t>. per 5 darbo dienas informuoti Įgaliotą instituciją apie pasikeitusią studijų pabaigos datą;</w:t>
                      </w:r>
                    </w:p>
                  </w:sdtContent>
                </w:sdt>
                <w:sdt>
                  <w:sdtPr>
                    <w:alias w:val="51.5 pp."/>
                    <w:tag w:val="part_738299790c3b48a8877e5c439f0dfcd3"/>
                    <w:lock w:val="sdtLocked"/>
                    <w:richText/>
                  </w:sdtPr>
                  <w:sdtContent>
                    <w:p>
                      <w:pPr>
                        <w:ind w:firstLine="709"/>
                        <w:jc w:val="both"/>
                        <w:rPr>
                          <w:bCs/>
                        </w:rPr>
                      </w:pPr>
                      <w:sdt>
                        <w:sdtPr>
                          <w:alias w:val="Numeris"/>
                          <w:tag w:val="nr_738299790c3b48a8877e5c439f0dfcd3"/>
                          <w:lock w:val="sdtLocked"/>
                          <w:richText/>
                        </w:sdtPr>
                        <w:sdtContent>
                          <w:r>
                            <w:rPr>
                              <w:bCs/>
                            </w:rPr>
                            <w:t>51.5</w:t>
                          </w:r>
                        </w:sdtContent>
                      </w:sdt>
                      <w:r>
                        <w:rPr>
                          <w:bCs/>
                        </w:rPr>
                        <w:t>. per 20 darbo dienų nuo studijų užsienyje baigimo dienos pateikti Įgaliotai institucijai aukštojo mokslo kvalifikaciją patvirtinantį dokumentą;</w:t>
                      </w:r>
                    </w:p>
                  </w:sdtContent>
                </w:sdt>
                <w:sdt>
                  <w:sdtPr>
                    <w:alias w:val="51.6 pp."/>
                    <w:tag w:val="part_bece01f21da74b24b3e2f75a7f475365"/>
                    <w:lock w:val="sdtLocked"/>
                    <w:richText/>
                  </w:sdtPr>
                  <w:sdtContent>
                    <w:p>
                      <w:pPr>
                        <w:ind w:firstLine="709"/>
                        <w:jc w:val="both"/>
                      </w:pPr>
                      <w:sdt>
                        <w:sdtPr>
                          <w:alias w:val="Numeris"/>
                          <w:tag w:val="nr_bece01f21da74b24b3e2f75a7f475365"/>
                          <w:lock w:val="sdtLocked"/>
                          <w:richText/>
                        </w:sdtPr>
                        <w:sdtContent>
                          <w:r>
                            <w:t>51.6</w:t>
                          </w:r>
                        </w:sdtContent>
                      </w:sdt>
                      <w:r>
                        <w:t xml:space="preserve">. per 5 metų laikotarpį nuo aukštojo mokslo kvalifikacijos užsienyje įgijimo ne trumpiau kaip 3 metus eiti pareigas, kurioms reikalinga aukštojo mokslo kvalifikacija (asmeniui, kuriam buvo skirta Parama Aprašo 4.3 papunktyje nustatyta tvarka – baigtos studijų krypties aukštojo mokslo kvalifikacija) Lietuvos Respublikoje arba Lietuvos Respublikos diplomatinėse atstovybėse, konsulinėse įstaigose, specialiosiose misijose arba tarptautinėse organizacijose, kurių narė yra Lietuvos Respublika, pagal darbo sutartį arba darbo santykiams prilygintų teisinių santykių pagrindu. Meno studijų krypčių grupės programas ar meno studijų krypties studijas baigusių asmenų atveju šiam reikalavimui įvykdyti tinkamas ir individualios veiklos vykdymas, kuriai vykdyti reikalingos studijų metu įgytos kompetencijos. Šis reikalavimas taikomas kiekvienai asmens sudarytai Sutarčiai, išskyrus atvejus, kai asmuo yra sudaręs kelias galiojančias Paramos sutartis skirtingoms studijų pakopoms. Tokiu atveju reikalavimas per 5 metų laikotarpį nuo aukštojo mokslo kvalifikacijos užsienyje įgijimo ne trumpiau kaip 3 metus eiti pareigas, nurodytas šiame punkte, taikomas visoms galiojančioms asmens Paramos sutartims bendrai. Jei asmuo vienu metu dirbo pagal darbo sutartį ar darbo santykiams prilygintų teisinių santykių pagrindu keliems darbdaviams arba teikė paslaugas keliems užsakovams, jo dirbti laikotarpiai nėra sumuojami; </w:t>
                      </w:r>
                    </w:p>
                  </w:sdtContent>
                </w:sdt>
                <w:sdt>
                  <w:sdtPr>
                    <w:alias w:val="51.7 pp."/>
                    <w:tag w:val="part_614391f1efad4f23a25ce58df200bc69"/>
                    <w:lock w:val="sdtLocked"/>
                    <w:richText/>
                  </w:sdtPr>
                  <w:sdtContent>
                    <w:p>
                      <w:pPr>
                        <w:ind w:firstLine="709"/>
                        <w:jc w:val="both"/>
                        <w:rPr>
                          <w:bCs/>
                        </w:rPr>
                      </w:pPr>
                      <w:sdt>
                        <w:sdtPr>
                          <w:alias w:val="Numeris"/>
                          <w:tag w:val="nr_614391f1efad4f23a25ce58df200bc69"/>
                          <w:lock w:val="sdtLocked"/>
                          <w:richText/>
                        </w:sdtPr>
                        <w:sdtContent>
                          <w:r>
                            <w:rPr>
                              <w:bCs/>
                            </w:rPr>
                            <w:t>51.7</w:t>
                          </w:r>
                        </w:sdtContent>
                      </w:sdt>
                      <w:r>
                        <w:rPr>
                          <w:bCs/>
                        </w:rPr>
                        <w:t>. baigus studijas, kiekvienais kalendoriniais metais iki birželio 1 d. pateikti Įgaliotai institucijai dokumentų, patvirtinančių Aprašo 51.6 papunktyje nustatyto įsipareigojimo vykdymą, kopijas arba išrašus. Darbo sutarčių ar darbo santykiams prilygintų teisinių santykių atveju pateikiama darbo sutartis arba darbdavio sprendimas dėl priėmimo į pareigas, pareigybės aprašymas ar kitas dokumentas, kuriame nurodyti į pareigas priimamam asmeniui keliami reikalavimai, darbdavio pažyma, patvirtinanti laikotarpį, kurį buvo eitos nurodytos pareigas. Individualios veiklos atveju pateikiama individualios veiklos pažyma, sutartys su užsakovais (jeigu tokios yra sudaromos), užsakovo išduotas dokumentas, kuriame nurodyti į pareigas priimamam asmeniui keliami reikalavimai ir patvirtintas laikotarpis, kurį buvo teiktos paslaugos.</w:t>
                      </w:r>
                    </w:p>
                  </w:sdtContent>
                </w:sdt>
              </w:sdtContent>
            </w:sdt>
            <w:sdt>
              <w:sdtPr>
                <w:alias w:val="52 p."/>
                <w:tag w:val="part_5d4729e0e4d648a3adaf84ad7836add6"/>
                <w:lock w:val="sdtLocked"/>
                <w:richText/>
              </w:sdtPr>
              <w:sdtContent>
                <w:p>
                  <w:pPr>
                    <w:ind w:firstLine="709"/>
                    <w:jc w:val="both"/>
                    <w:rPr>
                      <w:bCs/>
                    </w:rPr>
                  </w:pPr>
                  <w:sdt>
                    <w:sdtPr>
                      <w:alias w:val="Numeris"/>
                      <w:tag w:val="nr_5d4729e0e4d648a3adaf84ad7836add6"/>
                      <w:lock w:val="sdtLocked"/>
                      <w:richText/>
                    </w:sdtPr>
                    <w:sdtContent>
                      <w:r>
                        <w:rPr>
                          <w:bCs/>
                        </w:rPr>
                        <w:t>52</w:t>
                      </w:r>
                    </w:sdtContent>
                  </w:sdt>
                  <w:r>
                    <w:rPr>
                      <w:bCs/>
                    </w:rPr>
                    <w:t>. Įgaliota institucija laikinai sustabdo Paramos mokėjimą, kai:</w:t>
                  </w:r>
                </w:p>
                <w:sdt>
                  <w:sdtPr>
                    <w:alias w:val="52.1 pp."/>
                    <w:tag w:val="part_44594e5268ba4a2a8ea6be119a4e7a99"/>
                    <w:lock w:val="sdtLocked"/>
                    <w:richText/>
                  </w:sdtPr>
                  <w:sdtContent>
                    <w:p>
                      <w:pPr>
                        <w:ind w:firstLine="709"/>
                        <w:jc w:val="both"/>
                        <w:rPr>
                          <w:bCs/>
                        </w:rPr>
                      </w:pPr>
                      <w:sdt>
                        <w:sdtPr>
                          <w:alias w:val="Numeris"/>
                          <w:tag w:val="nr_44594e5268ba4a2a8ea6be119a4e7a99"/>
                          <w:lock w:val="sdtLocked"/>
                          <w:richText/>
                        </w:sdtPr>
                        <w:sdtContent>
                          <w:r>
                            <w:rPr>
                              <w:bCs/>
                            </w:rPr>
                            <w:t>52.1</w:t>
                          </w:r>
                        </w:sdtContent>
                      </w:sdt>
                      <w:r>
                        <w:rPr>
                          <w:bCs/>
                        </w:rPr>
                        <w:t>. asmuo sustabdo studijas ar išeina akademinių atostogų ne ilgesniam nei 12 mėnesių laikotarpiui iš eilės, išskyrus Aprašo 52.2 ir 52.3 papunkčiuose nurodytus atvejus;</w:t>
                      </w:r>
                    </w:p>
                  </w:sdtContent>
                </w:sdt>
                <w:sdt>
                  <w:sdtPr>
                    <w:alias w:val="52.2 pp."/>
                    <w:tag w:val="part_55b0c6e974ed4df48337d655f7ce9b37"/>
                    <w:lock w:val="sdtLocked"/>
                    <w:richText/>
                  </w:sdtPr>
                  <w:sdtContent>
                    <w:p>
                      <w:pPr>
                        <w:ind w:firstLine="709"/>
                        <w:jc w:val="both"/>
                        <w:rPr>
                          <w:bCs/>
                        </w:rPr>
                      </w:pPr>
                      <w:sdt>
                        <w:sdtPr>
                          <w:alias w:val="Numeris"/>
                          <w:tag w:val="nr_55b0c6e974ed4df48337d655f7ce9b37"/>
                          <w:lock w:val="sdtLocked"/>
                          <w:richText/>
                        </w:sdtPr>
                        <w:sdtContent>
                          <w:r>
                            <w:rPr>
                              <w:bCs/>
                            </w:rPr>
                            <w:t>52.2</w:t>
                          </w:r>
                        </w:sdtContent>
                      </w:sdt>
                      <w:r>
                        <w:rPr>
                          <w:bCs/>
                        </w:rPr>
                        <w:t xml:space="preserve">. asmuo sustabdo studijas ar išeina akademinių atostogų dėl nėštumo ir gimdymo ar atostogų vaikui prižiūrėti, iki jam sueis 3 metai; </w:t>
                      </w:r>
                    </w:p>
                  </w:sdtContent>
                </w:sdt>
                <w:sdt>
                  <w:sdtPr>
                    <w:alias w:val="52.3 pp."/>
                    <w:tag w:val="part_ff899f7f0adf434b87e1aeac5a4b88cf"/>
                    <w:lock w:val="sdtLocked"/>
                    <w:richText/>
                  </w:sdtPr>
                  <w:sdtContent>
                    <w:p>
                      <w:pPr>
                        <w:ind w:firstLine="709"/>
                        <w:jc w:val="both"/>
                        <w:rPr>
                          <w:bCs/>
                        </w:rPr>
                      </w:pPr>
                      <w:sdt>
                        <w:sdtPr>
                          <w:alias w:val="Numeris"/>
                          <w:tag w:val="nr_ff899f7f0adf434b87e1aeac5a4b88cf"/>
                          <w:lock w:val="sdtLocked"/>
                          <w:richText/>
                        </w:sdtPr>
                        <w:sdtContent>
                          <w:r>
                            <w:rPr>
                              <w:bCs/>
                            </w:rPr>
                            <w:t>52.3</w:t>
                          </w:r>
                        </w:sdtContent>
                      </w:sdt>
                      <w:r>
                        <w:rPr>
                          <w:bCs/>
                        </w:rPr>
                        <w:t>. asmuo sustabdo studijas dėl privalomosios pradinės karo tarnybos atlikimo Lietuvos Respublikos karo prievolės įstatymo nustatyta tvarka;</w:t>
                      </w:r>
                    </w:p>
                  </w:sdtContent>
                </w:sdt>
                <w:sdt>
                  <w:sdtPr>
                    <w:alias w:val="52.4 pp."/>
                    <w:tag w:val="part_a57ab1014b274cd7abbf6dfdb8ded61c"/>
                    <w:lock w:val="sdtLocked"/>
                    <w:richText/>
                  </w:sdtPr>
                  <w:sdtContent>
                    <w:p>
                      <w:pPr>
                        <w:ind w:firstLine="709"/>
                        <w:jc w:val="both"/>
                        <w:rPr>
                          <w:bCs/>
                        </w:rPr>
                      </w:pPr>
                      <w:sdt>
                        <w:sdtPr>
                          <w:alias w:val="Numeris"/>
                          <w:tag w:val="nr_a57ab1014b274cd7abbf6dfdb8ded61c"/>
                          <w:lock w:val="sdtLocked"/>
                          <w:richText/>
                        </w:sdtPr>
                        <w:sdtContent>
                          <w:r>
                            <w:rPr>
                              <w:bCs/>
                            </w:rPr>
                            <w:t>52.4</w:t>
                          </w:r>
                        </w:sdtContent>
                      </w:sdt>
                      <w:r>
                        <w:rPr>
                          <w:bCs/>
                        </w:rPr>
                        <w:t>. asmuo nevykdo Aprašo 51.1 ir 51.2 papunkčiuose nurodytų pareigų.</w:t>
                      </w:r>
                    </w:p>
                  </w:sdtContent>
                </w:sdt>
              </w:sdtContent>
            </w:sdt>
            <w:sdt>
              <w:sdtPr>
                <w:alias w:val="53 p."/>
                <w:tag w:val="part_02806c120a3049e38279bb5769923ecf"/>
                <w:lock w:val="sdtLocked"/>
                <w:richText/>
              </w:sdtPr>
              <w:sdtContent>
                <w:p>
                  <w:pPr>
                    <w:ind w:firstLine="709"/>
                    <w:jc w:val="both"/>
                    <w:rPr>
                      <w:bCs/>
                    </w:rPr>
                  </w:pPr>
                  <w:sdt>
                    <w:sdtPr>
                      <w:alias w:val="Numeris"/>
                      <w:tag w:val="nr_02806c120a3049e38279bb5769923ecf"/>
                      <w:lock w:val="sdtLocked"/>
                      <w:richText/>
                    </w:sdtPr>
                    <w:sdtContent>
                      <w:r>
                        <w:rPr>
                          <w:bCs/>
                        </w:rPr>
                        <w:t>53</w:t>
                      </w:r>
                    </w:sdtContent>
                  </w:sdt>
                  <w:r>
                    <w:rPr>
                      <w:bCs/>
                    </w:rPr>
                    <w:t xml:space="preserve">. Pasibaigus Aprašo 52.1–52.3 papunkčiuose nurodytoms aplinkybėms ir (arba) asmeniui įvykdžius Aprašo 51.1 ir 51.2 papunkčiuose nustatytas pareigas, Paramos mokėjimas atnaujinamas: </w:t>
                  </w:r>
                </w:p>
                <w:sdt>
                  <w:sdtPr>
                    <w:alias w:val="53.1 pp."/>
                    <w:tag w:val="part_a82ad4c49ec5440dbd5b415bb8790ade"/>
                    <w:lock w:val="sdtLocked"/>
                    <w:richText/>
                  </w:sdtPr>
                  <w:sdtContent>
                    <w:p>
                      <w:pPr>
                        <w:ind w:firstLine="709"/>
                        <w:jc w:val="both"/>
                        <w:rPr>
                          <w:bCs/>
                        </w:rPr>
                      </w:pPr>
                      <w:sdt>
                        <w:sdtPr>
                          <w:alias w:val="Numeris"/>
                          <w:tag w:val="nr_a82ad4c49ec5440dbd5b415bb8790ade"/>
                          <w:lock w:val="sdtLocked"/>
                          <w:richText/>
                        </w:sdtPr>
                        <w:sdtContent>
                          <w:r>
                            <w:rPr>
                              <w:bCs/>
                            </w:rPr>
                            <w:t>53.1</w:t>
                          </w:r>
                        </w:sdtContent>
                      </w:sdt>
                      <w:r>
                        <w:rPr>
                          <w:bCs/>
                        </w:rPr>
                        <w:t xml:space="preserve">. jei Parama už studijų metus, kuriais atsirado Aprašo 52 punkte nurodytos aplinkybės, jau buvo išmokėta, Parama už šiuos studijų metus pakartotinai nemokama. Už vėlesnius studijų metus Parama išmokama iki kiekvienų studijų metų lapkričio 15 dienos; </w:t>
                      </w:r>
                    </w:p>
                  </w:sdtContent>
                </w:sdt>
                <w:sdt>
                  <w:sdtPr>
                    <w:alias w:val="53.2 pp."/>
                    <w:tag w:val="part_94abdf1a0dba4aa88e41576cab970774"/>
                    <w:lock w:val="sdtLocked"/>
                    <w:richText/>
                  </w:sdtPr>
                  <w:sdtContent>
                    <w:p>
                      <w:pPr>
                        <w:ind w:firstLine="709"/>
                        <w:jc w:val="both"/>
                        <w:rPr>
                          <w:bCs/>
                        </w:rPr>
                      </w:pPr>
                      <w:sdt>
                        <w:sdtPr>
                          <w:alias w:val="Numeris"/>
                          <w:tag w:val="nr_94abdf1a0dba4aa88e41576cab970774"/>
                          <w:lock w:val="sdtLocked"/>
                          <w:richText/>
                        </w:sdtPr>
                        <w:sdtContent>
                          <w:r>
                            <w:rPr>
                              <w:bCs/>
                            </w:rPr>
                            <w:t>53.2</w:t>
                          </w:r>
                        </w:sdtContent>
                      </w:sdt>
                      <w:r>
                        <w:rPr>
                          <w:bCs/>
                        </w:rPr>
                        <w:t xml:space="preserve">. jei Parama už studijų metus, kuriais atsirado Aprašo 52 punkte nurodytos aplinkybės, nebuvo išmokėta, Parama už šiuos studijų metus išmokama šia tvarka: </w:t>
                      </w:r>
                    </w:p>
                    <w:sdt>
                      <w:sdtPr>
                        <w:alias w:val="53.2.1 pp."/>
                        <w:tag w:val="part_44667921039145cc9ae44a0dc2fac5b1"/>
                        <w:lock w:val="sdtLocked"/>
                        <w:richText/>
                      </w:sdtPr>
                      <w:sdtContent>
                        <w:p>
                          <w:pPr>
                            <w:ind w:firstLine="709"/>
                            <w:jc w:val="both"/>
                            <w:rPr>
                              <w:bCs/>
                            </w:rPr>
                          </w:pPr>
                          <w:sdt>
                            <w:sdtPr>
                              <w:alias w:val="Numeris"/>
                              <w:tag w:val="nr_44667921039145cc9ae44a0dc2fac5b1"/>
                              <w:lock w:val="sdtLocked"/>
                              <w:richText/>
                            </w:sdtPr>
                            <w:sdtContent>
                              <w:r>
                                <w:rPr>
                                  <w:bCs/>
                                </w:rPr>
                                <w:t>53.2.1</w:t>
                              </w:r>
                            </w:sdtContent>
                          </w:sdt>
                          <w:r>
                            <w:rPr>
                              <w:bCs/>
                            </w:rPr>
                            <w:t>. iki einamųjų metų lapkričio 15 d. – kai asmuo ne vėliau kaip iki einamųjų metų lapkričio 5 d. informuoja Įgaliotą instituciją apie Aprašo 52.1–52.3 papunkčiuose nurodytų aplinkybių pasibaigimą ir (arba) įvykdo Aprašo 51.1 ir 51.2 papunkčiuose nustatytas pareigas;</w:t>
                          </w:r>
                        </w:p>
                      </w:sdtContent>
                    </w:sdt>
                    <w:sdt>
                      <w:sdtPr>
                        <w:alias w:val="53.2.2 pp."/>
                        <w:tag w:val="part_300a65e2af3a4bf198ce981c59821dc1"/>
                        <w:lock w:val="sdtLocked"/>
                        <w:richText/>
                      </w:sdtPr>
                      <w:sdtContent>
                        <w:p>
                          <w:pPr>
                            <w:ind w:firstLine="709"/>
                            <w:jc w:val="both"/>
                            <w:rPr>
                              <w:bCs/>
                            </w:rPr>
                          </w:pPr>
                          <w:sdt>
                            <w:sdtPr>
                              <w:alias w:val="Numeris"/>
                              <w:tag w:val="nr_300a65e2af3a4bf198ce981c59821dc1"/>
                              <w:lock w:val="sdtLocked"/>
                              <w:richText/>
                            </w:sdtPr>
                            <w:sdtContent>
                              <w:r>
                                <w:rPr>
                                  <w:bCs/>
                                </w:rPr>
                                <w:t>53.2.2</w:t>
                              </w:r>
                            </w:sdtContent>
                          </w:sdt>
                          <w:r>
                            <w:rPr>
                              <w:bCs/>
                            </w:rPr>
                            <w:t>. per 10 darbo dienų nuo dienos, kai asmuo informuoja Įgaliotą instituciją apie Aprašo 52.1–52.3 papunkčiuose nurodytų aplinkybių pasibaigimą ir (arba) įvykdo Aprašo 51.1 ir 51.2 papunkčiuose nustatytas pareigas (jei asmuo informuoja Įgaliotą instituciją ir (arba) Aprašo 51.1 ir 51.2 papunkčiuose nustatytas pareigas įvykdo po einamųjų metų lapkričio 5 d.).</w:t>
                          </w:r>
                        </w:p>
                      </w:sdtContent>
                    </w:sdt>
                  </w:sdtContent>
                </w:sdt>
              </w:sdtContent>
            </w:sdt>
            <w:sdt>
              <w:sdtPr>
                <w:alias w:val="54 p."/>
                <w:tag w:val="part_346d5a252e4c43c8bb9af231684f4fe1"/>
                <w:lock w:val="sdtLocked"/>
                <w:richText/>
              </w:sdtPr>
              <w:sdtContent>
                <w:p>
                  <w:pPr>
                    <w:ind w:firstLine="709"/>
                    <w:jc w:val="both"/>
                    <w:rPr>
                      <w:bCs/>
                    </w:rPr>
                  </w:pPr>
                  <w:sdt>
                    <w:sdtPr>
                      <w:alias w:val="Numeris"/>
                      <w:tag w:val="nr_346d5a252e4c43c8bb9af231684f4fe1"/>
                      <w:lock w:val="sdtLocked"/>
                      <w:richText/>
                    </w:sdtPr>
                    <w:sdtContent>
                      <w:r>
                        <w:rPr>
                          <w:bCs/>
                        </w:rPr>
                        <w:t>54</w:t>
                      </w:r>
                    </w:sdtContent>
                  </w:sdt>
                  <w:r>
                    <w:rPr>
                      <w:bCs/>
                    </w:rPr>
                    <w:t>. Įgaliota institucija nutraukia Paramos mokėjimą, kai:</w:t>
                  </w:r>
                </w:p>
                <w:sdt>
                  <w:sdtPr>
                    <w:alias w:val="54.1 pp."/>
                    <w:tag w:val="part_afaa534f2b434d2cb7b518c4582687a1"/>
                    <w:lock w:val="sdtLocked"/>
                    <w:richText/>
                  </w:sdtPr>
                  <w:sdtContent>
                    <w:p>
                      <w:pPr>
                        <w:ind w:firstLine="709"/>
                        <w:jc w:val="both"/>
                        <w:rPr>
                          <w:bCs/>
                        </w:rPr>
                      </w:pPr>
                      <w:sdt>
                        <w:sdtPr>
                          <w:alias w:val="Numeris"/>
                          <w:tag w:val="nr_afaa534f2b434d2cb7b518c4582687a1"/>
                          <w:lock w:val="sdtLocked"/>
                          <w:richText/>
                        </w:sdtPr>
                        <w:sdtContent>
                          <w:r>
                            <w:rPr>
                              <w:bCs/>
                            </w:rPr>
                            <w:t>54.1</w:t>
                          </w:r>
                        </w:sdtContent>
                      </w:sdt>
                      <w:r>
                        <w:rPr>
                          <w:bCs/>
                        </w:rPr>
                        <w:t xml:space="preserve">. asmuo yra pašalinamas iš užsienio valstybės aukštosios mokyklos arba nutraukia studijas; </w:t>
                      </w:r>
                    </w:p>
                  </w:sdtContent>
                </w:sdt>
                <w:sdt>
                  <w:sdtPr>
                    <w:alias w:val="54.2 pp."/>
                    <w:tag w:val="part_58eb19a2152f4807919a9e1c25e379ca"/>
                    <w:lock w:val="sdtLocked"/>
                    <w:richText/>
                  </w:sdtPr>
                  <w:sdtContent>
                    <w:p>
                      <w:pPr>
                        <w:ind w:firstLine="709"/>
                        <w:jc w:val="both"/>
                        <w:rPr>
                          <w:bCs/>
                        </w:rPr>
                      </w:pPr>
                      <w:sdt>
                        <w:sdtPr>
                          <w:alias w:val="Numeris"/>
                          <w:tag w:val="nr_58eb19a2152f4807919a9e1c25e379ca"/>
                          <w:lock w:val="sdtLocked"/>
                          <w:richText/>
                        </w:sdtPr>
                        <w:sdtContent>
                          <w:r>
                            <w:rPr>
                              <w:bCs/>
                            </w:rPr>
                            <w:t>54.2</w:t>
                          </w:r>
                        </w:sdtContent>
                      </w:sdt>
                      <w:r>
                        <w:rPr>
                          <w:bCs/>
                        </w:rPr>
                        <w:t>. paaiškėja, kad asmuo pateikė klaidingus Aprašo 15 ir 17 punktuose nurodytus dokumentus ir (arba informaciją). Šiuo atveju Paramos mokėjimas nutraukiamas, jei asmeniui pateikus teisingus Aprašo 15 ir 17 punktuose nurodytus dokumentus ir (arba) informaciją, pasikeistų jo konkursinis balas ir Parama jam nebūtų skirta;</w:t>
                      </w:r>
                    </w:p>
                  </w:sdtContent>
                </w:sdt>
                <w:sdt>
                  <w:sdtPr>
                    <w:alias w:val="54.3 pp."/>
                    <w:tag w:val="part_be025c089cf54328a81fa4cc08525ef6"/>
                    <w:lock w:val="sdtLocked"/>
                    <w:richText/>
                  </w:sdtPr>
                  <w:sdtContent>
                    <w:p>
                      <w:pPr>
                        <w:ind w:firstLine="709"/>
                        <w:jc w:val="both"/>
                        <w:rPr>
                          <w:bCs/>
                        </w:rPr>
                      </w:pPr>
                      <w:sdt>
                        <w:sdtPr>
                          <w:alias w:val="Numeris"/>
                          <w:tag w:val="nr_be025c089cf54328a81fa4cc08525ef6"/>
                          <w:lock w:val="sdtLocked"/>
                          <w:richText/>
                        </w:sdtPr>
                        <w:sdtContent>
                          <w:r>
                            <w:rPr>
                              <w:bCs/>
                            </w:rPr>
                            <w:t>54.3</w:t>
                          </w:r>
                        </w:sdtContent>
                      </w:sdt>
                      <w:r>
                        <w:rPr>
                          <w:bCs/>
                        </w:rPr>
                        <w:t>. asmuo sustabdo studijas ar išeina akademinių atostogų ilgesniam nei 12 mėnesių laikotarpiui iš eilės, išskyrus Aprašo 52.2 ir 52.3 papunkčiuose nurodytus atvejus;</w:t>
                      </w:r>
                    </w:p>
                  </w:sdtContent>
                </w:sdt>
                <w:sdt>
                  <w:sdtPr>
                    <w:alias w:val="54.4 pp."/>
                    <w:tag w:val="part_d2e765eaf2254161a1b00a13834b8250"/>
                    <w:lock w:val="sdtLocked"/>
                    <w:richText/>
                  </w:sdtPr>
                  <w:sdtContent>
                    <w:p>
                      <w:pPr>
                        <w:ind w:firstLine="709"/>
                        <w:jc w:val="both"/>
                        <w:rPr>
                          <w:bCs/>
                        </w:rPr>
                      </w:pPr>
                      <w:sdt>
                        <w:sdtPr>
                          <w:alias w:val="Numeris"/>
                          <w:tag w:val="nr_d2e765eaf2254161a1b00a13834b8250"/>
                          <w:lock w:val="sdtLocked"/>
                          <w:richText/>
                        </w:sdtPr>
                        <w:sdtContent>
                          <w:r>
                            <w:rPr>
                              <w:bCs/>
                            </w:rPr>
                            <w:t>54.4</w:t>
                          </w:r>
                        </w:sdtContent>
                      </w:sdt>
                      <w:r>
                        <w:rPr>
                          <w:bCs/>
                        </w:rPr>
                        <w:t>. asmuo miršta.</w:t>
                      </w:r>
                    </w:p>
                  </w:sdtContent>
                </w:sdt>
              </w:sdtContent>
            </w:sdt>
            <w:sdt>
              <w:sdtPr>
                <w:alias w:val="55 p."/>
                <w:tag w:val="part_baf16af1d72d44679d574efd9f80b090"/>
                <w:lock w:val="sdtLocked"/>
                <w:richText/>
              </w:sdtPr>
              <w:sdtContent>
                <w:p>
                  <w:pPr>
                    <w:ind w:firstLine="709"/>
                    <w:jc w:val="both"/>
                    <w:rPr>
                      <w:bCs/>
                    </w:rPr>
                  </w:pPr>
                  <w:sdt>
                    <w:sdtPr>
                      <w:alias w:val="Numeris"/>
                      <w:tag w:val="nr_baf16af1d72d44679d574efd9f80b090"/>
                      <w:lock w:val="sdtLocked"/>
                      <w:richText/>
                    </w:sdtPr>
                    <w:sdtContent>
                      <w:r>
                        <w:rPr>
                          <w:bCs/>
                        </w:rPr>
                        <w:t>55</w:t>
                      </w:r>
                    </w:sdtContent>
                  </w:sdt>
                  <w:r>
                    <w:rPr>
                      <w:bCs/>
                    </w:rPr>
                    <w:t>. Šalis gali nutraukti Paramos sutartį, jeigu kita šalis Paramos sutarties neįvykdo ar netinkamai įvykdo, ir tai yra esminis Paramos sutarties pažeidimas. Esminiu Paramos sutarties pažeidimu laikoma situacija, kai:</w:t>
                  </w:r>
                </w:p>
                <w:sdt>
                  <w:sdtPr>
                    <w:alias w:val="55.1 pp."/>
                    <w:tag w:val="part_432c5d17cd914b32bcb59462212c53db"/>
                    <w:lock w:val="sdtLocked"/>
                    <w:richText/>
                  </w:sdtPr>
                  <w:sdtContent>
                    <w:p>
                      <w:pPr>
                        <w:ind w:firstLine="709"/>
                        <w:jc w:val="both"/>
                        <w:rPr>
                          <w:bCs/>
                        </w:rPr>
                      </w:pPr>
                      <w:sdt>
                        <w:sdtPr>
                          <w:alias w:val="Numeris"/>
                          <w:tag w:val="nr_432c5d17cd914b32bcb59462212c53db"/>
                          <w:lock w:val="sdtLocked"/>
                          <w:richText/>
                        </w:sdtPr>
                        <w:sdtContent>
                          <w:r>
                            <w:rPr>
                              <w:bCs/>
                            </w:rPr>
                            <w:t>55.1</w:t>
                          </w:r>
                        </w:sdtContent>
                      </w:sdt>
                      <w:r>
                        <w:rPr>
                          <w:bCs/>
                        </w:rPr>
                        <w:t xml:space="preserve">. asmuo nesilaiko Paramos sutartyje nustatytų terminų ir dėl to Įgaliota institucija negali asmeniui išmokėti Paramos einamaisiais metais; </w:t>
                      </w:r>
                    </w:p>
                  </w:sdtContent>
                </w:sdt>
                <w:sdt>
                  <w:sdtPr>
                    <w:alias w:val="55.2 pp."/>
                    <w:tag w:val="part_6caa4fde8fd446c69e622868eb34d465"/>
                    <w:lock w:val="sdtLocked"/>
                    <w:richText/>
                  </w:sdtPr>
                  <w:sdtContent>
                    <w:p>
                      <w:pPr>
                        <w:ind w:firstLine="709"/>
                        <w:jc w:val="both"/>
                        <w:rPr>
                          <w:bCs/>
                        </w:rPr>
                      </w:pPr>
                      <w:sdt>
                        <w:sdtPr>
                          <w:alias w:val="Numeris"/>
                          <w:tag w:val="nr_6caa4fde8fd446c69e622868eb34d465"/>
                          <w:lock w:val="sdtLocked"/>
                          <w:richText/>
                        </w:sdtPr>
                        <w:sdtContent>
                          <w:r>
                            <w:rPr>
                              <w:bCs/>
                            </w:rPr>
                            <w:t>55.2</w:t>
                          </w:r>
                        </w:sdtContent>
                      </w:sdt>
                      <w:r>
                        <w:rPr>
                          <w:bCs/>
                        </w:rPr>
                        <w:t>. asmuo pateikia Įgaliotai institucijai klaidingą informaciją ir (arba) dokumentus ir dėl to Įgaliota institucija asmeniui neteisėtai išmoka Paramą, atleidžia nuo prievolės grąžinti Paramą ar pratęsia Aprašo 51.6 papunktyje nurodyto įsipareigojimo vykdymo terminą.</w:t>
                      </w:r>
                    </w:p>
                  </w:sdtContent>
                </w:sdt>
              </w:sdtContent>
            </w:sdt>
            <w:sdt>
              <w:sdtPr>
                <w:alias w:val="56 p."/>
                <w:tag w:val="part_8523b017a63f4788bada0adfa98e0488"/>
                <w:lock w:val="sdtLocked"/>
                <w:richText/>
              </w:sdtPr>
              <w:sdtContent>
                <w:p>
                  <w:pPr>
                    <w:ind w:firstLine="709"/>
                    <w:jc w:val="both"/>
                    <w:rPr>
                      <w:bCs/>
                    </w:rPr>
                  </w:pPr>
                  <w:sdt>
                    <w:sdtPr>
                      <w:alias w:val="Numeris"/>
                      <w:tag w:val="nr_8523b017a63f4788bada0adfa98e0488"/>
                      <w:lock w:val="sdtLocked"/>
                      <w:richText/>
                    </w:sdtPr>
                    <w:sdtContent>
                      <w:r>
                        <w:rPr>
                          <w:bCs/>
                        </w:rPr>
                        <w:t>56</w:t>
                      </w:r>
                    </w:sdtContent>
                  </w:sdt>
                  <w:r>
                    <w:rPr>
                      <w:bCs/>
                    </w:rPr>
                    <w:t xml:space="preserve">. Nutraukus Paramos mokėjimą Aprašo 54 ir 55 punktuose nurodytais atvejais, taip pat jeigu asmuo nevykdo Aprašo 51.6 papunktyje nurodytų įsipareigojimų (asmuo dirba ar verčiasi individualia veikla trumpiau nei 3 metus per 5 metų laikotarpį), asmuo privalo grąžinti Paramai išmokėtų lėšų sumą Įgaliotai institucijai. </w:t>
                  </w:r>
                </w:p>
              </w:sdtContent>
            </w:sdt>
            <w:sdt>
              <w:sdtPr>
                <w:alias w:val="57 p."/>
                <w:tag w:val="part_8489f2cfe75a405db364a4b8cd427deb"/>
                <w:lock w:val="sdtLocked"/>
                <w:richText/>
              </w:sdtPr>
              <w:sdtContent>
                <w:p>
                  <w:pPr>
                    <w:ind w:firstLine="709"/>
                    <w:jc w:val="both"/>
                    <w:rPr>
                      <w:bCs/>
                    </w:rPr>
                  </w:pPr>
                  <w:sdt>
                    <w:sdtPr>
                      <w:alias w:val="Numeris"/>
                      <w:tag w:val="nr_8489f2cfe75a405db364a4b8cd427deb"/>
                      <w:lock w:val="sdtLocked"/>
                      <w:richText/>
                    </w:sdtPr>
                    <w:sdtContent>
                      <w:r>
                        <w:rPr>
                          <w:bCs/>
                        </w:rPr>
                        <w:t>57</w:t>
                      </w:r>
                    </w:sdtContent>
                  </w:sdt>
                  <w:r>
                    <w:rPr>
                      <w:bCs/>
                    </w:rPr>
                    <w:t>. Per 20 darbo dienų nuo Paramos mokėjimo nutraukimo Aprašo 54 ir 55 punktuose nurodytais atvejais ar Aprašo 51.6 papunktyje nurodytų įsipareigojimų neįvykdymo dienos Įgaliota institucija Paramos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Paramos gavėjas privalo grąžinti Paramą per 3 metus nuo įspėjimo išsiuntimo. Negrąžinus Paramos per šį terminą, Įgaliota institucija ją išieško teisės aktų, reglamentuojančių išieškojimą iš skolininkų, nustatyta tvarka.</w:t>
                  </w:r>
                </w:p>
              </w:sdtContent>
            </w:sdt>
            <w:sdt>
              <w:sdtPr>
                <w:alias w:val="58 p."/>
                <w:tag w:val="part_8536cabc84b54bbcba58f900f3ad9539"/>
                <w:lock w:val="sdtLocked"/>
                <w:richText/>
              </w:sdtPr>
              <w:sdtContent>
                <w:p>
                  <w:pPr>
                    <w:ind w:firstLine="709"/>
                    <w:jc w:val="both"/>
                    <w:rPr>
                      <w:bCs/>
                    </w:rPr>
                  </w:pPr>
                  <w:sdt>
                    <w:sdtPr>
                      <w:alias w:val="Numeris"/>
                      <w:tag w:val="nr_8536cabc84b54bbcba58f900f3ad9539"/>
                      <w:lock w:val="sdtLocked"/>
                      <w:richText/>
                    </w:sdtPr>
                    <w:sdtContent>
                      <w:r>
                        <w:rPr>
                          <w:bCs/>
                        </w:rPr>
                        <w:t>58</w:t>
                      </w:r>
                    </w:sdtContent>
                  </w:sdt>
                  <w:r>
                    <w:rPr>
                      <w:bCs/>
                    </w:rPr>
                    <w:t>. Asmuo atleidžiamas nuo prievolės grąžinti Paramą šiais atvejais:</w:t>
                  </w:r>
                </w:p>
                <w:sdt>
                  <w:sdtPr>
                    <w:alias w:val="58.1 pp."/>
                    <w:tag w:val="part_739c1495a1fa4f8eaac6b3d52f7e97e4"/>
                    <w:lock w:val="sdtLocked"/>
                    <w:richText/>
                  </w:sdtPr>
                  <w:sdtContent>
                    <w:p>
                      <w:pPr>
                        <w:ind w:firstLine="709"/>
                        <w:jc w:val="both"/>
                        <w:rPr>
                          <w:bCs/>
                        </w:rPr>
                      </w:pPr>
                      <w:sdt>
                        <w:sdtPr>
                          <w:alias w:val="Numeris"/>
                          <w:tag w:val="nr_739c1495a1fa4f8eaac6b3d52f7e97e4"/>
                          <w:lock w:val="sdtLocked"/>
                          <w:richText/>
                        </w:sdtPr>
                        <w:sdtContent>
                          <w:r>
                            <w:rPr>
                              <w:bCs/>
                            </w:rPr>
                            <w:t>58.1</w:t>
                          </w:r>
                        </w:sdtContent>
                      </w:sdt>
                      <w:r>
                        <w:rPr>
                          <w:bCs/>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8.2 pp."/>
                    <w:tag w:val="part_0b592e38bf374660a391554d421ddca8"/>
                    <w:lock w:val="sdtLocked"/>
                    <w:richText/>
                  </w:sdtPr>
                  <w:sdtContent>
                    <w:p>
                      <w:pPr>
                        <w:ind w:firstLine="709"/>
                        <w:jc w:val="both"/>
                        <w:rPr>
                          <w:bCs/>
                        </w:rPr>
                      </w:pPr>
                      <w:sdt>
                        <w:sdtPr>
                          <w:alias w:val="Numeris"/>
                          <w:tag w:val="nr_0b592e38bf374660a391554d421ddca8"/>
                          <w:lock w:val="sdtLocked"/>
                          <w:richText/>
                        </w:sdtPr>
                        <w:sdtContent>
                          <w:r>
                            <w:rPr>
                              <w:bCs/>
                            </w:rPr>
                            <w:t>58.2</w:t>
                          </w:r>
                        </w:sdtContent>
                      </w:sdt>
                      <w:r>
                        <w:rPr>
                          <w:bCs/>
                        </w:rPr>
                        <w:t xml:space="preserve">. asmeniui teisės aktų nustatyta tvarka nustatytas 45 procentų ar mažesnis dalyvumo lygis (iki 2023 m. gruodžio 31 d. – darbingumo lygis) arba sunkaus ar vidutinio neįgalumo lygis, išskyrus atvejus, kai toks dalyvumo lygis (iki 2023 m. gruodžio 31 d. – darbingumo lygis) arba neįgalumo lygis jau buvo nustatytas asmeniui teikiant Prašymą. </w:t>
                      </w:r>
                    </w:p>
                  </w:sdtContent>
                </w:sdt>
              </w:sdtContent>
            </w:sdt>
            <w:sdt>
              <w:sdtPr>
                <w:alias w:val="59 p."/>
                <w:tag w:val="part_eb7376d24b85446eb799bc3c81ab41f2"/>
                <w:lock w:val="sdtLocked"/>
                <w:richText/>
              </w:sdtPr>
              <w:sdtContent>
                <w:p>
                  <w:pPr>
                    <w:ind w:firstLine="709"/>
                    <w:jc w:val="both"/>
                    <w:rPr>
                      <w:bCs/>
                    </w:rPr>
                  </w:pPr>
                  <w:sdt>
                    <w:sdtPr>
                      <w:alias w:val="Numeris"/>
                      <w:tag w:val="nr_eb7376d24b85446eb799bc3c81ab41f2"/>
                      <w:lock w:val="sdtLocked"/>
                      <w:richText/>
                    </w:sdtPr>
                    <w:sdtContent>
                      <w:r>
                        <w:rPr>
                          <w:bCs/>
                        </w:rPr>
                        <w:t>59</w:t>
                      </w:r>
                    </w:sdtContent>
                  </w:sdt>
                  <w:r>
                    <w:rPr>
                      <w:bCs/>
                    </w:rPr>
                    <w:t>. Asmeniui mirus, Aprašo 56 punkte nurodyta prievolė grąžinti lėšas jo įpėdiniams neperkeliama.</w:t>
                  </w:r>
                </w:p>
              </w:sdtContent>
            </w:sdt>
            <w:sdt>
              <w:sdtPr>
                <w:alias w:val="60 p."/>
                <w:tag w:val="part_93635aaaf0dc423db7b3ba61f7cf4851"/>
                <w:lock w:val="sdtLocked"/>
                <w:richText/>
              </w:sdtPr>
              <w:sdtContent>
                <w:p>
                  <w:pPr>
                    <w:ind w:firstLine="709"/>
                    <w:jc w:val="both"/>
                    <w:rPr>
                      <w:bCs/>
                    </w:rPr>
                  </w:pPr>
                  <w:sdt>
                    <w:sdtPr>
                      <w:alias w:val="Numeris"/>
                      <w:tag w:val="nr_93635aaaf0dc423db7b3ba61f7cf4851"/>
                      <w:lock w:val="sdtLocked"/>
                      <w:richText/>
                    </w:sdtPr>
                    <w:sdtContent>
                      <w:r>
                        <w:rPr>
                          <w:bCs/>
                        </w:rPr>
                        <w:t>60</w:t>
                      </w:r>
                    </w:sdtContent>
                  </w:sdt>
                  <w:r>
                    <w:rPr>
                      <w:bCs/>
                    </w:rPr>
                    <w:t>. Aprašo 51.6 papunktyje nurodyto įsipareigojimo vykdymo terminas pratęsiamas vieną kartą:</w:t>
                  </w:r>
                </w:p>
                <w:sdt>
                  <w:sdtPr>
                    <w:alias w:val="60.1 pp."/>
                    <w:tag w:val="part_e4a1864185194e20903a90bda0923ea6"/>
                    <w:lock w:val="sdtLocked"/>
                    <w:richText/>
                  </w:sdtPr>
                  <w:sdtContent>
                    <w:p>
                      <w:pPr>
                        <w:tabs>
                          <w:tab w:val="left" w:pos="709"/>
                        </w:tabs>
                        <w:ind w:firstLine="720"/>
                        <w:jc w:val="both"/>
                        <w:rPr>
                          <w:bCs/>
                        </w:rPr>
                      </w:pPr>
                      <w:sdt>
                        <w:sdtPr>
                          <w:alias w:val="Numeris"/>
                          <w:tag w:val="nr_e4a1864185194e20903a90bda0923ea6"/>
                          <w:lock w:val="sdtLocked"/>
                          <w:richText/>
                        </w:sdtPr>
                        <w:sdtContent>
                          <w:r>
                            <w:rPr>
                              <w:bCs/>
                            </w:rPr>
                            <w:t>60.1</w:t>
                          </w:r>
                        </w:sdtContent>
                      </w:sdt>
                      <w:r>
                        <w:rPr>
                          <w:bCs/>
                        </w:rPr>
                        <w:t xml:space="preserve">. aukštesnės pakopos studijų ar rezidentūros laikotarpiui, jei asmuo tęsia aukštesnės pakopos ar rezidentūros studijas; </w:t>
                      </w:r>
                    </w:p>
                  </w:sdtContent>
                </w:sdt>
                <w:sdt>
                  <w:sdtPr>
                    <w:alias w:val="60.2 pp."/>
                    <w:tag w:val="part_abff3a2c6edf44518a64ef471294a95f"/>
                    <w:lock w:val="sdtLocked"/>
                    <w:richText/>
                  </w:sdtPr>
                  <w:sdtContent>
                    <w:p>
                      <w:pPr>
                        <w:ind w:firstLine="709"/>
                        <w:jc w:val="both"/>
                        <w:rPr>
                          <w:bCs/>
                        </w:rPr>
                      </w:pPr>
                      <w:sdt>
                        <w:sdtPr>
                          <w:alias w:val="Numeris"/>
                          <w:tag w:val="nr_abff3a2c6edf44518a64ef471294a95f"/>
                          <w:lock w:val="sdtLocked"/>
                          <w:richText/>
                        </w:sdtPr>
                        <w:sdtContent>
                          <w:r>
                            <w:rPr>
                              <w:bCs/>
                            </w:rPr>
                            <w:t>60.2</w:t>
                          </w:r>
                        </w:sdtContent>
                      </w:sdt>
                      <w:r>
                        <w:rPr>
                          <w:bCs/>
                        </w:rPr>
                        <w:t>. ne ilgesniam nei 2 metų laikotarpiui, jei asmuo atlieka praktiką ar stažuotę pagal studijų metu įgytą aukštojo mokslo kvalifikaciją;</w:t>
                      </w:r>
                    </w:p>
                  </w:sdtContent>
                </w:sdt>
                <w:sdt>
                  <w:sdtPr>
                    <w:alias w:val="60.3 pp."/>
                    <w:tag w:val="part_1c1c42be2d1341b284e2da6a7141d3e0"/>
                    <w:lock w:val="sdtLocked"/>
                    <w:richText/>
                  </w:sdtPr>
                  <w:sdtContent>
                    <w:p>
                      <w:pPr>
                        <w:ind w:firstLine="709"/>
                        <w:jc w:val="both"/>
                        <w:rPr>
                          <w:bCs/>
                        </w:rPr>
                      </w:pPr>
                      <w:sdt>
                        <w:sdtPr>
                          <w:alias w:val="Numeris"/>
                          <w:tag w:val="nr_1c1c42be2d1341b284e2da6a7141d3e0"/>
                          <w:lock w:val="sdtLocked"/>
                          <w:richText/>
                        </w:sdtPr>
                        <w:sdtContent>
                          <w:r>
                            <w:rPr>
                              <w:bCs/>
                            </w:rPr>
                            <w:t>60.3</w:t>
                          </w:r>
                        </w:sdtContent>
                      </w:sdt>
                      <w:r>
                        <w:rPr>
                          <w:bCs/>
                        </w:rPr>
                        <w:t xml:space="preserve">. jei po aukštojo mokslo kvalifikacijos įgijimo atsirado šios aplinkybės – jų buvimo laikotarpiui: </w:t>
                      </w:r>
                    </w:p>
                    <w:sdt>
                      <w:sdtPr>
                        <w:alias w:val="60.3.1 pp."/>
                        <w:tag w:val="part_08b2163d66dd4df7accff4cb1457ffec"/>
                        <w:lock w:val="sdtLocked"/>
                        <w:richText/>
                      </w:sdtPr>
                      <w:sdtContent>
                        <w:p>
                          <w:pPr>
                            <w:ind w:firstLine="709"/>
                            <w:jc w:val="both"/>
                            <w:rPr>
                              <w:bCs/>
                            </w:rPr>
                          </w:pPr>
                          <w:sdt>
                            <w:sdtPr>
                              <w:alias w:val="Numeris"/>
                              <w:tag w:val="nr_08b2163d66dd4df7accff4cb1457ffec"/>
                              <w:lock w:val="sdtLocked"/>
                              <w:richText/>
                            </w:sdtPr>
                            <w:sdtContent>
                              <w:r>
                                <w:rPr>
                                  <w:bCs/>
                                </w:rPr>
                                <w:t>60.3.1</w:t>
                              </w:r>
                            </w:sdtContent>
                          </w:sdt>
                          <w:r>
                            <w:rPr>
                              <w:bCs/>
                            </w:rPr>
                            <w:t>. asmuo atlieka privalomąją pradinę karo tarnybą Karo prievolės įstatymo nustatyta tvarka;</w:t>
                          </w:r>
                        </w:p>
                      </w:sdtContent>
                    </w:sdt>
                    <w:sdt>
                      <w:sdtPr>
                        <w:alias w:val="60.3.2 pp."/>
                        <w:tag w:val="part_f30f254f90b44216a55365dce183d9d8"/>
                        <w:lock w:val="sdtLocked"/>
                        <w:richText/>
                      </w:sdtPr>
                      <w:sdtContent>
                        <w:p>
                          <w:pPr>
                            <w:ind w:firstLine="709"/>
                            <w:jc w:val="both"/>
                            <w:rPr>
                              <w:bCs/>
                            </w:rPr>
                          </w:pPr>
                          <w:sdt>
                            <w:sdtPr>
                              <w:alias w:val="Numeris"/>
                              <w:tag w:val="nr_f30f254f90b44216a55365dce183d9d8"/>
                              <w:lock w:val="sdtLocked"/>
                              <w:richText/>
                            </w:sdtPr>
                            <w:sdtContent>
                              <w:r>
                                <w:rPr>
                                  <w:bCs/>
                                </w:rPr>
                                <w:t>60.3.2</w:t>
                              </w:r>
                            </w:sdtContent>
                          </w:sdt>
                          <w:r>
                            <w:rPr>
                              <w:bCs/>
                            </w:rPr>
                            <w:t xml:space="preserve">. asmuo negali dirbti dėl ligos, gydytojui ar gydytojų konsultacinei komisijai rekomendavus; </w:t>
                          </w:r>
                        </w:p>
                      </w:sdtContent>
                    </w:sdt>
                    <w:sdt>
                      <w:sdtPr>
                        <w:alias w:val="60.3.3 pp."/>
                        <w:tag w:val="part_09f7ea52c0574728b09b3eb00f4e3a5c"/>
                        <w:lock w:val="sdtLocked"/>
                        <w:richText/>
                      </w:sdtPr>
                      <w:sdtContent>
                        <w:p>
                          <w:pPr>
                            <w:ind w:firstLine="709"/>
                            <w:jc w:val="both"/>
                            <w:rPr>
                              <w:bCs/>
                            </w:rPr>
                          </w:pPr>
                          <w:sdt>
                            <w:sdtPr>
                              <w:alias w:val="Numeris"/>
                              <w:tag w:val="nr_09f7ea52c0574728b09b3eb00f4e3a5c"/>
                              <w:lock w:val="sdtLocked"/>
                              <w:richText/>
                            </w:sdtPr>
                            <w:sdtContent>
                              <w:r>
                                <w:rPr>
                                  <w:bCs/>
                                </w:rPr>
                                <w:t>60.3.3</w:t>
                              </w:r>
                            </w:sdtContent>
                          </w:sdt>
                          <w:r>
                            <w:rPr>
                              <w:bCs/>
                            </w:rPr>
                            <w:t>. asmuo išleistas nėštumo ir gimdymo atostogų;</w:t>
                          </w:r>
                        </w:p>
                      </w:sdtContent>
                    </w:sdt>
                    <w:sdt>
                      <w:sdtPr>
                        <w:alias w:val="60.3.4 pp."/>
                        <w:tag w:val="part_87cf6a0b7eba40baa8c69f9f72bf08ad"/>
                        <w:lock w:val="sdtLocked"/>
                        <w:richText/>
                      </w:sdtPr>
                      <w:sdtContent>
                        <w:p>
                          <w:pPr>
                            <w:ind w:firstLine="709"/>
                            <w:jc w:val="both"/>
                            <w:rPr>
                              <w:bCs/>
                            </w:rPr>
                          </w:pPr>
                          <w:sdt>
                            <w:sdtPr>
                              <w:alias w:val="Numeris"/>
                              <w:tag w:val="nr_87cf6a0b7eba40baa8c69f9f72bf08ad"/>
                              <w:lock w:val="sdtLocked"/>
                              <w:richText/>
                            </w:sdtPr>
                            <w:sdtContent>
                              <w:r>
                                <w:rPr>
                                  <w:bCs/>
                                </w:rPr>
                                <w:t>60.3.4</w:t>
                              </w:r>
                            </w:sdtContent>
                          </w:sdt>
                          <w:r>
                            <w:rPr>
                              <w:bCs/>
                            </w:rPr>
                            <w:t xml:space="preserve">. asmuo augina vaiką (įvaikį) iki 3 metų ar turintį negalią vaiką iki aštuoniolikos metų; </w:t>
                          </w:r>
                        </w:p>
                      </w:sdtContent>
                    </w:sdt>
                    <w:sdt>
                      <w:sdtPr>
                        <w:alias w:val="60.3.5 pp."/>
                        <w:tag w:val="part_9e4ec61855d64c7e85af303b23d6791f"/>
                        <w:lock w:val="sdtLocked"/>
                        <w:richText/>
                      </w:sdtPr>
                      <w:sdtContent>
                        <w:p>
                          <w:pPr>
                            <w:ind w:firstLine="709"/>
                            <w:jc w:val="both"/>
                            <w:rPr>
                              <w:bCs/>
                            </w:rPr>
                          </w:pPr>
                          <w:sdt>
                            <w:sdtPr>
                              <w:alias w:val="Numeris"/>
                              <w:tag w:val="nr_9e4ec61855d64c7e85af303b23d6791f"/>
                              <w:lock w:val="sdtLocked"/>
                              <w:richText/>
                            </w:sdtPr>
                            <w:sdtContent>
                              <w:r>
                                <w:rPr>
                                  <w:bCs/>
                                </w:rPr>
                                <w:t>60.3.5</w:t>
                              </w:r>
                            </w:sdtContent>
                          </w:sdt>
                          <w:r>
                            <w:rPr>
                              <w:bCs/>
                            </w:rPr>
                            <w:t xml:space="preserve">. asmuo prižiūri šeimos narius, kuriems nustatytas mažesnis negu 55 procentų dalyvumo lygis (iki 2023 m. gruodžio 31 d. – darbingumo lygis), arba šeimos narius, sukakusius senatvės pensijos amžių, kuriems nustatytas 40 procentų ar mažesnis dalyvumo lygis (iki 2023 m. gruodžio 31 d. – didelių ar vidutinių specialiųjų poreikių lygis). </w:t>
                          </w:r>
                        </w:p>
                      </w:sdtContent>
                    </w:sdt>
                  </w:sdtContent>
                </w:sdt>
              </w:sdtContent>
            </w:sdt>
            <w:sdt>
              <w:sdtPr>
                <w:alias w:val="61 p."/>
                <w:tag w:val="part_80c97264e9a9404b868c4310602f99dd"/>
                <w:lock w:val="sdtLocked"/>
                <w:richText/>
              </w:sdtPr>
              <w:sdtContent>
                <w:p>
                  <w:pPr>
                    <w:ind w:firstLine="709"/>
                    <w:jc w:val="both"/>
                    <w:rPr>
                      <w:bCs/>
                    </w:rPr>
                  </w:pPr>
                  <w:sdt>
                    <w:sdtPr>
                      <w:alias w:val="Numeris"/>
                      <w:tag w:val="nr_80c97264e9a9404b868c4310602f99dd"/>
                      <w:lock w:val="sdtLocked"/>
                      <w:richText/>
                    </w:sdtPr>
                    <w:sdtContent>
                      <w:r>
                        <w:rPr>
                          <w:bCs/>
                        </w:rPr>
                        <w:t>61</w:t>
                      </w:r>
                    </w:sdtContent>
                  </w:sdt>
                  <w:r>
                    <w:rPr>
                      <w:bCs/>
                    </w:rPr>
                    <w:t xml:space="preserve">. Siekdamas gauti Paramą likusiam studijų laikotarpiui Aprašo 49.3 papunktyje nurodytu atveju, būti atleistas nuo prievolės grąžinti Paramą ar pratęsti įsipareigojimo, nurodyto Aprašo 51.6 papunktyje vykdymo terminą, asmuo privalo pateikti Įgaliotai institucijai Prašymą ir atitinkamai Aprašo 49.3 papunktyje, Aprašo 58 ir 60 punktuose nurodytas aplinkybes pagrindžiančių dokumentų kopijas arba išrašus. Įgaliota institucija per 20 darbo dienų nuo dokumentų gavimo dienos įvertina asmens atitiktį Aprašo 49.3 papunktyje, Aprašo 58 ir 60 punktuose nurodytoms aplinkybėms ir priima sprendimą dėl Paramos likusiam studijų laikotarpiui skyrimo, asmens atleidimo nuo prievolės grąžinti Paramą ar įsipareigojimo, nurodyto Aprašo 51.6 papunktyje, vykdymo termino pratęsimo. </w:t>
                  </w:r>
                </w:p>
              </w:sdtContent>
            </w:sdt>
            <w:sdt>
              <w:sdtPr>
                <w:alias w:val="62 p."/>
                <w:tag w:val="part_783f1315192a4c52b7b62b146da0633b"/>
                <w:lock w:val="sdtLocked"/>
                <w:richText/>
              </w:sdtPr>
              <w:sdtContent>
                <w:p>
                  <w:pPr>
                    <w:ind w:firstLine="709"/>
                    <w:jc w:val="both"/>
                    <w:rPr>
                      <w:bCs/>
                    </w:rPr>
                  </w:pPr>
                  <w:sdt>
                    <w:sdtPr>
                      <w:alias w:val="Numeris"/>
                      <w:tag w:val="nr_783f1315192a4c52b7b62b146da0633b"/>
                      <w:lock w:val="sdtLocked"/>
                      <w:richText/>
                    </w:sdtPr>
                    <w:sdtContent>
                      <w:r>
                        <w:rPr>
                          <w:bCs/>
                        </w:rPr>
                        <w:t>62</w:t>
                      </w:r>
                    </w:sdtContent>
                  </w:sdt>
                  <w:r>
                    <w:rPr>
                      <w:bCs/>
                    </w:rPr>
                    <w:t>. Asmeniui nevykdant Aprašo 51.6 papunktyje nurodyto įsipareigojimo, susidariusias permokas asmuo grąžina Įgaliotai institucijai Paramos sutartyje nustatyta tvarka.</w:t>
                  </w:r>
                </w:p>
                <w:p>
                  <w:pPr>
                    <w:ind w:firstLine="709"/>
                    <w:jc w:val="both"/>
                    <w:rPr>
                      <w:bCs/>
                    </w:rPr>
                  </w:pPr>
                </w:p>
              </w:sdtContent>
            </w:sdt>
          </w:sdtContent>
        </w:sdt>
        <w:sdt>
          <w:sdtPr>
            <w:alias w:val="skyrius"/>
            <w:tag w:val="part_87db87beb1e94f0bb204735516f3d611"/>
            <w:lock w:val="sdtLocked"/>
            <w:richText/>
          </w:sdtPr>
          <w:sdtContent>
            <w:p>
              <w:pPr>
                <w:jc w:val="center"/>
                <w:rPr>
                  <w:b/>
                  <w:bCs/>
                </w:rPr>
              </w:pPr>
              <w:sdt>
                <w:sdtPr>
                  <w:alias w:val="Numeris"/>
                  <w:tag w:val="nr_87db87beb1e94f0bb204735516f3d611"/>
                  <w:lock w:val="sdtLocked"/>
                  <w:richText/>
                </w:sdtPr>
                <w:sdtContent>
                  <w:r>
                    <w:rPr>
                      <w:b/>
                      <w:bCs/>
                    </w:rPr>
                    <w:t>IV</w:t>
                  </w:r>
                </w:sdtContent>
              </w:sdt>
              <w:r>
                <w:rPr>
                  <w:b/>
                  <w:bCs/>
                </w:rPr>
                <w:t xml:space="preserve"> SKYRIUS</w:t>
              </w:r>
            </w:p>
            <w:p>
              <w:pPr>
                <w:jc w:val="center"/>
                <w:rPr>
                  <w:b/>
                  <w:bCs/>
                </w:rPr>
              </w:pPr>
              <w:sdt>
                <w:sdtPr>
                  <w:alias w:val="Pavadinimas"/>
                  <w:tag w:val="title_87db87beb1e94f0bb204735516f3d611"/>
                  <w:lock w:val="sdtLocked"/>
                  <w:richText/>
                </w:sdtPr>
                <w:sdtContent>
                  <w:r>
                    <w:rPr>
                      <w:b/>
                      <w:bCs/>
                    </w:rPr>
                    <w:t>BAIGIAMOSIOS NUOSTATOS</w:t>
                  </w:r>
                </w:sdtContent>
              </w:sdt>
            </w:p>
            <w:p>
              <w:pPr>
                <w:jc w:val="center"/>
                <w:rPr>
                  <w:b/>
                  <w:bCs/>
                </w:rPr>
              </w:pPr>
            </w:p>
            <w:sdt>
              <w:sdtPr>
                <w:alias w:val="63 p."/>
                <w:tag w:val="part_9b72e2e2d82b46cba495423d6601dd2d"/>
                <w:lock w:val="sdtLocked"/>
                <w:richText/>
              </w:sdtPr>
              <w:sdtContent>
                <w:p>
                  <w:pPr>
                    <w:tabs>
                      <w:tab w:val="left" w:pos="3402"/>
                    </w:tabs>
                    <w:ind w:firstLine="720"/>
                    <w:jc w:val="both"/>
                  </w:pPr>
                  <w:sdt>
                    <w:sdtPr>
                      <w:alias w:val="Numeris"/>
                      <w:tag w:val="nr_9b72e2e2d82b46cba495423d6601dd2d"/>
                      <w:lock w:val="sdtLocked"/>
                      <w:richText/>
                    </w:sdtPr>
                    <w:sdtContent>
                      <w:r>
                        <w:rPr>
                          <w:bCs/>
                        </w:rPr>
                        <w:t>63</w:t>
                      </w:r>
                    </w:sdtContent>
                  </w:sdt>
                  <w:r>
                    <w:rPr>
                      <w:bCs/>
                    </w:rPr>
                    <w:t xml:space="preserve">. </w:t>
                  </w:r>
                  <w: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w:t>
                  </w:r>
                  <w:r>
                    <w:rPr>
                      <w:bCs/>
                    </w:rPr>
                    <w:t xml:space="preserve"> Paramos skyrimo, mokėjimo ir administravimo procedūrų užtikrinimas, Paramos išieškojimas.</w:t>
                  </w:r>
                  <w:r>
                    <w:t xml:space="preserve"> Šiuo tikslu pagal Aprašą tvarkomų asmens duomenų valdytoja yra Įgaliota institucija. Duomenų subjektų teisės įgyvendinamos duomenų valdytojo nustatyta tvarka.</w:t>
                  </w:r>
                </w:p>
              </w:sdtContent>
            </w:sdt>
            <w:sdt>
              <w:sdtPr>
                <w:alias w:val="64 p."/>
                <w:tag w:val="part_5552d5e33542442c99a53b8b64c661cc"/>
                <w:lock w:val="sdtLocked"/>
                <w:richText/>
              </w:sdtPr>
              <w:sdtContent>
                <w:p>
                  <w:pPr>
                    <w:tabs>
                      <w:tab w:val="left" w:pos="3402"/>
                    </w:tabs>
                    <w:ind w:firstLine="720"/>
                    <w:jc w:val="both"/>
                    <w:rPr>
                      <w:bCs/>
                    </w:rPr>
                  </w:pPr>
                  <w:sdt>
                    <w:sdtPr>
                      <w:alias w:val="Numeris"/>
                      <w:tag w:val="nr_5552d5e33542442c99a53b8b64c661cc"/>
                      <w:lock w:val="sdtLocked"/>
                      <w:richText/>
                    </w:sdtPr>
                    <w:sdtContent>
                      <w:r>
                        <w:rPr>
                          <w:bCs/>
                        </w:rPr>
                        <w:t>64</w:t>
                      </w:r>
                    </w:sdtContent>
                  </w:sdt>
                  <w:r>
                    <w:rPr>
                      <w:bCs/>
                    </w:rPr>
                    <w:t>. Įgaliota institucija vieną kartą per kalendorinius metus iš Gyventojų registro gauna Aprašo 56 punkte nurodytais atvejais Paramą privalančių grąžinti asmenų duomenis: vardą, pavardę, asmens kodą, gimimo datą, mirties datą, deklaruotos gyvenamosios vietos adresą. Duomenys naudojami asmenų skoliniams įsipareigojimams administruoti.</w:t>
                  </w:r>
                </w:p>
              </w:sdtContent>
            </w:sdt>
            <w:sdt>
              <w:sdtPr>
                <w:alias w:val="65 p."/>
                <w:tag w:val="part_a09f262777f14af39d14c62784dd7930"/>
                <w:lock w:val="sdtLocked"/>
                <w:richText/>
              </w:sdtPr>
              <w:sdtContent>
                <w:p>
                  <w:pPr>
                    <w:ind w:firstLine="709"/>
                    <w:jc w:val="both"/>
                    <w:rPr>
                      <w:bCs/>
                    </w:rPr>
                  </w:pPr>
                  <w:sdt>
                    <w:sdtPr>
                      <w:alias w:val="Numeris"/>
                      <w:tag w:val="nr_a09f262777f14af39d14c62784dd7930"/>
                      <w:lock w:val="sdtLocked"/>
                      <w:richText/>
                    </w:sdtPr>
                    <w:sdtContent>
                      <w:r>
                        <w:rPr>
                          <w:bCs/>
                        </w:rPr>
                        <w:t>65</w:t>
                      </w:r>
                    </w:sdtContent>
                  </w:sdt>
                  <w:r>
                    <w:rPr>
                      <w:bCs/>
                    </w:rPr>
                    <w:t>. Aprašo nustatyta tvarka Įgaliotai institucijai pateikti dokumentai saugomi Lietuvos Respublikos dokumentų ir archyvų įstatymo ir jį įgyvendinančių teisės aktų nustatyta tvarka ir terminais.</w:t>
                  </w:r>
                </w:p>
              </w:sdtContent>
            </w:sdt>
          </w:sdtContent>
        </w:sdt>
        <w:sdt>
          <w:sdtPr>
            <w:alias w:val="pabaiga"/>
            <w:tag w:val="part_3323336101d244ddba94e1415372e930"/>
            <w:lock w:val="sdtLocked"/>
            <w:richText/>
          </w:sdtPr>
          <w:sdtContent>
            <w:p>
              <w:pPr>
                <w:jc w:val="center"/>
              </w:pPr>
              <w:r>
                <w:t>______________</w:t>
              </w:r>
            </w:p>
          </w:sdtContent>
        </w:sdt>
      </w:sdtContent>
    </w:sdt>
    <w:sdt>
      <w:sdtPr>
        <w:alias w:val="1 pr."/>
        <w:tag w:val="part_ba600d4beaa1496f89fe56f6faa2ec97"/>
        <w:lock w:val="sdtLocked"/>
        <w:richText/>
      </w:sdtPr>
      <w:sdtContent>
        <w:p>
          <w:pPr>
            <w:ind w:left="9639" w:hanging="6"/>
            <w:jc w:val="both"/>
            <w:sectPr>
              <w:pgSz w:w="11906" w:h="16838" w:code="9"/>
              <w:pgMar w:top="1134" w:right="567" w:bottom="1134" w:left="1701" w:header="567" w:footer="567" w:gutter="0"/>
              <w:pgNumType w:start="1"/>
              <w:cols w:space="1296"/>
              <w:titlePg/>
              <w:docGrid w:linePitch="326"/>
            </w:sectPr>
          </w:pPr>
        </w:p>
        <w:p>
          <w:pPr>
            <w:ind w:left="9639" w:hanging="6"/>
            <w:jc w:val="both"/>
            <w:rPr>
              <w:szCs w:val="24"/>
              <w:lang w:eastAsia="lt-LT"/>
            </w:rPr>
          </w:pPr>
          <w:r>
            <w:rPr>
              <w:szCs w:val="24"/>
              <w:lang w:eastAsia="lt-LT"/>
            </w:rPr>
            <w:t xml:space="preserve">Paramos įstojusiems į aukštąsias mokyklas ne </w:t>
          </w:r>
        </w:p>
        <w:p>
          <w:pPr>
            <w:ind w:left="9639" w:hanging="6"/>
            <w:jc w:val="both"/>
            <w:rPr>
              <w:szCs w:val="24"/>
              <w:lang w:eastAsia="lt-LT"/>
            </w:rPr>
          </w:pPr>
          <w:r>
            <w:rPr>
              <w:szCs w:val="24"/>
              <w:lang w:eastAsia="lt-LT"/>
            </w:rPr>
            <w:t xml:space="preserve">Lietuvos Respublikoje ir jose studijuojantiems </w:t>
          </w:r>
        </w:p>
        <w:p>
          <w:pPr>
            <w:ind w:left="9639" w:hanging="6"/>
            <w:jc w:val="both"/>
            <w:rPr>
              <w:szCs w:val="24"/>
              <w:lang w:eastAsia="lt-LT"/>
            </w:rPr>
          </w:pPr>
          <w:r>
            <w:rPr>
              <w:szCs w:val="24"/>
              <w:lang w:eastAsia="lt-LT"/>
            </w:rPr>
            <w:t xml:space="preserve">Lietuvos Respublikos piliečiams, taip pat kitų </w:t>
          </w:r>
        </w:p>
        <w:p>
          <w:pPr>
            <w:ind w:left="9639" w:hanging="6"/>
            <w:jc w:val="both"/>
            <w:rPr>
              <w:szCs w:val="24"/>
              <w:lang w:eastAsia="lt-LT"/>
            </w:rPr>
          </w:pPr>
          <w:r>
            <w:rPr>
              <w:szCs w:val="24"/>
              <w:lang w:eastAsia="lt-LT"/>
            </w:rPr>
            <w:t xml:space="preserve">Europos Sąjungos valstybių narių, Europos </w:t>
          </w:r>
        </w:p>
        <w:p>
          <w:pPr>
            <w:ind w:left="9639" w:hanging="6"/>
            <w:jc w:val="both"/>
            <w:rPr>
              <w:szCs w:val="24"/>
              <w:lang w:eastAsia="lt-LT"/>
            </w:rPr>
          </w:pPr>
          <w:r>
            <w:rPr>
              <w:szCs w:val="24"/>
              <w:lang w:eastAsia="lt-LT"/>
            </w:rPr>
            <w:t xml:space="preserve">laisvosios prekybos asociacijos valstybių </w:t>
          </w:r>
        </w:p>
        <w:p>
          <w:pPr>
            <w:ind w:left="9639" w:hanging="6"/>
            <w:jc w:val="both"/>
            <w:rPr>
              <w:szCs w:val="24"/>
              <w:lang w:eastAsia="lt-LT"/>
            </w:rPr>
          </w:pPr>
          <w:r>
            <w:rPr>
              <w:szCs w:val="24"/>
              <w:lang w:eastAsia="lt-LT"/>
            </w:rPr>
            <w:t xml:space="preserve">piliečiams, dirbantiems ir (arba) turintiems teisę </w:t>
          </w:r>
        </w:p>
        <w:p>
          <w:pPr>
            <w:ind w:left="9639" w:hanging="6"/>
            <w:jc w:val="both"/>
            <w:rPr>
              <w:szCs w:val="24"/>
              <w:lang w:eastAsia="lt-LT"/>
            </w:rPr>
          </w:pPr>
          <w:r>
            <w:rPr>
              <w:szCs w:val="24"/>
              <w:lang w:eastAsia="lt-LT"/>
            </w:rPr>
            <w:t xml:space="preserve">nuolat gyventi Lietuvos Respublikoje, ir jų šeimos </w:t>
          </w:r>
        </w:p>
        <w:p>
          <w:pPr>
            <w:ind w:left="9639" w:hanging="6"/>
            <w:jc w:val="both"/>
            <w:rPr>
              <w:szCs w:val="24"/>
              <w:lang w:eastAsia="lt-LT"/>
            </w:rPr>
          </w:pPr>
          <w:r>
            <w:rPr>
              <w:szCs w:val="24"/>
              <w:lang w:eastAsia="lt-LT"/>
            </w:rPr>
            <w:t xml:space="preserve">nariams, taip pat ir kitų užsienio valstybių </w:t>
          </w:r>
        </w:p>
        <w:p>
          <w:pPr>
            <w:ind w:left="9639" w:hanging="6"/>
            <w:jc w:val="both"/>
            <w:rPr>
              <w:szCs w:val="24"/>
              <w:lang w:eastAsia="lt-LT"/>
            </w:rPr>
          </w:pPr>
          <w:r>
            <w:rPr>
              <w:szCs w:val="24"/>
              <w:lang w:eastAsia="lt-LT"/>
            </w:rPr>
            <w:t xml:space="preserve">piliečiams ir asmenims be pilietybės, turintiems </w:t>
          </w:r>
        </w:p>
        <w:p>
          <w:pPr>
            <w:ind w:left="9639" w:hanging="6"/>
            <w:jc w:val="both"/>
            <w:rPr>
              <w:szCs w:val="24"/>
              <w:lang w:eastAsia="lt-LT"/>
            </w:rPr>
          </w:pPr>
          <w:r>
            <w:rPr>
              <w:szCs w:val="24"/>
              <w:lang w:eastAsia="lt-LT"/>
            </w:rPr>
            <w:t xml:space="preserve">teisę nuolat gyventi Lietuvos Respublikoje, </w:t>
          </w:r>
        </w:p>
        <w:p>
          <w:pPr>
            <w:ind w:left="9639" w:hanging="6"/>
            <w:jc w:val="both"/>
            <w:rPr>
              <w:szCs w:val="24"/>
              <w:lang w:eastAsia="lt-LT"/>
            </w:rPr>
          </w:pPr>
          <w:r>
            <w:rPr>
              <w:szCs w:val="24"/>
              <w:lang w:eastAsia="lt-LT"/>
            </w:rPr>
            <w:t xml:space="preserve">skyrimo tvarkos aprašo </w:t>
          </w:r>
        </w:p>
        <w:p>
          <w:pPr>
            <w:ind w:left="9639" w:hanging="6"/>
            <w:jc w:val="both"/>
            <w:rPr>
              <w:szCs w:val="24"/>
              <w:lang w:eastAsia="lt-LT"/>
            </w:rPr>
          </w:pPr>
          <w:sdt>
            <w:sdtPr>
              <w:alias w:val="Numeris"/>
              <w:tag w:val="nr_ba600d4beaa1496f89fe56f6faa2ec97"/>
              <w:lock w:val="sdtLocked"/>
              <w:richText/>
            </w:sdtPr>
            <w:sdtContent>
              <w:r>
                <w:rPr>
                  <w:szCs w:val="24"/>
                  <w:lang w:eastAsia="lt-LT"/>
                </w:rPr>
                <w:t>1</w:t>
              </w:r>
            </w:sdtContent>
          </w:sdt>
          <w:r>
            <w:rPr>
              <w:szCs w:val="24"/>
              <w:lang w:eastAsia="lt-LT"/>
            </w:rPr>
            <w:t xml:space="preserve"> priedas</w:t>
          </w:r>
        </w:p>
        <w:p>
          <w:pPr>
            <w:ind w:firstLine="720"/>
            <w:jc w:val="right"/>
            <w:rPr>
              <w:szCs w:val="24"/>
              <w:lang w:eastAsia="lt-LT"/>
            </w:rPr>
          </w:pPr>
        </w:p>
        <w:p>
          <w:pPr>
            <w:ind w:firstLine="720"/>
            <w:jc w:val="right"/>
            <w:rPr>
              <w:szCs w:val="24"/>
              <w:lang w:eastAsia="lt-LT"/>
            </w:rPr>
          </w:pPr>
        </w:p>
        <w:p>
          <w:pPr>
            <w:jc w:val="center"/>
            <w:rPr>
              <w:b/>
              <w:szCs w:val="24"/>
              <w:lang w:eastAsia="lt-LT"/>
            </w:rPr>
          </w:pPr>
          <w:sdt>
            <w:sdtPr>
              <w:alias w:val="Pavadinimas"/>
              <w:tag w:val="title_ba600d4beaa1496f89fe56f6faa2ec97"/>
              <w:lock w:val="sdtLocked"/>
              <w:richText/>
            </w:sdtPr>
            <w:sdtContent>
              <w:r>
                <w:rPr>
                  <w:b/>
                  <w:szCs w:val="24"/>
                  <w:lang w:eastAsia="lt-LT"/>
                </w:rPr>
                <w:t>SU PRAŠYMU SKIRTI PARAMĄ TEIKIAMOS INORMACIJOS IR DOKUMENTŲ SĄRAŠAS IR VERTINIMO KRITERIJAI</w:t>
              </w:r>
            </w:sdtContent>
          </w:sdt>
        </w:p>
        <w:p>
          <w:pPr>
            <w:jc w:val="center"/>
            <w:rPr>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1"/>
            <w:gridCol w:w="4258"/>
            <w:gridCol w:w="2487"/>
            <w:gridCol w:w="2487"/>
            <w:gridCol w:w="2487"/>
            <w:gridCol w:w="2496"/>
          </w:tblGrid>
          <w:tr>
            <w:tc>
              <w:tcPr>
                <w:tcW w:w="193" w:type="pct"/>
              </w:tcPr>
              <w:p>
                <w:pPr>
                  <w:jc w:val="center"/>
                  <w:rPr>
                    <w:szCs w:val="24"/>
                    <w:lang w:eastAsia="lt-LT"/>
                  </w:rPr>
                </w:pPr>
                <w:r>
                  <w:rPr>
                    <w:szCs w:val="24"/>
                    <w:lang w:eastAsia="lt-LT"/>
                  </w:rPr>
                  <w:t>Eil. Nr.</w:t>
                </w:r>
              </w:p>
            </w:tc>
            <w:tc>
              <w:tcPr>
                <w:tcW w:w="1440" w:type="pct"/>
              </w:tcPr>
              <w:p>
                <w:pPr>
                  <w:rPr>
                    <w:szCs w:val="24"/>
                    <w:lang w:eastAsia="lt-LT"/>
                  </w:rPr>
                </w:pPr>
                <w:r>
                  <w:rPr>
                    <w:bCs/>
                    <w:szCs w:val="24"/>
                    <w:lang w:eastAsia="lt-LT"/>
                  </w:rPr>
                  <w:t xml:space="preserve">Su prašymu skirti paramą (toliau − Parama) </w:t>
                </w:r>
                <w:r>
                  <w:rPr>
                    <w:szCs w:val="24"/>
                    <w:lang w:eastAsia="lt-LT"/>
                  </w:rPr>
                  <w:t>teikiama informacija ir dokumentai</w:t>
                </w:r>
              </w:p>
            </w:tc>
            <w:tc>
              <w:tcPr>
                <w:tcW w:w="841" w:type="pct"/>
              </w:tcPr>
              <w:p>
                <w:pPr>
                  <w:rPr>
                    <w:szCs w:val="24"/>
                    <w:lang w:eastAsia="lt-LT"/>
                  </w:rPr>
                </w:pPr>
                <w:r>
                  <w:rPr>
                    <w:szCs w:val="24"/>
                    <w:lang w:eastAsia="lt-LT"/>
                  </w:rPr>
                  <w:t>Pirmosios studijų pakopos arba vientisųjų studijų programos, išskyrus menų krypties studijų programas</w:t>
                </w:r>
              </w:p>
            </w:tc>
            <w:tc>
              <w:tcPr>
                <w:tcW w:w="841" w:type="pct"/>
              </w:tcPr>
              <w:p>
                <w:pPr>
                  <w:ind w:left="61"/>
                  <w:rPr>
                    <w:szCs w:val="24"/>
                    <w:lang w:eastAsia="lt-LT"/>
                  </w:rPr>
                </w:pPr>
                <w:r>
                  <w:rPr>
                    <w:szCs w:val="24"/>
                    <w:lang w:eastAsia="lt-LT"/>
                  </w:rPr>
                  <w:t xml:space="preserve">Antrosios pakopos studijų programos, išskyrus menų krypties studijų programas </w:t>
                </w:r>
              </w:p>
            </w:tc>
            <w:tc>
              <w:tcPr>
                <w:tcW w:w="841" w:type="pct"/>
              </w:tcPr>
              <w:p>
                <w:pPr>
                  <w:rPr>
                    <w:szCs w:val="24"/>
                    <w:lang w:eastAsia="lt-LT"/>
                  </w:rPr>
                </w:pPr>
                <w:r>
                  <w:rPr>
                    <w:szCs w:val="24"/>
                    <w:lang w:eastAsia="lt-LT"/>
                  </w:rPr>
                  <w:t>Mokslo doktorantūra</w:t>
                </w:r>
              </w:p>
            </w:tc>
            <w:tc>
              <w:tcPr>
                <w:tcW w:w="843" w:type="pct"/>
              </w:tcPr>
              <w:p>
                <w:pPr>
                  <w:rPr>
                    <w:szCs w:val="24"/>
                    <w:lang w:eastAsia="lt-LT"/>
                  </w:rPr>
                </w:pPr>
                <w:r>
                  <w:rPr>
                    <w:szCs w:val="24"/>
                    <w:lang w:eastAsia="lt-LT"/>
                  </w:rPr>
                  <w:t>Menų studijų krypties studijų programos ir meno doktorantūra</w:t>
                </w:r>
              </w:p>
            </w:tc>
          </w:tr>
          <w:tr>
            <w:tc>
              <w:tcPr>
                <w:tcW w:w="5000" w:type="pct"/>
                <w:gridSpan w:val="6"/>
              </w:tcPr>
              <w:p>
                <w:pPr>
                  <w:jc w:val="center"/>
                  <w:rPr>
                    <w:szCs w:val="24"/>
                    <w:lang w:eastAsia="lt-LT"/>
                  </w:rPr>
                </w:pPr>
                <w:r>
                  <w:rPr>
                    <w:szCs w:val="24"/>
                    <w:lang w:eastAsia="lt-LT"/>
                  </w:rPr>
                  <w:t>Privaloma teikti informacija ir dokumentai (išskyrus nurodytas išimtis)</w:t>
                </w:r>
              </w:p>
            </w:tc>
          </w:tr>
          <w:tr>
            <w:tc>
              <w:tcPr>
                <w:tcW w:w="193" w:type="pct"/>
              </w:tcPr>
              <w:p>
                <w:pPr>
                  <w:jc w:val="center"/>
                  <w:rPr>
                    <w:szCs w:val="24"/>
                    <w:lang w:eastAsia="lt-LT"/>
                  </w:rPr>
                </w:pPr>
                <w:r>
                  <w:rPr>
                    <w:szCs w:val="24"/>
                    <w:lang w:eastAsia="lt-LT"/>
                  </w:rPr>
                  <w:t>1.</w:t>
                </w:r>
              </w:p>
            </w:tc>
            <w:tc>
              <w:tcPr>
                <w:tcW w:w="1440" w:type="pct"/>
              </w:tcPr>
              <w:p>
                <w:pPr>
                  <w:rPr>
                    <w:szCs w:val="24"/>
                    <w:lang w:eastAsia="lt-LT"/>
                  </w:rPr>
                </w:pPr>
                <w:r>
                  <w:rPr>
                    <w:szCs w:val="24"/>
                    <w:lang w:eastAsia="lt-LT"/>
                  </w:rPr>
                  <w:t xml:space="preserve">Asmens duomenys: vardas, pavardė, asmens kodas arba gimimo data, jei asmuo asmens kodo neturi, pilietybė, telefono ryšio numeris ir elektroninio pašto adresas </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2.</w:t>
                </w:r>
              </w:p>
            </w:tc>
            <w:tc>
              <w:tcPr>
                <w:tcW w:w="1440" w:type="pct"/>
              </w:tcPr>
              <w:p>
                <w:pPr>
                  <w:rPr>
                    <w:szCs w:val="24"/>
                    <w:lang w:eastAsia="lt-LT"/>
                  </w:rPr>
                </w:pPr>
                <w:r>
                  <w:rPr>
                    <w:szCs w:val="24"/>
                    <w:lang w:eastAsia="lt-LT"/>
                  </w:rPr>
                  <w:t>Kvietimą arba priėmimą studijuoti užsienio valstybės aukštojoje mokykloje patvirtinančio dokumento arba dokumento, patvirtinančio, kad asmuo jau studijuoja, kopija arba išrašas</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3.</w:t>
                </w:r>
              </w:p>
            </w:tc>
            <w:tc>
              <w:tcPr>
                <w:tcW w:w="1440" w:type="pct"/>
              </w:tcPr>
              <w:p>
                <w:pPr>
                  <w:rPr>
                    <w:szCs w:val="24"/>
                    <w:lang w:eastAsia="lt-LT"/>
                  </w:rPr>
                </w:pPr>
                <w:r>
                  <w:rPr>
                    <w:szCs w:val="24"/>
                    <w:lang w:eastAsia="lt-LT"/>
                  </w:rPr>
                  <w:t>Dokumento, įrodančio lietuvių kalbos mokėjimą ne žemesniu nei B2 lygiu pagal Bendruosius Europos kalbų metmenis, kopija arba išrašas (taikoma ne Lietuvos Respublikos piliečiams)</w:t>
                </w:r>
              </w:p>
            </w:tc>
            <w:tc>
              <w:tcPr>
                <w:tcW w:w="3367" w:type="pct"/>
                <w:gridSpan w:val="4"/>
              </w:tcPr>
              <w:p>
                <w:pPr>
                  <w:rPr>
                    <w:szCs w:val="24"/>
                    <w:lang w:eastAsia="lt-LT"/>
                  </w:rPr>
                </w:pPr>
                <w:r>
                  <w:rPr>
                    <w:szCs w:val="24"/>
                    <w:lang w:eastAsia="lt-LT"/>
                  </w:rPr>
                  <w:t>Privaloma tik ne Lietuvos Respublikos piliečiams</w:t>
                </w:r>
              </w:p>
            </w:tc>
          </w:tr>
          <w:tr>
            <w:tc>
              <w:tcPr>
                <w:tcW w:w="193" w:type="pct"/>
              </w:tcPr>
              <w:p>
                <w:pPr>
                  <w:jc w:val="center"/>
                  <w:rPr>
                    <w:szCs w:val="24"/>
                    <w:lang w:eastAsia="lt-LT"/>
                  </w:rPr>
                </w:pPr>
                <w:r>
                  <w:rPr>
                    <w:szCs w:val="24"/>
                    <w:lang w:eastAsia="lt-LT"/>
                  </w:rPr>
                  <w:t>4.</w:t>
                </w:r>
              </w:p>
            </w:tc>
            <w:tc>
              <w:tcPr>
                <w:tcW w:w="1440" w:type="pct"/>
              </w:tcPr>
              <w:p>
                <w:pPr>
                  <w:rPr>
                    <w:szCs w:val="24"/>
                    <w:lang w:eastAsia="lt-LT"/>
                  </w:rPr>
                </w:pPr>
                <w:r>
                  <w:rPr>
                    <w:szCs w:val="24"/>
                    <w:lang w:eastAsia="lt-LT"/>
                  </w:rPr>
                  <w:t>Motyvacinis laiškas</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5.</w:t>
                </w:r>
              </w:p>
            </w:tc>
            <w:tc>
              <w:tcPr>
                <w:tcW w:w="1440" w:type="pct"/>
              </w:tcPr>
              <w:p>
                <w:pPr>
                  <w:rPr>
                    <w:szCs w:val="24"/>
                    <w:lang w:eastAsia="lt-LT"/>
                  </w:rPr>
                </w:pPr>
                <w:r>
                  <w:rPr>
                    <w:szCs w:val="24"/>
                    <w:lang w:eastAsia="lt-LT"/>
                  </w:rPr>
                  <w:t>Gyvenimo aprašymas, parengtas pagal l</w:t>
                </w:r>
                <w:r>
                  <w:rPr>
                    <w:bCs/>
                    <w:szCs w:val="24"/>
                    <w:lang w:eastAsia="lt-LT"/>
                  </w:rPr>
                  <w:t xml:space="preserve">ėšas, skirtas Paramai, konkurso tvarka skiriančios švietimo, mokslo ir sporto ministro įgaliotos institucijos (toliau – Įgaliota institucija) </w:t>
                </w:r>
                <w:r>
                  <w:rPr>
                    <w:szCs w:val="24"/>
                    <w:lang w:eastAsia="lt-LT"/>
                  </w:rPr>
                  <w:t>patvirtintą formą</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6.</w:t>
                </w:r>
              </w:p>
            </w:tc>
            <w:tc>
              <w:tcPr>
                <w:tcW w:w="1440" w:type="pct"/>
              </w:tcPr>
              <w:p>
                <w:pPr>
                  <w:rPr>
                    <w:szCs w:val="24"/>
                    <w:lang w:eastAsia="lt-LT"/>
                  </w:rPr>
                </w:pPr>
                <w:r>
                  <w:rPr>
                    <w:szCs w:val="24"/>
                    <w:lang w:eastAsia="lt-LT"/>
                  </w:rPr>
                  <w:t>Informacija apie studijų, kurioms prašoma skirti Paramą, pakopą, metinę studijų kainą, studijų pradžios ir pabaigos datą</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7.</w:t>
                </w:r>
              </w:p>
            </w:tc>
            <w:tc>
              <w:tcPr>
                <w:tcW w:w="1440" w:type="pct"/>
              </w:tcPr>
              <w:p>
                <w:pPr>
                  <w:rPr>
                    <w:szCs w:val="24"/>
                    <w:lang w:eastAsia="lt-LT"/>
                  </w:rPr>
                </w:pPr>
                <w:r>
                  <w:rPr>
                    <w:szCs w:val="24"/>
                    <w:lang w:eastAsia="lt-LT"/>
                  </w:rPr>
                  <w:t>Dokumento, patvirtinančio teisę nuolat gyventi Lietuvos Respublikoje, kopija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kopija arba išrašas</w:t>
                </w:r>
              </w:p>
            </w:tc>
            <w:tc>
              <w:tcPr>
                <w:tcW w:w="3367" w:type="pct"/>
                <w:gridSpan w:val="4"/>
              </w:tcPr>
              <w:p>
                <w:pPr>
                  <w:rPr>
                    <w:szCs w:val="24"/>
                    <w:lang w:eastAsia="lt-LT"/>
                  </w:rPr>
                </w:pPr>
                <w:r>
                  <w:rPr>
                    <w:szCs w:val="24"/>
                    <w:lang w:eastAsia="lt-LT"/>
                  </w:rPr>
                  <w:t>Privaloma tik kitų (ne Lietuvos Respublikos) Europos Sąjungos valstybių narių, Europos laisvosios prekybos asociacijos valstybių piliečiams, neturintiems teisės nuolat gyventi Lietuvos Respublikoje</w:t>
                </w:r>
              </w:p>
            </w:tc>
          </w:tr>
          <w:tr>
            <w:tc>
              <w:tcPr>
                <w:tcW w:w="193" w:type="pct"/>
              </w:tcPr>
              <w:p>
                <w:pPr>
                  <w:jc w:val="center"/>
                  <w:rPr>
                    <w:szCs w:val="24"/>
                    <w:lang w:eastAsia="lt-LT"/>
                  </w:rPr>
                </w:pPr>
                <w:r>
                  <w:rPr>
                    <w:szCs w:val="24"/>
                    <w:lang w:eastAsia="lt-LT"/>
                  </w:rPr>
                  <w:t>8.</w:t>
                </w:r>
              </w:p>
            </w:tc>
            <w:tc>
              <w:tcPr>
                <w:tcW w:w="1440" w:type="pct"/>
              </w:tcPr>
              <w:p>
                <w:pPr>
                  <w:rPr>
                    <w:szCs w:val="24"/>
                    <w:lang w:eastAsia="lt-LT"/>
                  </w:rPr>
                </w:pPr>
                <w:r>
                  <w:rPr>
                    <w:szCs w:val="24"/>
                    <w:lang w:eastAsia="lt-LT"/>
                  </w:rPr>
                  <w:t>Dokumento, patvirtinančio ar suteikiančio šeimos nariui teisę gyventi Lietuvos Respublikoje, kopija arba išrašas</w:t>
                </w:r>
              </w:p>
            </w:tc>
            <w:tc>
              <w:tcPr>
                <w:tcW w:w="3367" w:type="pct"/>
                <w:gridSpan w:val="4"/>
              </w:tcPr>
              <w:p>
                <w:pPr>
                  <w:rPr>
                    <w:szCs w:val="24"/>
                    <w:lang w:eastAsia="lt-LT"/>
                  </w:rPr>
                </w:pPr>
                <w:r>
                  <w:rPr>
                    <w:szCs w:val="24"/>
                    <w:lang w:eastAsia="lt-LT"/>
                  </w:rPr>
                  <w:t>Privaloma tik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tc>
          </w:tr>
          <w:tr>
            <w:tc>
              <w:tcPr>
                <w:tcW w:w="193" w:type="pct"/>
              </w:tcPr>
              <w:p>
                <w:pPr>
                  <w:jc w:val="center"/>
                  <w:rPr>
                    <w:szCs w:val="24"/>
                    <w:lang w:eastAsia="lt-LT"/>
                  </w:rPr>
                </w:pPr>
                <w:r>
                  <w:rPr>
                    <w:szCs w:val="24"/>
                    <w:lang w:eastAsia="lt-LT"/>
                  </w:rPr>
                  <w:t>9.</w:t>
                </w:r>
              </w:p>
            </w:tc>
            <w:tc>
              <w:tcPr>
                <w:tcW w:w="1440" w:type="pct"/>
              </w:tcPr>
              <w:p>
                <w:pPr>
                  <w:rPr>
                    <w:szCs w:val="24"/>
                    <w:lang w:eastAsia="lt-LT"/>
                  </w:rPr>
                </w:pPr>
                <w:r>
                  <w:rPr>
                    <w:szCs w:val="24"/>
                    <w:lang w:eastAsia="lt-LT"/>
                  </w:rPr>
                  <w:t>Šeimos nario statusą patvirtinančio dokumento kopija arba išrašas</w:t>
                </w:r>
              </w:p>
            </w:tc>
            <w:tc>
              <w:tcPr>
                <w:tcW w:w="3367" w:type="pct"/>
                <w:gridSpan w:val="4"/>
              </w:tcPr>
              <w:p>
                <w:pPr>
                  <w:rPr>
                    <w:szCs w:val="24"/>
                    <w:lang w:eastAsia="lt-LT"/>
                  </w:rPr>
                </w:pPr>
                <w:r>
                  <w:rPr>
                    <w:szCs w:val="24"/>
                    <w:lang w:eastAsia="lt-LT"/>
                  </w:rPr>
                  <w:t>Privaloma tik Lietuvos Respublikos ir kitų Europos Sąjungos valstybių narių, Europos laisvosios prekybos asociacijos valstybių piliečių, dirbančių ir (arba) turinčių teisę nuolat gyventi Lietuvos Respublikoje, šeimos nariams</w:t>
                </w:r>
              </w:p>
            </w:tc>
          </w:tr>
          <w:tr>
            <w:tc>
              <w:tcPr>
                <w:tcW w:w="5000" w:type="pct"/>
                <w:gridSpan w:val="6"/>
              </w:tcPr>
              <w:p>
                <w:pPr>
                  <w:jc w:val="center"/>
                  <w:rPr>
                    <w:szCs w:val="24"/>
                    <w:lang w:eastAsia="lt-LT"/>
                  </w:rPr>
                </w:pPr>
                <w:r>
                  <w:rPr>
                    <w:szCs w:val="24"/>
                    <w:lang w:eastAsia="lt-LT"/>
                  </w:rPr>
                  <w:t>Rekomenduotina teikti informacija ir dokumentai</w:t>
                </w:r>
              </w:p>
            </w:tc>
          </w:tr>
          <w:tr>
            <w:tc>
              <w:tcPr>
                <w:tcW w:w="193" w:type="pct"/>
              </w:tcPr>
              <w:p>
                <w:pPr>
                  <w:jc w:val="center"/>
                  <w:rPr>
                    <w:szCs w:val="24"/>
                    <w:lang w:eastAsia="lt-LT"/>
                  </w:rPr>
                </w:pPr>
                <w:r>
                  <w:rPr>
                    <w:szCs w:val="24"/>
                    <w:lang w:eastAsia="lt-LT"/>
                  </w:rPr>
                  <w:t>10.</w:t>
                </w:r>
              </w:p>
            </w:tc>
            <w:tc>
              <w:tcPr>
                <w:tcW w:w="1440" w:type="pct"/>
              </w:tcPr>
              <w:p>
                <w:pPr>
                  <w:rPr>
                    <w:szCs w:val="24"/>
                    <w:lang w:eastAsia="lt-LT"/>
                  </w:rPr>
                </w:pPr>
                <w:r>
                  <w:rPr>
                    <w:szCs w:val="24"/>
                    <w:lang w:eastAsia="lt-LT"/>
                  </w:rPr>
                  <w:t>Mokyklos, kurioje asmuo baigia (baigė) bendrojo ugdymo programą, rekomendacija – jeigu asmuo anksčiau aukštojo mokslo kvalifikacijos nėra įgijęs</w:t>
                </w:r>
              </w:p>
            </w:tc>
            <w:tc>
              <w:tcPr>
                <w:tcW w:w="841" w:type="pct"/>
                <w:vMerge w:val="restart"/>
              </w:tcPr>
              <w:p>
                <w:pPr>
                  <w:rPr>
                    <w:szCs w:val="24"/>
                    <w:lang w:eastAsia="lt-LT"/>
                  </w:rPr>
                </w:pPr>
                <w:r>
                  <w:rPr>
                    <w:szCs w:val="24"/>
                    <w:lang w:eastAsia="lt-LT"/>
                  </w:rPr>
                  <w:t>Vertinimui teikiamas 10 arba 11 eilutėje nurodytas dokumentas. Jei asmuo yra įgijęs aukštojo mokslo kvalifikaciją, pateikta bendrojo ugdymo mokyklos rekomendacija yra nevertinama.</w:t>
                </w:r>
              </w:p>
              <w:p>
                <w:pPr>
                  <w:rPr>
                    <w:szCs w:val="24"/>
                    <w:lang w:eastAsia="lt-LT"/>
                  </w:rPr>
                </w:pPr>
                <w:r>
                  <w:rPr>
                    <w:szCs w:val="24"/>
                    <w:lang w:eastAsia="lt-LT"/>
                  </w:rPr>
                  <w:t>Už rekomendaciją skiriama 10 balų.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vMerge w:val="restart"/>
              </w:tcPr>
              <w:p>
                <w:pPr>
                  <w:rPr>
                    <w:szCs w:val="24"/>
                    <w:lang w:eastAsia="lt-LT"/>
                  </w:rPr>
                </w:pPr>
                <w:r>
                  <w:rPr>
                    <w:szCs w:val="24"/>
                    <w:lang w:eastAsia="lt-LT"/>
                  </w:rPr>
                  <w:t xml:space="preserve">Pirmosios studijų pakopos arba vientisųjų studijų atveju vertinimui teikiamas 10 arba 11 punkte nurodytas dokumentas. Vietoje 10 punkte nurodytos rekomendacijos gali būti teikiama meno mokyklos rekomendacija. Jei asmuo yra įgijęs aukštojo mokslo kvalifikaciją, pateikta bendrojo ugdymo mokyklos ir (arba) meno mokyklos rekomendacija yra nevertinama. Antrosios studijų pakopos ir doktorantūros atveju  teikiamas 11 punkte nurodytas dokumentas. Už rekomendaciją skiriama 10 balų. Maksimalus pagal šį kriterijų skiriamas balų skaičius – 10</w:t>
                </w:r>
              </w:p>
            </w:tc>
          </w:tr>
          <w:tr>
            <w:tc>
              <w:tcPr>
                <w:tcW w:w="193" w:type="pct"/>
              </w:tcPr>
              <w:p>
                <w:pPr>
                  <w:jc w:val="center"/>
                  <w:rPr>
                    <w:szCs w:val="24"/>
                    <w:lang w:eastAsia="lt-LT"/>
                  </w:rPr>
                </w:pPr>
                <w:r>
                  <w:rPr>
                    <w:szCs w:val="24"/>
                    <w:lang w:eastAsia="lt-LT"/>
                  </w:rPr>
                  <w:t>11.</w:t>
                </w:r>
              </w:p>
            </w:tc>
            <w:tc>
              <w:tcPr>
                <w:tcW w:w="1440" w:type="pct"/>
              </w:tcPr>
              <w:p>
                <w:pPr>
                  <w:rPr>
                    <w:szCs w:val="24"/>
                    <w:lang w:eastAsia="lt-LT"/>
                  </w:rPr>
                </w:pPr>
                <w:r>
                  <w:rPr>
                    <w:szCs w:val="24"/>
                    <w:lang w:eastAsia="lt-LT"/>
                  </w:rPr>
                  <w:t>Aukštosios mokyklos, kurioje asmuo įgijo aukštojo mokslo kvalifikaciją, rekomendacija – jei asmuo yra įgijęs aukštojo mokslo kvalifikaciją</w:t>
                </w:r>
              </w:p>
            </w:tc>
            <w:tc>
              <w:tcPr>
                <w:tcW w:w="841" w:type="pct"/>
                <w:vMerge/>
              </w:tcPr>
              <w:p>
                <w:pPr>
                  <w:widowControl w:val="0"/>
                  <w:pBdr>
                    <w:top w:val="nil"/>
                    <w:left w:val="nil"/>
                    <w:bottom w:val="nil"/>
                    <w:right w:val="nil"/>
                    <w:between w:val="nil"/>
                  </w:pBdr>
                  <w:spacing w:line="276" w:lineRule="auto"/>
                  <w:rPr>
                    <w:szCs w:val="24"/>
                    <w:lang w:eastAsia="lt-LT"/>
                  </w:rPr>
                </w:pP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 xml:space="preserve">Teikiama vertinimui, už rekomendaciją skiriama 10 balų. Maksimalus pagal šį kriterijų skiriamas balų skaičius – 10 </w:t>
                </w:r>
              </w:p>
            </w:tc>
            <w:tc>
              <w:tcPr>
                <w:tcW w:w="843" w:type="pct"/>
                <w:vMerge/>
              </w:tcPr>
              <w:p>
                <w:pPr>
                  <w:widowControl w:val="0"/>
                  <w:pBdr>
                    <w:top w:val="nil"/>
                    <w:left w:val="nil"/>
                    <w:bottom w:val="nil"/>
                    <w:right w:val="nil"/>
                    <w:between w:val="nil"/>
                  </w:pBdr>
                  <w:spacing w:line="276" w:lineRule="auto"/>
                  <w:rPr>
                    <w:szCs w:val="24"/>
                    <w:lang w:eastAsia="lt-LT"/>
                  </w:rPr>
                </w:pPr>
              </w:p>
            </w:tc>
          </w:tr>
          <w:tr>
            <w:tc>
              <w:tcPr>
                <w:tcW w:w="193" w:type="pct"/>
              </w:tcPr>
              <w:p>
                <w:pPr>
                  <w:jc w:val="center"/>
                  <w:rPr>
                    <w:szCs w:val="24"/>
                    <w:lang w:eastAsia="lt-LT"/>
                  </w:rPr>
                </w:pPr>
                <w:r>
                  <w:rPr>
                    <w:szCs w:val="24"/>
                    <w:lang w:eastAsia="lt-LT"/>
                  </w:rPr>
                  <w:t>12.</w:t>
                </w:r>
              </w:p>
            </w:tc>
            <w:tc>
              <w:tcPr>
                <w:tcW w:w="1440" w:type="pct"/>
              </w:tcPr>
              <w:p>
                <w:pPr>
                  <w:rPr>
                    <w:szCs w:val="24"/>
                    <w:lang w:eastAsia="lt-LT"/>
                  </w:rPr>
                </w:pPr>
                <w:r>
                  <w:rPr>
                    <w:szCs w:val="24"/>
                    <w:lang w:eastAsia="lt-LT"/>
                  </w:rPr>
                  <w:t>Užsienio valstybės aukštosios mokyklos, kurioje asmuo šiuo metu studijuoja, rekomendacija – jeigu asmuo šiuo metu studijuoja užsienio valstybės aukštojoje mokykloje ir šioms studijoms siekia gauti Paramą</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3" w:type="pct"/>
              </w:tcPr>
              <w:p>
                <w:pPr>
                  <w:rPr>
                    <w:szCs w:val="24"/>
                    <w:lang w:eastAsia="lt-LT"/>
                  </w:rPr>
                </w:pPr>
                <w:r>
                  <w:rPr>
                    <w:szCs w:val="24"/>
                    <w:lang w:eastAsia="lt-LT"/>
                  </w:rPr>
                  <w:t>Teikiama vertinimui, už rekomendaciją skiriama 10 balų. Maksimalus pagal šį kriterijų skiriamas balų skaičius – 10</w:t>
                </w:r>
              </w:p>
            </w:tc>
          </w:tr>
          <w:tr>
            <w:tc>
              <w:tcPr>
                <w:tcW w:w="193" w:type="pct"/>
              </w:tcPr>
              <w:p>
                <w:pPr>
                  <w:jc w:val="center"/>
                  <w:rPr>
                    <w:szCs w:val="24"/>
                    <w:lang w:eastAsia="lt-LT"/>
                  </w:rPr>
                </w:pPr>
                <w:r>
                  <w:rPr>
                    <w:szCs w:val="24"/>
                    <w:lang w:eastAsia="lt-LT"/>
                  </w:rPr>
                  <w:t>13.</w:t>
                </w:r>
              </w:p>
            </w:tc>
            <w:tc>
              <w:tcPr>
                <w:tcW w:w="1440" w:type="pct"/>
              </w:tcPr>
              <w:p>
                <w:pPr>
                  <w:rPr>
                    <w:szCs w:val="24"/>
                    <w:lang w:eastAsia="lt-LT"/>
                  </w:rPr>
                </w:pPr>
                <w:r>
                  <w:rPr>
                    <w:szCs w:val="24"/>
                    <w:lang w:eastAsia="lt-LT"/>
                  </w:rPr>
                  <w:t xml:space="preserve">Nacionalinių ir tarptautinių olimpiadų, kuriose asmuo dalyvavo, sąrašas. Informacija pateikiama pildant gyvenimo aprašymo formą. Nurodomas renginio pavadinimas, renginio data ir vieta (šalis), kur vyko renginys, ir asmens užimta vieta. Pridedamos diplomų ar kitų prizinę vietą olimpiadose patvirtinančių dokumentų kopijos </w:t>
                </w:r>
              </w:p>
            </w:tc>
            <w:tc>
              <w:tcPr>
                <w:tcW w:w="841" w:type="pct"/>
              </w:tcPr>
              <w:p>
                <w:pPr>
                  <w:rPr>
                    <w:szCs w:val="24"/>
                    <w:lang w:eastAsia="lt-LT"/>
                  </w:rPr>
                </w:pPr>
                <w:r>
                  <w:rPr>
                    <w:szCs w:val="24"/>
                    <w:lang w:eastAsia="lt-LT"/>
                  </w:rPr>
                  <w:t>Teikiama vertinimui, už kiekvieną olimpiadą, kurioje užimta pirmoji, antroji arba trečioji vieta, skiriama po 1 balą.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Nevertinama</w:t>
                </w:r>
              </w:p>
            </w:tc>
          </w:tr>
          <w:tr>
            <w:tc>
              <w:tcPr>
                <w:tcW w:w="193" w:type="pct"/>
              </w:tcPr>
              <w:p>
                <w:pPr>
                  <w:jc w:val="center"/>
                  <w:rPr>
                    <w:szCs w:val="24"/>
                    <w:lang w:eastAsia="lt-LT"/>
                  </w:rPr>
                </w:pPr>
                <w:r>
                  <w:rPr>
                    <w:szCs w:val="24"/>
                    <w:lang w:eastAsia="lt-LT"/>
                  </w:rPr>
                  <w:t>14.</w:t>
                </w:r>
              </w:p>
            </w:tc>
            <w:tc>
              <w:tcPr>
                <w:tcW w:w="1440" w:type="pct"/>
              </w:tcPr>
              <w:p>
                <w:pPr>
                  <w:rPr>
                    <w:szCs w:val="24"/>
                    <w:lang w:eastAsia="lt-LT"/>
                  </w:rPr>
                </w:pPr>
                <w:r>
                  <w:rPr>
                    <w:szCs w:val="24"/>
                    <w:lang w:eastAsia="lt-LT"/>
                  </w:rPr>
                  <w:t>Mokslo ir (arba) tiriamųjų darbų, kuriuos asmuo publikavo (vienas ar su bendraautoriais), sąrašas; pateikiama nuoroda į šaltinį, kuriame buvo publikuota. Pagal šį kriterijų balai nėra skiriami už publicistinius straipsnius, apžvalgas žiniasklaidos ar teminiuose leidiniuose, pranešimus konferencijose arba simpoziumuose. Informacija pateikiama pildant gyvenimo aprašymo formą ir papildomi dokumentai nėra teikiami</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Teikiama vertinimui, už kiekvieną publikaciją skiriamas 1 balas. Maksimalus pagal šį kriterijų skiriamas balų skaičius – 10</w:t>
                </w:r>
              </w:p>
            </w:tc>
            <w:tc>
              <w:tcPr>
                <w:tcW w:w="841" w:type="pct"/>
              </w:tcPr>
              <w:p>
                <w:pPr>
                  <w:rPr>
                    <w:szCs w:val="24"/>
                    <w:lang w:eastAsia="lt-LT"/>
                  </w:rPr>
                </w:pPr>
                <w:r>
                  <w:rPr>
                    <w:szCs w:val="24"/>
                    <w:lang w:eastAsia="lt-LT"/>
                  </w:rPr>
                  <w:t>Teikiama vertinimui, už kiekvieną publikaciją skiriamas 1 balas. Maksimalus pagal šį kriterijų skiriamas balų skaičius – 10</w:t>
                </w:r>
              </w:p>
            </w:tc>
            <w:tc>
              <w:tcPr>
                <w:tcW w:w="843" w:type="pct"/>
              </w:tcPr>
              <w:p>
                <w:pPr>
                  <w:rPr>
                    <w:szCs w:val="24"/>
                    <w:lang w:eastAsia="lt-LT"/>
                  </w:rPr>
                </w:pPr>
                <w:r>
                  <w:rPr>
                    <w:szCs w:val="24"/>
                    <w:lang w:eastAsia="lt-LT"/>
                  </w:rPr>
                  <w:t>Teikiama vertinimui, už kiekvieną publikaciją skiriamas 1 balas. Maksimalus pagal šį kriterijų skiriamas balų skaičius – 10</w:t>
                </w:r>
              </w:p>
            </w:tc>
          </w:tr>
          <w:tr>
            <w:tc>
              <w:tcPr>
                <w:tcW w:w="193" w:type="pct"/>
              </w:tcPr>
              <w:p>
                <w:pPr>
                  <w:jc w:val="center"/>
                  <w:rPr>
                    <w:szCs w:val="24"/>
                    <w:lang w:eastAsia="lt-LT"/>
                  </w:rPr>
                </w:pPr>
                <w:r>
                  <w:rPr>
                    <w:szCs w:val="24"/>
                    <w:lang w:eastAsia="lt-LT"/>
                  </w:rPr>
                  <w:t>15.</w:t>
                </w:r>
              </w:p>
            </w:tc>
            <w:tc>
              <w:tcPr>
                <w:tcW w:w="1440" w:type="pct"/>
              </w:tcPr>
              <w:p>
                <w:pPr>
                  <w:rPr>
                    <w:szCs w:val="24"/>
                    <w:lang w:eastAsia="lt-LT"/>
                  </w:rPr>
                </w:pPr>
                <w:r>
                  <w:rPr>
                    <w:szCs w:val="24"/>
                    <w:lang w:eastAsia="lt-LT"/>
                  </w:rPr>
                  <w:t xml:space="preserve">Meistriškumo konkursų, kuriuose asmuo dalyvavo ir užėmė prizinę vietą, sąrašas ir (arba) parodų, meno festivalių, konkursų, kuriuose buvo publikuojami asmens darbai, sąrašas. Informacija pateikiama pildant gyvenimo aprašymo formą. </w:t>
                </w:r>
              </w:p>
              <w:p>
                <w:pPr>
                  <w:rPr>
                    <w:szCs w:val="24"/>
                    <w:lang w:eastAsia="lt-LT"/>
                  </w:rPr>
                </w:pPr>
                <w:r>
                  <w:rPr>
                    <w:szCs w:val="24"/>
                    <w:lang w:eastAsia="lt-LT"/>
                  </w:rPr>
                  <w:t>Sąraše nurodomas renginio pavadinimas, kada ir kur (šalis) vyko renginys, asmens užimta vieta. Pridedamos diplomų ar kitų prizinę vietą meistriškumo konkursuose patvirtinančių dokumentų kopijos</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Teikiama vertinimui, už kiekvieną renginį skiriamas 1 balas, papildomai po 3 balus skiriama už konkursuose ir (arba) festivaliuose užimtas prizines vietas ir (arba) gautus apdovanojimus. Jei pagal renginio pobūdį jo dalyviams nėra skiriami apdovanojimai, už kiekvieną tokį renginį skiriamas 1 balas. Maksimalus pagal šį kriterijų skiriamas balų skaičius – 20</w:t>
                </w:r>
              </w:p>
            </w:tc>
          </w:tr>
          <w:tr>
            <w:tc>
              <w:tcPr>
                <w:tcW w:w="193" w:type="pct"/>
              </w:tcPr>
              <w:p>
                <w:pPr>
                  <w:jc w:val="center"/>
                  <w:rPr>
                    <w:szCs w:val="24"/>
                    <w:lang w:eastAsia="lt-LT"/>
                  </w:rPr>
                </w:pPr>
                <w:r>
                  <w:rPr>
                    <w:szCs w:val="24"/>
                    <w:lang w:eastAsia="lt-LT"/>
                  </w:rPr>
                  <w:t>16.</w:t>
                </w:r>
              </w:p>
            </w:tc>
            <w:tc>
              <w:tcPr>
                <w:tcW w:w="1440" w:type="pct"/>
              </w:tcPr>
              <w:p>
                <w:pPr>
                  <w:rPr>
                    <w:szCs w:val="24"/>
                    <w:lang w:eastAsia="lt-LT"/>
                  </w:rPr>
                </w:pPr>
                <w:r>
                  <w:rPr>
                    <w:szCs w:val="24"/>
                    <w:lang w:eastAsia="lt-LT"/>
                  </w:rPr>
                  <w:t>Savanoriška ir (arba) visuomeninė veikla. Informacija pateikiama pildant gyvenimo aprašymo formą. Pridedamos šią veiklą patvirtinančių dokumentų kopijos</w:t>
                </w:r>
              </w:p>
            </w:tc>
            <w:tc>
              <w:tcPr>
                <w:tcW w:w="841" w:type="pct"/>
              </w:tcPr>
              <w:p>
                <w:pPr>
                  <w:rPr>
                    <w:szCs w:val="24"/>
                    <w:lang w:eastAsia="lt-LT"/>
                  </w:rPr>
                </w:pPr>
                <w:r>
                  <w:rPr>
                    <w:szCs w:val="24"/>
                    <w:lang w:eastAsia="lt-LT"/>
                  </w:rPr>
                  <w:t>Teikiama vertinimui, už savanorišką ir (arba) visuomeninę veiklą, susijusią su studijomis, kurioms siekiama gauti Paramą, arba su valstybės gynyba, skiriama po 2 balus už atskiras veiklas, už su studijomis nesusijusią savanorišką ir (arba) visuomeninę veiklą atitinkamai skiriama po 1 balą.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Nevertinama</w:t>
                </w:r>
              </w:p>
            </w:tc>
          </w:tr>
          <w:tr>
            <w:tc>
              <w:tcPr>
                <w:tcW w:w="193" w:type="pct"/>
              </w:tcPr>
              <w:p>
                <w:pPr>
                  <w:jc w:val="center"/>
                  <w:rPr>
                    <w:szCs w:val="24"/>
                    <w:lang w:eastAsia="lt-LT"/>
                  </w:rPr>
                </w:pPr>
                <w:r>
                  <w:rPr>
                    <w:szCs w:val="24"/>
                    <w:lang w:eastAsia="lt-LT"/>
                  </w:rPr>
                  <w:t>17.</w:t>
                </w:r>
              </w:p>
            </w:tc>
            <w:tc>
              <w:tcPr>
                <w:tcW w:w="1440" w:type="pct"/>
              </w:tcPr>
              <w:p>
                <w:pPr>
                  <w:rPr>
                    <w:szCs w:val="24"/>
                    <w:lang w:eastAsia="lt-LT"/>
                  </w:rPr>
                </w:pPr>
                <w:r>
                  <w:rPr>
                    <w:szCs w:val="24"/>
                    <w:lang w:eastAsia="lt-LT"/>
                  </w:rPr>
                  <w:t>Su studijomis, kurioms siekiama gauti paramą, arba su valstybės gynyba susijusi darbo, akademinė ar savanorystės patirtis. Informacija pateikiama pildant gyvenimo aprašymo formą. Pridedamos šią patirtį patvirtinančių dokumentų kopijos</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c>
              <w:tcPr>
                <w:tcW w:w="841"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c>
              <w:tcPr>
                <w:tcW w:w="843"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r>
        </w:tbl>
        <w:p>
          <w:pPr>
            <w:jc w:val="both"/>
            <w:rPr>
              <w:szCs w:val="24"/>
              <w:lang w:eastAsia="lt-LT"/>
            </w:rPr>
          </w:pPr>
        </w:p>
        <w:sdt>
          <w:sdtPr>
            <w:alias w:val="pabaiga"/>
            <w:tag w:val="part_2addda414f25475b886e97fe15055e60"/>
            <w:lock w:val="sdtLocked"/>
            <w:richText/>
          </w:sdtPr>
          <w:sdtContent>
            <w:p>
              <w:pPr>
                <w:ind w:firstLine="5518"/>
                <w:rPr>
                  <w:szCs w:val="24"/>
                  <w:lang w:eastAsia="lt-LT"/>
                </w:rPr>
              </w:pPr>
              <w:r>
                <w:rPr>
                  <w:szCs w:val="24"/>
                  <w:lang w:eastAsia="lt-LT"/>
                </w:rPr>
                <w:t>___________________________</w:t>
              </w:r>
            </w:p>
          </w:sdtContent>
        </w:sdt>
      </w:sdtContent>
    </w:sdt>
    <w:sdt>
      <w:sdtPr>
        <w:alias w:val="2 pr."/>
        <w:tag w:val="part_00e814c9b0e44a109d3b861501a9c0bb"/>
        <w:lock w:val="sdtLocked"/>
        <w:richText/>
      </w:sdtPr>
      <w:sdtContent>
        <w:p>
          <w:pPr>
            <w:tabs>
              <w:tab w:val="center" w:pos="4680"/>
              <w:tab w:val="right" w:pos="9360"/>
            </w:tabs>
            <w:rPr>
              <w:szCs w:val="24"/>
              <w:lang w:eastAsia="lt-LT"/>
            </w:rPr>
          </w:pPr>
        </w:p>
        <w:p>
          <w:pPr>
            <w:ind w:left="9781" w:hanging="6"/>
            <w:jc w:val="both"/>
            <w:rPr>
              <w:szCs w:val="24"/>
              <w:lang w:eastAsia="lt-LT"/>
            </w:rPr>
            <w:sectPr>
              <w:pgSz w:w="16838" w:h="11906" w:orient="landscape" w:code="9"/>
              <w:pgMar w:top="1701" w:right="1134" w:bottom="567" w:left="1134" w:header="567" w:footer="567" w:gutter="0"/>
              <w:pgNumType w:start="1"/>
              <w:cols w:space="1296"/>
              <w:titlePg/>
              <w:docGrid w:linePitch="326"/>
            </w:sectPr>
          </w:pPr>
        </w:p>
        <w:p>
          <w:pPr>
            <w:ind w:left="9356" w:hanging="6"/>
            <w:jc w:val="both"/>
            <w:rPr>
              <w:szCs w:val="24"/>
              <w:lang w:eastAsia="lt-LT"/>
            </w:rPr>
          </w:pPr>
          <w:r>
            <w:rPr>
              <w:szCs w:val="24"/>
              <w:lang w:eastAsia="lt-LT"/>
            </w:rPr>
            <w:t xml:space="preserve">Paramos įstojusiems į aukštąsias mokyklas ne Lietuvos </w:t>
          </w:r>
        </w:p>
        <w:p>
          <w:pPr>
            <w:ind w:left="9356" w:hanging="6"/>
            <w:jc w:val="both"/>
            <w:rPr>
              <w:szCs w:val="24"/>
              <w:lang w:eastAsia="lt-LT"/>
            </w:rPr>
          </w:pPr>
          <w:r>
            <w:rPr>
              <w:szCs w:val="24"/>
              <w:lang w:eastAsia="lt-LT"/>
            </w:rPr>
            <w:t xml:space="preserve">Respublikoje ir jose studijuojantiems </w:t>
          </w:r>
        </w:p>
        <w:p>
          <w:pPr>
            <w:ind w:left="9356" w:hanging="6"/>
            <w:jc w:val="both"/>
            <w:rPr>
              <w:szCs w:val="24"/>
              <w:lang w:eastAsia="lt-LT"/>
            </w:rPr>
          </w:pPr>
          <w:r>
            <w:rPr>
              <w:szCs w:val="24"/>
              <w:lang w:eastAsia="lt-LT"/>
            </w:rPr>
            <w:t xml:space="preserve">Lietuvos Respublikos piliečiams, taip pat kitų </w:t>
          </w:r>
        </w:p>
        <w:p>
          <w:pPr>
            <w:ind w:left="9356" w:hanging="6"/>
            <w:jc w:val="both"/>
            <w:rPr>
              <w:szCs w:val="24"/>
              <w:lang w:eastAsia="lt-LT"/>
            </w:rPr>
          </w:pPr>
          <w:r>
            <w:rPr>
              <w:szCs w:val="24"/>
              <w:lang w:eastAsia="lt-LT"/>
            </w:rPr>
            <w:t xml:space="preserve">Europos Sąjungos valstybių narių, Europos </w:t>
          </w:r>
        </w:p>
        <w:p>
          <w:pPr>
            <w:ind w:left="9356" w:hanging="6"/>
            <w:jc w:val="both"/>
            <w:rPr>
              <w:szCs w:val="24"/>
              <w:lang w:eastAsia="lt-LT"/>
            </w:rPr>
          </w:pPr>
          <w:r>
            <w:rPr>
              <w:szCs w:val="24"/>
              <w:lang w:eastAsia="lt-LT"/>
            </w:rPr>
            <w:t xml:space="preserve">laisvosios prekybos asociacijos valstybių piliečiams, </w:t>
          </w:r>
        </w:p>
        <w:p>
          <w:pPr>
            <w:ind w:left="9356" w:hanging="6"/>
            <w:jc w:val="both"/>
            <w:rPr>
              <w:szCs w:val="24"/>
              <w:lang w:eastAsia="lt-LT"/>
            </w:rPr>
          </w:pPr>
          <w:r>
            <w:rPr>
              <w:szCs w:val="24"/>
              <w:lang w:eastAsia="lt-LT"/>
            </w:rPr>
            <w:t xml:space="preserve">dirbantiems ir (arba) turintiems teisę nuolat </w:t>
          </w:r>
        </w:p>
        <w:p>
          <w:pPr>
            <w:ind w:left="9356" w:hanging="6"/>
            <w:jc w:val="both"/>
            <w:rPr>
              <w:szCs w:val="24"/>
              <w:lang w:eastAsia="lt-LT"/>
            </w:rPr>
          </w:pPr>
          <w:r>
            <w:rPr>
              <w:szCs w:val="24"/>
              <w:lang w:eastAsia="lt-LT"/>
            </w:rPr>
            <w:t xml:space="preserve">gyventi Lietuvos Respublikoje, ir jų šeimos </w:t>
          </w:r>
        </w:p>
        <w:p>
          <w:pPr>
            <w:ind w:left="9356" w:hanging="6"/>
            <w:jc w:val="both"/>
            <w:rPr>
              <w:szCs w:val="24"/>
              <w:lang w:eastAsia="lt-LT"/>
            </w:rPr>
          </w:pPr>
          <w:r>
            <w:rPr>
              <w:szCs w:val="24"/>
              <w:lang w:eastAsia="lt-LT"/>
            </w:rPr>
            <w:t xml:space="preserve">nariams, taip pat ir kitų užsienio valstybių </w:t>
          </w:r>
        </w:p>
        <w:p>
          <w:pPr>
            <w:ind w:left="9356" w:hanging="6"/>
            <w:jc w:val="both"/>
            <w:rPr>
              <w:szCs w:val="24"/>
              <w:lang w:eastAsia="lt-LT"/>
            </w:rPr>
          </w:pPr>
          <w:r>
            <w:rPr>
              <w:szCs w:val="24"/>
              <w:lang w:eastAsia="lt-LT"/>
            </w:rPr>
            <w:t xml:space="preserve">piliečiams ir asmenims be pilietybės, turintiems </w:t>
          </w:r>
        </w:p>
        <w:p>
          <w:pPr>
            <w:ind w:left="9356" w:hanging="6"/>
            <w:jc w:val="both"/>
            <w:rPr>
              <w:szCs w:val="24"/>
              <w:lang w:eastAsia="lt-LT"/>
            </w:rPr>
          </w:pPr>
          <w:r>
            <w:rPr>
              <w:szCs w:val="24"/>
              <w:lang w:eastAsia="lt-LT"/>
            </w:rPr>
            <w:t xml:space="preserve">teisę nuolat gyventi Lietuvos Respublikoje, </w:t>
          </w:r>
        </w:p>
        <w:p>
          <w:pPr>
            <w:ind w:left="9356" w:hanging="6"/>
            <w:jc w:val="both"/>
            <w:rPr>
              <w:szCs w:val="24"/>
              <w:lang w:eastAsia="lt-LT"/>
            </w:rPr>
          </w:pPr>
          <w:r>
            <w:rPr>
              <w:szCs w:val="24"/>
              <w:lang w:eastAsia="lt-LT"/>
            </w:rPr>
            <w:t xml:space="preserve">skyrimo tvarkos aprašo </w:t>
          </w:r>
        </w:p>
        <w:p>
          <w:pPr>
            <w:ind w:left="9356" w:hanging="6"/>
            <w:jc w:val="both"/>
            <w:rPr>
              <w:szCs w:val="24"/>
              <w:lang w:eastAsia="lt-LT"/>
            </w:rPr>
          </w:pPr>
          <w:sdt>
            <w:sdtPr>
              <w:alias w:val="Numeris"/>
              <w:tag w:val="nr_00e814c9b0e44a109d3b861501a9c0bb"/>
              <w:lock w:val="sdtLocked"/>
              <w:richText/>
            </w:sdtPr>
            <w:sdtContent>
              <w:r>
                <w:rPr>
                  <w:szCs w:val="24"/>
                  <w:lang w:eastAsia="lt-LT"/>
                </w:rPr>
                <w:t>2</w:t>
              </w:r>
            </w:sdtContent>
          </w:sdt>
          <w:r>
            <w:rPr>
              <w:szCs w:val="24"/>
              <w:lang w:eastAsia="lt-LT"/>
            </w:rPr>
            <w:t xml:space="preserve"> priedas</w:t>
          </w:r>
        </w:p>
        <w:p>
          <w:pPr>
            <w:jc w:val="right"/>
            <w:rPr>
              <w:szCs w:val="24"/>
              <w:lang w:eastAsia="lt-LT"/>
            </w:rPr>
          </w:pPr>
        </w:p>
        <w:p>
          <w:pPr>
            <w:jc w:val="right"/>
            <w:rPr>
              <w:szCs w:val="24"/>
              <w:lang w:eastAsia="lt-LT"/>
            </w:rPr>
          </w:pPr>
        </w:p>
        <w:p>
          <w:pPr>
            <w:jc w:val="center"/>
            <w:rPr>
              <w:b/>
              <w:szCs w:val="24"/>
              <w:lang w:eastAsia="lt-LT"/>
            </w:rPr>
          </w:pPr>
          <w:sdt>
            <w:sdtPr>
              <w:alias w:val="Pavadinimas"/>
              <w:tag w:val="title_00e814c9b0e44a109d3b861501a9c0bb"/>
              <w:lock w:val="sdtLocked"/>
              <w:richText/>
            </w:sdtPr>
            <w:sdtContent>
              <w:r>
                <w:rPr>
                  <w:b/>
                  <w:szCs w:val="24"/>
                  <w:lang w:eastAsia="lt-LT"/>
                </w:rPr>
                <w:t>ASMENS MOTYVACIJOS VERTINIMO KRITERIJAI</w:t>
              </w:r>
            </w:sdtContent>
          </w:sdt>
        </w:p>
        <w:p>
          <w:pPr>
            <w:jc w:val="both"/>
            <w:rPr>
              <w:szCs w:val="24"/>
              <w:lang w:eastAsia="lt-L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5"/>
            <w:gridCol w:w="11044"/>
            <w:gridCol w:w="1276"/>
            <w:gridCol w:w="1417"/>
          </w:tblGrid>
          <w:tr>
            <w:trPr>
              <w:trHeight w:val="240"/>
            </w:trPr>
            <w:tc>
              <w:tcPr>
                <w:tcW w:w="14312" w:type="dxa"/>
                <w:gridSpan w:val="4"/>
              </w:tcPr>
              <w:p>
                <w:pPr>
                  <w:jc w:val="both"/>
                  <w:rPr>
                    <w:strike/>
                    <w:szCs w:val="24"/>
                    <w:lang w:eastAsia="lt-LT"/>
                  </w:rPr>
                </w:pPr>
              </w:p>
              <w:p>
                <w:pPr>
                  <w:ind w:firstLine="709"/>
                  <w:jc w:val="both"/>
                  <w:rPr>
                    <w:szCs w:val="24"/>
                    <w:lang w:eastAsia="lt-LT"/>
                  </w:rPr>
                </w:pPr>
                <w:r>
                  <w:rPr>
                    <w:szCs w:val="24"/>
                    <w:lang w:eastAsia="lt-LT"/>
                  </w:rPr>
                  <w:t xml:space="preserve">Vertinamos studijų programos </w:t>
                </w:r>
                <w:r>
                  <w:rPr>
                    <w:bCs/>
                    <w:szCs w:val="24"/>
                    <w:lang w:eastAsia="lt-LT"/>
                  </w:rPr>
                  <w:t>ar doktorantūros studijų</w:t>
                </w:r>
                <w:r>
                  <w:rPr>
                    <w:szCs w:val="24"/>
                    <w:lang w:eastAsia="lt-LT"/>
                  </w:rPr>
                  <w:t xml:space="preserve"> pasirinkimo priežastys, įžvalgos apie studijų metu įgytų kompetencijų pridėtinę vertę ir naudą Lietuvai. Aprašymas laikomas pagrįstu, jei asmuo aiškiai ir įtikinamai išdėsto studijų krypties pasirinkimo priežastis ir motyvus, nurodo pasirinktos studijų programos ir (arba) pasirinktos aukštosios mokyklos privalumus ir išskirtinumus, nurodo, kodėl pasirinkta studijų programa </w:t>
                </w:r>
                <w:r>
                  <w:rPr>
                    <w:bCs/>
                    <w:szCs w:val="24"/>
                    <w:lang w:eastAsia="lt-LT"/>
                  </w:rPr>
                  <w:t>ar doktorantūros studijos</w:t>
                </w:r>
                <w:r>
                  <w:rPr>
                    <w:szCs w:val="24"/>
                    <w:lang w:eastAsia="lt-LT"/>
                  </w:rPr>
                  <w:t xml:space="preserve"> yra tinkamos būtent jam, aprašo tolimesnės karjeros planus, šiuos planus sieja su veikla Lietuvoje. </w:t>
                </w:r>
              </w:p>
              <w:p>
                <w:pPr>
                  <w:ind w:firstLine="709"/>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rPr>
              <w:trHeight w:val="240"/>
            </w:trPr>
            <w:tc>
              <w:tcPr>
                <w:tcW w:w="12895" w:type="dxa"/>
                <w:gridSpan w:val="3"/>
              </w:tcPr>
              <w:p>
                <w:pPr>
                  <w:jc w:val="both"/>
                  <w:rPr>
                    <w:szCs w:val="24"/>
                    <w:lang w:eastAsia="lt-LT"/>
                  </w:rPr>
                </w:pPr>
              </w:p>
              <w:p>
                <w:pPr>
                  <w:jc w:val="both"/>
                  <w:rPr>
                    <w:szCs w:val="24"/>
                    <w:lang w:eastAsia="lt-LT"/>
                  </w:rPr>
                </w:pPr>
                <w:r>
                  <w:rPr>
                    <w:szCs w:val="24"/>
                    <w:lang w:eastAsia="lt-LT"/>
                  </w:rPr>
                  <w:t>Vertinimo skalė</w:t>
                </w:r>
              </w:p>
            </w:tc>
            <w:tc>
              <w:tcPr>
                <w:tcW w:w="1417" w:type="dxa"/>
              </w:tcPr>
              <w:p>
                <w:pPr>
                  <w:rPr>
                    <w:szCs w:val="24"/>
                    <w:lang w:eastAsia="lt-LT"/>
                  </w:rPr>
                </w:pPr>
                <w:r>
                  <w:rPr>
                    <w:szCs w:val="24"/>
                    <w:lang w:eastAsia="lt-LT"/>
                  </w:rPr>
                  <w:t>Komisijos nario skiriamas balas ir balo pagrindimas (įrašyti)</w:t>
                </w:r>
              </w:p>
            </w:tc>
          </w:tr>
          <w:tr>
            <w:tc>
              <w:tcPr>
                <w:tcW w:w="575" w:type="dxa"/>
              </w:tcPr>
              <w:p>
                <w:pPr>
                  <w:jc w:val="both"/>
                  <w:rPr>
                    <w:szCs w:val="24"/>
                    <w:lang w:eastAsia="lt-LT"/>
                  </w:rPr>
                </w:pPr>
                <w:r>
                  <w:rPr>
                    <w:szCs w:val="24"/>
                    <w:lang w:eastAsia="lt-LT"/>
                  </w:rPr>
                  <w:t>1.</w:t>
                </w:r>
              </w:p>
            </w:tc>
            <w:tc>
              <w:tcPr>
                <w:tcW w:w="11044" w:type="dxa"/>
              </w:tcPr>
              <w:p>
                <w:pPr>
                  <w:jc w:val="both"/>
                  <w:rPr>
                    <w:szCs w:val="24"/>
                    <w:lang w:eastAsia="lt-LT"/>
                  </w:rPr>
                </w:pPr>
                <w:r>
                  <w:rPr>
                    <w:szCs w:val="24"/>
                    <w:lang w:eastAsia="lt-LT"/>
                  </w:rPr>
                  <w:t>Asmuo nepateikia motyvacinio laiško arba pateiktas motyvacinis laiškas nepatenkinamas.</w:t>
                </w:r>
              </w:p>
              <w:p>
                <w:pPr>
                  <w:jc w:val="both"/>
                  <w:rPr>
                    <w:szCs w:val="24"/>
                    <w:lang w:eastAsia="lt-LT"/>
                  </w:rPr>
                </w:pPr>
                <w:r>
                  <w:rPr>
                    <w:szCs w:val="24"/>
                    <w:lang w:eastAsia="lt-LT"/>
                  </w:rPr>
                  <w:t xml:space="preserve">Asmuo nepateikia motyvacinio laiško arba pateikto motyvacinio laiško turinys yra pernelyg skurdus, kad galėtų būti vertinamas pagal toliau nurodytus kriterijus (pvz., motyvacinį laišką sudaro 1–2 sakiniai, motyvacinis laiškas nesusijęs su vertinamais kriterijais). </w:t>
                </w:r>
              </w:p>
            </w:tc>
            <w:tc>
              <w:tcPr>
                <w:tcW w:w="1276" w:type="dxa"/>
              </w:tcPr>
              <w:p>
                <w:pPr>
                  <w:ind w:firstLine="124"/>
                  <w:jc w:val="both"/>
                  <w:rPr>
                    <w:szCs w:val="24"/>
                    <w:lang w:eastAsia="lt-LT"/>
                  </w:rPr>
                </w:pPr>
                <w:r>
                  <w:rPr>
                    <w:szCs w:val="24"/>
                    <w:lang w:eastAsia="lt-LT"/>
                  </w:rPr>
                  <w:t>0 balų</w:t>
                </w:r>
              </w:p>
            </w:tc>
            <w:tc>
              <w:tcPr>
                <w:tcW w:w="1417"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575" w:type="dxa"/>
              </w:tcPr>
              <w:p>
                <w:pPr>
                  <w:jc w:val="both"/>
                  <w:rPr>
                    <w:szCs w:val="24"/>
                    <w:lang w:eastAsia="lt-LT"/>
                  </w:rPr>
                </w:pPr>
                <w:r>
                  <w:rPr>
                    <w:szCs w:val="24"/>
                    <w:lang w:eastAsia="lt-LT"/>
                  </w:rPr>
                  <w:t>2.</w:t>
                </w:r>
              </w:p>
            </w:tc>
            <w:tc>
              <w:tcPr>
                <w:tcW w:w="11044" w:type="dxa"/>
              </w:tcPr>
              <w:p>
                <w:pPr>
                  <w:pBdr>
                    <w:top w:val="nil"/>
                    <w:left w:val="nil"/>
                    <w:bottom w:val="nil"/>
                    <w:right w:val="nil"/>
                    <w:between w:val="nil"/>
                  </w:pBdr>
                  <w:jc w:val="both"/>
                  <w:rPr>
                    <w:szCs w:val="24"/>
                    <w:lang w:eastAsia="lt-LT"/>
                  </w:rPr>
                </w:pPr>
                <w:r>
                  <w:rPr>
                    <w:szCs w:val="24"/>
                    <w:lang w:eastAsia="lt-LT"/>
                  </w:rPr>
                  <w:t>Asmens motyvacinis laiškas patenkinamas.</w:t>
                </w:r>
              </w:p>
              <w:p>
                <w:pPr>
                  <w:pBdr>
                    <w:top w:val="nil"/>
                    <w:left w:val="nil"/>
                    <w:bottom w:val="nil"/>
                    <w:right w:val="nil"/>
                    <w:between w:val="nil"/>
                  </w:pBdr>
                  <w:jc w:val="both"/>
                  <w:rPr>
                    <w:szCs w:val="24"/>
                    <w:lang w:eastAsia="lt-LT"/>
                  </w:rPr>
                </w:pPr>
                <w:r>
                  <w:rPr>
                    <w:szCs w:val="24"/>
                    <w:lang w:eastAsia="lt-LT"/>
                  </w:rPr>
                  <w:t xml:space="preserve">Asmuo pateikia motyvacinį laišką, tačiau studijų programos ar doktorantūros studijų pasirinkimo motyvai yra menki: studijų programa ar doktorantūros studijų turinys nėra susiję arba menkai susiję su ankstesne asmens veikla arba interesais ir (arba) asmuo menkai susipažinęs su studijų programos </w:t>
                </w:r>
                <w:r>
                  <w:rPr>
                    <w:bCs/>
                    <w:szCs w:val="24"/>
                    <w:lang w:eastAsia="lt-LT"/>
                  </w:rPr>
                  <w:t xml:space="preserve">ar doktorantūros studijų </w:t>
                </w:r>
                <w:r>
                  <w:rPr>
                    <w:szCs w:val="24"/>
                    <w:lang w:eastAsia="lt-LT"/>
                  </w:rPr>
                  <w:t xml:space="preserve">turiniu, negali išskirti arba nenurodo pasirinktos studijų programos </w:t>
                </w:r>
                <w:r>
                  <w:rPr>
                    <w:bCs/>
                    <w:szCs w:val="24"/>
                    <w:lang w:eastAsia="lt-LT"/>
                  </w:rPr>
                  <w:t>ar doktorantūros studijų</w:t>
                </w:r>
                <w:r>
                  <w:rPr>
                    <w:szCs w:val="24"/>
                    <w:lang w:eastAsia="lt-LT"/>
                  </w:rPr>
                  <w:t xml:space="preserve"> išskirtinumo ir specifikos, ir (arba) programos </w:t>
                </w:r>
                <w:r>
                  <w:rPr>
                    <w:bCs/>
                    <w:szCs w:val="24"/>
                    <w:lang w:eastAsia="lt-LT"/>
                  </w:rPr>
                  <w:t>ar doktorantūros studijų</w:t>
                </w:r>
                <w:r>
                  <w:rPr>
                    <w:szCs w:val="24"/>
                    <w:lang w:eastAsia="lt-LT"/>
                  </w:rPr>
                  <w:t xml:space="preserve"> pasirinkimo motyvai nenurodyti arba nurodyti abstrakčiai, arba yra menkai susiję su asmens karjeros planais, pasirinkta studijų programa ar doktorantūros studijomis.</w:t>
                </w:r>
              </w:p>
              <w:p>
                <w:pPr>
                  <w:pBdr>
                    <w:top w:val="nil"/>
                    <w:left w:val="nil"/>
                    <w:bottom w:val="nil"/>
                    <w:right w:val="nil"/>
                    <w:between w:val="nil"/>
                  </w:pBdr>
                  <w:jc w:val="both"/>
                  <w:rPr>
                    <w:szCs w:val="24"/>
                    <w:lang w:eastAsia="lt-LT"/>
                  </w:rPr>
                </w:pPr>
                <w:r>
                  <w:rPr>
                    <w:szCs w:val="24"/>
                    <w:lang w:eastAsia="lt-LT"/>
                  </w:rPr>
                  <w:t>Be to, asmuo nenurodo tolimesnės karjeros planų arba šie planai abstraktūs ar nelogiški:</w:t>
                </w:r>
              </w:p>
              <w:p>
                <w:pPr>
                  <w:pBdr>
                    <w:top w:val="nil"/>
                    <w:left w:val="nil"/>
                    <w:bottom w:val="nil"/>
                    <w:right w:val="nil"/>
                    <w:between w:val="nil"/>
                  </w:pBdr>
                  <w:jc w:val="both"/>
                  <w:rPr>
                    <w:szCs w:val="24"/>
                    <w:lang w:eastAsia="lt-LT"/>
                  </w:rPr>
                </w:pPr>
                <w:r>
                  <w:rPr>
                    <w:szCs w:val="24"/>
                    <w:lang w:eastAsia="lt-LT"/>
                  </w:rPr>
                  <w:t>asmuo nesupranta arba supranta netinkamai, kokias kompetencijas ugdys studijų metu, ir (arba) asmuo tik nurodo siekiantis tapti geru specialistu, tačiau nedetalizuoja, kodėl tai yra svarbu, kokią pridėtinę vertę gali sukurti jo įgytos kompetencijos, ir (arba) asmuo klaidingai supranta būsimų studijų naudą.</w:t>
                </w:r>
              </w:p>
            </w:tc>
            <w:tc>
              <w:tcPr>
                <w:tcW w:w="1276" w:type="dxa"/>
              </w:tcPr>
              <w:p>
                <w:pPr>
                  <w:ind w:firstLine="62"/>
                  <w:jc w:val="both"/>
                  <w:rPr>
                    <w:szCs w:val="24"/>
                    <w:lang w:eastAsia="lt-LT"/>
                  </w:rPr>
                </w:pPr>
                <w:r>
                  <w:rPr>
                    <w:szCs w:val="24"/>
                    <w:lang w:eastAsia="lt-LT"/>
                  </w:rPr>
                  <w:t>1–3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3.</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pakankamas. </w:t>
                </w:r>
              </w:p>
              <w:p>
                <w:pPr>
                  <w:pBdr>
                    <w:top w:val="nil"/>
                    <w:left w:val="nil"/>
                    <w:bottom w:val="nil"/>
                    <w:right w:val="nil"/>
                    <w:between w:val="nil"/>
                  </w:pBdr>
                  <w:jc w:val="both"/>
                  <w:rPr>
                    <w:szCs w:val="24"/>
                    <w:lang w:eastAsia="lt-LT"/>
                  </w:rPr>
                </w:pPr>
                <w:r>
                  <w:rPr>
                    <w:szCs w:val="24"/>
                    <w:lang w:eastAsia="lt-LT"/>
                  </w:rPr>
                  <w:t xml:space="preserve">Asmuo pateikia motyvacinį laišką ir jame pakankamai išsamiai pagrindžia studijų programos </w:t>
                </w:r>
                <w:r>
                  <w:rPr>
                    <w:bCs/>
                    <w:szCs w:val="24"/>
                    <w:lang w:eastAsia="lt-LT"/>
                  </w:rPr>
                  <w:t>ar doktorantūros studijų</w:t>
                </w:r>
                <w:r>
                  <w:rPr>
                    <w:szCs w:val="24"/>
                    <w:lang w:eastAsia="lt-LT"/>
                  </w:rPr>
                  <w:t xml:space="preserve"> ir (arba) aukštosios mokyklos pasirinkimo priežastis, pažymi studijų programos </w:t>
                </w:r>
                <w:r>
                  <w:rPr>
                    <w:bCs/>
                    <w:szCs w:val="24"/>
                    <w:lang w:eastAsia="lt-LT"/>
                  </w:rPr>
                  <w:t>ar doktorantūros studijų</w:t>
                </w:r>
                <w:r>
                  <w:rPr>
                    <w:szCs w:val="24"/>
                    <w:lang w:eastAsia="lt-LT"/>
                  </w:rPr>
                  <w:t xml:space="preserve"> ir (arba) aukštosios mokyklos išskirtinumą ir (arba) nepabrėžia studijų programos ar doktorantūros studijų išskirtinumo, tačiau išdėsto aiškią, logišką ir pagrįstą studijų krypties pasirinkimo motyvaciją, o pasirinkta studijų kryptis siejasi su asmens ankstesne veikla ar interesų sritimi. Motyvaciniame laiške asmuo nenurodo tolimesnės karjeros planų arba šie planai yra aptakūs, nekonkretūs ir (arba) iš motyvacinio laiško turinio darytina išvada, kad asmuo menkai ar paviršutiniškai supranta studijų metu įgyjamų kompetencijų reikšmę ir (arba) turi miglotą įsivaizdavimą, kaip įgytos kompetencijos ir žinios galėtų būti pritaikomos praktikoje;</w:t>
                </w:r>
              </w:p>
              <w:p>
                <w:pPr>
                  <w:pBdr>
                    <w:top w:val="nil"/>
                    <w:left w:val="nil"/>
                    <w:bottom w:val="nil"/>
                    <w:right w:val="nil"/>
                    <w:between w:val="nil"/>
                  </w:pBdr>
                  <w:jc w:val="both"/>
                  <w:rPr>
                    <w:szCs w:val="24"/>
                    <w:lang w:eastAsia="lt-LT"/>
                  </w:rPr>
                </w:pPr>
                <w:r>
                  <w:rPr>
                    <w:szCs w:val="24"/>
                    <w:lang w:eastAsia="lt-LT"/>
                  </w:rPr>
                  <w:t>arba</w:t>
                </w:r>
              </w:p>
              <w:p>
                <w:pPr>
                  <w:pBdr>
                    <w:top w:val="nil"/>
                    <w:left w:val="nil"/>
                    <w:bottom w:val="nil"/>
                    <w:right w:val="nil"/>
                    <w:between w:val="nil"/>
                  </w:pBdr>
                  <w:jc w:val="both"/>
                  <w:rPr>
                    <w:szCs w:val="24"/>
                    <w:lang w:eastAsia="lt-LT"/>
                  </w:rPr>
                </w:pPr>
                <w:r>
                  <w:rPr>
                    <w:szCs w:val="24"/>
                    <w:lang w:eastAsia="lt-LT"/>
                  </w:rPr>
                  <w:t xml:space="preserve">asmuo pateikia motyvacinį laišką ir jame labai išsamiai, konkrečiai ir logiškai išdėsto būsimos karjeros ir (arba) profesinės veiklos perspektyvą. Asmuo aiškiai nurodo labai konkrečias profesinės veiklos sritis, kuriose ketina realizuoti studijų metu įgytas kompetencijas ir žinias. Motyvaciniame laiške studijų programos </w:t>
                </w:r>
                <w:r>
                  <w:rPr>
                    <w:bCs/>
                    <w:szCs w:val="24"/>
                    <w:lang w:eastAsia="lt-LT"/>
                  </w:rPr>
                  <w:t xml:space="preserve">ar doktorantūros studijų </w:t>
                </w:r>
                <w:r>
                  <w:rPr>
                    <w:szCs w:val="24"/>
                    <w:lang w:eastAsia="lt-LT"/>
                  </w:rPr>
                  <w:t xml:space="preserve">pasirinkimo motyvai yra abstraktūs, mažai išplėtoti, asmuo nedetalizuoja nei pasirinktos studijų programos </w:t>
                </w:r>
                <w:r>
                  <w:rPr>
                    <w:bCs/>
                    <w:szCs w:val="24"/>
                    <w:lang w:eastAsia="lt-LT"/>
                  </w:rPr>
                  <w:t>ar doktorantūros studijų</w:t>
                </w:r>
                <w:r>
                  <w:rPr>
                    <w:szCs w:val="24"/>
                    <w:lang w:eastAsia="lt-LT"/>
                  </w:rPr>
                  <w:t xml:space="preserve"> išskirtinumo, nei pasirinktos aukštosios mokyklos išskirtinumo, o studijų krypties pasirinkimas menkai susijęs su ankstesne asmens veikla.  </w:t>
                </w:r>
              </w:p>
            </w:tc>
            <w:tc>
              <w:tcPr>
                <w:tcW w:w="1276" w:type="dxa"/>
              </w:tcPr>
              <w:p>
                <w:pPr>
                  <w:ind w:firstLine="62"/>
                  <w:jc w:val="both"/>
                  <w:rPr>
                    <w:szCs w:val="24"/>
                    <w:lang w:eastAsia="lt-LT"/>
                  </w:rPr>
                </w:pPr>
                <w:r>
                  <w:rPr>
                    <w:szCs w:val="24"/>
                    <w:lang w:eastAsia="lt-LT"/>
                  </w:rPr>
                  <w:t>4–6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4.</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geras. </w:t>
                </w:r>
              </w:p>
              <w:p>
                <w:pPr>
                  <w:pBdr>
                    <w:top w:val="nil"/>
                    <w:left w:val="nil"/>
                    <w:bottom w:val="nil"/>
                    <w:right w:val="nil"/>
                    <w:between w:val="nil"/>
                  </w:pBdr>
                  <w:jc w:val="both"/>
                  <w:rPr>
                    <w:szCs w:val="24"/>
                    <w:lang w:eastAsia="lt-LT"/>
                  </w:rPr>
                </w:pPr>
                <w:r>
                  <w:rPr>
                    <w:szCs w:val="24"/>
                    <w:lang w:eastAsia="lt-LT"/>
                  </w:rPr>
                  <w:t xml:space="preserve">Motyvaciniame laiške asmuo išsamiai ir aiškiai išskiria studijų programos </w:t>
                </w:r>
                <w:r>
                  <w:rPr>
                    <w:bCs/>
                    <w:szCs w:val="24"/>
                    <w:lang w:eastAsia="lt-LT"/>
                  </w:rPr>
                  <w:t>ar doktorantūros studijų</w:t>
                </w:r>
                <w:r>
                  <w:rPr>
                    <w:szCs w:val="24"/>
                    <w:lang w:eastAsia="lt-LT"/>
                  </w:rPr>
                  <w:t xml:space="preserve"> pasirinkimo priežastis ir (arba) aukštosios mokyklos pasirinkimo priežastis. Asmuo aiškiai supranta ir paaiškina studijų programos ar doktorantūros studijų išskirtinumą, nurodo priežastis, kodėl pasirinkta studijų programa, doktorantūros studijos ir (arba) aukštoji mokykla atitinka jo keliamus tikslus ir poreikius, savo pasirinkimą susieja su ankstesne savo veikla ar interesų sritimi ir (arba) tolimesniais karjeros planais.</w:t>
                </w:r>
              </w:p>
              <w:p>
                <w:pPr>
                  <w:pBdr>
                    <w:top w:val="nil"/>
                    <w:left w:val="nil"/>
                    <w:bottom w:val="nil"/>
                    <w:right w:val="nil"/>
                    <w:between w:val="nil"/>
                  </w:pBdr>
                  <w:jc w:val="both"/>
                  <w:rPr>
                    <w:szCs w:val="24"/>
                    <w:lang w:eastAsia="lt-LT"/>
                  </w:rPr>
                </w:pPr>
                <w:r>
                  <w:rPr>
                    <w:szCs w:val="24"/>
                    <w:lang w:eastAsia="lt-LT"/>
                  </w:rPr>
                  <w:t xml:space="preserve">Motyvaciniame laiške asmuo aiškiai ir konkrečiai įvardija tolimesnės karjeros perspektyvas ir (arba) sieja jas su esamais pasiekimais. Turi aiškų savęs kaip specialisto matymą konkrečioje srityje, supranta ir įvardija, kaip pasirinktos studijos ir studijų metu įgytos kompetencijos prisidės prie asmens kaip specialisto augimo ir išsikeltų karjeros tikslų siekio. Asmuo aiškiai ir konkrečiai identifikuoja veiklos sritis, kuriose planuoja siekti ir (arba) tęsti karjerą. </w:t>
                </w:r>
              </w:p>
            </w:tc>
            <w:tc>
              <w:tcPr>
                <w:tcW w:w="1276" w:type="dxa"/>
              </w:tcPr>
              <w:p>
                <w:pPr>
                  <w:ind w:firstLine="62"/>
                  <w:jc w:val="both"/>
                  <w:rPr>
                    <w:szCs w:val="24"/>
                    <w:lang w:eastAsia="lt-LT"/>
                  </w:rPr>
                </w:pPr>
                <w:r>
                  <w:rPr>
                    <w:szCs w:val="24"/>
                    <w:lang w:eastAsia="lt-LT"/>
                  </w:rPr>
                  <w:t>7–9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 xml:space="preserve">5. </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labai geras. </w:t>
                </w:r>
              </w:p>
              <w:p>
                <w:pPr>
                  <w:pBdr>
                    <w:top w:val="nil"/>
                    <w:left w:val="nil"/>
                    <w:bottom w:val="nil"/>
                    <w:right w:val="nil"/>
                    <w:between w:val="nil"/>
                  </w:pBdr>
                  <w:jc w:val="both"/>
                  <w:rPr>
                    <w:szCs w:val="24"/>
                    <w:lang w:eastAsia="lt-LT"/>
                  </w:rPr>
                </w:pPr>
                <w:r>
                  <w:rPr>
                    <w:szCs w:val="24"/>
                    <w:lang w:eastAsia="lt-LT"/>
                  </w:rPr>
                  <w:t xml:space="preserve">Motyvaciniame laiške asmuo išsamiai ir aiškiai išskiria studijų programos ar </w:t>
                </w:r>
                <w:r>
                  <w:rPr>
                    <w:bCs/>
                    <w:szCs w:val="24"/>
                    <w:lang w:eastAsia="lt-LT"/>
                  </w:rPr>
                  <w:t xml:space="preserve">doktorantūros studijų </w:t>
                </w:r>
                <w:r>
                  <w:rPr>
                    <w:szCs w:val="24"/>
                    <w:lang w:eastAsia="lt-LT"/>
                  </w:rPr>
                  <w:t xml:space="preserve">pasirinkimo priežastis ir (arba) aukštosios mokyklos pasirinkimo priežastis. Asmuo aiškiai supranta ir paaiškina studijų programos </w:t>
                </w:r>
                <w:r>
                  <w:rPr>
                    <w:bCs/>
                    <w:szCs w:val="24"/>
                    <w:lang w:eastAsia="lt-LT"/>
                  </w:rPr>
                  <w:t xml:space="preserve">ar doktorantūros studijų </w:t>
                </w:r>
                <w:r>
                  <w:rPr>
                    <w:szCs w:val="24"/>
                    <w:lang w:eastAsia="lt-LT"/>
                  </w:rPr>
                  <w:t xml:space="preserve">išskirtinumą, nurodo priežastis, kodėl pasirinkta studijų programa </w:t>
                </w:r>
                <w:r>
                  <w:rPr>
                    <w:bCs/>
                    <w:szCs w:val="24"/>
                    <w:lang w:eastAsia="lt-LT"/>
                  </w:rPr>
                  <w:t xml:space="preserve">ar doktorantūros studijos </w:t>
                </w:r>
                <w:r>
                  <w:rPr>
                    <w:szCs w:val="24"/>
                    <w:lang w:eastAsia="lt-LT"/>
                  </w:rPr>
                  <w:t>ir (arba) aukštoji mokykla atitinka jo keliamus tikslus ir poreikius, savo pasirinkimą susieja su ankstesne savo veikla ar interesų sritimi ir šios srities specialistų poreikiu Lietuvoje. Aiškiai nurodo ir pagrindžia, kuo pasirinkta specialybė naudinga būtent Lietuvos ekonomikai ir (arba) meno ar mokslo sričiai.</w:t>
                </w:r>
              </w:p>
              <w:p>
                <w:pPr>
                  <w:pBdr>
                    <w:top w:val="nil"/>
                    <w:left w:val="nil"/>
                    <w:bottom w:val="nil"/>
                    <w:right w:val="nil"/>
                    <w:between w:val="nil"/>
                  </w:pBdr>
                  <w:jc w:val="both"/>
                  <w:rPr>
                    <w:strike/>
                    <w:szCs w:val="24"/>
                    <w:lang w:eastAsia="lt-LT"/>
                  </w:rPr>
                </w:pPr>
                <w:r>
                  <w:rPr>
                    <w:szCs w:val="24"/>
                    <w:lang w:eastAsia="lt-LT"/>
                  </w:rPr>
                  <w:t>Motyvaciniame laiške asmuo aiškiai ir konkrečiai įvardija tolimesnės karjeros perspektyvas ir asmens karjera siejama su darbine, moksline, akademine veikla Lietuvoje, ir (arba) asmuo ketina siekti karjeros meno srityje, savo meistriškumu garsindamas Lietuvos vardą. Turi aiškų savęs kaip specialisto matymą konkrečioje srityje, supranta ir įvardija pridėtinę vertę, kurią kaip aukštos kvalifikacijos specialistas galėtų atnešti Lietuvai. Asmuo aiškiai ir konkrečiai identifikuoja veiklos sritis, kuriose planuoja siekti ir (arba) tęsti karjerą.</w:t>
                </w:r>
              </w:p>
            </w:tc>
            <w:tc>
              <w:tcPr>
                <w:tcW w:w="1276" w:type="dxa"/>
              </w:tcPr>
              <w:p>
                <w:pPr>
                  <w:ind w:firstLine="124"/>
                  <w:jc w:val="both"/>
                  <w:rPr>
                    <w:szCs w:val="24"/>
                    <w:lang w:eastAsia="lt-LT"/>
                  </w:rPr>
                </w:pPr>
                <w:r>
                  <w:rPr>
                    <w:szCs w:val="24"/>
                    <w:lang w:eastAsia="lt-LT"/>
                  </w:rPr>
                  <w:t>10 balų</w:t>
                </w:r>
              </w:p>
            </w:tc>
            <w:tc>
              <w:tcPr>
                <w:tcW w:w="1417" w:type="dxa"/>
              </w:tcPr>
              <w:p>
                <w:pPr>
                  <w:widowControl w:val="0"/>
                  <w:pBdr>
                    <w:top w:val="nil"/>
                    <w:left w:val="nil"/>
                    <w:bottom w:val="nil"/>
                    <w:right w:val="nil"/>
                    <w:between w:val="nil"/>
                  </w:pBdr>
                  <w:spacing w:line="276" w:lineRule="auto"/>
                  <w:rPr>
                    <w:szCs w:val="24"/>
                    <w:lang w:eastAsia="lt-LT"/>
                  </w:rPr>
                </w:pPr>
              </w:p>
            </w:tc>
          </w:tr>
        </w:tbl>
        <w:sdt>
          <w:sdtPr>
            <w:alias w:val="pabaiga"/>
            <w:tag w:val="part_a4a03405b0f24d60a343f8d5db3a03fd"/>
            <w:lock w:val="sdtLocked"/>
            <w:richText/>
          </w:sdtPr>
          <w:sdtContent>
            <w:p>
              <w:pPr>
                <w:jc w:val="center"/>
                <w:rPr>
                  <w:bCs/>
                  <w:szCs w:val="24"/>
                  <w:lang w:eastAsia="lt-LT"/>
                </w:rPr>
              </w:pPr>
              <w:r>
                <w:rPr>
                  <w:bCs/>
                  <w:szCs w:val="24"/>
                  <w:lang w:eastAsia="lt-LT"/>
                </w:rPr>
                <w:t>________________</w:t>
              </w:r>
            </w:p>
          </w:sdtContent>
        </w:sdt>
      </w:sdtContent>
    </w:sdt>
    <w:sdt>
      <w:sdtPr>
        <w:alias w:val="patvirtinta"/>
        <w:tag w:val="part_8046ffde325c4548b068383ff4a88aeb"/>
        <w:lock w:val="sdtLocked"/>
        <w:richText/>
      </w:sdtPr>
      <w:sdtContent>
        <w:p>
          <w:pPr>
            <w:sectPr>
              <w:headerReference w:type="even" r:id="rId58"/>
              <w:headerReference w:type="default" r:id="rId59"/>
              <w:footerReference w:type="even" r:id="rId60"/>
              <w:footerReference w:type="default" r:id="rId61"/>
              <w:headerReference w:type="first" r:id="rId62"/>
              <w:footerReference w:type="first" r:id="rId63"/>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8046ffde325c4548b068383ff4a88aeb"/>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8a74304e5811ea8aceeadd0c5b168c">
            <w:r w:rsidRPr="00532B9F">
              <w:rPr>
                <w:rFonts w:ascii="Times New Roman" w:eastAsia="MS Mincho" w:hAnsi="Times New Roman"/>
                <w:sz w:val="20"/>
                <w:i/>
                <w:iCs/>
                <w:color w:val="0000FF" w:themeColor="hyperlink"/>
                <w:u w:val="single"/>
              </w:rPr>
              <w:t>113</w:t>
            </w:r>
          </w:fldSimple>
          <w:r>
            <w:rPr>
              <w:rFonts w:ascii="Times New Roman" w:eastAsia="MS Mincho" w:hAnsi="Times New Roman"/>
              <w:sz w:val="20"/>
              <w:i/>
              <w:iCs/>
            </w:rPr>
            <w:t>,
2020-02-12,
paskelbta TAR 2020-02-13, i. k. 2020-03245        </w:t>
          </w:r>
        </w:p>
        <w:p/>
      </w:sdtContent>
    </w:sdt>
    <w:sdt>
      <w:sdtPr>
        <w:alias w:val="patvirtinta"/>
        <w:tag w:val="part_2e79bff0b6424b10b960200ead619985"/>
        <w:lock w:val="sdtLocked"/>
        <w:richText/>
      </w:sdtPr>
      <w:sdtContent>
        <w:p>
          <w:pPr>
            <w:ind w:left="5102"/>
            <w:sectPr>
              <w:headerReference w:type="default" r:id="rId64"/>
              <w:pgSz w:w="12240" w:h="15840"/>
              <w:pgMar w:top="1440" w:right="1440" w:bottom="1440" w:left="1440" w:header="567" w:footer="708" w:gutter="0"/>
              <w:pgNumType w:start="1"/>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2e79bff0b6424b10b960200ead619985"/>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6cfff0e8ff11ea9342c1d4e2ff6ff6">
                    <w:r w:rsidRPr="00532B9F">
                      <w:rPr>
                        <w:rFonts w:ascii="Times New Roman" w:eastAsia="MS Mincho" w:hAnsi="Times New Roman"/>
                        <w:sz w:val="20"/>
                        <w:i/>
                        <w:iCs/>
                        <w:color w:val="0000FF" w:themeColor="hyperlink"/>
                        <w:u w:val="single"/>
                      </w:rPr>
                      <w:t>943</w:t>
                    </w:r>
                  </w:fldSimple>
                  <w:r>
                    <w:rPr>
                      <w:rFonts w:ascii="Times New Roman" w:eastAsia="MS Mincho" w:hAnsi="Times New Roman"/>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patvirtinta"/>
        <w:tag w:val="part_64404f131a0b4b379947a70ce1b1ab37"/>
        <w:lock w:val="sdtLocked"/>
        <w:richText/>
      </w:sdtPr>
      <w:sdtContent>
        <w:p>
          <w:pPr>
            <w:ind w:left="5102"/>
            <w:sectPr>
              <w:headerReference w:type="even" r:id="rId71"/>
              <w:headerReference w:type="default" r:id="rId72"/>
              <w:footerReference w:type="even" r:id="rId73"/>
              <w:footerReference w:type="default" r:id="rId74"/>
              <w:headerReference w:type="first" r:id="rId75"/>
              <w:footerReference w:type="first" r:id="rId76"/>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64404f131a0b4b379947a70ce1b1ab37"/>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fd2d99bb1ddb40f2aa24a1be059c2c30"/>
        <w:lock w:val="sdtLocked"/>
        <w:richText/>
      </w:sdtPr>
      <w:sdtContent>
        <w:p>
          <w:pPr>
            <w:ind w:left="5102"/>
            <w:sectPr>
              <w:headerReference w:type="even" r:id="rId77"/>
              <w:headerReference w:type="default" r:id="rId78"/>
              <w:footerReference w:type="even" r:id="rId79"/>
              <w:footerReference w:type="default" r:id="rId80"/>
              <w:headerReference w:type="first" r:id="rId81"/>
              <w:footerReference w:type="first" r:id="rId82"/>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fd2d99bb1ddb40f2aa24a1be059c2c30"/>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4abb22abc74066b12ba933557bd9e5"/>
                <w:lock w:val="sdtLocked"/>
                <w:richText/>
              </w:sdtPr>
              <w:sdtContent>
                <w:p>
                  <w:pPr>
                    <w:pBdr>
                      <w:top w:val="nil"/>
                      <w:left w:val="nil"/>
                      <w:bottom w:val="nil"/>
                      <w:right w:val="nil"/>
                      <w:between w:val="nil"/>
                    </w:pBdr>
                    <w:tabs>
                      <w:tab w:val="left" w:pos="709"/>
                    </w:tabs>
                    <w:ind w:firstLine="709"/>
                    <w:jc w:val="both"/>
                    <w:rPr>
                      <w:szCs w:val="24"/>
                      <w:lang w:eastAsia="lt-LT"/>
                    </w:rPr>
                  </w:pPr>
                  <w:sdt>
                    <w:sdtPr>
                      <w:alias w:val="Numeris"/>
                      <w:tag w:val="nr_214abb22abc74066b12ba933557bd9e5"/>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asmens su negalia teisių apsaugos pagrindų įstatyme vartojamas sąvokas.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9caea4d8b47c48b281adf210808e6c72"/>
                <w:lock w:val="sdtLocked"/>
                <w:richText/>
              </w:sdtPr>
              <w:sdtContent>
                <w:p>
                  <w:pPr>
                    <w:tabs>
                      <w:tab w:val="left" w:pos="709"/>
                    </w:tabs>
                    <w:ind w:firstLine="709"/>
                    <w:jc w:val="both"/>
                    <w:rPr>
                      <w:szCs w:val="24"/>
                      <w:lang w:eastAsia="en-GB"/>
                    </w:rPr>
                  </w:pPr>
                  <w:sdt>
                    <w:sdtPr>
                      <w:alias w:val="Numeris"/>
                      <w:tag w:val="nr_9caea4d8b47c48b281adf210808e6c72"/>
                      <w:lock w:val="sdtLocked"/>
                      <w:richText/>
                    </w:sdtPr>
                    <w:sdtContent>
                      <w:r>
                        <w:rPr>
                          <w:szCs w:val="24"/>
                          <w:lang w:eastAsia="lt-LT"/>
                        </w:rPr>
                        <w:t>13</w:t>
                      </w:r>
                    </w:sdtContent>
                  </w:sdt>
                  <w:r>
                    <w:rPr>
                      <w:szCs w:val="24"/>
                      <w:lang w:eastAsia="lt-LT"/>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w:t>
                  </w:r>
                  <w:r>
                    <w:rPr>
                      <w:b/>
                      <w:szCs w:val="24"/>
                      <w:lang w:eastAsia="lt-LT"/>
                    </w:rPr>
                    <w:t xml:space="preserve"> </w:t>
                  </w:r>
                  <w:r>
                    <w:rPr>
                      <w:bCs/>
                      <w:szCs w:val="24"/>
                      <w:lang w:eastAsia="lt-LT"/>
                    </w:rPr>
                    <w:t>arba gimimo datą, jei studentas asmens kodo neturi,</w:t>
                  </w:r>
                  <w:r>
                    <w:rPr>
                      <w:b/>
                      <w:szCs w:val="24"/>
                      <w:lang w:eastAsia="lt-LT"/>
                    </w:rPr>
                    <w:t xml:space="preserve"> </w:t>
                  </w:r>
                  <w:r>
                    <w:rPr>
                      <w:szCs w:val="24"/>
                      <w:lang w:eastAsia="lt-LT"/>
                    </w:rPr>
                    <w:t>deklaruotos ir faktinės gyvenamosios vietos adresą, telefono ryšio numerį, el. pašto adresą, aukštosios mokyklos ir fakulteto (jei yra) pavadinimus, mokėjimo sąskaitos, į kurią turėtų būti pervedama socialinė stipendija, numerį ir kredito įstaigos pavadinimą, pažymi, kurį Įstatymo 82</w:t>
                  </w:r>
                  <w:r>
                    <w:rPr>
                      <w:szCs w:val="24"/>
                      <w:vertAlign w:val="superscript"/>
                      <w:lang w:eastAsia="lt-LT"/>
                    </w:rPr>
                    <w:t>1</w:t>
                  </w:r>
                  <w:r>
                    <w:rPr>
                      <w:szCs w:val="24"/>
                      <w:lang w:eastAsia="lt-LT"/>
                    </w:rPr>
                    <w:t xml:space="preserve"> straipsnio 3 dalyje nurodytą kriterijų atitinka. Paraiškos, pateiktos pasibaigus Aprašo 12 punkte nustatytiems terminams, nevertinamos.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9e9f8731d19b4c45b5095b1b72e3051b"/>
                    <w:lock w:val="sdtLocked"/>
                    <w:richText/>
                  </w:sdtPr>
                  <w:sdtContent>
                    <w:p>
                      <w:pPr>
                        <w:tabs>
                          <w:tab w:val="left" w:pos="709"/>
                        </w:tabs>
                        <w:ind w:firstLine="709"/>
                        <w:jc w:val="both"/>
                        <w:rPr>
                          <w:szCs w:val="24"/>
                          <w:lang w:eastAsia="en-GB"/>
                        </w:rPr>
                      </w:pPr>
                      <w:sdt>
                        <w:sdtPr>
                          <w:alias w:val="Numeris"/>
                          <w:tag w:val="nr_9e9f8731d19b4c45b5095b1b72e3051b"/>
                          <w:lock w:val="sdtLocked"/>
                          <w:richText/>
                        </w:sdtPr>
                        <w:sdtContent>
                          <w:r>
                            <w:rPr>
                              <w:szCs w:val="24"/>
                              <w:lang w:eastAsia="lt-LT"/>
                            </w:rPr>
                            <w:t>16.3</w:t>
                          </w:r>
                        </w:sdtContent>
                      </w:sdt>
                      <w:r>
                        <w:rPr>
                          <w:szCs w:val="24"/>
                          <w:lang w:eastAsia="lt-LT"/>
                        </w:rPr>
                        <w:t>. Socialinės paramos šeimai informacinėje sistemoje, studentui paraiškoje pažymėjus, kad atitinka Įstatymo 82</w:t>
                      </w:r>
                      <w:r>
                        <w:rPr>
                          <w:szCs w:val="24"/>
                          <w:vertAlign w:val="superscript"/>
                          <w:lang w:eastAsia="lt-LT"/>
                        </w:rPr>
                        <w:t xml:space="preserve">1 </w:t>
                      </w:r>
                      <w:r>
                        <w:rPr>
                          <w:szCs w:val="24"/>
                          <w:lang w:eastAsia="lt-LT"/>
                        </w:rPr>
                        <w:t>straipsnio 3 dalies 1 punkte nurodytą kriterijų: ar studentas yra vienas iš bendrai gyvenančių asmenų arba vienas gyvenantis asmuo, turintys teisę gauti arba gaunantis socialinę pašalpą pagal Piniginės socialinės paramos nepasiturintiems gyventojams įstatymą, socialinės pašalpos laikotarpį, sprendimo, kuriuo paskirta socialinė pašalpa,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6.4 pp."/>
                    <w:tag w:val="part_2f631216f47046feb594efda93a066ac"/>
                    <w:lock w:val="sdtLocked"/>
                    <w:richText/>
                  </w:sdtPr>
                  <w:sdtContent>
                    <w:p>
                      <w:pPr>
                        <w:tabs>
                          <w:tab w:val="left" w:pos="709"/>
                        </w:tabs>
                        <w:ind w:firstLine="709"/>
                        <w:jc w:val="both"/>
                        <w:rPr>
                          <w:szCs w:val="24"/>
                          <w:lang w:eastAsia="en-GB"/>
                        </w:rPr>
                      </w:pPr>
                      <w:sdt>
                        <w:sdtPr>
                          <w:alias w:val="Numeris"/>
                          <w:tag w:val="nr_2f631216f47046feb594efda93a066ac"/>
                          <w:lock w:val="sdtLocked"/>
                          <w:richText/>
                        </w:sdtPr>
                        <w:sdtContent>
                          <w:r>
                            <w:rPr>
                              <w:szCs w:val="24"/>
                              <w:lang w:eastAsia="lt-LT"/>
                            </w:rPr>
                            <w:t>16.4</w:t>
                          </w:r>
                        </w:sdtContent>
                      </w:sdt>
                      <w:r>
                        <w:rPr>
                          <w:szCs w:val="24"/>
                          <w:lang w:eastAsia="lt-LT"/>
                        </w:rPr>
                        <w:t>. Asmens su negalia teisių apsaugos agentūros prie Lietuvos Respublikos socialinės apsaugos ir darbo ministerijos informacinėje sistemoje, studentui paraiškoje pažymėjus, kad atitinka Įstatymo 82</w:t>
                      </w:r>
                      <w:r>
                        <w:rPr>
                          <w:szCs w:val="24"/>
                          <w:vertAlign w:val="superscript"/>
                          <w:lang w:eastAsia="lt-LT"/>
                        </w:rPr>
                        <w:t>1</w:t>
                      </w:r>
                      <w:r>
                        <w:rPr>
                          <w:szCs w:val="24"/>
                          <w:lang w:eastAsia="lt-LT"/>
                        </w:rPr>
                        <w:t xml:space="preserve"> straipsnio 3 dalies 2 punkte nurodytą kriterijų: studentui nustatytą dalyvumo lygį (iki 2023 m. gruodžio 31 d. – darbingumo lygį), laikotarpį, kurį galioja nustatytas dalyvumo lygis (iki 2023 m. gruodžio 31 d. – darbingumo lygis), sprendimo dėl dalyvumo lygio (iki 2023 m. gruodžio 31 d. – darbingumo lygio) nustatymo datą, dalyvumo lygį (iki 2023 m. gruodžio 31 d. – darbingumo lygį</w:t>
                      </w:r>
                      <w:r>
                        <w:rPr>
                          <w:b/>
                          <w:bCs/>
                          <w:szCs w:val="24"/>
                          <w:lang w:eastAsia="lt-LT"/>
                        </w:rPr>
                        <w:t>)</w:t>
                      </w:r>
                      <w:r>
                        <w:rPr>
                          <w:szCs w:val="24"/>
                          <w:lang w:eastAsia="lt-LT"/>
                        </w:rPr>
                        <w:t xml:space="preserve"> nustačiusios įstaigos pavadinimą.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9e1f2555117e4c6486c9f8faeac1c848"/>
                <w:lock w:val="sdtLocked"/>
                <w:richText/>
              </w:sdtPr>
              <w:sdtContent>
                <w:p>
                  <w:pPr>
                    <w:tabs>
                      <w:tab w:val="left" w:pos="709"/>
                    </w:tabs>
                    <w:ind w:firstLine="709"/>
                    <w:jc w:val="both"/>
                    <w:rPr>
                      <w:szCs w:val="24"/>
                      <w:lang w:eastAsia="en-GB"/>
                    </w:rPr>
                  </w:pPr>
                  <w:sdt>
                    <w:sdtPr>
                      <w:alias w:val="Numeris"/>
                      <w:tag w:val="nr_9e1f2555117e4c6486c9f8faeac1c848"/>
                      <w:lock w:val="sdtLocked"/>
                      <w:richText/>
                    </w:sdtPr>
                    <w:sdtContent>
                      <w:r>
                        <w:rPr>
                          <w:szCs w:val="24"/>
                          <w:lang w:eastAsia="lt-LT"/>
                        </w:rPr>
                        <w:t>19</w:t>
                      </w:r>
                    </w:sdtContent>
                  </w:sdt>
                  <w:r>
                    <w:rPr>
                      <w:szCs w:val="24"/>
                      <w:lang w:eastAsia="lt-LT"/>
                    </w:rPr>
                    <w:t>. Pasibaigus Aprašo 12 punkte nurodytam paraiškų socialinėms stipendijoms gauti priėmimo terminui, aukštosios mokyklos per Fondo nustatytą terminą, ne trumpesnį nei 2 darbo dienos nuo informacijos apie pareigą patikrinti duomenis pateikimo,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Fondui per IS „Parama“ pateikia duomenis, kurie Studentų registre nekaupiami: fakulteto ar kito struktūrinio padalinio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Nesant techninės galimybės teikti duomenis per IS „Parama“, duomenys gali būti teikiami vienu iš šių būdų: elektroniniu paštu, registruotu paštu arba tiesiogiai pateikiant Fondui.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0 p."/>
                <w:tag w:val="part_19a1e5e7c5ea4343a91c79ecf09d0b8c"/>
                <w:lock w:val="sdtLocked"/>
                <w:richText/>
              </w:sdtPr>
              <w:sdtContent>
                <w:p>
                  <w:pPr>
                    <w:tabs>
                      <w:tab w:val="left" w:pos="709"/>
                    </w:tabs>
                    <w:ind w:firstLine="709"/>
                    <w:jc w:val="both"/>
                    <w:rPr>
                      <w:szCs w:val="24"/>
                      <w:lang w:eastAsia="en-GB"/>
                    </w:rPr>
                  </w:pPr>
                  <w:sdt>
                    <w:sdtPr>
                      <w:alias w:val="Numeris"/>
                      <w:tag w:val="nr_19a1e5e7c5ea4343a91c79ecf09d0b8c"/>
                      <w:lock w:val="sdtLocked"/>
                      <w:richText/>
                    </w:sdtPr>
                    <w:sdtContent>
                      <w:r>
                        <w:rPr>
                          <w:szCs w:val="24"/>
                          <w:lang w:eastAsia="lt-LT"/>
                        </w:rPr>
                        <w:t>20</w:t>
                      </w:r>
                    </w:sdtContent>
                  </w:sdt>
                  <w:r>
                    <w:rPr>
                      <w:szCs w:val="24"/>
                      <w:lang w:eastAsia="lt-LT"/>
                    </w:rPr>
                    <w:t xml:space="preserve">. Fondas per 2 darbo dienas nuo aukštosios mokyklos duomenų gavimo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w:t>
                  </w:r>
                  <w:r>
                    <w:rPr>
                      <w:bCs/>
                      <w:szCs w:val="24"/>
                      <w:lang w:eastAsia="lt-LT"/>
                    </w:rPr>
                    <w:t>pateikta</w:t>
                  </w:r>
                  <w:r>
                    <w:rPr>
                      <w:szCs w:val="24"/>
                      <w:lang w:eastAsia="lt-LT"/>
                    </w:rPr>
                    <w:t xml:space="preserve"> informacija.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4e3f38855cb94f40a0e4ad5173e6f1ab"/>
                    <w:lock w:val="sdtLocked"/>
                    <w:richText/>
                  </w:sdtPr>
                  <w:sdtContent>
                    <w:p>
                      <w:pPr>
                        <w:tabs>
                          <w:tab w:val="left" w:pos="709"/>
                        </w:tabs>
                        <w:ind w:firstLine="709"/>
                        <w:jc w:val="both"/>
                        <w:rPr>
                          <w:szCs w:val="24"/>
                          <w:lang w:eastAsia="en-GB"/>
                        </w:rPr>
                      </w:pPr>
                      <w:sdt>
                        <w:sdtPr>
                          <w:alias w:val="Numeris"/>
                          <w:tag w:val="nr_4e3f38855cb94f40a0e4ad5173e6f1ab"/>
                          <w:lock w:val="sdtLocked"/>
                          <w:richText/>
                        </w:sdtPr>
                        <w:sdtContent>
                          <w:r>
                            <w:rPr>
                              <w:szCs w:val="24"/>
                              <w:lang w:eastAsia="lt-LT"/>
                            </w:rPr>
                            <w:t>23.2</w:t>
                          </w:r>
                        </w:sdtContent>
                      </w:sdt>
                      <w:r>
                        <w:rPr>
                          <w:szCs w:val="24"/>
                          <w:lang w:eastAsia="lt-LT"/>
                        </w:rPr>
                        <w:t>. Įstatymo 82</w:t>
                      </w:r>
                      <w:r>
                        <w:rPr>
                          <w:szCs w:val="24"/>
                          <w:vertAlign w:val="superscript"/>
                          <w:lang w:eastAsia="lt-LT"/>
                        </w:rPr>
                        <w:t>1</w:t>
                      </w:r>
                      <w:r>
                        <w:rPr>
                          <w:szCs w:val="24"/>
                          <w:lang w:eastAsia="lt-LT"/>
                        </w:rPr>
                        <w:t xml:space="preserve"> straipsnio 3 dalies 2 punkte nurodytas dalyvumo lygis (iki 2023 m. gruodžio 31 d. – darbingumo lygis) pradeda galioti Aprašo 12 punkte nustatytu paraiškų priėmimo laikotarpiu, nors sprendimas dėl atitinkamo dalyvumo lygio (iki 2023 m. gruodžio 31 d. – darbingumo lygio) nustatymo priimtas pasibaigus Aprašo 12 punkte nustatytam paraiškų priėmimo laikotarpiui;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a7dfb98ecbc64ded9f19242870c3a237"/>
                    <w:lock w:val="sdtLocked"/>
                    <w:richText/>
                  </w:sdtPr>
                  <w:sdtContent>
                    <w:p>
                      <w:pPr>
                        <w:tabs>
                          <w:tab w:val="left" w:pos="709"/>
                        </w:tabs>
                        <w:ind w:firstLine="709"/>
                        <w:jc w:val="both"/>
                        <w:rPr>
                          <w:szCs w:val="24"/>
                          <w:lang w:eastAsia="en-GB"/>
                        </w:rPr>
                      </w:pPr>
                      <w:sdt>
                        <w:sdtPr>
                          <w:alias w:val="Numeris"/>
                          <w:tag w:val="nr_a7dfb98ecbc64ded9f19242870c3a237"/>
                          <w:lock w:val="sdtLocked"/>
                          <w:richText/>
                        </w:sdtPr>
                        <w:sdtContent>
                          <w:r>
                            <w:rPr>
                              <w:szCs w:val="24"/>
                              <w:lang w:eastAsia="lt-LT"/>
                            </w:rPr>
                            <w:t>24.2</w:t>
                          </w:r>
                        </w:sdtContent>
                      </w:sdt>
                      <w:r>
                        <w:rPr>
                          <w:szCs w:val="24"/>
                          <w:lang w:eastAsia="lt-LT"/>
                        </w:rPr>
                        <w:t xml:space="preserve">. Aprašo 24.2 papunktyje – per 10 darbo dienų nuo sprendimo dėl atitinkamo dalyvumo lygio (iki 2023 m. gruodžio 31 d. –  darbingumo lygio) nustatymo priėmimo;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1583f0bba4374dcdae4a96e87b61e92c"/>
                <w:lock w:val="sdtLocked"/>
                <w:richText/>
              </w:sdtPr>
              <w:sdtContent>
                <w:p>
                  <w:pPr>
                    <w:tabs>
                      <w:tab w:val="left" w:pos="709"/>
                    </w:tabs>
                    <w:ind w:firstLine="709"/>
                    <w:jc w:val="both"/>
                    <w:rPr>
                      <w:szCs w:val="24"/>
                      <w:lang w:eastAsia="en-GB"/>
                    </w:rPr>
                  </w:pPr>
                  <w:sdt>
                    <w:sdtPr>
                      <w:alias w:val="Numeris"/>
                      <w:tag w:val="nr_1583f0bba4374dcdae4a96e87b61e92c"/>
                      <w:lock w:val="sdtLocked"/>
                      <w:richText/>
                    </w:sdtPr>
                    <w:sdtContent>
                      <w:r>
                        <w:rPr>
                          <w:szCs w:val="24"/>
                          <w:lang w:eastAsia="lt-LT"/>
                        </w:rPr>
                        <w:t>25</w:t>
                      </w:r>
                    </w:sdtContent>
                  </w:sdt>
                  <w:r>
                    <w:rPr>
                      <w:szCs w:val="24"/>
                      <w:lang w:eastAsia="lt-LT"/>
                    </w:rPr>
                    <w:t>. Studentų, pateikusių prašymus skirti socialinę stipendiją Aprašo 23.1 ar 23.2 papunkčiuose nurodytais pagrindais, asmens duomenis Fondas patikrina atitinkamai Socialinės paramos šeimai informacinėje sistemoje ir Asmens su negalia teisių apsaugos agentūros prie Lietuvos Respublikos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821 straipsnio 3 dalies 1 ar 2 punktuose nurodytiems kriterijams, pateikti. Nepateikus dokumentų per nurodytą terminą, prašymas nevertinamas, o studentas apie tai informuojamas per 3 darbo dienas, išsiunčiant jam pranešimą IS „Parama“.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e7d0a6024cba471484e48058bcb5d9fc"/>
                <w:lock w:val="sdtLocked"/>
                <w:richText/>
              </w:sdtPr>
              <w:sdtContent>
                <w:p>
                  <w:pPr>
                    <w:tabs>
                      <w:tab w:val="left" w:pos="709"/>
                    </w:tabs>
                    <w:ind w:firstLine="709"/>
                    <w:jc w:val="both"/>
                    <w:rPr>
                      <w:szCs w:val="24"/>
                      <w:lang w:eastAsia="lt-LT"/>
                    </w:rPr>
                  </w:pPr>
                  <w:sdt>
                    <w:sdtPr>
                      <w:alias w:val="Numeris"/>
                      <w:tag w:val="nr_e7d0a6024cba471484e48058bcb5d9fc"/>
                      <w:lock w:val="sdtLocked"/>
                      <w:richText/>
                    </w:sdtPr>
                    <w:sdtContent>
                      <w:r>
                        <w:rPr>
                          <w:szCs w:val="24"/>
                          <w:lang w:eastAsia="lt-LT"/>
                        </w:rPr>
                        <w:t>30</w:t>
                      </w:r>
                    </w:sdtContent>
                  </w:sdt>
                  <w:r>
                    <w:rPr>
                      <w:szCs w:val="24"/>
                      <w:lang w:eastAsia="lt-LT"/>
                    </w:rPr>
                    <w:t>. Skirtą socialinę stipendiją Fondas perveda į studento paraiškoje nurodytą mokėjimo sąskaitą kas mėnesį iki einamojo mėnesio 28 dienos įskaitytinai. Už pirmąjį semestro, kuriam paskiriama socialinė stipendija, mėnesį socialinė stipendija gali būti išmokama iki semestro antrojo mėnesio 28 dienos įskaitytinai. Aprašo 28 punkte nustatyta tvarka skirta socialinė stipendija išmokama ne vėliau kaip per 5 darbo dienas nuo Aprašo 28 punkte nurodyto sprendimo priėmimo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b6a06baac4c40de89252d7c0185565e"/>
                <w:lock w:val="sdtLocked"/>
                <w:richText/>
              </w:sdtPr>
              <w:sdtContent>
                <w:p>
                  <w:pPr>
                    <w:pBdr>
                      <w:top w:val="nil"/>
                      <w:left w:val="nil"/>
                      <w:bottom w:val="nil"/>
                      <w:right w:val="nil"/>
                      <w:between w:val="nil"/>
                    </w:pBdr>
                    <w:tabs>
                      <w:tab w:val="left" w:pos="709"/>
                    </w:tabs>
                    <w:ind w:firstLine="709"/>
                    <w:jc w:val="both"/>
                  </w:pPr>
                  <w:sdt>
                    <w:sdtPr>
                      <w:alias w:val="Numeris"/>
                      <w:tag w:val="nr_ab6a06baac4c40de89252d7c0185565e"/>
                      <w:lock w:val="sdtLocked"/>
                      <w:richText/>
                    </w:sdtPr>
                    <w:sdtContent>
                      <w:r>
                        <w:rPr>
                          <w:szCs w:val="24"/>
                          <w:lang w:eastAsia="lt-LT"/>
                        </w:rPr>
                        <w:t>33</w:t>
                      </w:r>
                    </w:sdtContent>
                  </w:sdt>
                  <w:r>
                    <w:rPr>
                      <w:szCs w:val="24"/>
                      <w:lang w:eastAsia="lt-LT"/>
                    </w:rPr>
                    <w:t>. Atsiradus ar paaiškėjus aplinkybėms, nurodytoms Įstatymo 82</w:t>
                  </w:r>
                  <w:r>
                    <w:rPr>
                      <w:szCs w:val="24"/>
                      <w:vertAlign w:val="superscript"/>
                      <w:lang w:eastAsia="lt-LT"/>
                    </w:rPr>
                    <w:t xml:space="preserve">1 </w:t>
                  </w:r>
                  <w:r>
                    <w:rPr>
                      <w:szCs w:val="24"/>
                      <w:lang w:eastAsia="lt-LT"/>
                    </w:rPr>
                    <w:t>straipsnio 6 dalies 1 ir 2 punktuose, studentas per 3 darbo dienas nuo tokios aplinkybės atsiradimo ir paaiškėjimo dienos privalo apie tai informuoti Fondą vienu iš šių būdų: elektroniniu paštu, registruotu paštu arba tiesiogiai pateikiant Fondui, ir nurodyti savo vardą, pavardę, asmens kodą arba gimimo datą, jei studentas asmens kodo neturi, – aplinkybę, dėl kurios socialinės stipendijos mokėjimas nutraukiamas, ir jos atsiradimo pagrindą bei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3-1 p."/>
                <w:tag w:val="part_08429edd3ed743cf9875be75c44712f4"/>
                <w:lock w:val="sdtLocked"/>
                <w:richText/>
              </w:sdtPr>
              <w:sdtContent>
                <w:p>
                  <w:pPr>
                    <w:tabs>
                      <w:tab w:val="left" w:pos="709"/>
                    </w:tabs>
                    <w:ind w:firstLine="709"/>
                    <w:jc w:val="both"/>
                    <w:rPr>
                      <w:szCs w:val="24"/>
                      <w:lang w:eastAsia="lt-LT"/>
                    </w:rPr>
                  </w:pPr>
                  <w:sdt>
                    <w:sdtPr>
                      <w:alias w:val="Numeris"/>
                      <w:tag w:val="nr_08429edd3ed743cf9875be75c44712f4"/>
                      <w:lock w:val="sdtLocked"/>
                      <w:richText/>
                    </w:sdtPr>
                    <w:sdtContent>
                      <w:r>
                        <w:rPr>
                          <w:szCs w:val="24"/>
                          <w:lang w:eastAsia="lt-LT"/>
                        </w:rPr>
                        <w:t>33</w:t>
                      </w:r>
                      <w:r>
                        <w:rPr>
                          <w:szCs w:val="24"/>
                          <w:vertAlign w:val="superscript"/>
                          <w:lang w:eastAsia="lt-LT"/>
                        </w:rPr>
                        <w:t>1</w:t>
                      </w:r>
                    </w:sdtContent>
                  </w:sdt>
                  <w:r>
                    <w:rPr>
                      <w:szCs w:val="24"/>
                      <w:lang w:eastAsia="lt-LT"/>
                    </w:rPr>
                    <w:t>. Fondas, siekdamas nustatyti, ar nėra Įstatymo 82</w:t>
                  </w:r>
                  <w:r>
                    <w:rPr>
                      <w:szCs w:val="24"/>
                      <w:vertAlign w:val="superscript"/>
                      <w:lang w:eastAsia="lt-LT"/>
                    </w:rPr>
                    <w:t>1</w:t>
                  </w:r>
                  <w:r>
                    <w:rPr>
                      <w:szCs w:val="24"/>
                      <w:lang w:eastAsia="lt-LT"/>
                    </w:rPr>
                    <w:t xml:space="preserve"> straipsnio 6 dalyje nustatytų aplinkybių, patikrina toliau nurodytuose registruose ir informacinėse sistemose esančius studento, kuriam skirta socialinė stipendija, duomenis:</w:t>
                  </w:r>
                </w:p>
                <w:sdt>
                  <w:sdtPr>
                    <w:alias w:val="33-1.1 pp."/>
                    <w:tag w:val="part_e24dbd478b2f4d72866813d648637253"/>
                    <w:lock w:val="sdtLocked"/>
                    <w:richText/>
                  </w:sdtPr>
                  <w:sdtContent>
                    <w:p>
                      <w:pPr>
                        <w:tabs>
                          <w:tab w:val="left" w:pos="709"/>
                        </w:tabs>
                        <w:ind w:firstLine="709"/>
                        <w:jc w:val="both"/>
                        <w:rPr>
                          <w:szCs w:val="24"/>
                          <w:lang w:eastAsia="lt-LT"/>
                        </w:rPr>
                      </w:pPr>
                      <w:sdt>
                        <w:sdtPr>
                          <w:alias w:val="Numeris"/>
                          <w:tag w:val="nr_e24dbd478b2f4d72866813d648637253"/>
                          <w:lock w:val="sdtLocked"/>
                          <w:richText/>
                        </w:sdtPr>
                        <w:sdtContent>
                          <w:r>
                            <w:rPr>
                              <w:szCs w:val="24"/>
                              <w:lang w:eastAsia="lt-LT"/>
                            </w:rPr>
                            <w:t>33</w:t>
                          </w:r>
                          <w:r>
                            <w:rPr>
                              <w:szCs w:val="24"/>
                              <w:vertAlign w:val="superscript"/>
                              <w:lang w:eastAsia="lt-LT"/>
                            </w:rPr>
                            <w:t>1</w:t>
                          </w:r>
                          <w:r>
                            <w:rPr>
                              <w:szCs w:val="24"/>
                              <w:lang w:eastAsia="lt-LT"/>
                            </w:rPr>
                            <w:t>.1</w:t>
                          </w:r>
                        </w:sdtContent>
                      </w:sdt>
                      <w:r>
                        <w:rPr>
                          <w:szCs w:val="24"/>
                          <w:lang w:eastAsia="lt-LT"/>
                        </w:rPr>
                        <w:t>. Studentų registre: studijų pabaigos datą, studijų nutraukimo datą, studijų pertraukimo datą, akademinių atostogų pradžios ir pabaigos datas;</w:t>
                      </w:r>
                    </w:p>
                  </w:sdtContent>
                </w:sdt>
                <w:sdt>
                  <w:sdtPr>
                    <w:alias w:val="33-1.2 pp."/>
                    <w:tag w:val="part_e91e8a3e090e480fadbdb8a1167d0039"/>
                    <w:lock w:val="sdtLocked"/>
                    <w:richText/>
                  </w:sdtPr>
                  <w:sdtContent>
                    <w:p>
                      <w:pPr>
                        <w:tabs>
                          <w:tab w:val="left" w:pos="709"/>
                        </w:tabs>
                        <w:ind w:firstLine="709"/>
                        <w:jc w:val="both"/>
                        <w:rPr>
                          <w:szCs w:val="24"/>
                          <w:lang w:eastAsia="en-GB"/>
                        </w:rPr>
                      </w:pPr>
                      <w:sdt>
                        <w:sdtPr>
                          <w:alias w:val="Numeris"/>
                          <w:tag w:val="nr_e91e8a3e090e480fadbdb8a1167d0039"/>
                          <w:lock w:val="sdtLocked"/>
                          <w:richText/>
                        </w:sdtPr>
                        <w:sdtContent>
                          <w:r>
                            <w:rPr>
                              <w:szCs w:val="24"/>
                              <w:lang w:eastAsia="lt-LT"/>
                            </w:rPr>
                            <w:t>33</w:t>
                          </w:r>
                          <w:r>
                            <w:rPr>
                              <w:szCs w:val="24"/>
                              <w:vertAlign w:val="superscript"/>
                              <w:lang w:eastAsia="lt-LT"/>
                            </w:rPr>
                            <w:t>1</w:t>
                          </w:r>
                          <w:r>
                            <w:rPr>
                              <w:szCs w:val="24"/>
                              <w:lang w:eastAsia="lt-LT"/>
                            </w:rPr>
                            <w:t>.2</w:t>
                          </w:r>
                        </w:sdtContent>
                      </w:sdt>
                      <w:r>
                        <w:rPr>
                          <w:szCs w:val="24"/>
                          <w:lang w:eastAsia="lt-LT"/>
                        </w:rPr>
                        <w:t>. Gyventojų registre: asmens vardą, pavardę, asmens kodą, mirties datą.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4 p."/>
                <w:tag w:val="part_1982a888fcd8435aaf369f35af58d60e"/>
                <w:lock w:val="sdtLocked"/>
                <w:richText/>
              </w:sdtPr>
              <w:sdtContent>
                <w:p>
                  <w:pPr>
                    <w:ind w:firstLine="709"/>
                    <w:jc w:val="both"/>
                    <w:rPr>
                      <w:szCs w:val="24"/>
                      <w:lang w:eastAsia="en-GB"/>
                    </w:rPr>
                  </w:pPr>
                  <w:sdt>
                    <w:sdtPr>
                      <w:alias w:val="Numeris"/>
                      <w:tag w:val="nr_1982a888fcd8435aaf369f35af58d60e"/>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sdtContent>
            </w:sdt>
            <w:sdt>
              <w:sdtPr>
                <w:alias w:val="34-1 p."/>
                <w:tag w:val="part_109e5a1df1dd49c7938c6f43f04bab39"/>
                <w:lock w:val="sdtLocked"/>
                <w:richText/>
              </w:sdtPr>
              <w:sdtContent>
                <w:p>
                  <w:pPr>
                    <w:tabs>
                      <w:tab w:val="left" w:pos="709"/>
                    </w:tabs>
                    <w:ind w:firstLine="709"/>
                    <w:jc w:val="both"/>
                  </w:pPr>
                  <w:sdt>
                    <w:sdtPr>
                      <w:alias w:val="Numeris"/>
                      <w:tag w:val="nr_109e5a1df1dd49c7938c6f43f04bab39"/>
                      <w:lock w:val="sdtLocked"/>
                      <w:richText/>
                    </w:sdtPr>
                    <w:sdtContent>
                      <w:r>
                        <w:rPr>
                          <w:szCs w:val="24"/>
                          <w:lang w:eastAsia="lt-LT"/>
                        </w:rPr>
                        <w:t>34</w:t>
                      </w:r>
                      <w:r>
                        <w:rPr>
                          <w:szCs w:val="24"/>
                          <w:vertAlign w:val="superscript"/>
                          <w:lang w:eastAsia="lt-LT"/>
                        </w:rPr>
                        <w:t>1</w:t>
                      </w:r>
                    </w:sdtContent>
                  </w:sdt>
                  <w:r>
                    <w:rPr>
                      <w:szCs w:val="24"/>
                      <w:lang w:eastAsia="lt-LT"/>
                    </w:rPr>
                    <w:t>. Jei studentui, kuris neturėjo teisės gauti socialinės stipendijos Įstatymo 82</w:t>
                  </w:r>
                  <w:r>
                    <w:rPr>
                      <w:szCs w:val="24"/>
                      <w:vertAlign w:val="superscript"/>
                      <w:lang w:eastAsia="lt-LT"/>
                    </w:rPr>
                    <w:t>1</w:t>
                  </w:r>
                  <w:r>
                    <w:rPr>
                      <w:szCs w:val="24"/>
                      <w:lang w:eastAsia="lt-LT"/>
                    </w:rPr>
                    <w:t xml:space="preserve"> straipsnio 4 dalyje nustatytais atvejais, arba studentui, kuriam socialinės stipendijos mokėjimas turėjo būti nutrauktas Įstatymo 82</w:t>
                  </w:r>
                  <w:r>
                    <w:rPr>
                      <w:szCs w:val="24"/>
                      <w:vertAlign w:val="superscript"/>
                      <w:lang w:eastAsia="lt-LT"/>
                    </w:rPr>
                    <w:t>1</w:t>
                  </w:r>
                  <w:r>
                    <w:rPr>
                      <w:szCs w:val="24"/>
                      <w:lang w:eastAsia="lt-LT"/>
                    </w:rPr>
                    <w:t xml:space="preserve"> straipsnio 6 dalyje numatytais pagrindais, socialinė stipendija buvo išmokėta dėl pavėluotai gautų duomenų, studentas neteisėtai gautą socialinę stipendiją privalo grąžinti Fondui. Fondas, nustatęs, kad socialinė stipendija studentui išmokėta neteisėtai, ne vėliau kaip per 10 darbo dienų nuo neteisėto išmokėjimo nustatymo išsiunčia studentui pranešimą apie neteisėtai išmokėtą socialinę stipendiją. Pranešime nurodoma neteisėtai išmokėtos (grąžintinos) socialinės stipendijos suma, teisinis pagrindas, kodėl išmokėjimas laikomas neteisėtu, 30 kalendorinių dienų terminas, per kurį asmuo privalo grąžinti socialinę stipendiją, ir Fondo banko sąskaitos numeris. Pranešimas siunčiamas per IS „Parama“ ir studento paraiškoje nurodytu el. pašto adresu. Studentui mirus, prievolė grąžinti neteisėtai išmokėtą socialinę stipendiją mirusio studento įpėdiniams neperkeliama.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4-2 p."/>
                <w:tag w:val="part_9b409b77c9c747b6848fda867a4dd8c7"/>
                <w:lock w:val="sdtLocked"/>
                <w:richText/>
              </w:sdtPr>
              <w:sdtContent>
                <w:p>
                  <w:pPr>
                    <w:tabs>
                      <w:tab w:val="left" w:pos="709"/>
                    </w:tabs>
                    <w:ind w:firstLine="567"/>
                    <w:jc w:val="both"/>
                  </w:pPr>
                  <w:sdt>
                    <w:sdtPr>
                      <w:alias w:val="Numeris"/>
                      <w:tag w:val="nr_9b409b77c9c747b6848fda867a4dd8c7"/>
                      <w:lock w:val="sdtLocked"/>
                      <w:richText/>
                    </w:sdtPr>
                    <w:sdtContent>
                      <w:r>
                        <w:rPr>
                          <w:szCs w:val="24"/>
                          <w:lang w:eastAsia="lt-LT"/>
                        </w:rPr>
                        <w:t>34</w:t>
                      </w:r>
                      <w:r>
                        <w:rPr>
                          <w:szCs w:val="24"/>
                          <w:vertAlign w:val="superscript"/>
                          <w:lang w:eastAsia="lt-LT"/>
                        </w:rPr>
                        <w:t>2</w:t>
                      </w:r>
                    </w:sdtContent>
                  </w:sdt>
                  <w:r>
                    <w:rPr>
                      <w:szCs w:val="24"/>
                      <w:lang w:eastAsia="lt-LT"/>
                    </w:rPr>
                    <w:t>. Fondas, siekdamas susigrąžinti neteisėtai išmokėtą socialinę stipendiją, iš Gyventojų registro gauna šiuos studento, kuriam neteisėtai išmokėta socialinė stipendija, duomenis: vardą, pavardę, asmens kodą, deklaruotos gyvenamosios vietos adresą.</w:t>
                  </w:r>
                  <w:r>
                    <w:t xml:space="preserve"> </w:t>
                  </w:r>
                </w:p>
                <w:p>
                  <w:pPr>
                    <w:tabs>
                      <w:tab w:val="left" w:pos="709"/>
                    </w:tabs>
                    <w:ind w:firstLine="567"/>
                    <w:jc w:val="both"/>
                  </w:pP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5fb010015211ebb74de75171d26d52">
            <w:r w:rsidRPr="00532B9F">
              <w:rPr>
                <w:rFonts w:ascii="Times New Roman" w:eastAsia="MS Mincho" w:hAnsi="Times New Roman"/>
                <w:sz w:val="20"/>
                <w:i/>
                <w:iCs/>
                <w:color w:val="0000FF" w:themeColor="hyperlink"/>
                <w:u w:val="single"/>
              </w:rPr>
              <w:t>1037</w:t>
            </w:r>
          </w:fldSimple>
          <w:r>
            <w:rPr>
              <w:rFonts w:ascii="Times New Roman" w:eastAsia="MS Mincho" w:hAnsi="Times New Roman"/>
              <w:sz w:val="20"/>
              <w:i/>
              <w:iCs/>
            </w:rPr>
            <w:t>,
2020-09-23,
paskelbta TAR 2020-09-28, i. k. 2020-20082        </w:t>
          </w:r>
        </w:p>
        <w:p/>
      </w:sdtContent>
    </w:sdt>
    <w:sdt>
      <w:sdtPr>
        <w:alias w:val="patvirtinta"/>
        <w:tag w:val="part_43befc125a2849eb8b1037068bdd685b"/>
        <w:lock w:val="sdtLocked"/>
        <w:richText/>
      </w:sdtPr>
      <w:sdtContent>
        <w:p>
          <w:pPr>
            <w:ind w:left="5245"/>
            <w:sectPr>
              <w:headerReference w:type="even" r:id="rId83"/>
              <w:headerReference w:type="default" r:id="rId84"/>
              <w:footerReference w:type="even" r:id="rId85"/>
              <w:footerReference w:type="default" r:id="rId86"/>
              <w:headerReference w:type="first" r:id="rId87"/>
              <w:footerReference w:type="first" r:id="rId88"/>
              <w:pgSz w:w="11906" w:h="16838" w:code="9"/>
              <w:pgMar w:top="1134" w:right="1134" w:bottom="567" w:left="1701" w:header="567" w:footer="284" w:gutter="0"/>
              <w:pgNumType w:start="1"/>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43befc125a2849eb8b1037068bdd685b"/>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716b4504dec14facb597130cc3ae40dd"/>
                <w:lock w:val="sdtLocked"/>
                <w:richText/>
              </w:sdtPr>
              <w:sdtContent>
                <w:p>
                  <w:pPr>
                    <w:tabs>
                      <w:tab w:val="left" w:pos="3402"/>
                    </w:tabs>
                    <w:ind w:firstLine="567"/>
                    <w:jc w:val="both"/>
                  </w:pPr>
                  <w:sdt>
                    <w:sdtPr>
                      <w:alias w:val="Numeris"/>
                      <w:tag w:val="nr_716b4504dec14facb597130cc3ae40dd"/>
                      <w:lock w:val="sdtLocked"/>
                      <w:richText/>
                    </w:sdtPr>
                    <w:sdtContent>
                      <w:r>
                        <w:rPr>
                          <w:szCs w:val="24"/>
                          <w:lang w:eastAsia="lt-LT"/>
                        </w:rPr>
                        <w:t>12</w:t>
                      </w:r>
                    </w:sdtContent>
                  </w:sdt>
                  <w:r>
                    <w:rPr>
                      <w:szCs w:val="24"/>
                      <w:lang w:eastAsia="lt-LT"/>
                    </w:rPr>
                    <w:t>. Ne vėliau kaip iki einamųjų metų vasario 1 d. Fondo direktorius valstybės biudžeto lėšas, kuriomis disponuoja Fondas, paskirsto paskolų palūkanoms apmokėti, valstybės įsipareigojimams pagal valstybės garantiją ir kitiems įsipareigojimams vykdyti.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13 p."/>
                <w:tag w:val="part_67a91669566f4643984e2d92703116e8"/>
                <w:lock w:val="sdtLocked"/>
                <w:richText/>
              </w:sdtPr>
              <w:sdtContent>
                <w:p>
                  <w:pPr>
                    <w:tabs>
                      <w:tab w:val="left" w:pos="3402"/>
                    </w:tabs>
                    <w:ind w:firstLine="567"/>
                    <w:jc w:val="both"/>
                  </w:pPr>
                  <w:sdt>
                    <w:sdtPr>
                      <w:alias w:val="Numeris"/>
                      <w:tag w:val="nr_67a91669566f4643984e2d92703116e8"/>
                      <w:lock w:val="sdtLocked"/>
                      <w:richText/>
                    </w:sdtPr>
                    <w:sdtContent>
                      <w:r>
                        <w:rPr>
                          <w:szCs w:val="24"/>
                          <w:lang w:eastAsia="lt-LT"/>
                        </w:rPr>
                        <w:t>13</w:t>
                      </w:r>
                    </w:sdtContent>
                  </w:sdt>
                  <w:r>
                    <w:rPr>
                      <w:szCs w:val="24"/>
                      <w:lang w:eastAsia="lt-LT"/>
                    </w:rPr>
                    <w:t xml:space="preserve">. </w:t>
                  </w:r>
                  <w:r>
                    <w:t xml:space="preserve">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w:t>
                  </w:r>
                  <w:r>
                    <w:rPr>
                      <w:szCs w:val="24"/>
                      <w:lang w:eastAsia="lt-LT"/>
                    </w:rPr>
                    <w:t>direktorius</w:t>
                  </w:r>
                  <w:r>
                    <w:t xml:space="preserve">, atsižvelgdamas į tai, kiek reikės lėšų paskolų palūkanoms apmokėti, valstybės įsipareigojimams pagal valstybės garantiją ir kitiems įsipareigojimams vykdyti, taip pat sukauptų lėšų valdymo ir prireikus investavimo išlaidoms apmokėti.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5e7d3a38d4474755a963b50c0e55549b"/>
                <w:lock w:val="sdtLocked"/>
                <w:richText/>
              </w:sdtPr>
              <w:sdtContent>
                <w:p>
                  <w:pPr>
                    <w:tabs>
                      <w:tab w:val="left" w:pos="3402"/>
                    </w:tabs>
                    <w:ind w:firstLine="567"/>
                    <w:jc w:val="both"/>
                    <w:rPr>
                      <w:szCs w:val="24"/>
                      <w:lang w:eastAsia="lt-LT"/>
                    </w:rPr>
                  </w:pPr>
                  <w:sdt>
                    <w:sdtPr>
                      <w:alias w:val="Numeris"/>
                      <w:tag w:val="nr_5e7d3a38d4474755a963b50c0e55549b"/>
                      <w:lock w:val="sdtLocked"/>
                      <w:richText/>
                    </w:sdtPr>
                    <w:sdtContent>
                      <w:r>
                        <w:rPr>
                          <w:lang w:eastAsia="lt-LT"/>
                        </w:rPr>
                        <w:t>32</w:t>
                      </w:r>
                    </w:sdtContent>
                  </w:sdt>
                  <w:r>
                    <w:rPr>
                      <w:lang w:eastAsia="lt-LT"/>
                    </w:rPr>
                    <w:t>. Pildydamas prašymą, studentas turi nurodyti tokius duomenis: asmens kodą, vardą, pavardę, prašomos paskolos rūšį bei paskolos sumą, mokslo ir studijų institucijos pavadinimą, padalinį, studijų programos pavadinimą, telefono numerį, elektroninio pašto adresą, gyvenamosios vietos adresą.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54370f56a6ed43f3905f868e675c21d3"/>
                    <w:lock w:val="sdtLocked"/>
                    <w:richText/>
                  </w:sdtPr>
                  <w:sdtContent>
                    <w:p>
                      <w:pPr>
                        <w:tabs>
                          <w:tab w:val="left" w:pos="3402"/>
                        </w:tabs>
                        <w:ind w:firstLine="720"/>
                        <w:jc w:val="both"/>
                        <w:rPr>
                          <w:szCs w:val="24"/>
                          <w:lang w:eastAsia="lt-LT"/>
                        </w:rPr>
                      </w:pPr>
                      <w:sdt>
                        <w:sdtPr>
                          <w:alias w:val="Numeris"/>
                          <w:tag w:val="nr_54370f56a6ed43f3905f868e675c21d3"/>
                          <w:lock w:val="sdtLocked"/>
                          <w:richText/>
                        </w:sdtPr>
                        <w:sdtContent>
                          <w:r>
                            <w:rPr>
                              <w:color w:val="000000"/>
                            </w:rPr>
                            <w:t>35.4</w:t>
                          </w:r>
                        </w:sdtContent>
                      </w:sdt>
                      <w:r>
                        <w:rPr>
                          <w:color w:val="000000"/>
                        </w:rPr>
                        <w:t xml:space="preserve">. </w:t>
                      </w:r>
                      <w:r>
                        <w:rPr>
                          <w:szCs w:val="24"/>
                        </w:rPr>
                        <w:t>Asmens su negalia teisių apsaugos agentūros</w:t>
                      </w:r>
                      <w:r>
                        <w:rPr>
                          <w:b/>
                          <w:bCs/>
                          <w:szCs w:val="24"/>
                        </w:rPr>
                        <w:t xml:space="preserve"> </w:t>
                      </w:r>
                      <w:r>
                        <w:rPr>
                          <w:color w:val="000000"/>
                        </w:rPr>
                        <w:t xml:space="preserve">prie </w:t>
                      </w:r>
                      <w:r>
                        <w:rPr>
                          <w:szCs w:val="24"/>
                        </w:rPr>
                        <w:t>Lietuvos Respublikos socialinės</w:t>
                      </w:r>
                      <w:r>
                        <w:rPr>
                          <w:b/>
                          <w:bCs/>
                          <w:szCs w:val="24"/>
                        </w:rPr>
                        <w:t xml:space="preserve"> </w:t>
                      </w:r>
                      <w:r>
                        <w:rPr>
                          <w:color w:val="000000"/>
                        </w:rPr>
                        <w:t>apsaugos ir darbo ministerijos informacinėje sistemoje, studentui prašyme pažymėjus, kad atitinka Aprašo 47.1.2 papunktyje nurodytą kriterijų: studentui nustatytą neįgalumo lygį</w:t>
                      </w:r>
                      <w:r>
                        <w:rPr>
                          <w:b/>
                          <w:bCs/>
                          <w:color w:val="000000"/>
                        </w:rPr>
                        <w:t xml:space="preserve"> </w:t>
                      </w:r>
                      <w:r>
                        <w:rPr>
                          <w:color w:val="000000"/>
                        </w:rPr>
                        <w:t xml:space="preserve">ar </w:t>
                      </w:r>
                      <w:r>
                        <w:rPr>
                          <w:szCs w:val="24"/>
                        </w:rPr>
                        <w:t>dalyvumo lygį</w:t>
                      </w:r>
                      <w:r>
                        <w:rPr>
                          <w:b/>
                          <w:bCs/>
                          <w:szCs w:val="24"/>
                        </w:rPr>
                        <w:t xml:space="preserve"> </w:t>
                      </w:r>
                      <w:r>
                        <w:rPr>
                          <w:szCs w:val="24"/>
                        </w:rPr>
                        <w:t>(iki</w:t>
                      </w:r>
                      <w:r>
                        <w:rPr>
                          <w:b/>
                          <w:bCs/>
                          <w:szCs w:val="24"/>
                        </w:rPr>
                        <w:t xml:space="preserve"> </w:t>
                      </w:r>
                      <w:r>
                        <w:rPr>
                          <w:szCs w:val="24"/>
                        </w:rPr>
                        <w:t>2023 m. gruodžio 31 d.</w:t>
                      </w:r>
                      <w:r>
                        <w:rPr>
                          <w:b/>
                          <w:bCs/>
                          <w:szCs w:val="24"/>
                        </w:rPr>
                        <w:t xml:space="preserve"> – </w:t>
                      </w:r>
                      <w:r>
                        <w:rPr>
                          <w:color w:val="000000"/>
                        </w:rPr>
                        <w:t xml:space="preserve">darbingumo lygį), laikotarpį, kurį galioja nustatytas neįgalumo lygis ar </w:t>
                      </w:r>
                      <w:r>
                        <w:rPr>
                          <w:szCs w:val="24"/>
                        </w:rPr>
                        <w:t xml:space="preserve">dalyvumo lygis (iki 2023 m. gruodžio 31 d. – </w:t>
                      </w:r>
                      <w:r>
                        <w:rPr>
                          <w:color w:val="000000"/>
                        </w:rPr>
                        <w:t xml:space="preserve">darbingumo lygis), sprendimo dėl neįgalumo lygio ar </w:t>
                      </w:r>
                      <w:r>
                        <w:rPr>
                          <w:szCs w:val="24"/>
                        </w:rPr>
                        <w:t xml:space="preserve">dalyvumo lygio (iki 2023 m. gruodžio 31 d. – </w:t>
                      </w:r>
                      <w:r>
                        <w:rPr>
                          <w:color w:val="000000"/>
                        </w:rPr>
                        <w:t xml:space="preserve">darbingumo lygio) nustatymo datą, neįgalumo lygį ar </w:t>
                      </w:r>
                      <w:r>
                        <w:rPr>
                          <w:szCs w:val="24"/>
                        </w:rPr>
                        <w:t xml:space="preserve">dalyvumo lygį (iki 2023 m. gruodžio 31 d. – </w:t>
                      </w:r>
                      <w:r>
                        <w:rPr>
                          <w:color w:val="000000"/>
                        </w:rPr>
                        <w:t>darbingumo lygį) nustačiusios įstaigos pavadinimą;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e7fdecbbc8c74edd90d079c6d03335fa"/>
                <w:lock w:val="sdtLocked"/>
                <w:richText/>
              </w:sdtPr>
              <w:sdtContent>
                <w:p>
                  <w:pPr>
                    <w:tabs>
                      <w:tab w:val="left" w:pos="3402"/>
                    </w:tabs>
                    <w:ind w:firstLine="567"/>
                    <w:jc w:val="both"/>
                    <w:rPr>
                      <w:szCs w:val="24"/>
                      <w:lang w:eastAsia="lt-LT"/>
                    </w:rPr>
                  </w:pPr>
                  <w:sdt>
                    <w:sdtPr>
                      <w:alias w:val="Numeris"/>
                      <w:tag w:val="nr_e7fdecbbc8c74edd90d079c6d03335fa"/>
                      <w:lock w:val="sdtLocked"/>
                      <w:richText/>
                    </w:sdtPr>
                    <w:sdtContent>
                      <w:r>
                        <w:t>38</w:t>
                      </w:r>
                    </w:sdtContent>
                  </w:sdt>
                  <w:r>
                    <w:t xml:space="preserve">. Jeigu studentas iki prašymų teikimo termino pabaigos datos nepateikia Fondui Aprašo 36 punkte nurodytų dokumentų, Fondui priimant sprendimą dėl paskolos suteikimo ir (arba) palūkanų apmokėjimo valstybės lėšomis, prašyme studento pažymėtas kriterijus yra nevertinamas.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e584024b128349b8ab0a942d011715c0"/>
                        <w:lock w:val="sdtLocked"/>
                        <w:richText/>
                      </w:sdtPr>
                      <w:sdtContent>
                        <w:p>
                          <w:pPr>
                            <w:tabs>
                              <w:tab w:val="left" w:pos="3402"/>
                            </w:tabs>
                            <w:ind w:firstLine="567"/>
                            <w:jc w:val="both"/>
                          </w:pPr>
                          <w:sdt>
                            <w:sdtPr>
                              <w:alias w:val="Numeris"/>
                              <w:tag w:val="nr_e584024b128349b8ab0a942d011715c0"/>
                              <w:lock w:val="sdtLocked"/>
                              <w:richText/>
                            </w:sdtPr>
                            <w:sdtContent>
                              <w:r>
                                <w:rPr>
                                  <w:color w:val="000000"/>
                                </w:rPr>
                                <w:t>47.1.2</w:t>
                              </w:r>
                            </w:sdtContent>
                          </w:sdt>
                          <w:r>
                            <w:rPr>
                              <w:color w:val="000000"/>
                            </w:rPr>
                            <w:t>. turi teisės aktų nustatyta tvarka nustatytą 45 procentų ar mažesnį</w:t>
                          </w:r>
                          <w:r>
                            <w:rPr>
                              <w:szCs w:val="24"/>
                            </w:rPr>
                            <w:t xml:space="preserve"> dalyvumo lygį (iki 2023 m. gruodžio 31 d. –</w:t>
                          </w:r>
                          <w:r>
                            <w:rPr>
                              <w:color w:val="000000"/>
                            </w:rPr>
                            <w:t xml:space="preserve"> darbingumo lygį) arba sunkų ar vidutinį neįgalumo lygį;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1cb2b037edc8439b8de28134f44b6b92"/>
                <w:lock w:val="sdtLocked"/>
                <w:richText/>
              </w:sdtPr>
              <w:sdtContent>
                <w:p>
                  <w:pPr>
                    <w:tabs>
                      <w:tab w:val="left" w:pos="1276"/>
                    </w:tabs>
                    <w:ind w:firstLine="567"/>
                    <w:jc w:val="both"/>
                    <w:rPr>
                      <w:szCs w:val="24"/>
                      <w:lang w:eastAsia="lt-LT"/>
                    </w:rPr>
                  </w:pPr>
                  <w:sdt>
                    <w:sdtPr>
                      <w:alias w:val="Numeris"/>
                      <w:tag w:val="nr_1cb2b037edc8439b8de28134f44b6b92"/>
                      <w:lock w:val="sdtLocked"/>
                      <w:richText/>
                    </w:sdtPr>
                    <w:sdtContent>
                      <w:r>
                        <w:t>70</w:t>
                      </w:r>
                    </w:sdtContent>
                  </w:sdt>
                  <w:r>
                    <w:t xml:space="preserve">. </w:t>
                  </w:r>
                  <w:r>
                    <w:rPr>
                      <w:szCs w:val="24"/>
                      <w:lang w:eastAsia="lt-LT"/>
                    </w:rPr>
                    <w:t>Paskolos gavėjas kredito įstaigai grąžina faktiškai išmokėtą sumą. Paskolos grąžinimo pradžia yra po 24 mėnesių nuo paskolos sutartyje nurodytos pradinės studijų pabaigos datos arba studijų nutraukimo datos, jei studijos nutrauktos anksčiau nei studijų sutartyje nurodyta pradinė studijų pabaigos data. Atidėjus paskolos grąžinimą Aprašo 78 punkte nustatytais atvejais, šis terminas nukeliamas paskolos grąžinimo atidėjimo laikotarpiui. Studijų nutraukimu nėra laikomi atvejai, kai studentas tęsia studijas, nors su ta pačia ar kita mokslo ir studijų institucija pasirašo naują studijų sutartį:</w:t>
                  </w:r>
                </w:p>
                <w:sdt>
                  <w:sdtPr>
                    <w:alias w:val="70.1 pp."/>
                    <w:tag w:val="part_41bd7ec310be42f9a92307056504b570"/>
                    <w:lock w:val="sdtLocked"/>
                    <w:richText/>
                  </w:sdtPr>
                  <w:sdtContent>
                    <w:p>
                      <w:pPr>
                        <w:tabs>
                          <w:tab w:val="left" w:pos="1276"/>
                        </w:tabs>
                        <w:ind w:firstLine="567"/>
                        <w:jc w:val="both"/>
                        <w:rPr>
                          <w:szCs w:val="24"/>
                        </w:rPr>
                      </w:pPr>
                      <w:sdt>
                        <w:sdtPr>
                          <w:alias w:val="Numeris"/>
                          <w:tag w:val="nr_41bd7ec310be42f9a92307056504b570"/>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7fa9bcfd09b24c4ea38b986e7e75baef"/>
                    <w:lock w:val="sdtLocked"/>
                    <w:richText/>
                  </w:sdtPr>
                  <w:sdtContent>
                    <w:p>
                      <w:pPr>
                        <w:tabs>
                          <w:tab w:val="left" w:pos="1276"/>
                        </w:tabs>
                        <w:ind w:firstLine="567"/>
                        <w:jc w:val="both"/>
                      </w:pPr>
                      <w:sdt>
                        <w:sdtPr>
                          <w:alias w:val="Numeris"/>
                          <w:tag w:val="nr_7fa9bcfd09b24c4ea38b986e7e75baef"/>
                          <w:lock w:val="sdtLocked"/>
                          <w:richText/>
                        </w:sdtPr>
                        <w:sdtContent>
                          <w:r>
                            <w:rPr>
                              <w:szCs w:val="24"/>
                            </w:rPr>
                            <w:t>70.2</w:t>
                          </w:r>
                        </w:sdtContent>
                      </w:sdt>
                      <w:r>
                        <w:rPr>
                          <w:szCs w:val="24"/>
                        </w:rPr>
                        <w:t xml:space="preserve">. mokslo ir studijų institucijos reorganizavimo ar likvidavimo atvejais.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17a8df54b38e453cb9aa675565359436"/>
                <w:lock w:val="sdtLocked"/>
                <w:richText/>
              </w:sdtPr>
              <w:sdtContent>
                <w:p>
                  <w:pPr>
                    <w:tabs>
                      <w:tab w:val="left" w:pos="3402"/>
                    </w:tabs>
                    <w:ind w:firstLine="567"/>
                    <w:jc w:val="both"/>
                  </w:pPr>
                  <w:sdt>
                    <w:sdtPr>
                      <w:alias w:val="Numeris"/>
                      <w:tag w:val="nr_17a8df54b38e453cb9aa675565359436"/>
                      <w:lock w:val="sdtLocked"/>
                      <w:richText/>
                    </w:sdtPr>
                    <w:sdtContent>
                      <w:r>
                        <w:rPr>
                          <w:szCs w:val="24"/>
                          <w:lang w:eastAsia="lt-LT"/>
                        </w:rPr>
                        <w:t>73</w:t>
                      </w:r>
                    </w:sdtContent>
                  </w:sdt>
                  <w:r>
                    <w:rPr>
                      <w:szCs w:val="24"/>
                      <w:lang w:eastAsia="lt-LT"/>
                    </w:rPr>
                    <w:t xml:space="preserve">. Paskolos gavėjas gali pradėti grąžinti arba grąžinti visą paskolą pirma laiko, t. y. studijų metu, per </w:t>
                  </w:r>
                  <w:r>
                    <w:rPr>
                      <w:bCs/>
                      <w:szCs w:val="24"/>
                      <w:lang w:eastAsia="lt-LT"/>
                    </w:rPr>
                    <w:t>24 mėnesius</w:t>
                  </w:r>
                  <w:r>
                    <w:rPr>
                      <w:szCs w:val="24"/>
                      <w:lang w:eastAsia="lt-LT"/>
                    </w:rPr>
                    <w:t xml:space="preserve"> po studijų baigimo, nutraukimo ar paskolos gavėjo išbraukimo iš studentų sąrašų, taip pat nepasibaigus paskolos grąžinimo terminui, nustatytam paskolos sutartyje. Tokiu atveju paskolos gavėjui baudos ar kiti mokesčiai netaikomi.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4 p."/>
                <w:tag w:val="part_047e906d08a24d8ab4f7d35ded6c45ac"/>
                <w:lock w:val="sdtLocked"/>
                <w:richText/>
              </w:sdtPr>
              <w:sdtContent>
                <w:p>
                  <w:pPr>
                    <w:tabs>
                      <w:tab w:val="left" w:pos="3402"/>
                    </w:tabs>
                    <w:ind w:firstLine="567"/>
                    <w:jc w:val="both"/>
                    <w:rPr>
                      <w:b/>
                      <w:bCs/>
                    </w:rPr>
                  </w:pPr>
                  <w:sdt>
                    <w:sdtPr>
                      <w:alias w:val="Numeris"/>
                      <w:tag w:val="nr_047e906d08a24d8ab4f7d35ded6c45ac"/>
                      <w:lock w:val="sdtLocked"/>
                      <w:richText/>
                    </w:sdtPr>
                    <w:sdtContent>
                      <w:r>
                        <w:t>74</w:t>
                      </w:r>
                    </w:sdtContent>
                  </w:sdt>
                  <w:r>
                    <w:t>. Paskolos gavėjas atleidžiamas nuo pagal vieną studijų sutartį gautų paskolų studijų kainai sumokėti ir dalinėms studijoms pagal tarptautines (tarpžinybines) sutartis ar jų dalies grąžinimo, jei:</w:t>
                  </w:r>
                  <w:r>
                    <w:rPr>
                      <w:b/>
                      <w:bCs/>
                    </w:rPr>
                    <w:t xml:space="preserve"> </w:t>
                  </w:r>
                </w:p>
                <w:sdt>
                  <w:sdtPr>
                    <w:alias w:val="74.1 pp."/>
                    <w:tag w:val="part_f57a9d345bde4c5cac3b55a35c00053a"/>
                    <w:lock w:val="sdtLocked"/>
                    <w:richText/>
                  </w:sdtPr>
                  <w:sdtContent>
                    <w:p>
                      <w:pPr>
                        <w:tabs>
                          <w:tab w:val="left" w:pos="3402"/>
                        </w:tabs>
                        <w:ind w:firstLine="567"/>
                        <w:jc w:val="both"/>
                      </w:pPr>
                      <w:sdt>
                        <w:sdtPr>
                          <w:alias w:val="Numeris"/>
                          <w:tag w:val="nr_f57a9d345bde4c5cac3b55a35c00053a"/>
                          <w:lock w:val="sdtLocked"/>
                          <w:richText/>
                        </w:sdtPr>
                        <w:sdtContent>
                          <w:r>
                            <w:t>74.1</w:t>
                          </w:r>
                        </w:sdtContent>
                      </w:sdt>
                      <w:r>
                        <w:t>. paskolos gavėjas atitinka Aprašo 47.1.2 papunktyje nurodytą kriterijų;</w:t>
                      </w:r>
                    </w:p>
                  </w:sdtContent>
                </w:sdt>
                <w:sdt>
                  <w:sdtPr>
                    <w:alias w:val="74.2 pp."/>
                    <w:tag w:val="part_1baa9ec9d6ae470085dcc71b2d35cef8"/>
                    <w:lock w:val="sdtLocked"/>
                    <w:richText/>
                  </w:sdtPr>
                  <w:sdtContent>
                    <w:p>
                      <w:pPr>
                        <w:tabs>
                          <w:tab w:val="left" w:pos="3402"/>
                        </w:tabs>
                        <w:ind w:firstLine="567"/>
                        <w:jc w:val="both"/>
                      </w:pPr>
                      <w:sdt>
                        <w:sdtPr>
                          <w:alias w:val="Numeris"/>
                          <w:tag w:val="nr_1baa9ec9d6ae470085dcc71b2d35cef8"/>
                          <w:lock w:val="sdtLocked"/>
                          <w:richText/>
                        </w:sdtPr>
                        <w:sdtContent>
                          <w:r>
                            <w:t>74.2</w:t>
                          </w:r>
                        </w:sdtContent>
                      </w:sdt>
                      <w:r>
                        <w:t xml:space="preserve">. Fondo direktoriaus sudarytos komisijos sprendimu paskolos grąžinimas paskolos gavėjui buvo atidėtas penkis kartus dėl Aprašo 81 punkte nurodytų aplinkybių ir per 6 mėnesius nuo paskutinio paskolos grąžinimo termino atidėjimo pabaigos paskolos gavėjas atitiko Aprašo 47.1.3 papunktyje nurodytą kriterijų.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4-1 p."/>
                <w:tag w:val="part_f6fa579ec34d46f1acd8fb7341124a07"/>
                <w:lock w:val="sdtLocked"/>
                <w:richText/>
              </w:sdtPr>
              <w:sdtContent>
                <w:p>
                  <w:pPr>
                    <w:tabs>
                      <w:tab w:val="left" w:pos="3402"/>
                    </w:tabs>
                    <w:ind w:firstLine="567"/>
                    <w:jc w:val="both"/>
                    <w:rPr>
                      <w:szCs w:val="24"/>
                      <w:lang w:val="lt"/>
                    </w:rPr>
                  </w:pPr>
                  <w:sdt>
                    <w:sdtPr>
                      <w:alias w:val="Numeris"/>
                      <w:tag w:val="nr_f6fa579ec34d46f1acd8fb7341124a07"/>
                      <w:lock w:val="sdtLocked"/>
                      <w:richText/>
                    </w:sdtPr>
                    <w:sdtContent>
                      <w:r>
                        <w:rPr>
                          <w:szCs w:val="24"/>
                          <w:lang w:val="lt"/>
                        </w:rPr>
                        <w:t>74</w:t>
                      </w:r>
                      <w:r>
                        <w:rPr>
                          <w:szCs w:val="24"/>
                          <w:vertAlign w:val="superscript"/>
                          <w:lang w:val="lt"/>
                        </w:rPr>
                        <w:t>1</w:t>
                      </w:r>
                    </w:sdtContent>
                  </w:sdt>
                  <w:r>
                    <w:rPr>
                      <w:szCs w:val="24"/>
                      <w:lang w:val="lt"/>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1.1 pp."/>
                    <w:tag w:val="part_82edcc79bec243579017e79c4c8a9f2a"/>
                    <w:lock w:val="sdtLocked"/>
                    <w:richText/>
                  </w:sdtPr>
                  <w:sdtContent>
                    <w:p>
                      <w:pPr>
                        <w:tabs>
                          <w:tab w:val="left" w:pos="3402"/>
                        </w:tabs>
                        <w:ind w:firstLine="567"/>
                        <w:jc w:val="both"/>
                        <w:rPr>
                          <w:szCs w:val="24"/>
                          <w:lang w:val="lt"/>
                        </w:rPr>
                      </w:pPr>
                      <w:sdt>
                        <w:sdtPr>
                          <w:alias w:val="Numeris"/>
                          <w:tag w:val="nr_82edcc79bec243579017e79c4c8a9f2a"/>
                          <w:lock w:val="sdtLocked"/>
                          <w:richText/>
                        </w:sdtPr>
                        <w:sdtContent>
                          <w:r>
                            <w:rPr>
                              <w:szCs w:val="24"/>
                              <w:lang w:val="lt"/>
                            </w:rPr>
                            <w:t>74</w:t>
                          </w:r>
                          <w:r>
                            <w:rPr>
                              <w:szCs w:val="24"/>
                              <w:vertAlign w:val="superscript"/>
                              <w:lang w:val="lt"/>
                            </w:rPr>
                            <w:t>1</w:t>
                          </w:r>
                          <w:r>
                            <w:rPr>
                              <w:szCs w:val="24"/>
                              <w:lang w:val="lt"/>
                            </w:rPr>
                            <w:t>.1</w:t>
                          </w:r>
                        </w:sdtContent>
                      </w:sdt>
                      <w:r>
                        <w:rPr>
                          <w:szCs w:val="24"/>
                          <w:lang w:val="lt"/>
                        </w:rPr>
                        <w:t>. turi Lietuvos Respublikos pilietybę;</w:t>
                      </w:r>
                    </w:p>
                  </w:sdtContent>
                </w:sdt>
                <w:sdt>
                  <w:sdtPr>
                    <w:alias w:val="74-1.2 pp."/>
                    <w:tag w:val="part_0949a0cc677c492c990b13850c2a52c5"/>
                    <w:lock w:val="sdtLocked"/>
                    <w:richText/>
                  </w:sdtPr>
                  <w:sdtContent>
                    <w:p>
                      <w:pPr>
                        <w:tabs>
                          <w:tab w:val="left" w:pos="3402"/>
                        </w:tabs>
                        <w:ind w:firstLine="567"/>
                        <w:jc w:val="both"/>
                        <w:rPr>
                          <w:szCs w:val="24"/>
                          <w:lang w:val="lt"/>
                        </w:rPr>
                      </w:pPr>
                      <w:sdt>
                        <w:sdtPr>
                          <w:alias w:val="Numeris"/>
                          <w:tag w:val="nr_0949a0cc677c492c990b13850c2a52c5"/>
                          <w:lock w:val="sdtLocked"/>
                          <w:richText/>
                        </w:sdtPr>
                        <w:sdtContent>
                          <w:r>
                            <w:rPr>
                              <w:szCs w:val="24"/>
                              <w:lang w:val="lt"/>
                            </w:rPr>
                            <w:t>74</w:t>
                          </w:r>
                          <w:r>
                            <w:rPr>
                              <w:szCs w:val="24"/>
                              <w:vertAlign w:val="superscript"/>
                              <w:lang w:val="lt"/>
                            </w:rPr>
                            <w:t>1</w:t>
                          </w:r>
                          <w:r>
                            <w:rPr>
                              <w:szCs w:val="24"/>
                              <w:lang w:val="lt"/>
                            </w:rPr>
                            <w:t>.2</w:t>
                          </w:r>
                        </w:sdtContent>
                      </w:sdt>
                      <w:r>
                        <w:rPr>
                          <w:szCs w:val="24"/>
                          <w:lang w:val="lt"/>
                        </w:rPr>
                        <w:t xml:space="preserve">.  įstojimo į aukštąją mokyklą metu nebuvo baigęs sportininko karjeros;</w:t>
                      </w:r>
                    </w:p>
                  </w:sdtContent>
                </w:sdt>
                <w:sdt>
                  <w:sdtPr>
                    <w:alias w:val="74-1.3 pp."/>
                    <w:tag w:val="part_706e30b5c1a14ed08f694f0090e9a2f6"/>
                    <w:lock w:val="sdtLocked"/>
                    <w:richText/>
                  </w:sdtPr>
                  <w:sdtContent>
                    <w:p>
                      <w:pPr>
                        <w:tabs>
                          <w:tab w:val="left" w:pos="3402"/>
                        </w:tabs>
                        <w:ind w:firstLine="567"/>
                        <w:jc w:val="both"/>
                        <w:rPr>
                          <w:szCs w:val="24"/>
                          <w:lang w:val="lt"/>
                        </w:rPr>
                      </w:pPr>
                      <w:sdt>
                        <w:sdtPr>
                          <w:alias w:val="Numeris"/>
                          <w:tag w:val="nr_706e30b5c1a14ed08f694f0090e9a2f6"/>
                          <w:lock w:val="sdtLocked"/>
                          <w:richText/>
                        </w:sdtPr>
                        <w:sdtContent>
                          <w:r>
                            <w:rPr>
                              <w:szCs w:val="24"/>
                              <w:lang w:val="lt"/>
                            </w:rPr>
                            <w:t>74</w:t>
                          </w:r>
                          <w:r>
                            <w:rPr>
                              <w:szCs w:val="24"/>
                              <w:vertAlign w:val="superscript"/>
                              <w:lang w:val="lt"/>
                            </w:rPr>
                            <w:t>1</w:t>
                          </w:r>
                          <w:r>
                            <w:rPr>
                              <w:szCs w:val="24"/>
                              <w:lang w:val="lt"/>
                            </w:rPr>
                            <w:t>.3</w:t>
                          </w:r>
                        </w:sdtContent>
                      </w:sdt>
                      <w:r>
                        <w:rPr>
                          <w:szCs w:val="24"/>
                          <w:lang w:val="lt"/>
                        </w:rPr>
                        <w:t xml:space="preserve">.  yra baigęs pirmosios pakopos studijas, kurioms buvo skirta paskola;</w:t>
                      </w:r>
                    </w:p>
                  </w:sdtContent>
                </w:sdt>
                <w:sdt>
                  <w:sdtPr>
                    <w:alias w:val="74-1.4 pp."/>
                    <w:tag w:val="part_0ff378a13f4b40dca7a3a5bdc8a93710"/>
                    <w:lock w:val="sdtLocked"/>
                    <w:richText/>
                  </w:sdtPr>
                  <w:sdtContent>
                    <w:p>
                      <w:pPr>
                        <w:tabs>
                          <w:tab w:val="left" w:pos="3402"/>
                        </w:tabs>
                        <w:ind w:firstLine="567"/>
                        <w:jc w:val="both"/>
                      </w:pPr>
                      <w:sdt>
                        <w:sdtPr>
                          <w:alias w:val="Numeris"/>
                          <w:tag w:val="nr_0ff378a13f4b40dca7a3a5bdc8a93710"/>
                          <w:lock w:val="sdtLocked"/>
                          <w:richText/>
                        </w:sdtPr>
                        <w:sdtContent>
                          <w:r>
                            <w:rPr>
                              <w:szCs w:val="24"/>
                              <w:lang w:val="lt"/>
                            </w:rPr>
                            <w:t>74</w:t>
                          </w:r>
                          <w:r>
                            <w:rPr>
                              <w:szCs w:val="24"/>
                              <w:vertAlign w:val="superscript"/>
                              <w:lang w:val="lt"/>
                            </w:rPr>
                            <w:t>1</w:t>
                          </w:r>
                          <w:r>
                            <w:rPr>
                              <w:szCs w:val="24"/>
                              <w:lang w:val="lt"/>
                            </w:rPr>
                            <w:t>.4</w:t>
                          </w:r>
                        </w:sdtContent>
                      </w:sdt>
                      <w:r>
                        <w:rPr>
                          <w:szCs w:val="24"/>
                          <w:lang w:val="lt"/>
                        </w:rPr>
                        <w:t>. yra sportininkas, kuriam iki kreipimosi dėl atleidimo nuo paskolos buvo bent kartą Lietuvos Respublikos sporto įstatymo nustatyta tvarka skirta valstybės stipendija, arba jaunių ar jaunimo amžiaus grupių pasaulio čempionato 1–8 vietos, jaunių ar jaunimo amžiaus grupių Europos čempionato 1–6 vietos laimėtojas toje sporto šakoje, už kurią atsakinga sporto šakos federacija tokio sportininko laimėjimo pasiekimo metu įgyvendino valstybės biudžeto lėšomis finansuojamą aukšto meistriškumo sporto programą Sporto įstatymo nustatyta tvarka, ir bent vienas iš šių laimėjimų buvo asmens pasiektas atstovaujant Lietuvos Respublikai.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4-2 p."/>
                <w:tag w:val="part_7cc71283a8354d7dbc33777d6acbf8de"/>
                <w:lock w:val="sdtLocked"/>
                <w:richText/>
              </w:sdtPr>
              <w:sdtContent>
                <w:p>
                  <w:pPr>
                    <w:tabs>
                      <w:tab w:val="left" w:pos="3402"/>
                    </w:tabs>
                    <w:ind w:firstLine="567"/>
                    <w:jc w:val="both"/>
                  </w:pPr>
                  <w:sdt>
                    <w:sdtPr>
                      <w:alias w:val="Numeris"/>
                      <w:tag w:val="nr_7cc71283a8354d7dbc33777d6acbf8de"/>
                      <w:lock w:val="sdtLocked"/>
                      <w:richText/>
                    </w:sdtPr>
                    <w:sdtContent>
                      <w:r>
                        <w:rPr>
                          <w:szCs w:val="24"/>
                        </w:rPr>
                        <w:t>74</w:t>
                      </w:r>
                      <w:r>
                        <w:rPr>
                          <w:szCs w:val="24"/>
                          <w:vertAlign w:val="superscript"/>
                        </w:rPr>
                        <w:t>2</w:t>
                      </w:r>
                    </w:sdtContent>
                  </w:sdt>
                  <w:r>
                    <w:rPr>
                      <w:szCs w:val="24"/>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2.1 pp."/>
                    <w:tag w:val="part_6efe7541cae34b8eb38b5b68885b6078"/>
                    <w:lock w:val="sdtLocked"/>
                    <w:richText/>
                  </w:sdtPr>
                  <w:sdtContent>
                    <w:p>
                      <w:pPr>
                        <w:tabs>
                          <w:tab w:val="left" w:pos="567"/>
                          <w:tab w:val="left" w:pos="709"/>
                          <w:tab w:val="left" w:pos="3402"/>
                        </w:tabs>
                        <w:ind w:firstLine="567"/>
                        <w:jc w:val="both"/>
                        <w:rPr>
                          <w:szCs w:val="24"/>
                        </w:rPr>
                      </w:pPr>
                      <w:sdt>
                        <w:sdtPr>
                          <w:alias w:val="Numeris"/>
                          <w:tag w:val="nr_6efe7541cae34b8eb38b5b68885b6078"/>
                          <w:lock w:val="sdtLocked"/>
                          <w:richText/>
                        </w:sdtPr>
                        <w:sdtContent>
                          <w:r>
                            <w:rPr>
                              <w:szCs w:val="24"/>
                            </w:rPr>
                            <w:t>74</w:t>
                          </w:r>
                          <w:r>
                            <w:rPr>
                              <w:szCs w:val="24"/>
                              <w:vertAlign w:val="superscript"/>
                            </w:rPr>
                            <w:t>2</w:t>
                          </w:r>
                          <w:r>
                            <w:rPr>
                              <w:szCs w:val="24"/>
                            </w:rPr>
                            <w:t>.1</w:t>
                          </w:r>
                        </w:sdtContent>
                      </w:sdt>
                      <w:r>
                        <w:rPr>
                          <w:szCs w:val="24"/>
                        </w:rPr>
                        <w:t xml:space="preserve">. </w:t>
                      </w:r>
                      <w:r>
                        <w:rPr>
                          <w:szCs w:val="24"/>
                          <w:lang w:val="lt"/>
                        </w:rPr>
                        <w:t>turi Lietuvos Respublikos pilietybę;</w:t>
                      </w:r>
                    </w:p>
                  </w:sdtContent>
                </w:sdt>
                <w:sdt>
                  <w:sdtPr>
                    <w:alias w:val="74-2.2 pp."/>
                    <w:tag w:val="part_05576cd5f6794b53aade38efde084625"/>
                    <w:lock w:val="sdtLocked"/>
                    <w:richText/>
                  </w:sdtPr>
                  <w:sdtContent>
                    <w:p>
                      <w:pPr>
                        <w:tabs>
                          <w:tab w:val="left" w:pos="567"/>
                          <w:tab w:val="left" w:pos="709"/>
                          <w:tab w:val="left" w:pos="3402"/>
                        </w:tabs>
                        <w:ind w:firstLine="567"/>
                        <w:jc w:val="both"/>
                      </w:pPr>
                      <w:sdt>
                        <w:sdtPr>
                          <w:alias w:val="Numeris"/>
                          <w:tag w:val="nr_05576cd5f6794b53aade38efde084625"/>
                          <w:lock w:val="sdtLocked"/>
                          <w:richText/>
                        </w:sdtPr>
                        <w:sdtContent>
                          <w:r>
                            <w:rPr>
                              <w:szCs w:val="24"/>
                            </w:rPr>
                            <w:t>74</w:t>
                          </w:r>
                          <w:r>
                            <w:rPr>
                              <w:szCs w:val="24"/>
                              <w:vertAlign w:val="superscript"/>
                            </w:rPr>
                            <w:t>2</w:t>
                          </w:r>
                          <w:r>
                            <w:rPr>
                              <w:szCs w:val="24"/>
                            </w:rPr>
                            <w:t>.2</w:t>
                          </w:r>
                        </w:sdtContent>
                      </w:sdt>
                      <w:r>
                        <w:rPr>
                          <w:szCs w:val="24"/>
                        </w:rPr>
                        <w:t xml:space="preserve">. įstojimo į aukštąją mokyklą metu turi ne mažiau kaip 5 metų darbo patirtį Lietuvos Respublikos profesionaliojo scenos meno įstaigoje ir nėra baigęs baleto artisto ar šokėjo karjeros; </w:t>
                      </w:r>
                    </w:p>
                  </w:sdtContent>
                </w:sdt>
                <w:sdt>
                  <w:sdtPr>
                    <w:alias w:val="74-2.3 pp."/>
                    <w:tag w:val="part_2e9917dfd6cf4980a14d155500c20d1c"/>
                    <w:lock w:val="sdtLocked"/>
                    <w:richText/>
                  </w:sdtPr>
                  <w:sdtContent>
                    <w:p>
                      <w:pPr>
                        <w:tabs>
                          <w:tab w:val="left" w:pos="567"/>
                          <w:tab w:val="left" w:pos="709"/>
                          <w:tab w:val="left" w:pos="3402"/>
                        </w:tabs>
                        <w:ind w:firstLine="567"/>
                        <w:jc w:val="both"/>
                      </w:pPr>
                      <w:sdt>
                        <w:sdtPr>
                          <w:alias w:val="Numeris"/>
                          <w:tag w:val="nr_2e9917dfd6cf4980a14d155500c20d1c"/>
                          <w:lock w:val="sdtLocked"/>
                          <w:richText/>
                        </w:sdtPr>
                        <w:sdtContent>
                          <w:r>
                            <w:rPr>
                              <w:szCs w:val="24"/>
                            </w:rPr>
                            <w:t>74</w:t>
                          </w:r>
                          <w:r>
                            <w:rPr>
                              <w:szCs w:val="24"/>
                              <w:vertAlign w:val="superscript"/>
                            </w:rPr>
                            <w:t>2</w:t>
                          </w:r>
                          <w:r>
                            <w:rPr>
                              <w:szCs w:val="24"/>
                            </w:rPr>
                            <w:t>.3</w:t>
                          </w:r>
                        </w:sdtContent>
                      </w:sdt>
                      <w:r>
                        <w:rPr>
                          <w:szCs w:val="24"/>
                        </w:rPr>
                        <w:t xml:space="preserve">. yra baigęs pirmosios pakopos studijas, kurioms buvo skirta paskola; </w:t>
                      </w:r>
                    </w:p>
                  </w:sdtContent>
                </w:sdt>
                <w:sdt>
                  <w:sdtPr>
                    <w:alias w:val="74-2.4 pp."/>
                    <w:tag w:val="part_8475eb455eb846e6bbe2c9dbf6bba8b3"/>
                    <w:lock w:val="sdtLocked"/>
                    <w:richText/>
                  </w:sdtPr>
                  <w:sdtContent>
                    <w:p>
                      <w:pPr>
                        <w:tabs>
                          <w:tab w:val="left" w:pos="426"/>
                          <w:tab w:val="left" w:pos="567"/>
                          <w:tab w:val="left" w:pos="709"/>
                        </w:tabs>
                        <w:ind w:firstLine="567"/>
                        <w:jc w:val="both"/>
                        <w:rPr>
                          <w:szCs w:val="24"/>
                        </w:rPr>
                      </w:pPr>
                      <w:sdt>
                        <w:sdtPr>
                          <w:alias w:val="Numeris"/>
                          <w:tag w:val="nr_8475eb455eb846e6bbe2c9dbf6bba8b3"/>
                          <w:lock w:val="sdtLocked"/>
                          <w:richText/>
                        </w:sdtPr>
                        <w:sdtContent>
                          <w:r>
                            <w:rPr>
                              <w:szCs w:val="24"/>
                            </w:rPr>
                            <w:t>74</w:t>
                          </w:r>
                          <w:r>
                            <w:rPr>
                              <w:szCs w:val="24"/>
                              <w:vertAlign w:val="superscript"/>
                            </w:rPr>
                            <w:t>2</w:t>
                          </w:r>
                          <w:r>
                            <w:rPr>
                              <w:szCs w:val="24"/>
                            </w:rPr>
                            <w:t>.4</w:t>
                          </w:r>
                        </w:sdtContent>
                      </w:sdt>
                      <w:r>
                        <w:rPr>
                          <w:szCs w:val="24"/>
                        </w:rPr>
                        <w:t>. yra aukščiausio meistriškumo baleto artistas ar šokėjas, kurio aukščiausias meistriškumas nustatomas kultūros ministro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5 p."/>
                <w:tag w:val="part_57244c1cff6d4caca38f2ed9578f589e"/>
                <w:lock w:val="sdtLocked"/>
                <w:richText/>
              </w:sdtPr>
              <w:sdtContent>
                <w:p>
                  <w:pPr>
                    <w:tabs>
                      <w:tab w:val="left" w:pos="3402"/>
                    </w:tabs>
                    <w:ind w:firstLine="567"/>
                    <w:jc w:val="both"/>
                    <w:rPr>
                      <w:lang w:eastAsia="lt-LT"/>
                    </w:rPr>
                  </w:pPr>
                  <w:sdt>
                    <w:sdtPr>
                      <w:alias w:val="Numeris"/>
                      <w:tag w:val="nr_57244c1cff6d4caca38f2ed9578f589e"/>
                      <w:lock w:val="sdtLocked"/>
                      <w:richText/>
                    </w:sdtPr>
                    <w:sdtContent>
                      <w:r>
                        <w:rPr>
                          <w:lang w:eastAsia="lt-LT"/>
                        </w:rPr>
                        <w:t>75</w:t>
                      </w:r>
                    </w:sdtContent>
                  </w:sdt>
                  <w:r>
                    <w:rPr>
                      <w:lang w:eastAsia="lt-LT"/>
                    </w:rPr>
                    <w:t>. Norėdamas būti atleistas nuo paskolų grąžinimo, paskolos gavėjas kreipiasi į Fondą su prašymu šiais terminais:</w:t>
                  </w:r>
                </w:p>
                <w:sdt>
                  <w:sdtPr>
                    <w:alias w:val="75.1 pp."/>
                    <w:tag w:val="part_fcb696da85214095975271ae4f0b7b80"/>
                    <w:lock w:val="sdtLocked"/>
                    <w:richText/>
                  </w:sdtPr>
                  <w:sdtContent>
                    <w:p>
                      <w:pPr>
                        <w:tabs>
                          <w:tab w:val="left" w:pos="3402"/>
                        </w:tabs>
                        <w:ind w:firstLine="567"/>
                        <w:jc w:val="both"/>
                        <w:rPr>
                          <w:szCs w:val="24"/>
                          <w:lang w:eastAsia="lt-LT"/>
                        </w:rPr>
                      </w:pPr>
                      <w:sdt>
                        <w:sdtPr>
                          <w:alias w:val="Numeris"/>
                          <w:tag w:val="nr_fcb696da85214095975271ae4f0b7b80"/>
                          <w:lock w:val="sdtLocked"/>
                          <w:richText/>
                        </w:sdtPr>
                        <w:sdtContent>
                          <w:r>
                            <w:rPr>
                              <w:szCs w:val="24"/>
                              <w:lang w:eastAsia="lt-LT"/>
                            </w:rPr>
                            <w:t>75.1</w:t>
                          </w:r>
                        </w:sdtContent>
                      </w:sdt>
                      <w:r>
                        <w:rPr>
                          <w:szCs w:val="24"/>
                          <w:lang w:eastAsia="lt-LT"/>
                        </w:rPr>
                        <w:t>. Aprašo 74.1 papunktyje nurodytą kriterijų atitinkantis paskolos gavėjas – kai baigia, nutraukia studijas arba pašalinamas iš mokslo ir studijų institucijos nebaigus studijų, kurioms buvo skirta paskola, nuo kurios grąžinimo prašoma atleisti;</w:t>
                      </w:r>
                    </w:p>
                  </w:sdtContent>
                </w:sdt>
                <w:sdt>
                  <w:sdtPr>
                    <w:alias w:val="75.2 pp."/>
                    <w:tag w:val="part_ba039877ef9148dc83e0261c2f088a10"/>
                    <w:lock w:val="sdtLocked"/>
                    <w:richText/>
                  </w:sdtPr>
                  <w:sdtContent>
                    <w:p>
                      <w:pPr>
                        <w:tabs>
                          <w:tab w:val="left" w:pos="3402"/>
                        </w:tabs>
                        <w:ind w:firstLine="567"/>
                        <w:jc w:val="both"/>
                      </w:pPr>
                      <w:sdt>
                        <w:sdtPr>
                          <w:alias w:val="Numeris"/>
                          <w:tag w:val="nr_ba039877ef9148dc83e0261c2f088a10"/>
                          <w:lock w:val="sdtLocked"/>
                          <w:richText/>
                        </w:sdtPr>
                        <w:sdtContent>
                          <w:r>
                            <w:rPr>
                              <w:szCs w:val="24"/>
                              <w:lang w:eastAsia="lt-LT"/>
                            </w:rPr>
                            <w:t>75.2</w:t>
                          </w:r>
                        </w:sdtContent>
                      </w:sdt>
                      <w:r>
                        <w:rPr>
                          <w:szCs w:val="24"/>
                          <w:lang w:eastAsia="lt-LT"/>
                        </w:rPr>
                        <w:t xml:space="preserve">. Aprašo 74.2 papunktyje nurodytą kriterijų atitinkantis paskolos gavėjas – ne anksčiau kaip praėjus </w:t>
                      </w:r>
                      <w:r>
                        <w:t>6 mėnesiams nuo paskutinio paskolos grąžinimo termino atidėjimo pabaigos;</w:t>
                      </w:r>
                    </w:p>
                  </w:sdtContent>
                </w:sdt>
                <w:sdt>
                  <w:sdtPr>
                    <w:alias w:val="75.3 pp."/>
                    <w:tag w:val="part_fd3d9be4fc6941f48eabdee6c0551db9"/>
                    <w:lock w:val="sdtLocked"/>
                    <w:richText/>
                  </w:sdtPr>
                  <w:sdtContent>
                    <w:p>
                      <w:pPr>
                        <w:tabs>
                          <w:tab w:val="left" w:pos="3402"/>
                        </w:tabs>
                        <w:ind w:firstLine="567"/>
                        <w:jc w:val="both"/>
                        <w:rPr>
                          <w:lang w:eastAsia="lt-LT"/>
                        </w:rPr>
                      </w:pPr>
                      <w:sdt>
                        <w:sdtPr>
                          <w:alias w:val="Numeris"/>
                          <w:tag w:val="nr_fd3d9be4fc6941f48eabdee6c0551db9"/>
                          <w:lock w:val="sdtLocked"/>
                          <w:richText/>
                        </w:sdtPr>
                        <w:sdtContent>
                          <w:r>
                            <w:rPr>
                              <w:lang w:eastAsia="lt-LT"/>
                            </w:rPr>
                            <w:t>75.3</w:t>
                          </w:r>
                        </w:sdtContent>
                      </w:sdt>
                      <w:r>
                        <w:rPr>
                          <w:lang w:eastAsia="lt-LT"/>
                        </w:rPr>
                        <w:t xml:space="preserve">. Aprašo </w:t>
                      </w:r>
                      <w:r>
                        <w:t>74</w:t>
                      </w:r>
                      <w:r>
                        <w:rPr>
                          <w:vertAlign w:val="superscript"/>
                        </w:rPr>
                        <w:t>1</w:t>
                      </w:r>
                      <w:r>
                        <w:rPr>
                          <w:lang w:eastAsia="lt-LT"/>
                        </w:rPr>
                        <w:t xml:space="preserve"> punkte nurodytus kriterijus atitinkantis paskolos gavėjas – kai baigia studijas, kurioms buvo skirta paskola, nuo kurios grąžinimo prašoma atleisti;</w:t>
                      </w:r>
                    </w:p>
                  </w:sdtContent>
                </w:sdt>
                <w:sdt>
                  <w:sdtPr>
                    <w:alias w:val="75.4 pp."/>
                    <w:tag w:val="part_7a3475c33f4d43aaab07c1401735366a"/>
                    <w:lock w:val="sdtLocked"/>
                    <w:richText/>
                  </w:sdtPr>
                  <w:sdtContent>
                    <w:p>
                      <w:pPr>
                        <w:tabs>
                          <w:tab w:val="left" w:pos="3402"/>
                        </w:tabs>
                        <w:ind w:firstLine="567"/>
                        <w:jc w:val="both"/>
                      </w:pPr>
                      <w:sdt>
                        <w:sdtPr>
                          <w:alias w:val="Numeris"/>
                          <w:tag w:val="nr_7a3475c33f4d43aaab07c1401735366a"/>
                          <w:lock w:val="sdtLocked"/>
                          <w:richText/>
                        </w:sdtPr>
                        <w:sdtContent>
                          <w:r>
                            <w:rPr>
                              <w:lang w:eastAsia="lt-LT"/>
                            </w:rPr>
                            <w:t>75.4</w:t>
                          </w:r>
                        </w:sdtContent>
                      </w:sdt>
                      <w:r>
                        <w:rPr>
                          <w:lang w:eastAsia="lt-LT"/>
                        </w:rPr>
                        <w:t xml:space="preserve">. Aprašo </w:t>
                      </w:r>
                      <w:r>
                        <w:t>74</w:t>
                      </w:r>
                      <w:r>
                        <w:rPr>
                          <w:vertAlign w:val="superscript"/>
                        </w:rPr>
                        <w:t>2</w:t>
                      </w:r>
                      <w:r>
                        <w:rPr>
                          <w:lang w:eastAsia="lt-LT"/>
                        </w:rPr>
                        <w:t xml:space="preserve"> punkte nurodytus kriterijus atitinkantis paskolos gavėjas – kai baigia studijas, kurioms buvo skirta paskola, nuo kurios grąžinimo prašoma atleisti.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5-1 p."/>
                <w:tag w:val="part_ac96ccb9f94246dbb8cbd151ec4479c1"/>
                <w:lock w:val="sdtLocked"/>
                <w:richText/>
              </w:sdtPr>
              <w:sdtContent>
                <w:p>
                  <w:pPr>
                    <w:tabs>
                      <w:tab w:val="left" w:pos="3402"/>
                    </w:tabs>
                    <w:ind w:firstLine="567"/>
                    <w:jc w:val="both"/>
                  </w:pPr>
                  <w:sdt>
                    <w:sdtPr>
                      <w:alias w:val="Numeris"/>
                      <w:tag w:val="nr_ac96ccb9f94246dbb8cbd151ec4479c1"/>
                      <w:lock w:val="sdtLocked"/>
                      <w:richText/>
                    </w:sdtPr>
                    <w:sdtContent>
                      <w:r>
                        <w:t>75</w:t>
                      </w:r>
                      <w:r>
                        <w:rPr>
                          <w:vertAlign w:val="superscript"/>
                        </w:rPr>
                        <w:t>1</w:t>
                      </w:r>
                    </w:sdtContent>
                  </w:sdt>
                  <w:r>
                    <w:rPr>
                      <w:rFonts w:eastAsia="Calibri"/>
                      <w:lang w:eastAsia="lt-LT"/>
                    </w:rPr>
                    <w:t>. Fondas, gavęs paskolos gavėjo prašymą atleisti nuo paskolos grąžinimo pagal Aprašo 75.3 papunktyje nurodytas aplinkybes, kreipiasi į Nacionalinę sporto agentūrą prie Lietuvos Respublikos švietimo, mokslo ir sporto ministerijos (toliau – NSA) dėl pažymos, patvirtinančios, kad prašymą pateikęs paskolos gavėjas atitinka Aprašo 74</w:t>
                  </w:r>
                  <w:r>
                    <w:rPr>
                      <w:rFonts w:eastAsia="Calibri"/>
                      <w:vertAlign w:val="superscript"/>
                      <w:lang w:eastAsia="lt-LT"/>
                    </w:rPr>
                    <w:t>1</w:t>
                  </w:r>
                  <w:r>
                    <w:rPr>
                      <w:rFonts w:eastAsia="Calibri"/>
                      <w:lang w:eastAsia="lt-LT"/>
                    </w:rPr>
                    <w:t xml:space="preserve"> punkte nustatytus kriterijus. Pažymą NSA pateikia Fondui per 5 darbo dienas nuo Fondo prašymo gavimo.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5-2 p."/>
                <w:tag w:val="part_f5eddde72f2e4096a1d909a8dd90e4d2"/>
                <w:lock w:val="sdtLocked"/>
                <w:richText/>
              </w:sdtPr>
              <w:sdtContent>
                <w:p>
                  <w:pPr>
                    <w:tabs>
                      <w:tab w:val="left" w:pos="3402"/>
                    </w:tabs>
                    <w:ind w:firstLine="567"/>
                    <w:jc w:val="both"/>
                    <w:rPr>
                      <w:szCs w:val="24"/>
                    </w:rPr>
                  </w:pPr>
                  <w:sdt>
                    <w:sdtPr>
                      <w:alias w:val="Numeris"/>
                      <w:tag w:val="nr_f5eddde72f2e4096a1d909a8dd90e4d2"/>
                      <w:lock w:val="sdtLocked"/>
                      <w:richText/>
                    </w:sdtPr>
                    <w:sdtContent>
                      <w:r>
                        <w:rPr>
                          <w:bCs/>
                        </w:rPr>
                        <w:t>75</w:t>
                      </w:r>
                      <w:r>
                        <w:rPr>
                          <w:bCs/>
                          <w:vertAlign w:val="superscript"/>
                        </w:rPr>
                        <w:t>2</w:t>
                      </w:r>
                    </w:sdtContent>
                  </w:sdt>
                  <w:r>
                    <w:rPr>
                      <w:rFonts w:eastAsia="Calibri"/>
                      <w:bCs/>
                      <w:lang w:eastAsia="lt-LT"/>
                    </w:rPr>
                    <w:t>. Fondas, gavęs paskolos gavėjo prašymą atleisti nuo paskolos grąžinimo pagal Aprašo 75.4 papunktį nurodytas aplinkybes, kreipiasi į Lietuvos Respublikos kultūros ministeriją dėl pažymos, patvirtinančios, kad prašymą pateikęs paskolos gavėjas atitinka Aprašo 74</w:t>
                  </w:r>
                  <w:r>
                    <w:rPr>
                      <w:rFonts w:eastAsia="Calibri"/>
                      <w:bCs/>
                      <w:vertAlign w:val="superscript"/>
                      <w:lang w:eastAsia="lt-LT"/>
                    </w:rPr>
                    <w:t>2</w:t>
                  </w:r>
                  <w:r>
                    <w:rPr>
                      <w:rFonts w:eastAsia="Calibri"/>
                      <w:bCs/>
                      <w:lang w:eastAsia="lt-LT"/>
                    </w:rPr>
                    <w:t xml:space="preserve"> punkte nustatytus kriterijus. Pažymą Kultūros ministerija pateikia Fondui per 5 darbo dienas nuo Fondo prašymo gavimo.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6 p."/>
                <w:tag w:val="part_7ecc52cbf70a479392118587fafa6a0d"/>
                <w:lock w:val="sdtLocked"/>
                <w:richText/>
              </w:sdtPr>
              <w:sdtContent>
                <w:p>
                  <w:pPr>
                    <w:tabs>
                      <w:tab w:val="left" w:pos="0"/>
                      <w:tab w:val="left" w:pos="3402"/>
                    </w:tabs>
                    <w:ind w:firstLine="567"/>
                    <w:jc w:val="both"/>
                    <w:rPr>
                      <w:szCs w:val="24"/>
                    </w:rPr>
                  </w:pPr>
                  <w:sdt>
                    <w:sdtPr>
                      <w:alias w:val="Numeris"/>
                      <w:tag w:val="nr_7ecc52cbf70a479392118587fafa6a0d"/>
                      <w:lock w:val="sdtLocked"/>
                      <w:richText/>
                    </w:sdtPr>
                    <w:sdtContent>
                      <w:r>
                        <w:rPr>
                          <w:szCs w:val="24"/>
                          <w:lang w:eastAsia="lt-LT"/>
                        </w:rPr>
                        <w:t>76</w:t>
                      </w:r>
                    </w:sdtContent>
                  </w:sdt>
                  <w:r>
                    <w:rPr>
                      <w:szCs w:val="24"/>
                      <w:lang w:eastAsia="lt-LT"/>
                    </w:rPr>
                    <w:t xml:space="preserve">. Fondo direktoriaus sudaryta komisija per 20 darbo dienų nuo prašymo atleisti nuo paskolos grąžinimo gavimo išnagrinėja prašymą ir priima sprendimą dėl paskolos gavėjo atleidimo nuo paskolos grąžinimo.  </w:t>
                  </w:r>
                  <w:r>
                    <w:rPr>
                      <w:szCs w:val="24"/>
                    </w:rPr>
                    <w:t>Paskolos gavėjas raštu informuojamas apie priimtą sprendimą per 3 darbo dienas nuo jo priėmimo.</w:t>
                  </w:r>
                  <w:r>
                    <w:t xml:space="preserve"> </w:t>
                  </w:r>
                  <w:r>
                    <w:rPr>
                      <w:szCs w:val="24"/>
                      <w:lang w:eastAsia="lt-LT"/>
                    </w:rPr>
                    <w:t>Fondui Aprašo 35.3 ir 35.4 papunkčiuose nustatyta tvarka negavus duomenų apie paskolos gavėjo atitiktį prašyme atleisti nuo paskolos grąžinimo nurodytiems kriterijams, Fondas per 10 darbo dienų nuo prašymo atleisti nuo paskolos grąžinimo gavimo paštu ir (arba) elektroniniu paštu informuoja paskolos gavėją apie pareigą per 5 darbo dienas pateikti prašymą pagrindžiančius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01b5a74cf3504868b4021d48ba444d73"/>
                <w:lock w:val="sdtLocked"/>
                <w:richText/>
              </w:sdtPr>
              <w:sdtContent>
                <w:p>
                  <w:pPr>
                    <w:tabs>
                      <w:tab w:val="left" w:pos="0"/>
                      <w:tab w:val="left" w:pos="3402"/>
                    </w:tabs>
                    <w:ind w:firstLine="567"/>
                    <w:jc w:val="both"/>
                  </w:pPr>
                  <w:sdt>
                    <w:sdtPr>
                      <w:alias w:val="Numeris"/>
                      <w:tag w:val="nr_01b5a74cf3504868b4021d48ba444d73"/>
                      <w:lock w:val="sdtLocked"/>
                      <w:richText/>
                    </w:sdtPr>
                    <w:sdtContent>
                      <w:r>
                        <w:rPr>
                          <w:szCs w:val="24"/>
                          <w:lang w:eastAsia="lt-LT"/>
                        </w:rPr>
                        <w:t>78</w:t>
                      </w:r>
                    </w:sdtContent>
                  </w:sdt>
                  <w:r>
                    <w:rPr>
                      <w:szCs w:val="24"/>
                      <w:lang w:eastAsia="lt-LT"/>
                    </w:rPr>
                    <w:t xml:space="preserve">. </w:t>
                  </w:r>
                  <w:r>
                    <w:t>Paskolos grąžinimas paskolos gavėjui atidedamas kredito įstaigos sutikimu arba, esant Aprašo 81 punkte nustatytoms aplinkybėms, Fondo direktoriaus sudarytos komisijos</w:t>
                  </w:r>
                  <w:r>
                    <w:rPr>
                      <w:b/>
                      <w:bCs/>
                    </w:rPr>
                    <w:t xml:space="preserve"> </w:t>
                  </w:r>
                  <w:r>
                    <w:t xml:space="preserve">sprendimu.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356ce11ed8bf4cefa42d7f49d126fae7"/>
                <w:lock w:val="sdtLocked"/>
                <w:richText/>
              </w:sdtPr>
              <w:sdtContent>
                <w:p>
                  <w:pPr>
                    <w:tabs>
                      <w:tab w:val="left" w:pos="0"/>
                      <w:tab w:val="left" w:pos="3402"/>
                    </w:tabs>
                    <w:ind w:firstLine="567"/>
                    <w:jc w:val="both"/>
                    <w:rPr>
                      <w:szCs w:val="24"/>
                    </w:rPr>
                  </w:pPr>
                  <w:sdt>
                    <w:sdtPr>
                      <w:alias w:val="Numeris"/>
                      <w:tag w:val="nr_356ce11ed8bf4cefa42d7f49d126fae7"/>
                      <w:lock w:val="sdtLocked"/>
                      <w:richText/>
                    </w:sdtPr>
                    <w:sdtContent>
                      <w:r>
                        <w:rPr>
                          <w:szCs w:val="24"/>
                          <w:lang w:eastAsia="lt-LT"/>
                        </w:rPr>
                        <w:t>81</w:t>
                      </w:r>
                    </w:sdtContent>
                  </w:sdt>
                  <w:r>
                    <w:rPr>
                      <w:szCs w:val="24"/>
                      <w:lang w:eastAsia="lt-LT"/>
                    </w:rPr>
                    <w:t xml:space="preserve">. Paskolos gavėjas, kuris per pastaruosius 6 mėnesius atitiko </w:t>
                  </w:r>
                  <w:r>
                    <w:t>Aprašo 47.1.3 papunktyje nurodytą kriterijų</w:t>
                  </w:r>
                  <w:r>
                    <w:rPr>
                      <w:szCs w:val="24"/>
                      <w:lang w:eastAsia="lt-LT"/>
                    </w:rPr>
                    <w:t>,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kredito įstaigos atsisakymą atidėti paskolos grąžinimą. Fondui Aprašo 35.3 papunktyje nustatyta tvarka negavus duomenų apie paskolos gavėjo atitiktį prašyme atidėti paskolos grąžinimo terminą nurodytam kriterijui, Fondas per 10 darbo dienų nuo prašymo atidėti paskolos grąžinimo terminą gavimo paštu ir (arba) elektroniniu paštu informuoja paskolos gavėją apie pareigą per 5 darbo dienas pateikti prašymą pagrindžiančius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2ac0edaed54744f6bea7e09790a9d7be"/>
                <w:lock w:val="sdtLocked"/>
                <w:richText/>
              </w:sdtPr>
              <w:sdtContent>
                <w:p>
                  <w:pPr>
                    <w:tabs>
                      <w:tab w:val="left" w:pos="3402"/>
                    </w:tabs>
                    <w:ind w:firstLine="567"/>
                    <w:jc w:val="both"/>
                  </w:pPr>
                  <w:sdt>
                    <w:sdtPr>
                      <w:alias w:val="Numeris"/>
                      <w:tag w:val="nr_2ac0edaed54744f6bea7e09790a9d7be"/>
                      <w:lock w:val="sdtLocked"/>
                      <w:richText/>
                    </w:sdtPr>
                    <w:sdtContent>
                      <w:r>
                        <w:rPr>
                          <w:szCs w:val="24"/>
                        </w:rPr>
                        <w:t>83</w:t>
                      </w:r>
                    </w:sdtContent>
                  </w:sdt>
                  <w:r>
                    <w:rPr>
                      <w:szCs w:val="24"/>
                    </w:rPr>
                    <w:t>.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r>
                    <w:rPr>
                      <w:b/>
                      <w:bCs/>
                    </w:rPr>
                    <w:t xml:space="preserve"> </w:t>
                  </w:r>
                  <w:r>
                    <w:t xml:space="preserve">Jeigu atidėjus paskolos grąžinimą paskolos grąžinimas </w:t>
                  </w:r>
                  <w:r>
                    <w:rPr>
                      <w:szCs w:val="24"/>
                      <w:lang w:eastAsia="lt-LT"/>
                    </w:rPr>
                    <w:t>baigtųsi paskolos gavėjui suėjus 65 metams, paskolos grąžinimo grafikas sudaromas taip, kad paskola būtų baigta grąžinti ne vėliau, nei paskolos gavėjui sueis 65 metai.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e2ac23cb3ef74998b4cefa180d7271c2"/>
                <w:lock w:val="sdtLocked"/>
                <w:richText/>
              </w:sdtPr>
              <w:sdtContent>
                <w:p>
                  <w:pPr>
                    <w:tabs>
                      <w:tab w:val="left" w:pos="3402"/>
                    </w:tabs>
                    <w:ind w:firstLine="567"/>
                    <w:jc w:val="both"/>
                  </w:pPr>
                  <w:sdt>
                    <w:sdtPr>
                      <w:alias w:val="Numeris"/>
                      <w:tag w:val="nr_e2ac23cb3ef74998b4cefa180d7271c2"/>
                      <w:lock w:val="sdtLocked"/>
                      <w:richText/>
                    </w:sdtPr>
                    <w:sdtContent>
                      <w:r>
                        <w:t>90</w:t>
                      </w:r>
                    </w:sdtContent>
                  </w:sdt>
                  <w:r>
                    <w:t>. Paskolų palūkanos studentams gali būti apmokamos iš valstybės lėšų, kuriomis disponuoja Fondas:</w:t>
                  </w:r>
                </w:p>
                <w:sdt>
                  <w:sdtPr>
                    <w:alias w:val="90.1 pp."/>
                    <w:tag w:val="part_d329ea03afa74a0bbb60b6907f1fc064"/>
                    <w:lock w:val="sdtLocked"/>
                    <w:richText/>
                  </w:sdtPr>
                  <w:sdtContent>
                    <w:p>
                      <w:pPr>
                        <w:tabs>
                          <w:tab w:val="left" w:pos="3402"/>
                        </w:tabs>
                        <w:ind w:firstLine="567"/>
                        <w:jc w:val="both"/>
                      </w:pPr>
                      <w:sdt>
                        <w:sdtPr>
                          <w:alias w:val="Numeris"/>
                          <w:tag w:val="nr_d329ea03afa74a0bbb60b6907f1fc064"/>
                          <w:lock w:val="sdtLocked"/>
                          <w:richText/>
                        </w:sdtPr>
                        <w:sdtContent>
                          <w:r>
                            <w:t>90.1</w:t>
                          </w:r>
                        </w:sdtContent>
                      </w:sdt>
                      <w:r>
                        <w:t>. visiems paskolų studijų kainai sumokėti ir paskolų dalinėms studijoms pagal tarptautines (tarpžinybines) sutartis gavėjams;</w:t>
                      </w:r>
                    </w:p>
                  </w:sdtContent>
                </w:sdt>
                <w:sdt>
                  <w:sdtPr>
                    <w:alias w:val="90.2 pp."/>
                    <w:tag w:val="part_3abae752d6a24c2aa5dff2710e5104ea"/>
                    <w:lock w:val="sdtLocked"/>
                    <w:richText/>
                  </w:sdtPr>
                  <w:sdtContent>
                    <w:p>
                      <w:pPr>
                        <w:tabs>
                          <w:tab w:val="left" w:pos="3402"/>
                        </w:tabs>
                        <w:ind w:firstLine="567"/>
                        <w:jc w:val="both"/>
                      </w:pPr>
                      <w:sdt>
                        <w:sdtPr>
                          <w:alias w:val="Numeris"/>
                          <w:tag w:val="nr_3abae752d6a24c2aa5dff2710e5104ea"/>
                          <w:lock w:val="sdtLocked"/>
                          <w:richText/>
                        </w:sdtPr>
                        <w:sdtContent>
                          <w:r>
                            <w:t>90.2</w:t>
                          </w:r>
                        </w:sdtContent>
                      </w:sdt>
                      <w:r>
                        <w:t xml:space="preserve">. paskolų gyvenimo išlaidoms gavėjams, atitinkantiems bent vieną iš Aprašo 47.1 papunktyje nurodytų kriterijų.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90-1 p."/>
                <w:tag w:val="part_7bd64404aac946a1bd7cd5bbd74316ca"/>
                <w:lock w:val="sdtLocked"/>
                <w:richText/>
              </w:sdtPr>
              <w:sdtContent>
                <w:p>
                  <w:pPr>
                    <w:tabs>
                      <w:tab w:val="left" w:pos="3402"/>
                    </w:tabs>
                    <w:ind w:firstLine="567"/>
                    <w:jc w:val="both"/>
                    <w:rPr>
                      <w:szCs w:val="24"/>
                    </w:rPr>
                  </w:pPr>
                  <w:sdt>
                    <w:sdtPr>
                      <w:alias w:val="Numeris"/>
                      <w:tag w:val="nr_7bd64404aac946a1bd7cd5bbd74316ca"/>
                      <w:lock w:val="sdtLocked"/>
                      <w:richText/>
                    </w:sdtPr>
                    <w:sdtContent>
                      <w:r>
                        <w:t>90</w:t>
                      </w:r>
                      <w:r>
                        <w:rPr>
                          <w:vertAlign w:val="superscript"/>
                        </w:rPr>
                        <w:t>1</w:t>
                      </w:r>
                    </w:sdtContent>
                  </w:sdt>
                  <w:r>
                    <w:t xml:space="preserve">. Palūkanos Aprašo 90 punkte nurodytais atvejais apmokamos iki pradinės studijų sutartyje nurodytos studijų baigimo datos ir dar 2 metus po studijų baigimo. Jei studijos nutrauktos anksčiau paskolos sutartyje nurodytos pradinės studijų pabaigos datos, palūkanos apmokamos tik iki studijų nutraukimo datos. Studentai turi teisę atsisakyti palūkanų apmokėjimo valstybės lėšomis, iki prašymų gauti paskolas atitinkamą semestrą teikimo pabaigos raštu pateikdami Fondui prašymą atsisakyti tokio apmokėjimo.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692f6ad39f114b548bab63f84959614d"/>
                <w:lock w:val="sdtLocked"/>
                <w:richText/>
              </w:sdtPr>
              <w:sdtContent>
                <w:p>
                  <w:pPr>
                    <w:tabs>
                      <w:tab w:val="left" w:pos="3402"/>
                    </w:tabs>
                    <w:ind w:firstLine="567"/>
                    <w:jc w:val="both"/>
                    <w:rPr>
                      <w:szCs w:val="24"/>
                    </w:rPr>
                  </w:pPr>
                  <w:sdt>
                    <w:sdtPr>
                      <w:alias w:val="Numeris"/>
                      <w:tag w:val="nr_692f6ad39f114b548bab63f84959614d"/>
                      <w:lock w:val="sdtLocked"/>
                      <w:richText/>
                    </w:sdtPr>
                    <w:sdtContent>
                      <w:r>
                        <w:t>93</w:t>
                      </w:r>
                    </w:sdtContent>
                  </w:sdt>
                  <w:r>
                    <w:t xml:space="preserve">. Tai, kad paskolos palūkanos studentui bus apmokamos valstybės lėšomis, nurodoma sąraše.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66020b02122a4997bab21afa6d02dc3f"/>
                <w:lock w:val="sdtLocked"/>
                <w:richText/>
              </w:sdtPr>
              <w:sdtContent>
                <w:p>
                  <w:pPr>
                    <w:tabs>
                      <w:tab w:val="left" w:pos="3402"/>
                    </w:tabs>
                    <w:ind w:firstLine="567"/>
                    <w:jc w:val="both"/>
                  </w:pPr>
                  <w:sdt>
                    <w:sdtPr>
                      <w:alias w:val="Numeris"/>
                      <w:tag w:val="nr_66020b02122a4997bab21afa6d02dc3f"/>
                      <w:lock w:val="sdtLocked"/>
                      <w:richText/>
                    </w:sdtPr>
                    <w:sdtContent>
                      <w:r>
                        <w:t>95</w:t>
                      </w:r>
                    </w:sdtContent>
                  </w:sdt>
                  <w:r>
                    <w:t>. Paaiškėjus, jog Fondas apmokėjo kredito įstaigai palūkanas paskolos gavėjui laikinai sustabdžius ar nutraukus studijas, taip pat ilgiau, nei nurodyta Aprašo 89 ir 90</w:t>
                  </w:r>
                  <w:r>
                    <w:rPr>
                      <w:vertAlign w:val="superscript"/>
                    </w:rPr>
                    <w:t>1</w:t>
                  </w:r>
                  <w:r>
                    <w:t xml:space="preserve"> punktuose, kredito įstaiga grąžina palūkanas Fondui ir įgyja atgręžtinę teisę atitinkamos sumos pareikalauti iš paskolos gavėjo. </w:t>
                  </w:r>
                </w:p>
                <w:p>
                  <w:pPr>
                    <w:tabs>
                      <w:tab w:val="left" w:pos="3402"/>
                    </w:tabs>
                    <w:ind w:firstLine="567"/>
                    <w:jc w:val="both"/>
                    <w:rPr>
                      <w:b/>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9412241b163644469cf34a9b531efe75"/>
                <w:lock w:val="sdtLocked"/>
                <w:richText/>
              </w:sdtPr>
              <w:sdtContent>
                <w:p>
                  <w:pPr>
                    <w:ind w:firstLine="567"/>
                    <w:jc w:val="both"/>
                  </w:pPr>
                  <w:sdt>
                    <w:sdtPr>
                      <w:alias w:val="Numeris"/>
                      <w:tag w:val="nr_9412241b163644469cf34a9b531efe75"/>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sdtContent>
            </w:sdt>
            <w:sdt>
              <w:sdtPr>
                <w:alias w:val="102-1 p."/>
                <w:tag w:val="part_ef7fa72462b34c1684fc4efc414363ee"/>
                <w:lock w:val="sdtLocked"/>
                <w:richText/>
              </w:sdtPr>
              <w:sdtContent>
                <w:p>
                  <w:pPr>
                    <w:tabs>
                      <w:tab w:val="left" w:pos="3402"/>
                    </w:tabs>
                    <w:ind w:firstLine="567"/>
                    <w:jc w:val="both"/>
                  </w:pPr>
                  <w:sdt>
                    <w:sdtPr>
                      <w:alias w:val="Numeris"/>
                      <w:tag w:val="nr_ef7fa72462b34c1684fc4efc414363ee"/>
                      <w:lock w:val="sdtLocked"/>
                      <w:richText/>
                    </w:sdtPr>
                    <w:sdtContent>
                      <w:r>
                        <w:t>102</w:t>
                      </w:r>
                      <w:r>
                        <w:rPr>
                          <w:vertAlign w:val="superscript"/>
                        </w:rPr>
                        <w:t>1</w:t>
                      </w:r>
                    </w:sdtContent>
                  </w:sdt>
                  <w:r>
                    <w:t>. Paskolos gavėjas, kuris buvo atleistas nuo paskolų ar jų dalies grąžinimo pagal Aprašo 74</w:t>
                  </w:r>
                  <w:r>
                    <w:rPr>
                      <w:vertAlign w:val="superscript"/>
                    </w:rPr>
                    <w:t>1</w:t>
                  </w:r>
                  <w:r>
                    <w:t xml:space="preserve"> punkte nustatytus kriterijus, tačiau jo pasiektas laimėjimas buvo anuliuotas dėl manipuliavimo aukšto meistriškumo sporto varžybomis arba antidopingo taisyklių pažeidimo, privalo grąžinti Fondui už jį kredito įstaigai sumokėtą sumą nuo kurios grąžinimo buvo atleistas. Jeigu paskolos gavėjas nevykdo įsipareigojimo grąžinti Fondui už jį kredito įstaigai sumokėtą sumą, šis įsiskolinimas išieškomas iš paskolos gavėjo teisės aktų nustatyta tvarka. NSA per 20 darbo dienų nuo informacijos apie manipuliavimą aukšto meistriškumo sporto varžybomis arba antidopingo taisyklių pažeidimą gavimo raštu informuoja Fondą apie sportininką, kurio laimėjimas dėl manipuliavimo aukšto meistriškumo sporto varžybomis arba antidopingo taisyklių pažeidimo buvo anuliuotas. </w:t>
                  </w:r>
                </w:p>
                <w:p>
                  <w:pPr>
                    <w:tabs>
                      <w:tab w:val="left" w:pos="3402"/>
                    </w:tabs>
                    <w:ind w:firstLine="567"/>
                    <w:jc w:val="both"/>
                    <w:rPr>
                      <w:b/>
                    </w:rPr>
                  </w:pP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patvirtinta"/>
        <w:tag w:val="part_7e210be81bd145759fd0cc2b56a0179b"/>
        <w:lock w:val="sdtLocked"/>
        <w:richText/>
      </w:sdtPr>
      <w:sdtContent>
        <w:p>
          <w:pPr>
            <w:sectPr>
              <w:headerReference w:type="even" r:id="rId89"/>
              <w:headerReference w:type="default" r:id="rId90"/>
              <w:footerReference w:type="even" r:id="rId91"/>
              <w:footerReference w:type="default" r:id="rId92"/>
              <w:headerReference w:type="first" r:id="rId93"/>
              <w:footerReference w:type="first" r:id="rId94"/>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7e210be81bd145759fd0cc2b56a0179b"/>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c2da0247720d4017913d616b0eb2732d"/>
            <w:lock w:val="sdtLocked"/>
            <w:richText/>
          </w:sdtPr>
          <w:sdtContent>
            <w:p>
              <w:pPr>
                <w:ind w:left="5102"/>
                <w:sectPr>
                  <w:headerReference w:type="even" r:id="rId95"/>
                  <w:headerReference w:type="default" r:id="rId96"/>
                  <w:footerReference w:type="even" r:id="rId97"/>
                  <w:footerReference w:type="default" r:id="rId98"/>
                  <w:headerReference w:type="first" r:id="rId99"/>
                  <w:footerReference w:type="first" r:id="rId100"/>
                  <w:pgSz w:w="11906" w:h="16838" w:code="9"/>
                  <w:pgMar w:top="1134" w:right="567"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c2da0247720d4017913d616b0eb2732d"/>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46015d9d4a354378b0196536dc9e7743"/>
                    <w:lock w:val="sdtLocked"/>
                    <w:richText/>
                  </w:sdtPr>
                  <w:sdtContent>
                    <w:p>
                      <w:pPr>
                        <w:tabs>
                          <w:tab w:val="left" w:pos="6237"/>
                        </w:tabs>
                        <w:ind w:firstLine="567"/>
                        <w:jc w:val="both"/>
                        <w:rPr>
                          <w:i/>
                          <w:szCs w:val="24"/>
                          <w:lang w:eastAsia="lt-LT"/>
                        </w:rPr>
                      </w:pPr>
                      <w:sdt>
                        <w:sdtPr>
                          <w:alias w:val="Numeris"/>
                          <w:tag w:val="nr_46015d9d4a354378b0196536dc9e7743"/>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5b68725700124834817e1c8a31c32a6f"/>
                        <w:lock w:val="sdtLocked"/>
                        <w:richText/>
                      </w:sdtPr>
                      <w:sdtContent>
                        <w:p>
                          <w:pPr>
                            <w:tabs>
                              <w:tab w:val="left" w:pos="6237"/>
                            </w:tabs>
                            <w:ind w:firstLine="567"/>
                            <w:jc w:val="both"/>
                            <w:rPr>
                              <w:szCs w:val="24"/>
                              <w:lang w:eastAsia="lt-LT"/>
                            </w:rPr>
                          </w:pPr>
                          <w:sdt>
                            <w:sdtPr>
                              <w:alias w:val="Numeris"/>
                              <w:tag w:val="nr_5b68725700124834817e1c8a31c32a6f"/>
                              <w:lock w:val="sdtLocked"/>
                              <w:richText/>
                            </w:sdtPr>
                            <w:sdtContent>
                              <w:r>
                                <w:rPr>
                                  <w:szCs w:val="24"/>
                                  <w:lang w:eastAsia="lt-LT"/>
                                </w:rPr>
                                <w:t>4.1</w:t>
                              </w:r>
                            </w:sdtContent>
                          </w:sdt>
                          <w:r>
                            <w:rPr>
                              <w:szCs w:val="24"/>
                              <w:lang w:eastAsia="lt-LT"/>
                            </w:rPr>
                            <w:t xml:space="preserve">. aukštųjų mokyklų, </w:t>
                          </w:r>
                          <w:r>
                            <w:rPr>
                              <w:color w:val="000000"/>
                              <w:szCs w:val="24"/>
                            </w:rPr>
                            <w:t>dalyvaujančių reorganizavimo procese,</w:t>
                          </w:r>
                          <w:r>
                            <w:rPr>
                              <w:szCs w:val="24"/>
                              <w:lang w:eastAsia="lt-LT"/>
                            </w:rPr>
                            <w:t xml:space="preserve"> tarybos ir senato (akademinės tarybos) pritarimus dėl reorganizavimo ir šią informaciją: reorganizavimo tikslas,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savininko teises ir pareigas įgyvendinanti institucija, studijų ir mokslo (meno) veiklos prioritetai bei po reorganizavimo aukštojoje mokykloje numatomos vykdyti studijų ir mokslo (meno) kryptys;</w:t>
                          </w:r>
                        </w:p>
                      </w:sdtContent>
                    </w:sdt>
                    <w:sdt>
                      <w:sdtPr>
                        <w:alias w:val="4.2 pp."/>
                        <w:tag w:val="part_457f0d0dca1743d99b3a39853a2ed54d"/>
                        <w:lock w:val="sdtLocked"/>
                        <w:richText/>
                      </w:sdtPr>
                      <w:sdtContent>
                        <w:p>
                          <w:pPr>
                            <w:tabs>
                              <w:tab w:val="left" w:pos="6237"/>
                            </w:tabs>
                            <w:ind w:firstLine="567"/>
                            <w:jc w:val="both"/>
                            <w:rPr>
                              <w:szCs w:val="24"/>
                              <w:lang w:eastAsia="lt-LT"/>
                            </w:rPr>
                          </w:pPr>
                          <w:sdt>
                            <w:sdtPr>
                              <w:alias w:val="Numeris"/>
                              <w:tag w:val="nr_457f0d0dca1743d99b3a39853a2ed54d"/>
                              <w:lock w:val="sdtLocked"/>
                              <w:richText/>
                            </w:sdtPr>
                            <w:sdtContent>
                              <w:r>
                                <w:rPr>
                                  <w:szCs w:val="24"/>
                                  <w:lang w:eastAsia="lt-LT"/>
                                </w:rPr>
                                <w:t>4.2</w:t>
                              </w:r>
                            </w:sdtContent>
                          </w:sdt>
                          <w:r>
                            <w:rPr>
                              <w:szCs w:val="24"/>
                              <w:lang w:eastAsia="lt-LT"/>
                            </w:rPr>
                            <w:t>. pagrindimą apie reorganizavimo naudą aukštųjų mokyklų, dalyvaujančių reorganizavimo procese, veiklos efektyvumui didinti ir optimizuoti, studijų ir mokslo (meno) veiklos kokybei gerinti,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a99a8fd80b6741c999c32fc4eaf2fd59"/>
                        <w:lock w:val="sdtLocked"/>
                        <w:richText/>
                      </w:sdtPr>
                      <w:sdtContent>
                        <w:p>
                          <w:pPr>
                            <w:tabs>
                              <w:tab w:val="left" w:pos="6237"/>
                            </w:tabs>
                            <w:ind w:firstLine="567"/>
                            <w:jc w:val="both"/>
                            <w:rPr>
                              <w:szCs w:val="24"/>
                              <w:lang w:eastAsia="lt-LT"/>
                            </w:rPr>
                          </w:pPr>
                          <w:sdt>
                            <w:sdtPr>
                              <w:alias w:val="Numeris"/>
                              <w:tag w:val="nr_a99a8fd80b6741c999c32fc4eaf2fd59"/>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reorganizavimo įgyvendinimo ir veiklos optimizavimo veiksmai ir terminai;</w:t>
                          </w:r>
                        </w:p>
                      </w:sdtContent>
                    </w:sdt>
                    <w:sdt>
                      <w:sdtPr>
                        <w:alias w:val="4.4 pp."/>
                        <w:tag w:val="part_85d356682e794ceaaff8f37337b910c4"/>
                        <w:lock w:val="sdtLocked"/>
                        <w:richText/>
                      </w:sdtPr>
                      <w:sdtContent>
                        <w:p>
                          <w:pPr>
                            <w:tabs>
                              <w:tab w:val="left" w:pos="6237"/>
                            </w:tabs>
                            <w:ind w:firstLine="567"/>
                            <w:jc w:val="both"/>
                            <w:rPr>
                              <w:szCs w:val="24"/>
                              <w:lang w:eastAsia="lt-LT"/>
                            </w:rPr>
                          </w:pPr>
                          <w:sdt>
                            <w:sdtPr>
                              <w:alias w:val="Numeris"/>
                              <w:tag w:val="nr_85d356682e794ceaaff8f37337b910c4"/>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r>
                            <w:rPr>
                              <w:szCs w:val="24"/>
                            </w:rPr>
                            <w:t xml:space="preserve"> </w:t>
                          </w:r>
                          <w:r>
                            <w:rPr>
                              <w:color w:val="000000"/>
                              <w:szCs w:val="24"/>
                              <w:lang w:eastAsia="lt-LT"/>
                            </w:rPr>
                            <w:t>nurodant veiklos optimizavimo metu numatomą sutaupyti lėšų sumą</w:t>
                          </w:r>
                          <w:r>
                            <w:rPr>
                              <w:szCs w:val="24"/>
                              <w:lang w:eastAsia="lt-LT"/>
                            </w:rPr>
                            <w:t>;</w:t>
                          </w:r>
                        </w:p>
                      </w:sdtContent>
                    </w:sdt>
                    <w:sdt>
                      <w:sdtPr>
                        <w:alias w:val="4.5 pp."/>
                        <w:tag w:val="part_89c30e1dc5ef422ab4cd3af0298ca60a"/>
                        <w:lock w:val="sdtLocked"/>
                        <w:richText/>
                      </w:sdtPr>
                      <w:sdtContent>
                        <w:p>
                          <w:pPr>
                            <w:tabs>
                              <w:tab w:val="left" w:pos="6237"/>
                            </w:tabs>
                            <w:ind w:firstLine="567"/>
                            <w:jc w:val="both"/>
                            <w:rPr>
                              <w:szCs w:val="24"/>
                              <w:lang w:eastAsia="lt-LT"/>
                            </w:rPr>
                          </w:pPr>
                          <w:sdt>
                            <w:sdtPr>
                              <w:alias w:val="Numeris"/>
                              <w:tag w:val="nr_89c30e1dc5ef422ab4cd3af0298ca60a"/>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5 p."/>
                    <w:tag w:val="part_ceaf812424d14684ab1206b5bac1b07b"/>
                    <w:lock w:val="sdtLocked"/>
                    <w:richText/>
                  </w:sdtPr>
                  <w:sdtContent>
                    <w:p>
                      <w:pPr>
                        <w:tabs>
                          <w:tab w:val="left" w:pos="6237"/>
                        </w:tabs>
                        <w:ind w:firstLine="567"/>
                        <w:jc w:val="both"/>
                        <w:rPr>
                          <w:sz w:val="20"/>
                          <w:shd w:val="clear" w:color="auto" w:fill="FFFFFF"/>
                          <w:lang w:eastAsia="lt-LT"/>
                        </w:rPr>
                      </w:pPr>
                      <w:sdt>
                        <w:sdtPr>
                          <w:alias w:val="Numeris"/>
                          <w:tag w:val="nr_ceaf812424d14684ab1206b5bac1b07b"/>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veiklos efektyvumui didinti ir optimizuoti, studijų ir mokslo (meno) veiklos kokybei gerinti, atitiktį valstybės ūkinės, socialinės ir kultūrinės plėtros poreikiams, ar aukštųjų mokyklų reorganizavimo veiksmų planas pagrįstas, bei įvertina preliminarų lėšų poreikį reorganizavimo kaštams padengti, reorganizavimo veiksmų planui įgyvendinti bei veiklos optimizavimo metu numatomą sutaupyti lėšų sumą. Taip pat įvertinama aukštųjų mokyklų siūlomo reorganizavimo atitiktis nepriklausomų ekspertų atliktai aukštųjų mokyklų tinklo efektyvumo analizei bei joje pateiktoms rekomendacijoms (toliau – aukštųjų mokyklų tinklo efektyvumo analizė). Aukštųjų mokyklų tinklo efektyvumo analizė švietimo, mokslo ir sporto ministro iniciatyva atliekama ne rečiau kaip kas 7 metus ir viešai  skelbiama Ministerijos interneto svetainėje. Tais atvejais, jeigu yra pateikiami ne visi Aprašo 4 punkte nurodyti dokumentai ar informacija arba nustatoma, kad reikalinga papildoma informacija, 30 darbo dienų terminas yra pratęsiamas, įvertinus laiko poreikį dokumentams paruošti ir suderinus terminą su aukštosiomis mokyklomis, tačiau ne ilgiau nei 20 darbo dienų laikotarpiui.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3eb2e969ba594a12ac901794bc217cb2"/>
                    <w:lock w:val="sdtLocked"/>
                    <w:richText/>
                  </w:sdtPr>
                  <w:sdtContent>
                    <w:p>
                      <w:pPr>
                        <w:ind w:firstLine="567"/>
                        <w:jc w:val="both"/>
                        <w:rPr>
                          <w:szCs w:val="24"/>
                          <w:lang w:eastAsia="lt-LT"/>
                        </w:rPr>
                      </w:pPr>
                      <w:sdt>
                        <w:sdtPr>
                          <w:alias w:val="Numeris"/>
                          <w:tag w:val="nr_3eb2e969ba594a12ac901794bc217cb2"/>
                          <w:lock w:val="sdtLocked"/>
                          <w:richText/>
                        </w:sdtPr>
                        <w:sdtContent>
                          <w:r>
                            <w:rPr>
                              <w:color w:val="000000"/>
                              <w:szCs w:val="24"/>
                            </w:rPr>
                            <w:t>9</w:t>
                          </w:r>
                        </w:sdtContent>
                      </w:sdt>
                      <w:r>
                        <w:rPr>
                          <w:color w:val="000000"/>
                          <w:szCs w:val="24"/>
                        </w:rPr>
                        <w:t xml:space="preserve">. Jeigu Ministerija, įvertinusi Aprašo 4 punkte nurodytus dokumentus ir kitą turimą informaciją bei reorganizavimo atitiktį aukštųjų mokyklų </w:t>
                      </w:r>
                      <w:r>
                        <w:rPr>
                          <w:color w:val="000000"/>
                          <w:szCs w:val="24"/>
                          <w:lang w:eastAsia="lt-LT"/>
                        </w:rPr>
                        <w:t>tinklo efektyvumo analizei</w:t>
                      </w:r>
                      <w:r>
                        <w:rPr>
                          <w:color w:val="000000"/>
                          <w:szCs w:val="24"/>
                        </w:rPr>
                        <w:t>,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pritarimais.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0 p."/>
                    <w:tag w:val="part_947a854ff78f42399769b500095ffd94"/>
                    <w:lock w:val="sdtLocked"/>
                    <w:richText/>
                  </w:sdtPr>
                  <w:sdtContent>
                    <w:p>
                      <w:pPr>
                        <w:ind w:firstLine="567"/>
                        <w:jc w:val="both"/>
                        <w:rPr>
                          <w:szCs w:val="24"/>
                          <w:lang w:eastAsia="lt-LT"/>
                        </w:rPr>
                      </w:pPr>
                      <w:sdt>
                        <w:sdtPr>
                          <w:alias w:val="Numeris"/>
                          <w:tag w:val="nr_947a854ff78f42399769b500095ffd94"/>
                          <w:lock w:val="sdtLocked"/>
                          <w:richText/>
                        </w:sdtPr>
                        <w:sdtContent>
                          <w:r>
                            <w:rPr>
                              <w:color w:val="000000"/>
                              <w:szCs w:val="24"/>
                            </w:rPr>
                            <w:t>10</w:t>
                          </w:r>
                        </w:sdtContent>
                      </w:sdt>
                      <w:r>
                        <w:rPr>
                          <w:color w:val="000000"/>
                          <w:szCs w:val="24"/>
                        </w:rPr>
                        <w:t xml:space="preserve">. Jeigu Ministerija, įvertinusi Aprašo 4 punkte nurodytus dokumentus ir kitą turimą informaciją bei reorganizavimo atitiktį </w:t>
                      </w:r>
                      <w:r>
                        <w:rPr>
                          <w:color w:val="000000"/>
                          <w:szCs w:val="24"/>
                          <w:lang w:eastAsia="lt-LT"/>
                        </w:rPr>
                        <w:t>aukštųjų mokyklų tinklo efektyvumo analizei</w:t>
                      </w:r>
                      <w:r>
                        <w:rPr>
                          <w:color w:val="000000"/>
                          <w:szCs w:val="24"/>
                        </w:rPr>
                        <w:t>, nepritaria aukštosios mokyklos reorganizavimui, pateikia Vyriausybei siūlymą ir informaciją, susijusią su aukštosios mokyklos reorganizavimu, svarstyti Vyriausybės pasitarime.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1 p."/>
                    <w:tag w:val="part_7ebe205583d4447a865a956a2425ac14"/>
                    <w:lock w:val="sdtLocked"/>
                    <w:richText/>
                  </w:sdtPr>
                  <w:sdtContent>
                    <w:p>
                      <w:pPr>
                        <w:ind w:firstLine="567"/>
                        <w:jc w:val="both"/>
                        <w:rPr>
                          <w:lang w:eastAsia="lt-LT"/>
                        </w:rPr>
                      </w:pPr>
                      <w:sdt>
                        <w:sdtPr>
                          <w:alias w:val="Numeris"/>
                          <w:tag w:val="nr_7ebe205583d4447a865a956a2425ac14"/>
                          <w:lock w:val="sdtLocked"/>
                          <w:richText/>
                        </w:sdtPr>
                        <w:sdtContent>
                          <w:r>
                            <w:rPr>
                              <w:szCs w:val="24"/>
                              <w:lang w:eastAsia="lt-LT"/>
                            </w:rPr>
                            <w:t>11</w:t>
                          </w:r>
                        </w:sdtContent>
                      </w:sdt>
                      <w:r>
                        <w:rPr>
                          <w:szCs w:val="24"/>
                          <w:lang w:eastAsia="lt-LT"/>
                        </w:rPr>
                        <w:t xml:space="preserve">. Jeigu aukštosios mokyklos reorganizavimo procedūrą, </w:t>
                      </w:r>
                      <w:r>
                        <w:rPr>
                          <w:color w:val="000000"/>
                          <w:szCs w:val="24"/>
                          <w:lang w:eastAsia="lt-LT"/>
                        </w:rPr>
                        <w:t>atsižvelgiant</w:t>
                      </w:r>
                      <w:r>
                        <w:rPr>
                          <w:szCs w:val="24"/>
                          <w:lang w:eastAsia="lt-LT"/>
                        </w:rPr>
                        <w:t xml:space="preserve"> </w:t>
                      </w:r>
                      <w:r>
                        <w:rPr>
                          <w:color w:val="000000"/>
                          <w:szCs w:val="24"/>
                          <w:lang w:eastAsia="lt-LT"/>
                        </w:rPr>
                        <w:t>į aukštųjų mokyklų tinklo efektyvumo analizę,</w:t>
                      </w:r>
                      <w:r>
                        <w:rPr>
                          <w:color w:val="000000"/>
                          <w:szCs w:val="24"/>
                        </w:rPr>
                        <w:t xml:space="preserve"> </w:t>
                      </w:r>
                      <w:r>
                        <w:rPr>
                          <w:szCs w:val="24"/>
                          <w:lang w:eastAsia="lt-LT"/>
                        </w:rPr>
                        <w:t xml:space="preserve">inicijuoja aukštosios mokyklos </w:t>
                      </w:r>
                      <w:r>
                        <w:rPr>
                          <w:szCs w:val="24"/>
                        </w:rPr>
                        <w:t>savininko teises ir pareigas įgyvendinanti institucija,</w:t>
                      </w:r>
                      <w:r>
                        <w:rPr>
                          <w:szCs w:val="24"/>
                          <w:lang w:eastAsia="lt-LT"/>
                        </w:rPr>
                        <w:t xml:space="preserve"> </w:t>
                      </w:r>
                      <w:r>
                        <w:rPr>
                          <w:color w:val="000000"/>
                          <w:szCs w:val="24"/>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szCs w:val="24"/>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a387edc414224ced9e791e428f6b98ed"/>
                    <w:lock w:val="sdtLocked"/>
                    <w:richText/>
                  </w:sdtPr>
                  <w:sdtContent>
                    <w:p>
                      <w:pPr>
                        <w:tabs>
                          <w:tab w:val="left" w:pos="6237"/>
                        </w:tabs>
                        <w:ind w:firstLine="567"/>
                        <w:jc w:val="both"/>
                        <w:rPr>
                          <w:szCs w:val="24"/>
                          <w:lang w:eastAsia="lt-LT"/>
                        </w:rPr>
                      </w:pPr>
                      <w:sdt>
                        <w:sdtPr>
                          <w:alias w:val="Numeris"/>
                          <w:tag w:val="nr_a387edc414224ced9e791e428f6b98ed"/>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sdtContent>
                </w:sdt>
                <w:sdt>
                  <w:sdtPr>
                    <w:alias w:val="16 p."/>
                    <w:tag w:val="part_6c8d2db2b8224cd99d966be431a7edac"/>
                    <w:lock w:val="sdtLocked"/>
                    <w:richText/>
                  </w:sdtPr>
                  <w:sdtContent>
                    <w:p>
                      <w:pPr>
                        <w:tabs>
                          <w:tab w:val="left" w:pos="6237"/>
                        </w:tabs>
                        <w:ind w:firstLine="567"/>
                        <w:jc w:val="both"/>
                        <w:rPr>
                          <w:b/>
                          <w:bCs/>
                          <w:szCs w:val="24"/>
                          <w:lang w:eastAsia="lt-LT"/>
                        </w:rPr>
                      </w:pPr>
                      <w:sdt>
                        <w:sdtPr>
                          <w:alias w:val="Numeris"/>
                          <w:tag w:val="nr_6c8d2db2b8224cd99d966be431a7edac"/>
                          <w:lock w:val="sdtLocked"/>
                          <w:richText/>
                        </w:sdtPr>
                        <w:sdtContent>
                          <w:r>
                            <w:rPr>
                              <w:color w:val="000000"/>
                              <w:szCs w:val="24"/>
                            </w:rPr>
                            <w:t>16</w:t>
                          </w:r>
                        </w:sdtContent>
                      </w:sdt>
                      <w:r>
                        <w:rPr>
                          <w:color w:val="000000"/>
                          <w:szCs w:val="24"/>
                        </w:rPr>
                        <w:t>. Seimui ir (ar) Vyriausybei priėmus sprendimą dėl aukštosios mokyklos reorganizavimo, pagal Mokslo ir studijų įstatymo 83</w:t>
                      </w:r>
                      <w:r>
                        <w:rPr>
                          <w:color w:val="000000"/>
                          <w:szCs w:val="24"/>
                          <w:vertAlign w:val="superscript"/>
                        </w:rPr>
                        <w:t>1</w:t>
                      </w:r>
                      <w:r>
                        <w:rPr>
                          <w:color w:val="000000"/>
                          <w:szCs w:val="24"/>
                        </w:rPr>
                        <w:t xml:space="preserve"> straipsnio nuostatas su mokslo ir studijų institucijomis sudaromos specialiosios sutartys dėl valstybės biudžeto asignavimų skyrimo aukštųjų mokyklų veiklai optimizuoti. Valstybės biudžeto lėšos, skirtos specialiosioms sutartims su mokslo ir studijų institucijomis dėl aukštųjų mokyklų veiklos optimizavimo, negali būti mažesnės nei reorganizavimo procese dalyvaujančių aukštųjų mokyklų veiklos optimizavimo metu sutaupoma lėšų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patvirtinta"/>
            <w:tag w:val="part_142ed95ad8764d16894c18926223083f"/>
            <w:lock w:val="sdtLocked"/>
            <w:richText/>
          </w:sdtPr>
          <w:sdtContent>
            <w:p>
              <w:pPr>
                <w:tabs>
                  <w:tab w:val="left" w:pos="3402"/>
                  <w:tab w:val="center" w:pos="4680"/>
                  <w:tab w:val="right" w:pos="9360"/>
                </w:tabs>
                <w:ind w:left="4820"/>
                <w:sectPr>
                  <w:headerReference w:type="even" r:id="rId101"/>
                  <w:headerReference w:type="default" r:id="rId102"/>
                  <w:footerReference w:type="even" r:id="rId103"/>
                  <w:footerReference w:type="default" r:id="rId104"/>
                  <w:headerReference w:type="first" r:id="rId105"/>
                  <w:footerReference w:type="first" r:id="rId106"/>
                  <w:pgSz w:w="11906" w:h="16838" w:code="9"/>
                  <w:pgMar w:top="1134" w:right="567" w:bottom="1134" w:left="1701" w:header="567" w:footer="567" w:gutter="0"/>
                  <w:pgNumType w:start="1"/>
                  <w:cols w:space="1296"/>
                  <w:titlePg/>
                </w:sectPr>
              </w:pPr>
            </w:p>
            <w:p>
              <w:pPr>
                <w:tabs>
                  <w:tab w:val="left" w:pos="3402"/>
                  <w:tab w:val="center" w:pos="4680"/>
                  <w:tab w:val="right" w:pos="9360"/>
                </w:tabs>
                <w:ind w:left="4820"/>
                <w:rPr>
                  <w:lang w:eastAsia="ar-SA"/>
                </w:rPr>
              </w:pPr>
              <w:r>
                <w:rPr>
                  <w:lang w:eastAsia="ar-SA"/>
                </w:rPr>
                <w:t>PATVIRTINTA</w:t>
              </w:r>
            </w:p>
            <w:p>
              <w:pPr>
                <w:tabs>
                  <w:tab w:val="left" w:pos="3402"/>
                  <w:tab w:val="center" w:pos="4680"/>
                  <w:tab w:val="right" w:pos="9360"/>
                </w:tabs>
                <w:ind w:left="4820"/>
                <w:rPr>
                  <w:lang w:eastAsia="ar-SA"/>
                </w:rPr>
              </w:pPr>
              <w:r>
                <w:rPr>
                  <w:lang w:eastAsia="ar-SA"/>
                </w:rPr>
                <w:t>Lietuvos Respublikos Vyriausybės</w:t>
              </w:r>
            </w:p>
            <w:p>
              <w:pPr>
                <w:tabs>
                  <w:tab w:val="left" w:pos="3402"/>
                  <w:tab w:val="center" w:pos="4680"/>
                  <w:tab w:val="right" w:pos="9360"/>
                </w:tabs>
                <w:ind w:left="4820"/>
                <w:rPr>
                  <w:caps/>
                </w:rPr>
              </w:pPr>
              <w:r>
                <w:rPr>
                  <w:lang w:eastAsia="lt-LT"/>
                </w:rPr>
                <w:t xml:space="preserve">2023 m. lapkričio 22 </w:t>
              </w:r>
              <w:r>
                <w:t xml:space="preserve">d.  </w:t>
              </w:r>
              <w:r>
                <w:rPr>
                  <w:lang w:eastAsia="ar-SA"/>
                </w:rPr>
                <w:t xml:space="preserve">nutarimu </w:t>
              </w:r>
              <w:r>
                <w:t>Nr. 909</w:t>
              </w:r>
            </w:p>
            <w:p>
              <w:pPr>
                <w:tabs>
                  <w:tab w:val="left" w:pos="3402"/>
                  <w:tab w:val="left" w:pos="6237"/>
                  <w:tab w:val="right" w:pos="8306"/>
                </w:tabs>
              </w:pPr>
            </w:p>
            <w:p>
              <w:pPr>
                <w:tabs>
                  <w:tab w:val="left" w:pos="3402"/>
                  <w:tab w:val="left" w:pos="6237"/>
                  <w:tab w:val="right" w:pos="8306"/>
                </w:tabs>
              </w:pPr>
            </w:p>
            <w:p>
              <w:pPr>
                <w:tabs>
                  <w:tab w:val="left" w:pos="3402"/>
                  <w:tab w:val="left" w:pos="6237"/>
                  <w:tab w:val="right" w:pos="8306"/>
                </w:tabs>
              </w:pPr>
            </w:p>
            <w:p>
              <w:pPr>
                <w:tabs>
                  <w:tab w:val="left" w:pos="3402"/>
                </w:tabs>
                <w:jc w:val="center"/>
                <w:rPr>
                  <w:b/>
                  <w:caps/>
                </w:rPr>
              </w:pPr>
              <w:sdt>
                <w:sdtPr>
                  <w:alias w:val="Pavadinimas"/>
                  <w:tag w:val="title_142ed95ad8764d16894c18926223083f"/>
                  <w:lock w:val="sdtLocked"/>
                  <w:richText/>
                </w:sdtPr>
                <w:sdtContent>
                  <w:r>
                    <w:rPr>
                      <w:b/>
                    </w:rPr>
                    <w:t xml:space="preserve">PARAMOS DOKTORANTAMS, IŠĖJUSIEMS AKADEMINIŲ ATOSTOGŲ, SKYRIMO IR ADMINISTRAVIMO TVARKOS </w:t>
                  </w:r>
                  <w:r>
                    <w:rPr>
                      <w:b/>
                      <w:caps/>
                    </w:rPr>
                    <w:t>aprašas</w:t>
                  </w:r>
                </w:sdtContent>
              </w:sdt>
            </w:p>
            <w:p>
              <w:pPr>
                <w:tabs>
                  <w:tab w:val="left" w:pos="3402"/>
                </w:tabs>
                <w:jc w:val="center"/>
                <w:rPr>
                  <w:b/>
                  <w:caps/>
                </w:rPr>
              </w:pPr>
            </w:p>
            <w:sdt>
              <w:sdtPr>
                <w:alias w:val="skyrius"/>
                <w:tag w:val="part_a4e52d80f09540d8bdd8ce3f5484c479"/>
                <w:lock w:val="sdtLocked"/>
                <w:richText/>
              </w:sdtPr>
              <w:sdtContent>
                <w:p>
                  <w:pPr>
                    <w:tabs>
                      <w:tab w:val="left" w:pos="3402"/>
                    </w:tabs>
                    <w:jc w:val="center"/>
                    <w:rPr>
                      <w:b/>
                      <w:caps/>
                    </w:rPr>
                  </w:pPr>
                  <w:sdt>
                    <w:sdtPr>
                      <w:alias w:val="Numeris"/>
                      <w:tag w:val="nr_a4e52d80f09540d8bdd8ce3f5484c479"/>
                      <w:lock w:val="sdtLocked"/>
                      <w:richText/>
                    </w:sdtPr>
                    <w:sdtContent>
                      <w:r>
                        <w:rPr>
                          <w:b/>
                          <w:caps/>
                        </w:rPr>
                        <w:t>I</w:t>
                      </w:r>
                    </w:sdtContent>
                  </w:sdt>
                  <w:r>
                    <w:rPr>
                      <w:b/>
                      <w:caps/>
                    </w:rPr>
                    <w:t xml:space="preserve"> skyrius</w:t>
                  </w:r>
                </w:p>
                <w:p>
                  <w:pPr>
                    <w:tabs>
                      <w:tab w:val="left" w:pos="3402"/>
                    </w:tabs>
                    <w:jc w:val="center"/>
                    <w:rPr>
                      <w:b/>
                      <w:caps/>
                    </w:rPr>
                  </w:pPr>
                  <w:sdt>
                    <w:sdtPr>
                      <w:alias w:val="Pavadinimas"/>
                      <w:tag w:val="title_a4e52d80f09540d8bdd8ce3f5484c479"/>
                      <w:lock w:val="sdtLocked"/>
                      <w:richText/>
                    </w:sdtPr>
                    <w:sdtContent>
                      <w:r>
                        <w:rPr>
                          <w:b/>
                          <w:caps/>
                        </w:rPr>
                        <w:t>bendrosios nuostatos</w:t>
                      </w:r>
                    </w:sdtContent>
                  </w:sdt>
                </w:p>
                <w:p>
                  <w:pPr>
                    <w:tabs>
                      <w:tab w:val="left" w:pos="3402"/>
                    </w:tabs>
                    <w:jc w:val="center"/>
                    <w:rPr>
                      <w:caps/>
                      <w:szCs w:val="24"/>
                    </w:rPr>
                  </w:pPr>
                </w:p>
                <w:sdt>
                  <w:sdtPr>
                    <w:alias w:val="1 p."/>
                    <w:tag w:val="part_af53c40ce74940339e7b82ae95d89b34"/>
                    <w:lock w:val="sdtLocked"/>
                    <w:richText/>
                  </w:sdtPr>
                  <w:sdtContent>
                    <w:p>
                      <w:pPr>
                        <w:tabs>
                          <w:tab w:val="left" w:pos="2835"/>
                          <w:tab w:val="left" w:pos="3402"/>
                        </w:tabs>
                        <w:ind w:firstLine="851"/>
                        <w:jc w:val="both"/>
                        <w:rPr>
                          <w:i/>
                          <w:iCs/>
                          <w:szCs w:val="24"/>
                        </w:rPr>
                      </w:pPr>
                      <w:sdt>
                        <w:sdtPr>
                          <w:alias w:val="Numeris"/>
                          <w:tag w:val="nr_af53c40ce74940339e7b82ae95d89b34"/>
                          <w:lock w:val="sdtLocked"/>
                          <w:richText/>
                        </w:sdtPr>
                        <w:sdtContent>
                          <w:r>
                            <w:rPr>
                              <w:szCs w:val="24"/>
                            </w:rPr>
                            <w:t>1</w:t>
                          </w:r>
                        </w:sdtContent>
                      </w:sdt>
                      <w:r>
                        <w:rPr>
                          <w:szCs w:val="24"/>
                        </w:rPr>
                        <w:t>. Paramos doktorantams, išėjusiems akademinių atostogų, skyrimo ir administravimo tvarkos aprašas (toliau – Aprašas) reglamentuoja lėšų, skiriamų Lietuvos aukštųjų mokyklų ir užsienio valstybių aukštųjų mokyklų filialų, įsteigtų Lietuvos Respublikoje (toliau – aukštosios mokyklos), trečiosios pakopos studijų studentų (toliau – doktorantai), išėjusių akademinių atostogų, paramos (toliau – parama doktorantams) skyrimo ir išmokėjimo tvarką.</w:t>
                      </w:r>
                      <w:r>
                        <w:rPr>
                          <w:szCs w:val="24"/>
                          <w:lang w:eastAsia="lt-LT"/>
                        </w:rPr>
                        <w:t xml:space="preserve"> </w:t>
                      </w:r>
                      <w:r>
                        <w:rPr>
                          <w:i/>
                          <w:iCs/>
                          <w:szCs w:val="24"/>
                          <w:lang w:eastAsia="lt-LT"/>
                        </w:rPr>
                        <w:t xml:space="preserve"> </w:t>
                      </w:r>
                    </w:p>
                  </w:sdtContent>
                </w:sdt>
                <w:sdt>
                  <w:sdtPr>
                    <w:alias w:val="2 p."/>
                    <w:tag w:val="part_20022fd0e8e14e04a6c76d290f99fe73"/>
                    <w:lock w:val="sdtLocked"/>
                    <w:richText/>
                  </w:sdtPr>
                  <w:sdtContent>
                    <w:p>
                      <w:pPr>
                        <w:tabs>
                          <w:tab w:val="left" w:pos="3402"/>
                        </w:tabs>
                        <w:ind w:firstLine="851"/>
                        <w:jc w:val="both"/>
                        <w:rPr>
                          <w:szCs w:val="24"/>
                        </w:rPr>
                      </w:pPr>
                      <w:sdt>
                        <w:sdtPr>
                          <w:alias w:val="Numeris"/>
                          <w:tag w:val="nr_20022fd0e8e14e04a6c76d290f99fe73"/>
                          <w:lock w:val="sdtLocked"/>
                          <w:richText/>
                        </w:sdtPr>
                        <w:sdtContent>
                          <w:r>
                            <w:rPr>
                              <w:szCs w:val="24"/>
                            </w:rPr>
                            <w:t>2</w:t>
                          </w:r>
                        </w:sdtContent>
                      </w:sdt>
                      <w:r>
                        <w:rPr>
                          <w:szCs w:val="24"/>
                        </w:rPr>
                        <w:t>. Apraše vartojamos sąvokos atitinka Lietuvos Respublikos mokslo ir studijų įstatyme ir Lietuvos Respublikos piniginės socialinės paramos nepasiturintiems gyventojams įstatyme vartojamas sąvokas.</w:t>
                      </w:r>
                    </w:p>
                  </w:sdtContent>
                </w:sdt>
                <w:sdt>
                  <w:sdtPr>
                    <w:alias w:val="3 p."/>
                    <w:tag w:val="part_cde8b78d19fc4745a0543b3ee9ff37fc"/>
                    <w:lock w:val="sdtLocked"/>
                    <w:richText/>
                  </w:sdtPr>
                  <w:sdtContent>
                    <w:p>
                      <w:pPr>
                        <w:tabs>
                          <w:tab w:val="left" w:pos="3402"/>
                        </w:tabs>
                        <w:ind w:firstLine="851"/>
                        <w:jc w:val="both"/>
                        <w:rPr>
                          <w:szCs w:val="24"/>
                        </w:rPr>
                      </w:pPr>
                      <w:sdt>
                        <w:sdtPr>
                          <w:alias w:val="Numeris"/>
                          <w:tag w:val="nr_cde8b78d19fc4745a0543b3ee9ff37fc"/>
                          <w:lock w:val="sdtLocked"/>
                          <w:richText/>
                        </w:sdtPr>
                        <w:sdtContent>
                          <w:r>
                            <w:rPr>
                              <w:szCs w:val="24"/>
                            </w:rPr>
                            <w:t>3</w:t>
                          </w:r>
                        </w:sdtContent>
                      </w:sdt>
                      <w:r>
                        <w:rPr>
                          <w:szCs w:val="24"/>
                        </w:rPr>
                        <w:t xml:space="preserve">. Paramą doktorantams administruoja Valstybinis studijų fondas (toliau – Fondas). </w:t>
                      </w:r>
                    </w:p>
                  </w:sdtContent>
                </w:sdt>
                <w:sdt>
                  <w:sdtPr>
                    <w:alias w:val="4 p."/>
                    <w:tag w:val="part_2ef09f0469b04c188a790e7d2a6f461b"/>
                    <w:lock w:val="sdtLocked"/>
                    <w:richText/>
                  </w:sdtPr>
                  <w:sdtContent>
                    <w:p>
                      <w:pPr>
                        <w:tabs>
                          <w:tab w:val="left" w:pos="3402"/>
                        </w:tabs>
                        <w:ind w:firstLine="851"/>
                        <w:jc w:val="both"/>
                        <w:rPr>
                          <w:szCs w:val="24"/>
                        </w:rPr>
                      </w:pPr>
                      <w:sdt>
                        <w:sdtPr>
                          <w:alias w:val="Numeris"/>
                          <w:tag w:val="nr_2ef09f0469b04c188a790e7d2a6f461b"/>
                          <w:lock w:val="sdtLocked"/>
                          <w:richText/>
                        </w:sdtPr>
                        <w:sdtContent>
                          <w:r>
                            <w:rPr>
                              <w:szCs w:val="24"/>
                            </w:rPr>
                            <w:t>4</w:t>
                          </w:r>
                        </w:sdtContent>
                      </w:sdt>
                      <w:r>
                        <w:rPr>
                          <w:szCs w:val="24"/>
                        </w:rPr>
                        <w:t>. Paramos doktorantams dydis – 6,5 bazinės socialinės išmokos (toliau – BSI) per mėnesį.</w:t>
                      </w:r>
                    </w:p>
                  </w:sdtContent>
                </w:sdt>
                <w:sdt>
                  <w:sdtPr>
                    <w:alias w:val="5 p."/>
                    <w:tag w:val="part_a3f5dba89b8147e18bf56d55c53531b4"/>
                    <w:lock w:val="sdtLocked"/>
                    <w:richText/>
                  </w:sdtPr>
                  <w:sdtContent>
                    <w:p>
                      <w:pPr>
                        <w:tabs>
                          <w:tab w:val="left" w:pos="3402"/>
                        </w:tabs>
                        <w:ind w:firstLine="851"/>
                        <w:jc w:val="both"/>
                        <w:rPr>
                          <w:szCs w:val="24"/>
                        </w:rPr>
                      </w:pPr>
                      <w:sdt>
                        <w:sdtPr>
                          <w:alias w:val="Numeris"/>
                          <w:tag w:val="nr_a3f5dba89b8147e18bf56d55c53531b4"/>
                          <w:lock w:val="sdtLocked"/>
                          <w:richText/>
                        </w:sdtPr>
                        <w:sdtContent>
                          <w:r>
                            <w:rPr>
                              <w:szCs w:val="24"/>
                            </w:rPr>
                            <w:t>5</w:t>
                          </w:r>
                        </w:sdtContent>
                      </w:sdt>
                      <w:r>
                        <w:rPr>
                          <w:szCs w:val="24"/>
                        </w:rPr>
                        <w:t xml:space="preserve">. Parama doktorantams skiriama, kai prašymų skirti paramą priėmimo metu doktorantas atitinka visus šiuos kriterijus: </w:t>
                      </w:r>
                    </w:p>
                    <w:sdt>
                      <w:sdtPr>
                        <w:alias w:val="5.1 pp."/>
                        <w:tag w:val="part_9797d6017b354009bf8102de727c8295"/>
                        <w:lock w:val="sdtLocked"/>
                        <w:richText/>
                      </w:sdtPr>
                      <w:sdtContent>
                        <w:p>
                          <w:pPr>
                            <w:tabs>
                              <w:tab w:val="left" w:pos="3402"/>
                            </w:tabs>
                            <w:ind w:firstLine="851"/>
                            <w:jc w:val="both"/>
                            <w:rPr>
                              <w:szCs w:val="24"/>
                            </w:rPr>
                          </w:pPr>
                          <w:sdt>
                            <w:sdtPr>
                              <w:alias w:val="Numeris"/>
                              <w:tag w:val="nr_9797d6017b354009bf8102de727c8295"/>
                              <w:lock w:val="sdtLocked"/>
                              <w:richText/>
                            </w:sdtPr>
                            <w:sdtContent>
                              <w:r>
                                <w:rPr>
                                  <w:szCs w:val="24"/>
                                </w:rPr>
                                <w:t>5.1</w:t>
                              </w:r>
                            </w:sdtContent>
                          </w:sdt>
                          <w:r>
                            <w:rPr>
                              <w:szCs w:val="24"/>
                            </w:rPr>
                            <w:t>. yra vienas iš bendrai gyvenančių asmenų arba vienas gyvenantis asmuo, turintis teisę gauti arba gaunantis socialinę pašalpą pagal Piniginės socialinės paramos nepasiturintiems gyventojams įstatymą;</w:t>
                          </w:r>
                        </w:p>
                      </w:sdtContent>
                    </w:sdt>
                    <w:sdt>
                      <w:sdtPr>
                        <w:alias w:val="5.2 pp."/>
                        <w:tag w:val="part_c45ab4c7a23e4fb089d2323d3c372829"/>
                        <w:lock w:val="sdtLocked"/>
                        <w:richText/>
                      </w:sdtPr>
                      <w:sdtContent>
                        <w:p>
                          <w:pPr>
                            <w:tabs>
                              <w:tab w:val="left" w:pos="3402"/>
                            </w:tabs>
                            <w:ind w:firstLine="851"/>
                            <w:jc w:val="both"/>
                            <w:rPr>
                              <w:szCs w:val="24"/>
                            </w:rPr>
                          </w:pPr>
                          <w:sdt>
                            <w:sdtPr>
                              <w:alias w:val="Numeris"/>
                              <w:tag w:val="nr_c45ab4c7a23e4fb089d2323d3c372829"/>
                              <w:lock w:val="sdtLocked"/>
                              <w:richText/>
                            </w:sdtPr>
                            <w:sdtContent>
                              <w:r>
                                <w:rPr>
                                  <w:szCs w:val="24"/>
                                </w:rPr>
                                <w:t>5.2</w:t>
                              </w:r>
                            </w:sdtContent>
                          </w:sdt>
                          <w:r>
                            <w:rPr>
                              <w:szCs w:val="24"/>
                            </w:rPr>
                            <w:t>. vadovaujantis Mokslo ir studijų įstatymo 62 straipsnio 1 dalies 11 punktu išėjęs akademinių atostogų (išskyrus atvejus, kai akademinės atostogos suteikiamos dėl asmeninių priežasčių);</w:t>
                          </w:r>
                        </w:p>
                      </w:sdtContent>
                    </w:sdt>
                    <w:sdt>
                      <w:sdtPr>
                        <w:alias w:val="5.3 pp."/>
                        <w:tag w:val="part_5370708ae8094483b7b9d53065202fe5"/>
                        <w:lock w:val="sdtLocked"/>
                        <w:richText/>
                      </w:sdtPr>
                      <w:sdtContent>
                        <w:p>
                          <w:pPr>
                            <w:tabs>
                              <w:tab w:val="left" w:pos="3402"/>
                            </w:tabs>
                            <w:ind w:firstLine="844"/>
                            <w:jc w:val="both"/>
                            <w:rPr>
                              <w:szCs w:val="24"/>
                              <w:lang w:eastAsia="lt-LT"/>
                            </w:rPr>
                          </w:pPr>
                          <w:sdt>
                            <w:sdtPr>
                              <w:alias w:val="Numeris"/>
                              <w:tag w:val="nr_5370708ae8094483b7b9d53065202fe5"/>
                              <w:lock w:val="sdtLocked"/>
                              <w:richText/>
                            </w:sdtPr>
                            <w:sdtContent>
                              <w:r>
                                <w:rPr>
                                  <w:szCs w:val="24"/>
                                </w:rPr>
                                <w:t>5.3</w:t>
                              </w:r>
                            </w:sdtContent>
                          </w:sdt>
                          <w:r>
                            <w:rPr>
                              <w:szCs w:val="24"/>
                            </w:rPr>
                            <w:t>. yra</w:t>
                          </w:r>
                          <w:r>
                            <w:rPr>
                              <w:szCs w:val="24"/>
                              <w:lang w:eastAsia="lt-LT"/>
                            </w:rPr>
                            <w:t xml:space="preserve"> Lietuvos Respublikos pilietis arba kitos Europos Sąjungos valstybės narės, Europos laisvosios prekybos asociacijos valstybės pilietis, dirbantis ir (arba) turintis teisę nuolat gyventi Lietuvos Respublikoje, jo šeimos narys, jeigu tarptautinės sutartys ar kiti teisės aktai nenustato kitaip. </w:t>
                          </w:r>
                        </w:p>
                      </w:sdtContent>
                    </w:sdt>
                  </w:sdtContent>
                </w:sdt>
                <w:sdt>
                  <w:sdtPr>
                    <w:alias w:val="6 p."/>
                    <w:tag w:val="part_21a359d8aee34d338a1bd018b1c47dcf"/>
                    <w:lock w:val="sdtLocked"/>
                    <w:richText/>
                  </w:sdtPr>
                  <w:sdtContent>
                    <w:p>
                      <w:pPr>
                        <w:tabs>
                          <w:tab w:val="left" w:pos="3402"/>
                        </w:tabs>
                        <w:ind w:firstLine="851"/>
                        <w:jc w:val="both"/>
                        <w:rPr>
                          <w:szCs w:val="24"/>
                        </w:rPr>
                      </w:pPr>
                      <w:sdt>
                        <w:sdtPr>
                          <w:alias w:val="Numeris"/>
                          <w:tag w:val="nr_21a359d8aee34d338a1bd018b1c47dcf"/>
                          <w:lock w:val="sdtLocked"/>
                          <w:richText/>
                        </w:sdtPr>
                        <w:sdtContent>
                          <w:r>
                            <w:rPr>
                              <w:szCs w:val="24"/>
                            </w:rPr>
                            <w:t>6</w:t>
                          </w:r>
                        </w:sdtContent>
                      </w:sdt>
                      <w:r>
                        <w:rPr>
                          <w:szCs w:val="24"/>
                        </w:rPr>
                        <w:t xml:space="preserve">. Parama doktorantams skiriama nuo Aprašo 11 punkte nurodyto doktoranto prašymo gavimo Fonde mėnesio pradžios iki doktoranto akademinių atostogų pabaigos, bet ne ilgesniam nei 24  mėnesių laikotarpiui.</w:t>
                      </w:r>
                    </w:p>
                  </w:sdtContent>
                </w:sdt>
                <w:sdt>
                  <w:sdtPr>
                    <w:alias w:val="7 p."/>
                    <w:tag w:val="part_6a96b4643f5b4b35acde3fc1f6ec6114"/>
                    <w:lock w:val="sdtLocked"/>
                    <w:richText/>
                  </w:sdtPr>
                  <w:sdtContent>
                    <w:p>
                      <w:pPr>
                        <w:tabs>
                          <w:tab w:val="left" w:pos="3402"/>
                        </w:tabs>
                        <w:ind w:firstLine="851"/>
                        <w:jc w:val="both"/>
                        <w:rPr>
                          <w:szCs w:val="24"/>
                        </w:rPr>
                      </w:pPr>
                      <w:sdt>
                        <w:sdtPr>
                          <w:alias w:val="Numeris"/>
                          <w:tag w:val="nr_6a96b4643f5b4b35acde3fc1f6ec6114"/>
                          <w:lock w:val="sdtLocked"/>
                          <w:richText/>
                        </w:sdtPr>
                        <w:sdtContent>
                          <w:r>
                            <w:rPr>
                              <w:szCs w:val="24"/>
                            </w:rPr>
                            <w:t>7</w:t>
                          </w:r>
                        </w:sdtContent>
                      </w:sdt>
                      <w:r>
                        <w:rPr>
                          <w:szCs w:val="24"/>
                        </w:rPr>
                        <w:t>. Parama doktorantams Aprašo 5 punkte nustatytus kriterijus atitinkančiam asmeniui gali būti skiriama kelis kartus, tačiau tam pačiam asmeniui paramos doktorantams suma negali viršyti 156 BSI.</w:t>
                      </w:r>
                    </w:p>
                  </w:sdtContent>
                </w:sdt>
                <w:sdt>
                  <w:sdtPr>
                    <w:alias w:val="8 p."/>
                    <w:tag w:val="part_c87cd3d890844418afda4c2e97961887"/>
                    <w:lock w:val="sdtLocked"/>
                    <w:richText/>
                  </w:sdtPr>
                  <w:sdtContent>
                    <w:p>
                      <w:pPr>
                        <w:tabs>
                          <w:tab w:val="left" w:pos="3402"/>
                        </w:tabs>
                        <w:ind w:firstLine="851"/>
                        <w:jc w:val="both"/>
                        <w:rPr>
                          <w:szCs w:val="24"/>
                        </w:rPr>
                      </w:pPr>
                      <w:sdt>
                        <w:sdtPr>
                          <w:alias w:val="Numeris"/>
                          <w:tag w:val="nr_c87cd3d890844418afda4c2e97961887"/>
                          <w:lock w:val="sdtLocked"/>
                          <w:richText/>
                        </w:sdtPr>
                        <w:sdtContent>
                          <w:r>
                            <w:rPr>
                              <w:szCs w:val="24"/>
                            </w:rPr>
                            <w:t>8</w:t>
                          </w:r>
                        </w:sdtContent>
                      </w:sdt>
                      <w:r>
                        <w:rPr>
                          <w:szCs w:val="24"/>
                        </w:rPr>
                        <w:t>. Parama doktorantams neskiriama, o paskirtos paramos doktorantams mokėjimas nutraukiamas:</w:t>
                      </w:r>
                    </w:p>
                    <w:sdt>
                      <w:sdtPr>
                        <w:alias w:val="8.1 pp."/>
                        <w:tag w:val="part_1e487dd7215a4d5d828e561068207538"/>
                        <w:lock w:val="sdtLocked"/>
                        <w:richText/>
                      </w:sdtPr>
                      <w:sdtContent>
                        <w:p>
                          <w:pPr>
                            <w:tabs>
                              <w:tab w:val="left" w:pos="3402"/>
                            </w:tabs>
                            <w:ind w:firstLine="851"/>
                            <w:jc w:val="both"/>
                            <w:rPr>
                              <w:szCs w:val="24"/>
                            </w:rPr>
                          </w:pPr>
                          <w:sdt>
                            <w:sdtPr>
                              <w:alias w:val="Numeris"/>
                              <w:tag w:val="nr_1e487dd7215a4d5d828e561068207538"/>
                              <w:lock w:val="sdtLocked"/>
                              <w:richText/>
                            </w:sdtPr>
                            <w:sdtContent>
                              <w:r>
                                <w:rPr>
                                  <w:szCs w:val="24"/>
                                </w:rPr>
                                <w:t>8.1</w:t>
                              </w:r>
                            </w:sdtContent>
                          </w:sdt>
                          <w:r>
                            <w:rPr>
                              <w:szCs w:val="24"/>
                            </w:rPr>
                            <w:t>. pasibaigus doktoranto akademinėms atostogoms;</w:t>
                          </w:r>
                        </w:p>
                      </w:sdtContent>
                    </w:sdt>
                    <w:sdt>
                      <w:sdtPr>
                        <w:alias w:val="8.2 pp."/>
                        <w:tag w:val="part_2aadca9ed7d84d23afb57194c5f6f264"/>
                        <w:lock w:val="sdtLocked"/>
                        <w:richText/>
                      </w:sdtPr>
                      <w:sdtContent>
                        <w:p>
                          <w:pPr>
                            <w:tabs>
                              <w:tab w:val="left" w:pos="3402"/>
                            </w:tabs>
                            <w:ind w:firstLine="851"/>
                            <w:jc w:val="both"/>
                            <w:rPr>
                              <w:szCs w:val="24"/>
                            </w:rPr>
                          </w:pPr>
                          <w:sdt>
                            <w:sdtPr>
                              <w:alias w:val="Numeris"/>
                              <w:tag w:val="nr_2aadca9ed7d84d23afb57194c5f6f264"/>
                              <w:lock w:val="sdtLocked"/>
                              <w:richText/>
                            </w:sdtPr>
                            <w:sdtContent>
                              <w:r>
                                <w:rPr>
                                  <w:szCs w:val="24"/>
                                </w:rPr>
                                <w:t>8.2</w:t>
                              </w:r>
                            </w:sdtContent>
                          </w:sdt>
                          <w:r>
                            <w:rPr>
                              <w:szCs w:val="24"/>
                            </w:rPr>
                            <w:t>. doktorantui nutraukus studijas ar pašalinus doktorantą iš aukštosios mokyklos;</w:t>
                          </w:r>
                        </w:p>
                      </w:sdtContent>
                    </w:sdt>
                    <w:sdt>
                      <w:sdtPr>
                        <w:alias w:val="8.3 pp."/>
                        <w:tag w:val="part_5c5803debb9d4c1195e5aacf71315c2b"/>
                        <w:lock w:val="sdtLocked"/>
                        <w:richText/>
                      </w:sdtPr>
                      <w:sdtContent>
                        <w:p>
                          <w:pPr>
                            <w:tabs>
                              <w:tab w:val="left" w:pos="3402"/>
                            </w:tabs>
                            <w:ind w:firstLine="851"/>
                            <w:jc w:val="both"/>
                            <w:rPr>
                              <w:szCs w:val="24"/>
                            </w:rPr>
                          </w:pPr>
                          <w:sdt>
                            <w:sdtPr>
                              <w:alias w:val="Numeris"/>
                              <w:tag w:val="nr_5c5803debb9d4c1195e5aacf71315c2b"/>
                              <w:lock w:val="sdtLocked"/>
                              <w:richText/>
                            </w:sdtPr>
                            <w:sdtContent>
                              <w:r>
                                <w:rPr>
                                  <w:szCs w:val="24"/>
                                </w:rPr>
                                <w:t>8.3</w:t>
                              </w:r>
                            </w:sdtContent>
                          </w:sdt>
                          <w:r>
                            <w:rPr>
                              <w:szCs w:val="24"/>
                            </w:rPr>
                            <w:t xml:space="preserve">. doktorantui išmokėjus 156 BSI  paramą;</w:t>
                          </w:r>
                        </w:p>
                      </w:sdtContent>
                    </w:sdt>
                    <w:sdt>
                      <w:sdtPr>
                        <w:alias w:val="8.4 pp."/>
                        <w:tag w:val="part_6235a06e2f86488396e2a3d8051d949c"/>
                        <w:lock w:val="sdtLocked"/>
                        <w:richText/>
                      </w:sdtPr>
                      <w:sdtContent>
                        <w:p>
                          <w:pPr>
                            <w:tabs>
                              <w:tab w:val="left" w:pos="3402"/>
                            </w:tabs>
                            <w:ind w:firstLine="851"/>
                            <w:jc w:val="both"/>
                            <w:rPr>
                              <w:szCs w:val="24"/>
                            </w:rPr>
                          </w:pPr>
                          <w:sdt>
                            <w:sdtPr>
                              <w:alias w:val="Numeris"/>
                              <w:tag w:val="nr_6235a06e2f86488396e2a3d8051d949c"/>
                              <w:lock w:val="sdtLocked"/>
                              <w:richText/>
                            </w:sdtPr>
                            <w:sdtContent>
                              <w:r>
                                <w:rPr>
                                  <w:szCs w:val="24"/>
                                </w:rPr>
                                <w:t>8.4</w:t>
                              </w:r>
                            </w:sdtContent>
                          </w:sdt>
                          <w:r>
                            <w:rPr>
                              <w:szCs w:val="24"/>
                            </w:rPr>
                            <w:t>. pasibaigus Aprašo 6 punkte nurodytam laikotarpiui;</w:t>
                          </w:r>
                        </w:p>
                      </w:sdtContent>
                    </w:sdt>
                    <w:sdt>
                      <w:sdtPr>
                        <w:alias w:val="8.5 pp."/>
                        <w:tag w:val="part_43540959684c4f1a9801b4980a6d60db"/>
                        <w:lock w:val="sdtLocked"/>
                        <w:richText/>
                      </w:sdtPr>
                      <w:sdtContent>
                        <w:p>
                          <w:pPr>
                            <w:tabs>
                              <w:tab w:val="left" w:pos="3402"/>
                            </w:tabs>
                            <w:ind w:firstLine="851"/>
                            <w:jc w:val="both"/>
                            <w:rPr>
                              <w:szCs w:val="24"/>
                            </w:rPr>
                          </w:pPr>
                          <w:sdt>
                            <w:sdtPr>
                              <w:alias w:val="Numeris"/>
                              <w:tag w:val="nr_43540959684c4f1a9801b4980a6d60db"/>
                              <w:lock w:val="sdtLocked"/>
                              <w:richText/>
                            </w:sdtPr>
                            <w:sdtContent>
                              <w:r>
                                <w:rPr>
                                  <w:szCs w:val="24"/>
                                </w:rPr>
                                <w:t>8.5</w:t>
                              </w:r>
                            </w:sdtContent>
                          </w:sdt>
                          <w:r>
                            <w:rPr>
                              <w:szCs w:val="24"/>
                            </w:rPr>
                            <w:t>. asmeniui nebeatitinkant Aprašo 5 punkte nustatytų kriterijų;</w:t>
                          </w:r>
                        </w:p>
                      </w:sdtContent>
                    </w:sdt>
                    <w:sdt>
                      <w:sdtPr>
                        <w:alias w:val="8.6 pp."/>
                        <w:tag w:val="part_b93bbb0ea03e4189a4684f6cac901b6c"/>
                        <w:lock w:val="sdtLocked"/>
                        <w:richText/>
                      </w:sdtPr>
                      <w:sdtContent>
                        <w:p>
                          <w:pPr>
                            <w:tabs>
                              <w:tab w:val="left" w:pos="3402"/>
                            </w:tabs>
                            <w:ind w:firstLine="851"/>
                            <w:jc w:val="both"/>
                            <w:rPr>
                              <w:szCs w:val="24"/>
                            </w:rPr>
                          </w:pPr>
                          <w:sdt>
                            <w:sdtPr>
                              <w:alias w:val="Numeris"/>
                              <w:tag w:val="nr_b93bbb0ea03e4189a4684f6cac901b6c"/>
                              <w:lock w:val="sdtLocked"/>
                              <w:richText/>
                            </w:sdtPr>
                            <w:sdtContent>
                              <w:r>
                                <w:rPr>
                                  <w:szCs w:val="24"/>
                                </w:rPr>
                                <w:t>8.6</w:t>
                              </w:r>
                            </w:sdtContent>
                          </w:sdt>
                          <w:r>
                            <w:rPr>
                              <w:szCs w:val="24"/>
                            </w:rPr>
                            <w:t>. doktorantui mirus.</w:t>
                          </w:r>
                        </w:p>
                      </w:sdtContent>
                    </w:sdt>
                  </w:sdtContent>
                </w:sdt>
                <w:sdt>
                  <w:sdtPr>
                    <w:alias w:val="9 p."/>
                    <w:tag w:val="part_422edc46ee6c402bbad231e376ebfd88"/>
                    <w:lock w:val="sdtLocked"/>
                    <w:richText/>
                  </w:sdtPr>
                  <w:sdtContent>
                    <w:p>
                      <w:pPr>
                        <w:tabs>
                          <w:tab w:val="left" w:pos="3402"/>
                        </w:tabs>
                        <w:ind w:firstLine="851"/>
                        <w:jc w:val="both"/>
                        <w:rPr>
                          <w:szCs w:val="24"/>
                        </w:rPr>
                      </w:pPr>
                      <w:sdt>
                        <w:sdtPr>
                          <w:alias w:val="Numeris"/>
                          <w:tag w:val="nr_422edc46ee6c402bbad231e376ebfd88"/>
                          <w:lock w:val="sdtLocked"/>
                          <w:richText/>
                        </w:sdtPr>
                        <w:sdtContent>
                          <w:r>
                            <w:rPr>
                              <w:szCs w:val="24"/>
                            </w:rPr>
                            <w:t>9</w:t>
                          </w:r>
                        </w:sdtContent>
                      </w:sdt>
                      <w:r>
                        <w:rPr>
                          <w:szCs w:val="24"/>
                        </w:rPr>
                        <w:t>. Paramai doktorantams teikti naudojamos Fondui šiam tikslui skirtos Lietuvos Respublikos valstybės biudžeto lėšos, taip pat gali būti naudojamos kitos teisėtai gautos lėšos.</w:t>
                      </w:r>
                    </w:p>
                    <w:p>
                      <w:pPr>
                        <w:tabs>
                          <w:tab w:val="left" w:pos="3402"/>
                        </w:tabs>
                        <w:ind w:firstLine="851"/>
                        <w:jc w:val="both"/>
                        <w:rPr>
                          <w:szCs w:val="24"/>
                        </w:rPr>
                      </w:pPr>
                    </w:p>
                    <w:p>
                      <w:pPr>
                        <w:tabs>
                          <w:tab w:val="left" w:pos="3402"/>
                        </w:tabs>
                        <w:ind w:firstLine="851"/>
                        <w:jc w:val="both"/>
                        <w:rPr>
                          <w:szCs w:val="24"/>
                        </w:rPr>
                      </w:pPr>
                    </w:p>
                  </w:sdtContent>
                </w:sdt>
              </w:sdtContent>
            </w:sdt>
            <w:sdt>
              <w:sdtPr>
                <w:alias w:val="skyrius"/>
                <w:tag w:val="part_df88868c1a4840698ef314d5755a11bd"/>
                <w:lock w:val="sdtLocked"/>
                <w:richText/>
              </w:sdtPr>
              <w:sdtContent>
                <w:p>
                  <w:pPr>
                    <w:tabs>
                      <w:tab w:val="left" w:pos="3402"/>
                    </w:tabs>
                    <w:ind w:firstLine="709"/>
                    <w:jc w:val="center"/>
                    <w:rPr>
                      <w:b/>
                      <w:bCs/>
                      <w:szCs w:val="24"/>
                      <w:lang w:eastAsia="lt-LT"/>
                    </w:rPr>
                  </w:pPr>
                  <w:sdt>
                    <w:sdtPr>
                      <w:alias w:val="Numeris"/>
                      <w:tag w:val="nr_df88868c1a4840698ef314d5755a11bd"/>
                      <w:lock w:val="sdtLocked"/>
                      <w:richText/>
                    </w:sdtPr>
                    <w:sdtContent>
                      <w:r>
                        <w:rPr>
                          <w:b/>
                          <w:bCs/>
                          <w:szCs w:val="24"/>
                          <w:lang w:eastAsia="lt-LT"/>
                        </w:rPr>
                        <w:t>II</w:t>
                      </w:r>
                    </w:sdtContent>
                  </w:sdt>
                  <w:r>
                    <w:rPr>
                      <w:b/>
                      <w:bCs/>
                      <w:szCs w:val="24"/>
                      <w:lang w:eastAsia="lt-LT"/>
                    </w:rPr>
                    <w:t xml:space="preserve"> SKYRIUS</w:t>
                  </w:r>
                </w:p>
                <w:p>
                  <w:pPr>
                    <w:tabs>
                      <w:tab w:val="left" w:pos="3402"/>
                    </w:tabs>
                    <w:ind w:firstLine="851"/>
                    <w:jc w:val="center"/>
                    <w:rPr>
                      <w:b/>
                      <w:bCs/>
                      <w:szCs w:val="24"/>
                    </w:rPr>
                  </w:pPr>
                  <w:sdt>
                    <w:sdtPr>
                      <w:alias w:val="Pavadinimas"/>
                      <w:tag w:val="title_df88868c1a4840698ef314d5755a11bd"/>
                      <w:lock w:val="sdtLocked"/>
                      <w:richText/>
                    </w:sdtPr>
                    <w:sdtContent>
                      <w:r>
                        <w:rPr>
                          <w:b/>
                          <w:bCs/>
                          <w:szCs w:val="24"/>
                          <w:lang w:eastAsia="lt-LT"/>
                        </w:rPr>
                        <w:t>PARAMOS DOKTORANTAMS SKYRIMAS IR IŠMOKĖJIMAS</w:t>
                      </w:r>
                    </w:sdtContent>
                  </w:sdt>
                </w:p>
                <w:p>
                  <w:pPr>
                    <w:tabs>
                      <w:tab w:val="left" w:pos="3402"/>
                    </w:tabs>
                    <w:ind w:firstLine="851"/>
                    <w:jc w:val="both"/>
                    <w:rPr>
                      <w:b/>
                      <w:bCs/>
                      <w:szCs w:val="24"/>
                    </w:rPr>
                  </w:pPr>
                </w:p>
                <w:sdt>
                  <w:sdtPr>
                    <w:alias w:val="10 p."/>
                    <w:tag w:val="part_eb253cd159f7413ea65272593aa0182a"/>
                    <w:lock w:val="sdtLocked"/>
                    <w:richText/>
                  </w:sdtPr>
                  <w:sdtContent>
                    <w:p>
                      <w:pPr>
                        <w:tabs>
                          <w:tab w:val="left" w:pos="3402"/>
                        </w:tabs>
                        <w:ind w:firstLine="851"/>
                        <w:jc w:val="both"/>
                        <w:rPr>
                          <w:szCs w:val="24"/>
                        </w:rPr>
                      </w:pPr>
                      <w:sdt>
                        <w:sdtPr>
                          <w:alias w:val="Numeris"/>
                          <w:tag w:val="nr_eb253cd159f7413ea65272593aa0182a"/>
                          <w:lock w:val="sdtLocked"/>
                          <w:richText/>
                        </w:sdtPr>
                        <w:sdtContent>
                          <w:r>
                            <w:rPr>
                              <w:szCs w:val="24"/>
                            </w:rPr>
                            <w:t>10</w:t>
                          </w:r>
                        </w:sdtContent>
                      </w:sdt>
                      <w:r>
                        <w:rPr>
                          <w:szCs w:val="24"/>
                        </w:rPr>
                        <w:t xml:space="preserve">. Prašymą skirti paramą doktorantams (toliau – prašymas) pagal Fondo direktoriaus nustatytą formą doktorantas Fondui teikia elektroniniu būdu per Fondo informacinę sistemą. Pildančio prašymą doktoranto tapatybė nustatoma naudojantis Valstybės informacinių išteklių sąveikumo platformos asmens tapatybės nustatymo elektroninėje erdvėje paslauga. Išimtiniais atvejais, jei asmens tapatybės neįmanoma nustatyti naudojantis nurodyta paslauga ir dėl to doktorantas negali pateikti prašymo, doktorantas turi atvykti į Fondą ir:  </w:t>
                      </w:r>
                    </w:p>
                    <w:sdt>
                      <w:sdtPr>
                        <w:alias w:val="10.1 pp."/>
                        <w:tag w:val="part_3ed4c7968b15437da4eabe375616d51e"/>
                        <w:lock w:val="sdtLocked"/>
                        <w:richText/>
                      </w:sdtPr>
                      <w:sdtContent>
                        <w:p>
                          <w:pPr>
                            <w:tabs>
                              <w:tab w:val="left" w:pos="3402"/>
                            </w:tabs>
                            <w:ind w:firstLine="851"/>
                            <w:jc w:val="both"/>
                            <w:rPr>
                              <w:szCs w:val="24"/>
                            </w:rPr>
                          </w:pPr>
                          <w:sdt>
                            <w:sdtPr>
                              <w:alias w:val="Numeris"/>
                              <w:tag w:val="nr_3ed4c7968b15437da4eabe375616d51e"/>
                              <w:lock w:val="sdtLocked"/>
                              <w:richText/>
                            </w:sdtPr>
                            <w:sdtContent>
                              <w:r>
                                <w:rPr>
                                  <w:szCs w:val="24"/>
                                </w:rPr>
                                <w:t>10.1</w:t>
                              </w:r>
                            </w:sdtContent>
                          </w:sdt>
                          <w:r>
                            <w:rPr>
                              <w:szCs w:val="24"/>
                            </w:rPr>
                            <w:t>. pateikti asmens tapatybę patvirtinantį dokumentą, kuris, įsitikinus asmens tapatybe, grąžinamas asmeniui;</w:t>
                          </w:r>
                        </w:p>
                      </w:sdtContent>
                    </w:sdt>
                    <w:sdt>
                      <w:sdtPr>
                        <w:alias w:val="10.2 pp."/>
                        <w:tag w:val="part_d4a5e33c2c2c4bb8afd003003da97920"/>
                        <w:lock w:val="sdtLocked"/>
                        <w:richText/>
                      </w:sdtPr>
                      <w:sdtContent>
                        <w:p>
                          <w:pPr>
                            <w:tabs>
                              <w:tab w:val="left" w:pos="3402"/>
                            </w:tabs>
                            <w:ind w:firstLine="851"/>
                            <w:jc w:val="both"/>
                            <w:rPr>
                              <w:szCs w:val="24"/>
                            </w:rPr>
                          </w:pPr>
                          <w:sdt>
                            <w:sdtPr>
                              <w:alias w:val="Numeris"/>
                              <w:tag w:val="nr_d4a5e33c2c2c4bb8afd003003da97920"/>
                              <w:lock w:val="sdtLocked"/>
                              <w:richText/>
                            </w:sdtPr>
                            <w:sdtContent>
                              <w:r>
                                <w:rPr>
                                  <w:szCs w:val="24"/>
                                </w:rPr>
                                <w:t>10.2</w:t>
                              </w:r>
                            </w:sdtContent>
                          </w:sdt>
                          <w:r>
                            <w:rPr>
                              <w:szCs w:val="24"/>
                            </w:rPr>
                            <w:t>. įstaigoje per Fondo informacinę sistemą užpildyti prašymą;</w:t>
                          </w:r>
                        </w:p>
                      </w:sdtContent>
                    </w:sdt>
                    <w:sdt>
                      <w:sdtPr>
                        <w:alias w:val="10.3 pp."/>
                        <w:tag w:val="part_2ebc7902790442f3988adf38ebb5a806"/>
                        <w:lock w:val="sdtLocked"/>
                        <w:richText/>
                      </w:sdtPr>
                      <w:sdtContent>
                        <w:p>
                          <w:pPr>
                            <w:tabs>
                              <w:tab w:val="left" w:pos="3402"/>
                            </w:tabs>
                            <w:ind w:firstLine="851"/>
                            <w:jc w:val="both"/>
                            <w:rPr>
                              <w:szCs w:val="24"/>
                            </w:rPr>
                          </w:pPr>
                          <w:sdt>
                            <w:sdtPr>
                              <w:alias w:val="Numeris"/>
                              <w:tag w:val="nr_2ebc7902790442f3988adf38ebb5a806"/>
                              <w:lock w:val="sdtLocked"/>
                              <w:richText/>
                            </w:sdtPr>
                            <w:sdtContent>
                              <w:r>
                                <w:rPr>
                                  <w:szCs w:val="24"/>
                                </w:rPr>
                                <w:t>10.3</w:t>
                              </w:r>
                            </w:sdtContent>
                          </w:sdt>
                          <w:r>
                            <w:rPr>
                              <w:szCs w:val="24"/>
                            </w:rPr>
                            <w:t>. pateikti dokumentus, patvirtinančius, kad akademinės atostogos suteiktos dėl ligos, gydytojui ar konsiliumui rekomendavus, arba dėl nėštumo ir gimdymo, atostogų vaikui prižiūrėti.</w:t>
                          </w:r>
                        </w:p>
                      </w:sdtContent>
                    </w:sdt>
                  </w:sdtContent>
                </w:sdt>
                <w:sdt>
                  <w:sdtPr>
                    <w:alias w:val="11 p."/>
                    <w:tag w:val="part_cd27ca2fb2f64f87a70f56b11b0dba62"/>
                    <w:lock w:val="sdtLocked"/>
                    <w:richText/>
                  </w:sdtPr>
                  <w:sdtContent>
                    <w:p>
                      <w:pPr>
                        <w:tabs>
                          <w:tab w:val="left" w:pos="3402"/>
                        </w:tabs>
                        <w:ind w:firstLine="851"/>
                        <w:jc w:val="both"/>
                        <w:rPr>
                          <w:szCs w:val="24"/>
                        </w:rPr>
                      </w:pPr>
                      <w:sdt>
                        <w:sdtPr>
                          <w:alias w:val="Numeris"/>
                          <w:tag w:val="nr_cd27ca2fb2f64f87a70f56b11b0dba62"/>
                          <w:lock w:val="sdtLocked"/>
                          <w:richText/>
                        </w:sdtPr>
                        <w:sdtContent>
                          <w:r>
                            <w:rPr>
                              <w:szCs w:val="24"/>
                            </w:rPr>
                            <w:t>11</w:t>
                          </w:r>
                        </w:sdtContent>
                      </w:sdt>
                      <w:r>
                        <w:rPr>
                          <w:szCs w:val="24"/>
                        </w:rPr>
                        <w:t xml:space="preserve">. Prašymų skirti paramą doktorantams priėmimas vykdomas kiekvieną mėnesį nuo 1 iki 14 dienos įskaitytinai. </w:t>
                      </w:r>
                    </w:p>
                  </w:sdtContent>
                </w:sdt>
                <w:sdt>
                  <w:sdtPr>
                    <w:alias w:val="12 p."/>
                    <w:tag w:val="part_d895d251cf504ca386832d8bcc10d202"/>
                    <w:lock w:val="sdtLocked"/>
                    <w:richText/>
                  </w:sdtPr>
                  <w:sdtContent>
                    <w:p>
                      <w:pPr>
                        <w:tabs>
                          <w:tab w:val="left" w:pos="3402"/>
                        </w:tabs>
                        <w:ind w:firstLine="851"/>
                        <w:jc w:val="both"/>
                        <w:rPr>
                          <w:szCs w:val="24"/>
                        </w:rPr>
                      </w:pPr>
                      <w:sdt>
                        <w:sdtPr>
                          <w:alias w:val="Numeris"/>
                          <w:tag w:val="nr_d895d251cf504ca386832d8bcc10d202"/>
                          <w:lock w:val="sdtLocked"/>
                          <w:richText/>
                        </w:sdtPr>
                        <w:sdtContent>
                          <w:r>
                            <w:rPr>
                              <w:szCs w:val="24"/>
                            </w:rPr>
                            <w:t>12</w:t>
                          </w:r>
                        </w:sdtContent>
                      </w:sdt>
                      <w:r>
                        <w:rPr>
                          <w:szCs w:val="24"/>
                        </w:rPr>
                        <w:t xml:space="preserve">. Prašyme doktorantas pateikia šiuos savo asmens duomenis: vardą, pavardę, Lietuvos Respublikoje suteiktą asmens kodą, elektroninio pašto adresą, doktoranto asmeninės banko sąskaitos, į kurią turėtų būti pervedama parama doktorantams, numerį. Ši asmeninė banko sąskaita privalo būti atidaryta doktoranto vardu bendrai mokėjimų eurais erdvei (angl. </w:t>
                      </w:r>
                      <w:r>
                        <w:rPr>
                          <w:i/>
                          <w:iCs/>
                          <w:szCs w:val="24"/>
                        </w:rPr>
                        <w:t xml:space="preserve">Euro Payments Area </w:t>
                      </w:r>
                      <w:r>
                        <w:rPr>
                          <w:szCs w:val="24"/>
                        </w:rPr>
                        <w:t>(SEPA))</w:t>
                      </w:r>
                      <w:r>
                        <w:rPr>
                          <w:rFonts w:ascii="Segoe UI" w:hAnsi="Segoe UI" w:cs="Segoe UI"/>
                          <w:sz w:val="18"/>
                          <w:szCs w:val="18"/>
                        </w:rPr>
                        <w:t xml:space="preserve"> </w:t>
                      </w:r>
                      <w:r>
                        <w:rPr>
                          <w:szCs w:val="24"/>
                        </w:rPr>
                        <w:t xml:space="preserve">priklausančioje valstybėje registruotoje kredito įstaigoje. </w:t>
                      </w:r>
                    </w:p>
                  </w:sdtContent>
                </w:sdt>
                <w:sdt>
                  <w:sdtPr>
                    <w:alias w:val="13 p."/>
                    <w:tag w:val="part_8dfbeff7c6a242f48131749ed5636712"/>
                    <w:lock w:val="sdtLocked"/>
                    <w:richText/>
                  </w:sdtPr>
                  <w:sdtContent>
                    <w:p>
                      <w:pPr>
                        <w:tabs>
                          <w:tab w:val="left" w:pos="3402"/>
                        </w:tabs>
                        <w:ind w:firstLine="851"/>
                        <w:jc w:val="both"/>
                        <w:rPr>
                          <w:szCs w:val="24"/>
                        </w:rPr>
                      </w:pPr>
                      <w:sdt>
                        <w:sdtPr>
                          <w:alias w:val="Numeris"/>
                          <w:tag w:val="nr_8dfbeff7c6a242f48131749ed5636712"/>
                          <w:lock w:val="sdtLocked"/>
                          <w:richText/>
                        </w:sdtPr>
                        <w:sdtContent>
                          <w:r>
                            <w:rPr>
                              <w:szCs w:val="24"/>
                            </w:rPr>
                            <w:t>13</w:t>
                          </w:r>
                        </w:sdtContent>
                      </w:sdt>
                      <w:r>
                        <w:rPr>
                          <w:szCs w:val="24"/>
                        </w:rPr>
                        <w:t>. Pateikdamas prašymą, doktorantas patvirtina, kad visi jo prašyme nurodyti duomenys yra teisingi, kad asmuo atitinka visus Aprašo 5 punkte nustatytus kriterijus ir nėra aplinkybių, dėl kurių jam negalėtų būti skiriama parama doktorantams.</w:t>
                      </w:r>
                    </w:p>
                  </w:sdtContent>
                </w:sdt>
                <w:sdt>
                  <w:sdtPr>
                    <w:alias w:val="14 p."/>
                    <w:tag w:val="part_788db8a4e62d493794c2424d648a2f2a"/>
                    <w:lock w:val="sdtLocked"/>
                    <w:richText/>
                  </w:sdtPr>
                  <w:sdtContent>
                    <w:p>
                      <w:pPr>
                        <w:tabs>
                          <w:tab w:val="left" w:pos="3402"/>
                        </w:tabs>
                        <w:ind w:firstLine="851"/>
                        <w:jc w:val="both"/>
                        <w:rPr>
                          <w:szCs w:val="24"/>
                        </w:rPr>
                      </w:pPr>
                      <w:sdt>
                        <w:sdtPr>
                          <w:alias w:val="Numeris"/>
                          <w:tag w:val="nr_788db8a4e62d493794c2424d648a2f2a"/>
                          <w:lock w:val="sdtLocked"/>
                          <w:richText/>
                        </w:sdtPr>
                        <w:sdtContent>
                          <w:r>
                            <w:rPr>
                              <w:szCs w:val="24"/>
                            </w:rPr>
                            <w:t>14</w:t>
                          </w:r>
                        </w:sdtContent>
                      </w:sdt>
                      <w:r>
                        <w:rPr>
                          <w:szCs w:val="24"/>
                        </w:rPr>
                        <w:t>. Pateikdamas prašymą, doktorantas įsipareigoja iki sprendimo dėl paramos doktorantams skyrimo ar neskyrimo priėmimo kasdien tikrinti savo elektroninio pašto dėžutę, kurią nurodo prašyme, ir susipažinti su Fondo siųstais pranešimais.</w:t>
                      </w:r>
                    </w:p>
                  </w:sdtContent>
                </w:sdt>
                <w:sdt>
                  <w:sdtPr>
                    <w:alias w:val="15 p."/>
                    <w:tag w:val="part_ada8c008485d41f985d611028f57c59b"/>
                    <w:lock w:val="sdtLocked"/>
                    <w:richText/>
                  </w:sdtPr>
                  <w:sdtContent>
                    <w:p>
                      <w:pPr>
                        <w:tabs>
                          <w:tab w:val="left" w:pos="3402"/>
                        </w:tabs>
                        <w:ind w:firstLine="851"/>
                        <w:jc w:val="both"/>
                        <w:rPr>
                          <w:szCs w:val="24"/>
                        </w:rPr>
                      </w:pPr>
                      <w:sdt>
                        <w:sdtPr>
                          <w:alias w:val="Numeris"/>
                          <w:tag w:val="nr_ada8c008485d41f985d611028f57c59b"/>
                          <w:lock w:val="sdtLocked"/>
                          <w:richText/>
                        </w:sdtPr>
                        <w:sdtContent>
                          <w:r>
                            <w:rPr>
                              <w:szCs w:val="24"/>
                            </w:rPr>
                            <w:t>15</w:t>
                          </w:r>
                        </w:sdtContent>
                      </w:sdt>
                      <w:r>
                        <w:rPr>
                          <w:szCs w:val="24"/>
                        </w:rPr>
                        <w:t xml:space="preserve">. Visą informaciją, susijusią su  paramos doktorantams administravimu, Fondas doktorantams teikia elektroniniu paštu.</w:t>
                      </w:r>
                    </w:p>
                  </w:sdtContent>
                </w:sdt>
                <w:sdt>
                  <w:sdtPr>
                    <w:alias w:val="16 p."/>
                    <w:tag w:val="part_f6a0bcd652544b32950d6d15c8bc4525"/>
                    <w:lock w:val="sdtLocked"/>
                    <w:richText/>
                  </w:sdtPr>
                  <w:sdtContent>
                    <w:p>
                      <w:pPr>
                        <w:tabs>
                          <w:tab w:val="left" w:pos="3402"/>
                        </w:tabs>
                        <w:ind w:firstLine="851"/>
                        <w:jc w:val="both"/>
                        <w:rPr>
                          <w:szCs w:val="24"/>
                        </w:rPr>
                      </w:pPr>
                      <w:sdt>
                        <w:sdtPr>
                          <w:alias w:val="Numeris"/>
                          <w:tag w:val="nr_f6a0bcd652544b32950d6d15c8bc4525"/>
                          <w:lock w:val="sdtLocked"/>
                          <w:richText/>
                        </w:sdtPr>
                        <w:sdtContent>
                          <w:r>
                            <w:rPr>
                              <w:szCs w:val="24"/>
                            </w:rPr>
                            <w:t>16</w:t>
                          </w:r>
                        </w:sdtContent>
                      </w:sdt>
                      <w:r>
                        <w:rPr>
                          <w:szCs w:val="24"/>
                        </w:rPr>
                        <w:t xml:space="preserve">. Fondas, gavęs doktoranto prašymą, patikrina toliau nurodytuose registruose ir informacinėse sistemose esančius doktoranto asmens duomenis: </w:t>
                      </w:r>
                    </w:p>
                    <w:sdt>
                      <w:sdtPr>
                        <w:alias w:val="16.1 pp."/>
                        <w:tag w:val="part_0d0d9abbef0e45599f2eec79c15c8fb4"/>
                        <w:lock w:val="sdtLocked"/>
                        <w:richText/>
                      </w:sdtPr>
                      <w:sdtContent>
                        <w:p>
                          <w:pPr>
                            <w:tabs>
                              <w:tab w:val="left" w:pos="3402"/>
                            </w:tabs>
                            <w:ind w:firstLine="851"/>
                            <w:jc w:val="both"/>
                            <w:rPr>
                              <w:szCs w:val="24"/>
                            </w:rPr>
                          </w:pPr>
                          <w:sdt>
                            <w:sdtPr>
                              <w:alias w:val="Numeris"/>
                              <w:tag w:val="nr_0d0d9abbef0e45599f2eec79c15c8fb4"/>
                              <w:lock w:val="sdtLocked"/>
                              <w:richText/>
                            </w:sdtPr>
                            <w:sdtContent>
                              <w:r>
                                <w:rPr>
                                  <w:szCs w:val="24"/>
                                </w:rPr>
                                <w:t>16.1</w:t>
                              </w:r>
                            </w:sdtContent>
                          </w:sdt>
                          <w:r>
                            <w:rPr>
                              <w:szCs w:val="24"/>
                            </w:rPr>
                            <w:t xml:space="preserve">. Studentų registre: doktoranto vardą, pavardę, asmens kodą, doktoranto identifikatoriaus numerį (kodą) Studentų registre, studijų statusą, aukštosios mokyklos pavadinimą ir priėmimo į aukštąją mokyklą datą, studijų programos pavadinimą ir valstybinį kodą, studijų formą, studijų pakopą, akademinių atostogų pradžios datą, akademinių atostogų pabaigos datą, numatomą studijų pabaigos datą, studijų pradžios, studijų pabaigos ir nutraukimo datas; </w:t>
                          </w:r>
                        </w:p>
                      </w:sdtContent>
                    </w:sdt>
                    <w:sdt>
                      <w:sdtPr>
                        <w:alias w:val="16.2 pp."/>
                        <w:tag w:val="part_37384feec1d34d078aa5653395c28829"/>
                        <w:lock w:val="sdtLocked"/>
                        <w:richText/>
                      </w:sdtPr>
                      <w:sdtContent>
                        <w:p>
                          <w:pPr>
                            <w:tabs>
                              <w:tab w:val="left" w:pos="3402"/>
                            </w:tabs>
                            <w:ind w:firstLine="851"/>
                            <w:jc w:val="both"/>
                            <w:rPr>
                              <w:szCs w:val="24"/>
                            </w:rPr>
                          </w:pPr>
                          <w:sdt>
                            <w:sdtPr>
                              <w:alias w:val="Numeris"/>
                              <w:tag w:val="nr_37384feec1d34d078aa5653395c28829"/>
                              <w:lock w:val="sdtLocked"/>
                              <w:richText/>
                            </w:sdtPr>
                            <w:sdtContent>
                              <w:r>
                                <w:rPr>
                                  <w:szCs w:val="24"/>
                                </w:rPr>
                                <w:t>16.2</w:t>
                              </w:r>
                            </w:sdtContent>
                          </w:sdt>
                          <w:r>
                            <w:rPr>
                              <w:szCs w:val="24"/>
                            </w:rPr>
                            <w:t>. Paramos šeimai informacinėje sistemoje: ar doktorantas yra vienas iš bendrai gyvenančių asmenų arba vienas gyvenantis asmuo, turintis teisę gauti arba gaunantis socialinę pašalpą pagal Piniginės socialinės paramos nepasiturintiems gyventojams įstatymą, socialinės pašalpos laikotarpį, sprendimo, kuriuo paskirta socialinė pašalpa, datą.</w:t>
                          </w:r>
                        </w:p>
                      </w:sdtContent>
                    </w:sdt>
                  </w:sdtContent>
                </w:sdt>
                <w:sdt>
                  <w:sdtPr>
                    <w:alias w:val="17 p."/>
                    <w:tag w:val="part_08ec49e97bbc45a9b2c3b49c76fcd1ea"/>
                    <w:lock w:val="sdtLocked"/>
                    <w:richText/>
                  </w:sdtPr>
                  <w:sdtContent>
                    <w:p>
                      <w:pPr>
                        <w:tabs>
                          <w:tab w:val="left" w:pos="3402"/>
                        </w:tabs>
                        <w:ind w:firstLine="851"/>
                        <w:jc w:val="both"/>
                        <w:rPr>
                          <w:szCs w:val="24"/>
                        </w:rPr>
                      </w:pPr>
                      <w:sdt>
                        <w:sdtPr>
                          <w:alias w:val="Numeris"/>
                          <w:tag w:val="nr_08ec49e97bbc45a9b2c3b49c76fcd1ea"/>
                          <w:lock w:val="sdtLocked"/>
                          <w:richText/>
                        </w:sdtPr>
                        <w:sdtContent>
                          <w:r>
                            <w:rPr>
                              <w:szCs w:val="24"/>
                            </w:rPr>
                            <w:t>17</w:t>
                          </w:r>
                        </w:sdtContent>
                      </w:sdt>
                      <w:r>
                        <w:rPr>
                          <w:szCs w:val="24"/>
                        </w:rPr>
                        <w:t>. Doktorantas, paraiškoje pažymėjęs, kad atitinka Aprašo 5.1 papunktyje nurodytą kriterijų, dokumento, patvirtinančio atitiktį minėtam kriterijui, Fondui neturi pateikti, išskyrus atvejus, kai Aprašo 16.2 papunktyje nustatyta tvarka patikrinęs doktoranto prašymą Fondas negauna duomenų apie asmenį arba gauna informaciją, kad asmuo pažymėto kriterijaus neatitinka. Tokiu atveju Fondas per 5 darbo dienas nuo doktoranto prašymo gavimo dienos elektroniniu paštu išsiunčia doktorantui pranešimą ir nurodo, kad, iki paraiškų teikimo termino pabaigos Aprašo 16.2 papunktyje nustatyta tvarka negavus informacijos apie asmens atitiktį Aprašo 5.1 papunktyje nurodytam kriterijui, doktorantas turės pateikti Fondui atitiktį šiam kriterijui patvirtinančius dokumentus. Fondas kitą darbo dieną po prašymų teikimo termino pabaigos doktorantui, apie kurį informacija nebuvo gauta iki prašymų teikimo termino pabaigos, išsiunčia pranešimą, kuriame nustato 3 darbo dienų terminą dokumentams, patvirtinantiems doktoranto atitiktį Aprašo 5.1 papunktyje nurodytam kriterijui, pateikti. Nepateikus dokumentų per nurodytą terminą, laikoma, kad doktorantas neatitinka Aprašo 5.1 papunktyje nurodyto kriterijaus.</w:t>
                      </w:r>
                    </w:p>
                  </w:sdtContent>
                </w:sdt>
                <w:sdt>
                  <w:sdtPr>
                    <w:alias w:val="18 p."/>
                    <w:tag w:val="part_4b8a9a619e304aedafe009e57cd852e8"/>
                    <w:lock w:val="sdtLocked"/>
                    <w:richText/>
                  </w:sdtPr>
                  <w:sdtContent>
                    <w:p>
                      <w:pPr>
                        <w:tabs>
                          <w:tab w:val="left" w:pos="3402"/>
                        </w:tabs>
                        <w:ind w:firstLine="851"/>
                        <w:jc w:val="both"/>
                        <w:rPr>
                          <w:szCs w:val="24"/>
                        </w:rPr>
                      </w:pPr>
                      <w:sdt>
                        <w:sdtPr>
                          <w:alias w:val="Numeris"/>
                          <w:tag w:val="nr_4b8a9a619e304aedafe009e57cd852e8"/>
                          <w:lock w:val="sdtLocked"/>
                          <w:richText/>
                        </w:sdtPr>
                        <w:sdtContent>
                          <w:r>
                            <w:rPr>
                              <w:szCs w:val="24"/>
                            </w:rPr>
                            <w:t>18</w:t>
                          </w:r>
                        </w:sdtContent>
                      </w:sdt>
                      <w:r>
                        <w:rPr>
                          <w:szCs w:val="24"/>
                        </w:rPr>
                        <w:t xml:space="preserve">. Fondo direktorius ne vėliau kaip per 10 darbo dienų nuo prašymų teikimo termino pabaigos priima sprendimą dėl paramos doktorantams skyrimo (neskyrimo). </w:t>
                      </w:r>
                    </w:p>
                  </w:sdtContent>
                </w:sdt>
                <w:sdt>
                  <w:sdtPr>
                    <w:alias w:val="19 p."/>
                    <w:tag w:val="part_57b671809580410db2aad5abef63e67b"/>
                    <w:lock w:val="sdtLocked"/>
                    <w:richText/>
                  </w:sdtPr>
                  <w:sdtContent>
                    <w:p>
                      <w:pPr>
                        <w:tabs>
                          <w:tab w:val="left" w:pos="3402"/>
                        </w:tabs>
                        <w:ind w:firstLine="851"/>
                        <w:jc w:val="both"/>
                        <w:rPr>
                          <w:szCs w:val="24"/>
                        </w:rPr>
                      </w:pPr>
                      <w:sdt>
                        <w:sdtPr>
                          <w:alias w:val="Numeris"/>
                          <w:tag w:val="nr_57b671809580410db2aad5abef63e67b"/>
                          <w:lock w:val="sdtLocked"/>
                          <w:richText/>
                        </w:sdtPr>
                        <w:sdtContent>
                          <w:r>
                            <w:rPr>
                              <w:szCs w:val="24"/>
                            </w:rPr>
                            <w:t>19</w:t>
                          </w:r>
                        </w:sdtContent>
                      </w:sdt>
                      <w:r>
                        <w:rPr>
                          <w:szCs w:val="24"/>
                        </w:rPr>
                        <w:t xml:space="preserve">. Fondas per 3 darbo dienas nuo Fondo direktoriaus sprendimo dėl  paramos doktorantams skyrimo (neskyrimo) priėmimo dienos elektroniniu paštu išsiunčia doktorantui pranešimą apie priimtą sprendimą skirti jam paramą doktorantams arba jos neskirti.</w:t>
                      </w:r>
                    </w:p>
                  </w:sdtContent>
                </w:sdt>
                <w:sdt>
                  <w:sdtPr>
                    <w:alias w:val="20 p."/>
                    <w:tag w:val="part_8b37164bdbaf4489a579a3d0c23f1252"/>
                    <w:lock w:val="sdtLocked"/>
                    <w:richText/>
                  </w:sdtPr>
                  <w:sdtContent>
                    <w:p>
                      <w:pPr>
                        <w:tabs>
                          <w:tab w:val="left" w:pos="3402"/>
                        </w:tabs>
                        <w:ind w:firstLine="851"/>
                        <w:jc w:val="both"/>
                        <w:rPr>
                          <w:szCs w:val="24"/>
                        </w:rPr>
                      </w:pPr>
                      <w:sdt>
                        <w:sdtPr>
                          <w:alias w:val="Numeris"/>
                          <w:tag w:val="nr_8b37164bdbaf4489a579a3d0c23f1252"/>
                          <w:lock w:val="sdtLocked"/>
                          <w:richText/>
                        </w:sdtPr>
                        <w:sdtContent>
                          <w:r>
                            <w:rPr>
                              <w:szCs w:val="24"/>
                            </w:rPr>
                            <w:t>20</w:t>
                          </w:r>
                        </w:sdtContent>
                      </w:sdt>
                      <w:r>
                        <w:rPr>
                          <w:szCs w:val="24"/>
                        </w:rPr>
                        <w:t xml:space="preserve">. Doktorantas, kuriam  parama doktorantams neskirta dėl to, kad jis neatitiko Aprašo 5.1 papunktyje nustatyto ir pateiktoje paraiškoje pažymėto kriterijaus, turi teisę kreiptis į Fondą su prašymu skirti paramą doktorantams, jei Aprašo 5.1 papunktyje nurodyta socialinė pašalpa asmeniui paskirta už laikotarpį, į kurį patenka Aprašo 10 punkte nurodyto doktoranto prašymo gavimo Fonde diena, nors sprendimas skirti socialinę pašalpą priimtas jam jau pasibaigus.</w:t>
                      </w:r>
                    </w:p>
                  </w:sdtContent>
                </w:sdt>
                <w:sdt>
                  <w:sdtPr>
                    <w:alias w:val="21 p."/>
                    <w:tag w:val="part_91245b5f72a6426f841ed047dec4738c"/>
                    <w:lock w:val="sdtLocked"/>
                    <w:richText/>
                  </w:sdtPr>
                  <w:sdtContent>
                    <w:p>
                      <w:pPr>
                        <w:tabs>
                          <w:tab w:val="left" w:pos="3402"/>
                        </w:tabs>
                        <w:ind w:firstLine="851"/>
                        <w:jc w:val="both"/>
                        <w:rPr>
                          <w:szCs w:val="24"/>
                        </w:rPr>
                      </w:pPr>
                      <w:sdt>
                        <w:sdtPr>
                          <w:alias w:val="Numeris"/>
                          <w:tag w:val="nr_91245b5f72a6426f841ed047dec4738c"/>
                          <w:lock w:val="sdtLocked"/>
                          <w:richText/>
                        </w:sdtPr>
                        <w:sdtContent>
                          <w:r>
                            <w:rPr>
                              <w:szCs w:val="24"/>
                            </w:rPr>
                            <w:t>21</w:t>
                          </w:r>
                        </w:sdtContent>
                      </w:sdt>
                      <w:r>
                        <w:rPr>
                          <w:szCs w:val="24"/>
                        </w:rPr>
                        <w:t xml:space="preserve">. Aprašo 20 punkte nurodytu atveju doktorantas per 10 darbo dienų nuo sprendimo skirti socialinę pašalpą priėmimo Fondui raštu pateikia Fondo direktoriaus nustatytos formos prašymą skirti  paramą doktorantams.</w:t>
                      </w:r>
                    </w:p>
                  </w:sdtContent>
                </w:sdt>
                <w:sdt>
                  <w:sdtPr>
                    <w:alias w:val="22 p."/>
                    <w:tag w:val="part_a292e518ebb44b87b14a08571085df09"/>
                    <w:lock w:val="sdtLocked"/>
                    <w:richText/>
                  </w:sdtPr>
                  <w:sdtContent>
                    <w:p>
                      <w:pPr>
                        <w:tabs>
                          <w:tab w:val="left" w:pos="3402"/>
                        </w:tabs>
                        <w:ind w:firstLine="851"/>
                        <w:jc w:val="both"/>
                        <w:rPr>
                          <w:szCs w:val="24"/>
                        </w:rPr>
                      </w:pPr>
                      <w:sdt>
                        <w:sdtPr>
                          <w:alias w:val="Numeris"/>
                          <w:tag w:val="nr_a292e518ebb44b87b14a08571085df09"/>
                          <w:lock w:val="sdtLocked"/>
                          <w:richText/>
                        </w:sdtPr>
                        <w:sdtContent>
                          <w:r>
                            <w:rPr>
                              <w:szCs w:val="24"/>
                            </w:rPr>
                            <w:t>22</w:t>
                          </w:r>
                        </w:sdtContent>
                      </w:sdt>
                      <w:r>
                        <w:rPr>
                          <w:szCs w:val="24"/>
                        </w:rPr>
                        <w:t xml:space="preserve">. Doktorantų, pateikusių prašymus skirti paramą doktorantams Aprašo 20 punkte nurodytais pagrindais, asmens duomenis Fondas patikrina Socialinės paramos šeimai informacinėje sistemoje ir Studentų registre. Jei Fondas negauna duomenų apie doktorantą arba gauna informaciją, kad doktorantas neatitinka prašyme skirti paramą doktorantams Aprašo 5.1 papunktyje nurodyto  kriterijaus, Fondas per 5 darbo dienas nuo Aprašo 21 punkte nurodyto prašymo gavimo  elektroniniu paštu išsiunčia doktorantui pranešimą, kuriame nustato 5 darbo dienų terminą dokumentams, patvirtinantiems doktoranto atitiktį Aprašo 5.1 papunktyje nurodytam kriterijui, pateikti. Nepateikus dokumentų per nurodytą terminą, prašymas nevertinamas, o doktorantas apie tai informuojamas per 3 darbo dienas, išsiunčiant jam pranešimą elektroniniu paštu.</w:t>
                      </w:r>
                    </w:p>
                  </w:sdtContent>
                </w:sdt>
                <w:sdt>
                  <w:sdtPr>
                    <w:alias w:val="23 p."/>
                    <w:tag w:val="part_a6cbe0a437684e5e8068c923e8f3f7d2"/>
                    <w:lock w:val="sdtLocked"/>
                    <w:richText/>
                  </w:sdtPr>
                  <w:sdtContent>
                    <w:p>
                      <w:pPr>
                        <w:tabs>
                          <w:tab w:val="left" w:pos="3402"/>
                        </w:tabs>
                        <w:ind w:firstLine="851"/>
                        <w:jc w:val="both"/>
                        <w:rPr>
                          <w:szCs w:val="24"/>
                          <w:lang w:eastAsia="en-GB"/>
                        </w:rPr>
                      </w:pPr>
                      <w:sdt>
                        <w:sdtPr>
                          <w:alias w:val="Numeris"/>
                          <w:tag w:val="nr_a6cbe0a437684e5e8068c923e8f3f7d2"/>
                          <w:lock w:val="sdtLocked"/>
                          <w:richText/>
                        </w:sdtPr>
                        <w:sdtContent>
                          <w:r>
                            <w:rPr>
                              <w:szCs w:val="24"/>
                              <w:lang w:eastAsia="en-GB"/>
                            </w:rPr>
                            <w:t>23</w:t>
                          </w:r>
                        </w:sdtContent>
                      </w:sdt>
                      <w:r>
                        <w:rPr>
                          <w:szCs w:val="24"/>
                          <w:lang w:eastAsia="en-GB"/>
                        </w:rPr>
                        <w:t xml:space="preserve">. Sprendimas skirti paramą doktorantams priimamas, jeigu yra visos šios sąlygos: </w:t>
                      </w:r>
                    </w:p>
                    <w:sdt>
                      <w:sdtPr>
                        <w:alias w:val="23.1 pp."/>
                        <w:tag w:val="part_bc3d49d3d06f46548bce0c328b0eb294"/>
                        <w:lock w:val="sdtLocked"/>
                        <w:richText/>
                      </w:sdtPr>
                      <w:sdtContent>
                        <w:p>
                          <w:pPr>
                            <w:tabs>
                              <w:tab w:val="left" w:pos="3402"/>
                            </w:tabs>
                            <w:ind w:firstLine="851"/>
                            <w:jc w:val="both"/>
                            <w:rPr>
                              <w:szCs w:val="24"/>
                              <w:lang w:eastAsia="en-GB"/>
                            </w:rPr>
                          </w:pPr>
                          <w:sdt>
                            <w:sdtPr>
                              <w:alias w:val="Numeris"/>
                              <w:tag w:val="nr_bc3d49d3d06f46548bce0c328b0eb294"/>
                              <w:lock w:val="sdtLocked"/>
                              <w:richText/>
                            </w:sdtPr>
                            <w:sdtContent>
                              <w:r>
                                <w:rPr>
                                  <w:szCs w:val="24"/>
                                  <w:lang w:eastAsia="en-GB"/>
                                </w:rPr>
                                <w:t>23.1</w:t>
                              </w:r>
                            </w:sdtContent>
                          </w:sdt>
                          <w:r>
                            <w:rPr>
                              <w:szCs w:val="24"/>
                              <w:lang w:eastAsia="en-GB"/>
                            </w:rPr>
                            <w:t xml:space="preserve">. doktorantas Aprašo 21 punkte nustatytu terminu pateikė prašymą skirti paramą doktorantams; </w:t>
                          </w:r>
                        </w:p>
                      </w:sdtContent>
                    </w:sdt>
                    <w:sdt>
                      <w:sdtPr>
                        <w:alias w:val="23.2 pp."/>
                        <w:tag w:val="part_31b456497bef4a7cbb6f34c483d46beb"/>
                        <w:lock w:val="sdtLocked"/>
                        <w:richText/>
                      </w:sdtPr>
                      <w:sdtContent>
                        <w:p>
                          <w:pPr>
                            <w:tabs>
                              <w:tab w:val="left" w:pos="3402"/>
                            </w:tabs>
                            <w:ind w:firstLine="851"/>
                            <w:jc w:val="both"/>
                            <w:rPr>
                              <w:szCs w:val="24"/>
                              <w:lang w:eastAsia="en-GB"/>
                            </w:rPr>
                          </w:pPr>
                          <w:sdt>
                            <w:sdtPr>
                              <w:alias w:val="Numeris"/>
                              <w:tag w:val="nr_31b456497bef4a7cbb6f34c483d46beb"/>
                              <w:lock w:val="sdtLocked"/>
                              <w:richText/>
                            </w:sdtPr>
                            <w:sdtContent>
                              <w:r>
                                <w:rPr>
                                  <w:szCs w:val="24"/>
                                  <w:lang w:eastAsia="en-GB"/>
                                </w:rPr>
                                <w:t>23.2</w:t>
                              </w:r>
                            </w:sdtContent>
                          </w:sdt>
                          <w:r>
                            <w:rPr>
                              <w:szCs w:val="24"/>
                              <w:lang w:eastAsia="en-GB"/>
                            </w:rPr>
                            <w:t>. Fondas Aprašo 22 punkte nustatyta tvarka nustato, kad doktorantas Aprašo 11 punkte nustatytu prašymų priėmimo laikotarpiu atitiko Aprašo 5 punkte nurodytus kriterijus;</w:t>
                          </w:r>
                        </w:p>
                      </w:sdtContent>
                    </w:sdt>
                    <w:sdt>
                      <w:sdtPr>
                        <w:alias w:val="23.3 pp."/>
                        <w:tag w:val="part_381047320c0645c98392770b740f11be"/>
                        <w:lock w:val="sdtLocked"/>
                        <w:richText/>
                      </w:sdtPr>
                      <w:sdtContent>
                        <w:p>
                          <w:pPr>
                            <w:tabs>
                              <w:tab w:val="left" w:pos="3402"/>
                            </w:tabs>
                            <w:ind w:firstLine="851"/>
                            <w:jc w:val="both"/>
                            <w:rPr>
                              <w:szCs w:val="24"/>
                              <w:lang w:eastAsia="en-GB"/>
                            </w:rPr>
                          </w:pPr>
                          <w:sdt>
                            <w:sdtPr>
                              <w:alias w:val="Numeris"/>
                              <w:tag w:val="nr_381047320c0645c98392770b740f11be"/>
                              <w:lock w:val="sdtLocked"/>
                              <w:richText/>
                            </w:sdtPr>
                            <w:sdtContent>
                              <w:r>
                                <w:rPr>
                                  <w:szCs w:val="24"/>
                                  <w:lang w:eastAsia="en-GB"/>
                                </w:rPr>
                                <w:t>23.3</w:t>
                              </w:r>
                            </w:sdtContent>
                          </w:sdt>
                          <w:r>
                            <w:rPr>
                              <w:szCs w:val="24"/>
                              <w:lang w:eastAsia="en-GB"/>
                            </w:rPr>
                            <w:t xml:space="preserve">. iki sprendimo dėl paramos doktorantams neskyrimo priėmimo nebuvo nustatyta Aprašo 8 punkte nurodytų aplinkybių. </w:t>
                          </w:r>
                        </w:p>
                      </w:sdtContent>
                    </w:sdt>
                  </w:sdtContent>
                </w:sdt>
                <w:sdt>
                  <w:sdtPr>
                    <w:alias w:val="24 p."/>
                    <w:tag w:val="part_d4df8291e1af405fa3ad04e13cd3891d"/>
                    <w:lock w:val="sdtLocked"/>
                    <w:richText/>
                  </w:sdtPr>
                  <w:sdtContent>
                    <w:p>
                      <w:pPr>
                        <w:tabs>
                          <w:tab w:val="left" w:pos="3402"/>
                        </w:tabs>
                        <w:ind w:firstLine="851"/>
                        <w:jc w:val="both"/>
                        <w:rPr>
                          <w:szCs w:val="24"/>
                          <w:lang w:eastAsia="en-GB"/>
                        </w:rPr>
                      </w:pPr>
                      <w:sdt>
                        <w:sdtPr>
                          <w:alias w:val="Numeris"/>
                          <w:tag w:val="nr_d4df8291e1af405fa3ad04e13cd3891d"/>
                          <w:lock w:val="sdtLocked"/>
                          <w:richText/>
                        </w:sdtPr>
                        <w:sdtContent>
                          <w:r>
                            <w:rPr>
                              <w:szCs w:val="24"/>
                              <w:lang w:eastAsia="en-GB"/>
                            </w:rPr>
                            <w:t>24</w:t>
                          </w:r>
                        </w:sdtContent>
                      </w:sdt>
                      <w:r>
                        <w:rPr>
                          <w:szCs w:val="24"/>
                          <w:lang w:eastAsia="en-GB"/>
                        </w:rPr>
                        <w:t xml:space="preserve">. Fondo direktorius ne vėliau kaip per 15 darbo dienų nuo Aprašo 21 punkte nurodyto doktoranto prašymo skirti  paramą doktorantams gavimo, o tuo atveju, kai Aprašo 22 punkte nustatyta tvarka pateikiami papildomi dokumentai – per 15 darbo dienų nuo šių dokumentų gavimo dienos, priima sprendimą dėl gauto prašymo. Apie priimtą sprendimą doktorantas informuojamas Aprašo 19 punkte nustatyta tvarka. </w:t>
                      </w:r>
                    </w:p>
                  </w:sdtContent>
                </w:sdt>
                <w:sdt>
                  <w:sdtPr>
                    <w:alias w:val="25 p."/>
                    <w:tag w:val="part_6b73912f795942038aea1babde016f8a"/>
                    <w:lock w:val="sdtLocked"/>
                    <w:richText/>
                  </w:sdtPr>
                  <w:sdtContent>
                    <w:p>
                      <w:pPr>
                        <w:tabs>
                          <w:tab w:val="left" w:pos="3402"/>
                        </w:tabs>
                        <w:ind w:firstLine="851"/>
                        <w:jc w:val="both"/>
                        <w:rPr>
                          <w:szCs w:val="24"/>
                          <w:lang w:eastAsia="en-GB"/>
                        </w:rPr>
                      </w:pPr>
                      <w:sdt>
                        <w:sdtPr>
                          <w:alias w:val="Numeris"/>
                          <w:tag w:val="nr_6b73912f795942038aea1babde016f8a"/>
                          <w:lock w:val="sdtLocked"/>
                          <w:richText/>
                        </w:sdtPr>
                        <w:sdtContent>
                          <w:r>
                            <w:rPr>
                              <w:szCs w:val="24"/>
                              <w:lang w:eastAsia="en-GB"/>
                            </w:rPr>
                            <w:t>25</w:t>
                          </w:r>
                        </w:sdtContent>
                      </w:sdt>
                      <w:r>
                        <w:rPr>
                          <w:szCs w:val="24"/>
                          <w:lang w:eastAsia="en-GB"/>
                        </w:rPr>
                        <w:t xml:space="preserve">. Skirtą  paramą doktorantams Fondas perveda į prašyme nurodytą doktoranto asmeninę (atidarytą doktoranto vardu) mokėjimo sąskaitą </w:t>
                      </w:r>
                      <w:r>
                        <w:rPr>
                          <w:szCs w:val="24"/>
                        </w:rPr>
                        <w:t xml:space="preserve">bendrai mokėjimų eurais erdvei (angl. </w:t>
                      </w:r>
                      <w:r>
                        <w:rPr>
                          <w:i/>
                          <w:iCs/>
                          <w:szCs w:val="24"/>
                        </w:rPr>
                        <w:t xml:space="preserve">Euro Payments Area </w:t>
                      </w:r>
                      <w:r>
                        <w:rPr>
                          <w:szCs w:val="24"/>
                        </w:rPr>
                        <w:t>(SEPA)) priklausančioje valstybėje registruotoje kredito įstaigoje</w:t>
                      </w:r>
                      <w:r>
                        <w:rPr>
                          <w:szCs w:val="24"/>
                          <w:lang w:eastAsia="en-GB"/>
                        </w:rPr>
                        <w:t xml:space="preserve"> kas mėnesį iki einamojo mėnesio 28 dienos įskaitytinai. Aprašo 24 punkte nustatyta tvarka skirta, bet už atitinkamą laikotarpį neišmokėta  parama doktorantams yra išmokama ne vėliau kaip per 5 darbo dienas nuo Aprašo 24 punkte nurodyto sprendimo priėmimo dienos.</w:t>
                      </w:r>
                    </w:p>
                  </w:sdtContent>
                </w:sdt>
                <w:sdt>
                  <w:sdtPr>
                    <w:alias w:val="26 p."/>
                    <w:tag w:val="part_0baca86c6c3a4c25b5ba5ee63a12ceeb"/>
                    <w:lock w:val="sdtLocked"/>
                    <w:richText/>
                  </w:sdtPr>
                  <w:sdtContent>
                    <w:p>
                      <w:pPr>
                        <w:tabs>
                          <w:tab w:val="left" w:pos="3402"/>
                        </w:tabs>
                        <w:ind w:firstLine="851"/>
                        <w:jc w:val="both"/>
                        <w:rPr>
                          <w:szCs w:val="24"/>
                          <w:lang w:eastAsia="en-GB"/>
                        </w:rPr>
                      </w:pPr>
                      <w:sdt>
                        <w:sdtPr>
                          <w:alias w:val="Numeris"/>
                          <w:tag w:val="nr_0baca86c6c3a4c25b5ba5ee63a12ceeb"/>
                          <w:lock w:val="sdtLocked"/>
                          <w:richText/>
                        </w:sdtPr>
                        <w:sdtContent>
                          <w:r>
                            <w:rPr>
                              <w:szCs w:val="24"/>
                              <w:lang w:eastAsia="en-GB"/>
                            </w:rPr>
                            <w:t>26</w:t>
                          </w:r>
                        </w:sdtContent>
                      </w:sdt>
                      <w:r>
                        <w:rPr>
                          <w:szCs w:val="24"/>
                          <w:lang w:eastAsia="en-GB"/>
                        </w:rPr>
                        <w:t>. Atsiradus ar paaiškėjus aplinkybėms, dėl kurių paramos doktorantams mokėjimas nutraukiamas, doktorantas per 3 darbo dienas nuo tokios aplinkybės atsiradimo ir paaiškėjimo dienos privalo apie tai informuoti Fondą raštu ar elektroniniu paštu ir nurodyti aplinkybę, dėl kurios paramos doktorantams mokėjimas nutraukiamas, ir jos atsiradimo pagrindą bei datą. Laiku nepranešus apie šias aplinkybes ar dėl kitų priežasčių Fondui nepagrįstai doktorantui išmokėjus tikslinę paramą doktorantams, permokėtą tikslinės paramos doktorantams sumą atitinkamai doktorantas grąžina Fondui arba ji yra išieškoma iš doktoranto teisės aktų nustatyta tvarka.</w:t>
                      </w:r>
                    </w:p>
                  </w:sdtContent>
                </w:sdt>
                <w:sdt>
                  <w:sdtPr>
                    <w:alias w:val="27 p."/>
                    <w:tag w:val="part_42f64a3080404e0aa4a1bcbf44dd1cc1"/>
                    <w:lock w:val="sdtLocked"/>
                    <w:richText/>
                  </w:sdtPr>
                  <w:sdtContent>
                    <w:p>
                      <w:pPr>
                        <w:tabs>
                          <w:tab w:val="left" w:pos="3402"/>
                        </w:tabs>
                        <w:ind w:firstLine="851"/>
                        <w:jc w:val="both"/>
                        <w:rPr>
                          <w:szCs w:val="24"/>
                          <w:lang w:eastAsia="en-GB"/>
                        </w:rPr>
                      </w:pPr>
                      <w:sdt>
                        <w:sdtPr>
                          <w:alias w:val="Numeris"/>
                          <w:tag w:val="nr_42f64a3080404e0aa4a1bcbf44dd1cc1"/>
                          <w:lock w:val="sdtLocked"/>
                          <w:richText/>
                        </w:sdtPr>
                        <w:sdtContent>
                          <w:r>
                            <w:rPr>
                              <w:szCs w:val="24"/>
                              <w:lang w:eastAsia="en-GB"/>
                            </w:rPr>
                            <w:t>27</w:t>
                          </w:r>
                        </w:sdtContent>
                      </w:sdt>
                      <w:r>
                        <w:rPr>
                          <w:szCs w:val="24"/>
                          <w:lang w:eastAsia="en-GB"/>
                        </w:rPr>
                        <w:t xml:space="preserve">. Jeigu aplinkybė, dėl kurios paramos doktorantams mokėjimas nutraukiamas, atsiranda ar paaiškėja iki einamojo mėnesio 15 dienos,  paramos doktorantams mokėjimas nutraukiamas nuo to mėnesio, jeigu po einamojo mėnesio 15 dienos – nuo kito mėnesio.</w:t>
                      </w:r>
                    </w:p>
                    <w:p>
                      <w:pPr>
                        <w:tabs>
                          <w:tab w:val="left" w:pos="3402"/>
                        </w:tabs>
                        <w:jc w:val="center"/>
                        <w:rPr>
                          <w:b/>
                          <w:bCs/>
                          <w:szCs w:val="24"/>
                          <w:lang w:eastAsia="lt-LT"/>
                        </w:rPr>
                      </w:pPr>
                    </w:p>
                  </w:sdtContent>
                </w:sdt>
              </w:sdtContent>
            </w:sdt>
            <w:sdt>
              <w:sdtPr>
                <w:alias w:val="skyrius"/>
                <w:tag w:val="part_f9ce76d385704ab19040addec6788557"/>
                <w:lock w:val="sdtLocked"/>
                <w:richText/>
              </w:sdtPr>
              <w:sdtContent>
                <w:p>
                  <w:pPr>
                    <w:tabs>
                      <w:tab w:val="left" w:pos="3402"/>
                    </w:tabs>
                    <w:jc w:val="center"/>
                    <w:rPr>
                      <w:b/>
                      <w:bCs/>
                      <w:szCs w:val="24"/>
                      <w:lang w:eastAsia="lt-LT"/>
                    </w:rPr>
                  </w:pPr>
                  <w:sdt>
                    <w:sdtPr>
                      <w:alias w:val="Numeris"/>
                      <w:tag w:val="nr_f9ce76d385704ab19040addec6788557"/>
                      <w:lock w:val="sdtLocked"/>
                      <w:richText/>
                    </w:sdtPr>
                    <w:sdtContent>
                      <w:r>
                        <w:rPr>
                          <w:b/>
                          <w:bCs/>
                          <w:szCs w:val="24"/>
                          <w:lang w:eastAsia="lt-LT"/>
                        </w:rPr>
                        <w:t>III</w:t>
                      </w:r>
                    </w:sdtContent>
                  </w:sdt>
                  <w:r>
                    <w:rPr>
                      <w:b/>
                      <w:bCs/>
                      <w:szCs w:val="24"/>
                      <w:lang w:eastAsia="lt-LT"/>
                    </w:rPr>
                    <w:t xml:space="preserve"> SKYRIUS</w:t>
                  </w:r>
                </w:p>
                <w:p>
                  <w:pPr>
                    <w:tabs>
                      <w:tab w:val="left" w:pos="3402"/>
                    </w:tabs>
                    <w:jc w:val="center"/>
                    <w:rPr>
                      <w:b/>
                      <w:bCs/>
                      <w:szCs w:val="24"/>
                      <w:lang w:eastAsia="lt-LT"/>
                    </w:rPr>
                  </w:pPr>
                  <w:sdt>
                    <w:sdtPr>
                      <w:alias w:val="Pavadinimas"/>
                      <w:tag w:val="title_f9ce76d385704ab19040addec6788557"/>
                      <w:lock w:val="sdtLocked"/>
                      <w:richText/>
                    </w:sdtPr>
                    <w:sdtContent>
                      <w:r>
                        <w:rPr>
                          <w:b/>
                          <w:bCs/>
                          <w:szCs w:val="24"/>
                          <w:lang w:eastAsia="lt-LT"/>
                        </w:rPr>
                        <w:t>BAIGIAMOSIOS NUOSTATOS</w:t>
                      </w:r>
                    </w:sdtContent>
                  </w:sdt>
                </w:p>
                <w:p>
                  <w:pPr>
                    <w:tabs>
                      <w:tab w:val="left" w:pos="3402"/>
                    </w:tabs>
                    <w:ind w:firstLine="720"/>
                    <w:jc w:val="center"/>
                    <w:rPr>
                      <w:b/>
                      <w:bCs/>
                      <w:szCs w:val="24"/>
                      <w:lang w:eastAsia="lt-LT"/>
                    </w:rPr>
                  </w:pPr>
                </w:p>
                <w:sdt>
                  <w:sdtPr>
                    <w:alias w:val="28 p."/>
                    <w:tag w:val="part_d26e3882e8e84c36b5f05bb4c8ac9337"/>
                    <w:lock w:val="sdtLocked"/>
                    <w:richText/>
                  </w:sdtPr>
                  <w:sdtContent>
                    <w:p>
                      <w:pPr>
                        <w:tabs>
                          <w:tab w:val="left" w:pos="3402"/>
                        </w:tabs>
                        <w:ind w:firstLine="720"/>
                        <w:jc w:val="both"/>
                        <w:rPr>
                          <w:szCs w:val="24"/>
                        </w:rPr>
                      </w:pPr>
                      <w:sdt>
                        <w:sdtPr>
                          <w:alias w:val="Numeris"/>
                          <w:tag w:val="nr_d26e3882e8e84c36b5f05bb4c8ac9337"/>
                          <w:lock w:val="sdtLocked"/>
                          <w:richText/>
                        </w:sdtPr>
                        <w:sdtContent>
                          <w:r>
                            <w:rPr>
                              <w:szCs w:val="24"/>
                            </w:rPr>
                            <w:t>28</w:t>
                          </w:r>
                        </w:sdtContent>
                      </w:sdt>
                      <w:r>
                        <w:rPr>
                          <w:szCs w:val="24"/>
                        </w:rPr>
                        <w:t>. Paramos doktorantams skyrimo, mokėjimo ir administravimo tikslais Fondas gali gauti ir tikrinti Aprašo 16.1 ir 16.2 papunkčiuose nurodytus duomenis.</w:t>
                      </w:r>
                    </w:p>
                  </w:sdtContent>
                </w:sdt>
                <w:sdt>
                  <w:sdtPr>
                    <w:alias w:val="29 p."/>
                    <w:tag w:val="part_f3db7043f1a34fe8b5f8a42582fd6017"/>
                    <w:lock w:val="sdtLocked"/>
                    <w:richText/>
                  </w:sdtPr>
                  <w:sdtContent>
                    <w:p>
                      <w:pPr>
                        <w:tabs>
                          <w:tab w:val="left" w:pos="3402"/>
                        </w:tabs>
                        <w:ind w:firstLine="720"/>
                        <w:jc w:val="both"/>
                        <w:rPr>
                          <w:szCs w:val="24"/>
                        </w:rPr>
                      </w:pPr>
                      <w:sdt>
                        <w:sdtPr>
                          <w:alias w:val="Numeris"/>
                          <w:tag w:val="nr_f3db7043f1a34fe8b5f8a42582fd6017"/>
                          <w:lock w:val="sdtLocked"/>
                          <w:richText/>
                        </w:sdtPr>
                        <w:sdtContent>
                          <w:r>
                            <w:rPr>
                              <w:szCs w:val="24"/>
                            </w:rPr>
                            <w:t>29</w:t>
                          </w:r>
                        </w:sdtContent>
                      </w:sdt>
                      <w:r>
                        <w:rPr>
                          <w:szCs w:val="24"/>
                        </w:rPr>
                        <w:t>. Paramos doktorantams permokų išieškojimo tikslu Fondas gali gauti ir tikrinti Gyventojų registre esančius doktorantų asmens duomenis: vardą, pavardę, asmens kodą, deklaruotos gyvenamosios vietos adresą Lietuvoje.</w:t>
                      </w:r>
                    </w:p>
                  </w:sdtContent>
                </w:sdt>
                <w:sdt>
                  <w:sdtPr>
                    <w:alias w:val="30 p."/>
                    <w:tag w:val="part_52e49347aee04150b4b919025f7d71ab"/>
                    <w:lock w:val="sdtLocked"/>
                    <w:richText/>
                  </w:sdtPr>
                  <w:sdtContent>
                    <w:p>
                      <w:pPr>
                        <w:tabs>
                          <w:tab w:val="left" w:pos="3402"/>
                        </w:tabs>
                        <w:ind w:firstLine="720"/>
                        <w:jc w:val="both"/>
                        <w:rPr>
                          <w:szCs w:val="24"/>
                        </w:rPr>
                      </w:pPr>
                      <w:sdt>
                        <w:sdtPr>
                          <w:alias w:val="Numeris"/>
                          <w:tag w:val="nr_52e49347aee04150b4b919025f7d71ab"/>
                          <w:lock w:val="sdtLocked"/>
                          <w:richText/>
                        </w:sdtPr>
                        <w:sdtContent>
                          <w:r>
                            <w:rPr>
                              <w:szCs w:val="24"/>
                            </w:rPr>
                            <w:t>30</w:t>
                          </w:r>
                        </w:sdtContent>
                      </w:sdt>
                      <w:r>
                        <w:rPr>
                          <w:szCs w:val="24"/>
                        </w:rPr>
                        <w:t>. Nesutikdamas su Fondo direktoriaus priimtu sprendimu, doktorantas gali pateikti skundą:</w:t>
                      </w:r>
                    </w:p>
                    <w:sdt>
                      <w:sdtPr>
                        <w:alias w:val="30.1 pp."/>
                        <w:tag w:val="part_cee6617012544e38bb8e455976618d0a"/>
                        <w:lock w:val="sdtLocked"/>
                        <w:richText/>
                      </w:sdtPr>
                      <w:sdtContent>
                        <w:p>
                          <w:pPr>
                            <w:tabs>
                              <w:tab w:val="left" w:pos="3402"/>
                            </w:tabs>
                            <w:ind w:firstLine="720"/>
                            <w:jc w:val="both"/>
                            <w:rPr>
                              <w:szCs w:val="24"/>
                            </w:rPr>
                          </w:pPr>
                          <w:sdt>
                            <w:sdtPr>
                              <w:alias w:val="Numeris"/>
                              <w:tag w:val="nr_cee6617012544e38bb8e455976618d0a"/>
                              <w:lock w:val="sdtLocked"/>
                              <w:richText/>
                            </w:sdtPr>
                            <w:sdtContent>
                              <w:r>
                                <w:rPr>
                                  <w:szCs w:val="24"/>
                                </w:rPr>
                                <w:t>30.1</w:t>
                              </w:r>
                            </w:sdtContent>
                          </w:sdt>
                          <w:r>
                            <w:rPr>
                              <w:szCs w:val="24"/>
                            </w:rPr>
                            <w:t>. Fondui Lietuvos Respublikos viešojo administravimo įstatymo nustatyta tvarka;</w:t>
                          </w:r>
                        </w:p>
                      </w:sdtContent>
                    </w:sdt>
                    <w:sdt>
                      <w:sdtPr>
                        <w:alias w:val="30.2 pp."/>
                        <w:tag w:val="part_5d073ce0402e455ca1ca55aa66726576"/>
                        <w:lock w:val="sdtLocked"/>
                        <w:richText/>
                      </w:sdtPr>
                      <w:sdtContent>
                        <w:p>
                          <w:pPr>
                            <w:tabs>
                              <w:tab w:val="left" w:pos="3402"/>
                            </w:tabs>
                            <w:ind w:firstLine="720"/>
                            <w:jc w:val="both"/>
                            <w:rPr>
                              <w:szCs w:val="24"/>
                            </w:rPr>
                          </w:pPr>
                          <w:sdt>
                            <w:sdtPr>
                              <w:alias w:val="Numeris"/>
                              <w:tag w:val="nr_5d073ce0402e455ca1ca55aa66726576"/>
                              <w:lock w:val="sdtLocked"/>
                              <w:richText/>
                            </w:sdtPr>
                            <w:sdtContent>
                              <w:r>
                                <w:rPr>
                                  <w:szCs w:val="24"/>
                                </w:rPr>
                                <w:t>30.2</w:t>
                              </w:r>
                            </w:sdtContent>
                          </w:sdt>
                          <w:r>
                            <w:rPr>
                              <w:szCs w:val="24"/>
                            </w:rPr>
                            <w:t>. pasirinktinai: Lietuvos administracinių ginčų komisijai Lietuvos Respublikos ikiteisminio administracinių ginčų nagrinėjimo tvarkos įstatymo nustatyta tvarka arba administraciniam teismui Lietuvos Respublikos administracinių bylų teisenos įstatymo nustatyta tvarka.</w:t>
                          </w:r>
                        </w:p>
                      </w:sdtContent>
                    </w:sdt>
                  </w:sdtContent>
                </w:sdt>
                <w:sdt>
                  <w:sdtPr>
                    <w:alias w:val="31 p."/>
                    <w:tag w:val="part_4dd9b41b624b4c1bb3da4aeaaadb40f4"/>
                    <w:lock w:val="sdtLocked"/>
                    <w:richText/>
                  </w:sdtPr>
                  <w:sdtContent>
                    <w:p>
                      <w:pPr>
                        <w:tabs>
                          <w:tab w:val="left" w:pos="3402"/>
                        </w:tabs>
                        <w:ind w:firstLine="720"/>
                        <w:jc w:val="both"/>
                        <w:rPr>
                          <w:szCs w:val="24"/>
                        </w:rPr>
                      </w:pPr>
                      <w:sdt>
                        <w:sdtPr>
                          <w:alias w:val="Numeris"/>
                          <w:tag w:val="nr_4dd9b41b624b4c1bb3da4aeaaadb40f4"/>
                          <w:lock w:val="sdtLocked"/>
                          <w:richText/>
                        </w:sdtPr>
                        <w:sdtContent>
                          <w:r>
                            <w:rPr>
                              <w:szCs w:val="24"/>
                            </w:rPr>
                            <w:t>31</w:t>
                          </w:r>
                        </w:sdtContent>
                      </w:sdt>
                      <w:r>
                        <w:rPr>
                          <w:szCs w:val="24"/>
                        </w:rPr>
                        <w:t xml:space="preserve">. Asmens duomenys tvarkomi vadovaujantis 2016 m. balandžio 27 d. Europos Parlamento ir Tarybos reglamentu </w:t>
                      </w:r>
                      <w:r>
                        <w:rPr>
                          <w:color w:val="0000FF"/>
                          <w:szCs w:val="24"/>
                          <w:u w:val="single"/>
                        </w:rPr>
                        <w:t>(ES) 2016/679</w:t>
                      </w:r>
                      <w:r>
                        <w:rPr>
                          <w:szCs w:val="24"/>
                        </w:rPr>
                        <w:t xml:space="preserve"> dėl fizinių asmenų apsaugos tvarkant asmens duomenis ir dėl laisvo tokių duomenų judėjimo ir kuriuo panaikinama Direktyva </w:t>
                      </w:r>
                      <w:r>
                        <w:rPr>
                          <w:color w:val="0000FF"/>
                          <w:szCs w:val="24"/>
                          <w:u w:val="single"/>
                        </w:rPr>
                        <w:t>95/46/EB</w:t>
                      </w:r>
                      <w:r>
                        <w:rPr>
                          <w:szCs w:val="24"/>
                        </w:rPr>
                        <w:t xml:space="preserve">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 paramos doktorantams skyrimo, mokėjimo ir administravimo procedūrų užtikrinimas, paramos doktorantams išieškojimas. Duomenų subjektų teisės įgyvendinamos duomenų valdytojo, į kurį kreipiamasi dėl duomenų subjekto teisių įgyvendinimo, nustatyta tvarka.</w:t>
                      </w:r>
                    </w:p>
                  </w:sdtContent>
                </w:sdt>
                <w:sdt>
                  <w:sdtPr>
                    <w:alias w:val="32 p."/>
                    <w:tag w:val="part_1b11c417e03d4e659336cc47bd2d2010"/>
                    <w:lock w:val="sdtLocked"/>
                    <w:richText/>
                  </w:sdtPr>
                  <w:sdtContent>
                    <w:p>
                      <w:pPr>
                        <w:tabs>
                          <w:tab w:val="left" w:pos="3402"/>
                        </w:tabs>
                        <w:ind w:firstLine="720"/>
                        <w:jc w:val="both"/>
                        <w:rPr>
                          <w:szCs w:val="24"/>
                        </w:rPr>
                      </w:pPr>
                      <w:sdt>
                        <w:sdtPr>
                          <w:alias w:val="Numeris"/>
                          <w:tag w:val="nr_1b11c417e03d4e659336cc47bd2d2010"/>
                          <w:lock w:val="sdtLocked"/>
                          <w:richText/>
                        </w:sdtPr>
                        <w:sdtContent>
                          <w:r>
                            <w:rPr>
                              <w:szCs w:val="24"/>
                            </w:rPr>
                            <w:t>32</w:t>
                          </w:r>
                        </w:sdtContent>
                      </w:sdt>
                      <w:r>
                        <w:rPr>
                          <w:szCs w:val="24"/>
                        </w:rPr>
                        <w:t xml:space="preserve">. Visi su  parama doktorantams susiję Fondo gauti dokumentai tvarkomi ir saugomi Lietuvos Respublikos dokumentų ir archyvų įstatymo ir kitų dokumentų valdymą reglamentuojančių teisės aktų nustatyta tvarka ir terminais.</w:t>
                      </w:r>
                    </w:p>
                  </w:sdtContent>
                </w:sdt>
              </w:sdtContent>
            </w:sdt>
            <w:sdt>
              <w:sdtPr>
                <w:alias w:val="pabaiga"/>
                <w:tag w:val="part_9b9df4ba7aae42b5b21f410da8bd164f"/>
                <w:lock w:val="sdtLocked"/>
                <w:richText/>
              </w:sdtPr>
              <w:sdtContent>
                <w:p>
                  <w:pPr>
                    <w:tabs>
                      <w:tab w:val="left" w:pos="3402"/>
                    </w:tabs>
                    <w:ind w:firstLine="720"/>
                    <w:jc w:val="center"/>
                  </w:pPr>
                  <w:r>
                    <w:rPr>
                      <w:bCs/>
                      <w:szCs w:val="24"/>
                      <w:lang w:eastAsia="lt-LT"/>
                    </w:rPr>
                    <w:t>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1649f0fdf611ec8fa7d02a65c371ad">
            <w:r w:rsidRPr="00532B9F">
              <w:rPr>
                <w:rFonts w:ascii="Times New Roman" w:eastAsia="MS Mincho" w:hAnsi="Times New Roman"/>
                <w:sz w:val="20"/>
                <w:i/>
                <w:iCs/>
                <w:color w:val="0000FF" w:themeColor="hyperlink"/>
                <w:u w:val="single"/>
              </w:rPr>
              <w:t>717</w:t>
            </w:r>
          </w:fldSimple>
          <w:r>
            <w:rPr>
              <w:rFonts w:ascii="Times New Roman" w:eastAsia="MS Mincho" w:hAnsi="Times New Roman"/>
              <w:sz w:val="20"/>
              <w:i/>
              <w:iCs/>
            </w:rPr>
            <w:t>,
2022-07-07,
paskelbta TAR 2022-07-07, i. k. 2022-14913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6f35470616911e79198ffdb108a3753">
            <w:r w:rsidRPr="00532B9F">
              <w:rPr>
                <w:rFonts w:ascii="Times New Roman" w:eastAsia="MS Mincho" w:hAnsi="Times New Roman"/>
                <w:sz w:val="20"/>
                <w:iCs/>
                <w:color w:val="0000FF" w:themeColor="hyperlink"/>
                <w:u w:val="single"/>
              </w:rPr>
              <w:t>540</w:t>
            </w:r>
          </w:fldSimple>
          <w:r>
            <w:rPr>
              <w:rFonts w:ascii="Times New Roman" w:eastAsia="MS Mincho" w:hAnsi="Times New Roman"/>
              <w:sz w:val="20"/>
              <w:iCs/>
            </w:rPr>
            <w:t>,
2017-06-28,
paskelbta TAR 2017-07-05, i. k. 2017-11554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65679f07c3111e7827cd63159af616c">
            <w:r w:rsidRPr="00532B9F">
              <w:rPr>
                <w:rFonts w:ascii="Times New Roman" w:eastAsia="MS Mincho" w:hAnsi="Times New Roman"/>
                <w:sz w:val="20"/>
                <w:iCs/>
                <w:color w:val="0000FF" w:themeColor="hyperlink"/>
                <w:u w:val="single"/>
              </w:rPr>
              <w:t>642</w:t>
            </w:r>
          </w:fldSimple>
          <w:r>
            <w:rPr>
              <w:rFonts w:ascii="Times New Roman" w:eastAsia="MS Mincho" w:hAnsi="Times New Roman"/>
              <w:sz w:val="20"/>
              <w:iCs/>
            </w:rPr>
            <w:t>,
2017-07-26,
paskelbta TAR 2017-08-08, i. k. 2017-13179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b10e531840811e7a3c4a5eb10f04386">
            <w:r w:rsidRPr="00532B9F">
              <w:rPr>
                <w:rFonts w:ascii="Times New Roman" w:eastAsia="MS Mincho" w:hAnsi="Times New Roman"/>
                <w:sz w:val="20"/>
                <w:iCs/>
                <w:color w:val="0000FF" w:themeColor="hyperlink"/>
                <w:u w:val="single"/>
              </w:rPr>
              <w:t>668</w:t>
            </w:r>
          </w:fldSimple>
          <w:r>
            <w:rPr>
              <w:rFonts w:ascii="Times New Roman" w:eastAsia="MS Mincho" w:hAnsi="Times New Roman"/>
              <w:sz w:val="20"/>
              <w:iCs/>
            </w:rPr>
            <w:t>,
2017-08-09,
paskelbta TAR 2017-08-18, i. k. 2017-13453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60fdb00bae911e78643ed5347f30766">
            <w:r w:rsidRPr="00532B9F">
              <w:rPr>
                <w:rFonts w:ascii="Times New Roman" w:eastAsia="MS Mincho" w:hAnsi="Times New Roman"/>
                <w:sz w:val="20"/>
                <w:iCs/>
                <w:color w:val="0000FF" w:themeColor="hyperlink"/>
                <w:u w:val="single"/>
              </w:rPr>
              <w:t>865</w:t>
            </w:r>
          </w:fldSimple>
          <w:r>
            <w:rPr>
              <w:rFonts w:ascii="Times New Roman" w:eastAsia="MS Mincho" w:hAnsi="Times New Roman"/>
              <w:sz w:val="20"/>
              <w:iCs/>
            </w:rPr>
            <w:t>,
2017-10-25,
paskelbta TAR 2017-10-27, i. k. 2017-16941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c8e8860e64911e7acd7ea182930b17f">
            <w:r w:rsidRPr="00532B9F">
              <w:rPr>
                <w:rFonts w:ascii="Times New Roman" w:eastAsia="MS Mincho" w:hAnsi="Times New Roman"/>
                <w:sz w:val="20"/>
                <w:iCs/>
                <w:color w:val="0000FF" w:themeColor="hyperlink"/>
                <w:u w:val="single"/>
              </w:rPr>
              <w:t>1070</w:t>
            </w:r>
          </w:fldSimple>
          <w:r>
            <w:rPr>
              <w:rFonts w:ascii="Times New Roman" w:eastAsia="MS Mincho" w:hAnsi="Times New Roman"/>
              <w:sz w:val="20"/>
              <w:iCs/>
            </w:rPr>
            <w:t>,
2017-12-13,
paskelbta TAR 2017-12-22, i. k. 2017-20739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6bf59002dc911e88ea9fc46d2024961">
            <w:r w:rsidRPr="00532B9F">
              <w:rPr>
                <w:rFonts w:ascii="Times New Roman" w:eastAsia="MS Mincho" w:hAnsi="Times New Roman"/>
                <w:sz w:val="20"/>
                <w:iCs/>
                <w:color w:val="0000FF" w:themeColor="hyperlink"/>
                <w:u w:val="single"/>
              </w:rPr>
              <w:t>248</w:t>
            </w:r>
          </w:fldSimple>
          <w:r>
            <w:rPr>
              <w:rFonts w:ascii="Times New Roman" w:eastAsia="MS Mincho" w:hAnsi="Times New Roman"/>
              <w:sz w:val="20"/>
              <w:iCs/>
            </w:rPr>
            <w:t>,
2018-03-14,
paskelbta TAR 2018-03-22, i. k. 2018-04336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dbee32051e411e884cbc4327e55f3ca">
            <w:r w:rsidRPr="00532B9F">
              <w:rPr>
                <w:rFonts w:ascii="Times New Roman" w:eastAsia="MS Mincho" w:hAnsi="Times New Roman"/>
                <w:sz w:val="20"/>
                <w:iCs/>
                <w:color w:val="0000FF" w:themeColor="hyperlink"/>
                <w:u w:val="single"/>
              </w:rPr>
              <w:t>418</w:t>
            </w:r>
          </w:fldSimple>
          <w:r>
            <w:rPr>
              <w:rFonts w:ascii="Times New Roman" w:eastAsia="MS Mincho" w:hAnsi="Times New Roman"/>
              <w:sz w:val="20"/>
              <w:iCs/>
            </w:rPr>
            <w:t>,
2018-04-18,
paskelbta TAR 2018-05-07, i. k. 2018-07334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8c7b1e0043a11e9a5eaf2cd290f1944">
            <w:r w:rsidRPr="00532B9F">
              <w:rPr>
                <w:rFonts w:ascii="Times New Roman" w:eastAsia="MS Mincho" w:hAnsi="Times New Roman"/>
                <w:sz w:val="20"/>
                <w:iCs/>
                <w:color w:val="0000FF" w:themeColor="hyperlink"/>
                <w:u w:val="single"/>
              </w:rPr>
              <w:t>1317</w:t>
            </w:r>
          </w:fldSimple>
          <w:r>
            <w:rPr>
              <w:rFonts w:ascii="Times New Roman" w:eastAsia="MS Mincho" w:hAnsi="Times New Roman"/>
              <w:sz w:val="20"/>
              <w:iCs/>
            </w:rPr>
            <w:t>,
2018-12-19,
paskelbta TAR 2018-12-20, i. k. 2018-20934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6aac8c03a6711e99595d005d42b863e">
            <w:r w:rsidRPr="00532B9F">
              <w:rPr>
                <w:rFonts w:ascii="Times New Roman" w:eastAsia="MS Mincho" w:hAnsi="Times New Roman"/>
                <w:sz w:val="20"/>
                <w:iCs/>
                <w:color w:val="0000FF" w:themeColor="hyperlink"/>
                <w:u w:val="single"/>
              </w:rPr>
              <w:t>184</w:t>
            </w:r>
          </w:fldSimple>
          <w:r>
            <w:rPr>
              <w:rFonts w:ascii="Times New Roman" w:eastAsia="MS Mincho" w:hAnsi="Times New Roman"/>
              <w:sz w:val="20"/>
              <w:iCs/>
            </w:rPr>
            <w:t>,
2019-02-20,
paskelbta TAR 2019-02-27, i. k. 2019-03238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f10ea20603d11e99676cb74c51fe1f4">
            <w:r w:rsidRPr="00532B9F">
              <w:rPr>
                <w:rFonts w:ascii="Times New Roman" w:eastAsia="MS Mincho" w:hAnsi="Times New Roman"/>
                <w:sz w:val="20"/>
                <w:iCs/>
                <w:color w:val="0000FF" w:themeColor="hyperlink"/>
                <w:u w:val="single"/>
              </w:rPr>
              <w:t>337</w:t>
            </w:r>
          </w:fldSimple>
          <w:r>
            <w:rPr>
              <w:rFonts w:ascii="Times New Roman" w:eastAsia="MS Mincho" w:hAnsi="Times New Roman"/>
              <w:sz w:val="20"/>
              <w:iCs/>
            </w:rPr>
            <w:t>,
2019-04-15,
paskelbta TAR 2019-04-16, i. k. 2019-06219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d9f59aa0836811e993ffd4361ddf8976">
            <w:r w:rsidRPr="00532B9F">
              <w:rPr>
                <w:rFonts w:ascii="Times New Roman" w:eastAsia="MS Mincho" w:hAnsi="Times New Roman"/>
                <w:sz w:val="20"/>
                <w:iCs/>
                <w:color w:val="0000FF" w:themeColor="hyperlink"/>
                <w:u w:val="single"/>
              </w:rPr>
              <w:t>515</w:t>
            </w:r>
          </w:fldSimple>
          <w:r>
            <w:rPr>
              <w:rFonts w:ascii="Times New Roman" w:eastAsia="MS Mincho" w:hAnsi="Times New Roman"/>
              <w:sz w:val="20"/>
              <w:iCs/>
            </w:rPr>
            <w:t>,
2019-05-29,
paskelbta TAR 2019-05-31, i. k. 2019-08652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2b88b50f96911e99681cd81dcdca52c">
            <w:r w:rsidRPr="00532B9F">
              <w:rPr>
                <w:rFonts w:ascii="Times New Roman" w:eastAsia="MS Mincho" w:hAnsi="Times New Roman"/>
                <w:sz w:val="20"/>
                <w:iCs/>
                <w:color w:val="0000FF" w:themeColor="hyperlink"/>
                <w:u w:val="single"/>
              </w:rPr>
              <w:t>1063</w:t>
            </w:r>
          </w:fldSimple>
          <w:r>
            <w:rPr>
              <w:rFonts w:ascii="Times New Roman" w:eastAsia="MS Mincho" w:hAnsi="Times New Roman"/>
              <w:sz w:val="20"/>
              <w:iCs/>
            </w:rPr>
            <w:t>,
2019-10-23,
paskelbta TAR 2019-10-28, i. k. 2019-17046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d88fb50337611ea829bc2bea81c1194">
            <w:r w:rsidRPr="00532B9F">
              <w:rPr>
                <w:rFonts w:ascii="Times New Roman" w:eastAsia="MS Mincho" w:hAnsi="Times New Roman"/>
                <w:sz w:val="20"/>
                <w:iCs/>
                <w:color w:val="0000FF" w:themeColor="hyperlink"/>
                <w:u w:val="single"/>
              </w:rPr>
              <w:t>12</w:t>
            </w:r>
          </w:fldSimple>
          <w:r>
            <w:rPr>
              <w:rFonts w:ascii="Times New Roman" w:eastAsia="MS Mincho" w:hAnsi="Times New Roman"/>
              <w:sz w:val="20"/>
              <w:iCs/>
            </w:rPr>
            <w:t>,
2020-01-08,
paskelbta TAR 2020-01-10, i. k. 2020-00376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28a74304e5811ea8aceeadd0c5b168c">
            <w:r w:rsidRPr="00532B9F">
              <w:rPr>
                <w:rFonts w:ascii="Times New Roman" w:eastAsia="MS Mincho" w:hAnsi="Times New Roman"/>
                <w:sz w:val="20"/>
                <w:iCs/>
                <w:color w:val="0000FF" w:themeColor="hyperlink"/>
                <w:u w:val="single"/>
              </w:rPr>
              <w:t>113</w:t>
            </w:r>
          </w:fldSimple>
          <w:r>
            <w:rPr>
              <w:rFonts w:ascii="Times New Roman" w:eastAsia="MS Mincho" w:hAnsi="Times New Roman"/>
              <w:sz w:val="20"/>
              <w:iCs/>
            </w:rPr>
            <w:t>,
2020-02-12,
paskelbta TAR 2020-02-13, i. k. 2020-03245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a2940606ea911eabee4a336e7e6fdab">
            <w:r w:rsidRPr="00532B9F">
              <w:rPr>
                <w:rFonts w:ascii="Times New Roman" w:eastAsia="MS Mincho" w:hAnsi="Times New Roman"/>
                <w:sz w:val="20"/>
                <w:iCs/>
                <w:color w:val="0000FF" w:themeColor="hyperlink"/>
                <w:u w:val="single"/>
              </w:rPr>
              <w:t>259</w:t>
            </w:r>
          </w:fldSimple>
          <w:r>
            <w:rPr>
              <w:rFonts w:ascii="Times New Roman" w:eastAsia="MS Mincho" w:hAnsi="Times New Roman"/>
              <w:sz w:val="20"/>
              <w:iCs/>
            </w:rPr>
            <w:t>,
2020-03-18,
paskelbta TAR 2020-03-25, i. k. 2020-06040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1b16c20967a11ea9515f752ff221ec9">
            <w:r w:rsidRPr="00532B9F">
              <w:rPr>
                <w:rFonts w:ascii="Times New Roman" w:eastAsia="MS Mincho" w:hAnsi="Times New Roman"/>
                <w:sz w:val="20"/>
                <w:iCs/>
                <w:color w:val="0000FF" w:themeColor="hyperlink"/>
                <w:u w:val="single"/>
              </w:rPr>
              <w:t>494</w:t>
            </w:r>
          </w:fldSimple>
          <w:r>
            <w:rPr>
              <w:rFonts w:ascii="Times New Roman" w:eastAsia="MS Mincho" w:hAnsi="Times New Roman"/>
              <w:sz w:val="20"/>
              <w:iCs/>
            </w:rPr>
            <w:t>,
2020-05-13,
paskelbta TAR 2020-05-15, i. k. 2020-10452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dd940f0a66511eab9d9cd0c85e0b745">
            <w:r w:rsidRPr="00532B9F">
              <w:rPr>
                <w:rFonts w:ascii="Times New Roman" w:eastAsia="MS Mincho" w:hAnsi="Times New Roman"/>
                <w:sz w:val="20"/>
                <w:iCs/>
                <w:color w:val="0000FF" w:themeColor="hyperlink"/>
                <w:u w:val="single"/>
              </w:rPr>
              <w:t>559</w:t>
            </w:r>
          </w:fldSimple>
          <w:r>
            <w:rPr>
              <w:rFonts w:ascii="Times New Roman" w:eastAsia="MS Mincho" w:hAnsi="Times New Roman"/>
              <w:sz w:val="20"/>
              <w:iCs/>
            </w:rPr>
            <w:t>,
2020-06-03,
paskelbta TAR 2020-06-04, i. k. 2020-12273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f91a060b15611eab9d9cd0c85e0b745">
            <w:r w:rsidRPr="00532B9F">
              <w:rPr>
                <w:rFonts w:ascii="Times New Roman" w:eastAsia="MS Mincho" w:hAnsi="Times New Roman"/>
                <w:sz w:val="20"/>
                <w:iCs/>
                <w:color w:val="0000FF" w:themeColor="hyperlink"/>
                <w:u w:val="single"/>
              </w:rPr>
              <w:t>630</w:t>
            </w:r>
          </w:fldSimple>
          <w:r>
            <w:rPr>
              <w:rFonts w:ascii="Times New Roman" w:eastAsia="MS Mincho" w:hAnsi="Times New Roman"/>
              <w:sz w:val="20"/>
              <w:iCs/>
            </w:rPr>
            <w:t>,
2020-06-17,
paskelbta TAR 2020-06-18, i. k. 2020-13358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2eb3e10bc4b11eab9d9cd0c85e0b745">
            <w:r w:rsidRPr="00532B9F">
              <w:rPr>
                <w:rFonts w:ascii="Times New Roman" w:eastAsia="MS Mincho" w:hAnsi="Times New Roman"/>
                <w:sz w:val="20"/>
                <w:iCs/>
                <w:color w:val="0000FF" w:themeColor="hyperlink"/>
                <w:u w:val="single"/>
              </w:rPr>
              <w:t>717</w:t>
            </w:r>
          </w:fldSimple>
          <w:r>
            <w:rPr>
              <w:rFonts w:ascii="Times New Roman" w:eastAsia="MS Mincho" w:hAnsi="Times New Roman"/>
              <w:sz w:val="20"/>
              <w:iCs/>
            </w:rPr>
            <w:t>,
2020-07-01,
paskelbta TAR 2020-07-02, i. k. 2020-14854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56cfff0e8ff11ea9342c1d4e2ff6ff6">
            <w:r w:rsidRPr="00532B9F">
              <w:rPr>
                <w:rFonts w:ascii="Times New Roman" w:eastAsia="MS Mincho" w:hAnsi="Times New Roman"/>
                <w:sz w:val="20"/>
                <w:iCs/>
                <w:color w:val="0000FF" w:themeColor="hyperlink"/>
                <w:u w:val="single"/>
              </w:rPr>
              <w:t>943</w:t>
            </w:r>
          </w:fldSimple>
          <w:r>
            <w:rPr>
              <w:rFonts w:ascii="Times New Roman" w:eastAsia="MS Mincho" w:hAnsi="Times New Roman"/>
              <w:sz w:val="20"/>
              <w:iCs/>
            </w:rPr>
            <w:t>,
2020-08-26,
paskelbta TAR 2020-08-28, i. k. 2020-17993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15fb010015211ebb74de75171d26d52">
            <w:r w:rsidRPr="00532B9F">
              <w:rPr>
                <w:rFonts w:ascii="Times New Roman" w:eastAsia="MS Mincho" w:hAnsi="Times New Roman"/>
                <w:sz w:val="20"/>
                <w:iCs/>
                <w:color w:val="0000FF" w:themeColor="hyperlink"/>
                <w:u w:val="single"/>
              </w:rPr>
              <w:t>1037</w:t>
            </w:r>
          </w:fldSimple>
          <w:r>
            <w:rPr>
              <w:rFonts w:ascii="Times New Roman" w:eastAsia="MS Mincho" w:hAnsi="Times New Roman"/>
              <w:sz w:val="20"/>
              <w:iCs/>
            </w:rPr>
            <w:t>,
2020-09-23,
paskelbta TAR 2020-09-28, i. k. 2020-20082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31a23600ee411ebb74de75171d26d52">
            <w:r w:rsidRPr="00532B9F">
              <w:rPr>
                <w:rFonts w:ascii="Times New Roman" w:eastAsia="MS Mincho" w:hAnsi="Times New Roman"/>
                <w:sz w:val="20"/>
                <w:iCs/>
                <w:color w:val="0000FF" w:themeColor="hyperlink"/>
                <w:u w:val="single"/>
              </w:rPr>
              <w:t>1123</w:t>
            </w:r>
          </w:fldSimple>
          <w:r>
            <w:rPr>
              <w:rFonts w:ascii="Times New Roman" w:eastAsia="MS Mincho" w:hAnsi="Times New Roman"/>
              <w:sz w:val="20"/>
              <w:iCs/>
            </w:rPr>
            <w:t>,
2020-10-14,
paskelbta TAR 2020-10-15, i. k. 2020-21494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9d462c0967a11ea9515f752ff221ec9">
            <w:r w:rsidRPr="00532B9F">
              <w:rPr>
                <w:rFonts w:ascii="Times New Roman" w:eastAsia="MS Mincho" w:hAnsi="Times New Roman"/>
                <w:sz w:val="20"/>
                <w:iCs/>
                <w:color w:val="0000FF" w:themeColor="hyperlink"/>
                <w:u w:val="single"/>
              </w:rPr>
              <w:t>495</w:t>
            </w:r>
          </w:fldSimple>
          <w:r>
            <w:rPr>
              <w:rFonts w:ascii="Times New Roman" w:eastAsia="MS Mincho" w:hAnsi="Times New Roman"/>
              <w:sz w:val="20"/>
              <w:iCs/>
            </w:rPr>
            <w:t>,
2020-05-13,
paskelbta TAR 2020-05-15, i. k. 2020-10453                </w:t>
          </w:r>
        </w:p>
        <w:p>
          <w:pPr>
            <w:jc w:val="both"/>
            <w:rPr>
              <w:rFonts w:ascii="Times New Roman" w:hAnsi="Times New Roman"/>
            </w:rPr>
          </w:pPr>
          <w:r>
            <w:rPr>
              <w:rFonts w:ascii="Times New Roman" w:hAnsi="Times New Roman"/>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ba1302048ff11eb8d9fe110e148c770">
            <w:r w:rsidRPr="00532B9F">
              <w:rPr>
                <w:rFonts w:ascii="Times New Roman" w:eastAsia="MS Mincho" w:hAnsi="Times New Roman"/>
                <w:sz w:val="20"/>
                <w:iCs/>
                <w:color w:val="0000FF" w:themeColor="hyperlink"/>
                <w:u w:val="single"/>
              </w:rPr>
              <w:t>1446</w:t>
            </w:r>
          </w:fldSimple>
          <w:r>
            <w:rPr>
              <w:rFonts w:ascii="Times New Roman" w:eastAsia="MS Mincho" w:hAnsi="Times New Roman"/>
              <w:sz w:val="20"/>
              <w:iCs/>
            </w:rPr>
            <w:t>,
2020-12-23,
paskelbta TAR 2020-12-28, i. k. 2020-28735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785cb60613011eb9dc7b575f08e8bea">
            <w:r w:rsidRPr="00532B9F">
              <w:rPr>
                <w:rFonts w:ascii="Times New Roman" w:eastAsia="MS Mincho" w:hAnsi="Times New Roman"/>
                <w:sz w:val="20"/>
                <w:iCs/>
                <w:color w:val="0000FF" w:themeColor="hyperlink"/>
                <w:u w:val="single"/>
              </w:rPr>
              <w:t>53</w:t>
            </w:r>
          </w:fldSimple>
          <w:r>
            <w:rPr>
              <w:rFonts w:ascii="Times New Roman" w:eastAsia="MS Mincho" w:hAnsi="Times New Roman"/>
              <w:sz w:val="20"/>
              <w:iCs/>
            </w:rPr>
            <w:t>,
2021-01-27,
paskelbta TAR 2021-01-28, i. k. 2021-01483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ca01a10b4a011eb8371ea260d59d64b">
            <w:r w:rsidRPr="00532B9F">
              <w:rPr>
                <w:rFonts w:ascii="Times New Roman" w:eastAsia="MS Mincho" w:hAnsi="Times New Roman"/>
                <w:sz w:val="20"/>
                <w:iCs/>
                <w:color w:val="0000FF" w:themeColor="hyperlink"/>
                <w:u w:val="single"/>
              </w:rPr>
              <w:t>341</w:t>
            </w:r>
          </w:fldSimple>
          <w:r>
            <w:rPr>
              <w:rFonts w:ascii="Times New Roman" w:eastAsia="MS Mincho" w:hAnsi="Times New Roman"/>
              <w:sz w:val="20"/>
              <w:iCs/>
            </w:rPr>
            <w:t>,
2021-05-05,
paskelbta TAR 2021-05-14, i. k. 2021-10795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d1728790394611eb8d9fe110e148c770">
            <w:r w:rsidRPr="00532B9F">
              <w:rPr>
                <w:rFonts w:ascii="Times New Roman" w:eastAsia="MS Mincho" w:hAnsi="Times New Roman"/>
                <w:sz w:val="20"/>
                <w:iCs/>
                <w:color w:val="0000FF" w:themeColor="hyperlink"/>
                <w:u w:val="single"/>
              </w:rPr>
              <w:t>KT208-N17/2020</w:t>
            </w:r>
          </w:fldSimple>
          <w:r>
            <w:rPr>
              <w:rFonts w:ascii="Times New Roman" w:eastAsia="MS Mincho" w:hAnsi="Times New Roman"/>
              <w:sz w:val="20"/>
              <w:iCs/>
            </w:rPr>
            <w:t>,
2020-12-07,
paskelbta TAR 2021-07-01, i. k. 2021-14848                </w:t>
          </w:r>
        </w:p>
        <w:p>
          <w:pPr>
            <w:jc w:val="both"/>
            <w:rPr>
              <w:rFonts w:ascii="Times New Roman" w:hAnsi="Times New Roman"/>
            </w:rPr>
          </w:pPr>
          <w:r>
            <w:rPr>
              <w:rFonts w:ascii="Times New Roman" w:hAnsi="Times New Roman"/>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4408460fa8a11eb9f09e7df20500045">
            <w:r w:rsidRPr="00532B9F">
              <w:rPr>
                <w:rFonts w:ascii="Times New Roman" w:eastAsia="MS Mincho" w:hAnsi="Times New Roman"/>
                <w:sz w:val="20"/>
                <w:iCs/>
                <w:color w:val="0000FF" w:themeColor="hyperlink"/>
                <w:u w:val="single"/>
              </w:rPr>
              <w:t>639</w:t>
            </w:r>
          </w:fldSimple>
          <w:r>
            <w:rPr>
              <w:rFonts w:ascii="Times New Roman" w:eastAsia="MS Mincho" w:hAnsi="Times New Roman"/>
              <w:sz w:val="20"/>
              <w:iCs/>
            </w:rPr>
            <w:t>,
2021-07-28,
paskelbta TAR 2021-08-11, i. k. 2021-17397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da357e10ab6811ec8d9390588bf2de65">
            <w:r w:rsidRPr="00532B9F">
              <w:rPr>
                <w:rFonts w:ascii="Times New Roman" w:eastAsia="MS Mincho" w:hAnsi="Times New Roman"/>
                <w:sz w:val="20"/>
                <w:iCs/>
                <w:color w:val="0000FF" w:themeColor="hyperlink"/>
                <w:u w:val="single"/>
              </w:rPr>
              <w:t>256</w:t>
            </w:r>
          </w:fldSimple>
          <w:r>
            <w:rPr>
              <w:rFonts w:ascii="Times New Roman" w:eastAsia="MS Mincho" w:hAnsi="Times New Roman"/>
              <w:sz w:val="20"/>
              <w:iCs/>
            </w:rPr>
            <w:t>,
2022-03-23,
paskelbta TAR 2022-03-24, i. k. 2022-05709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6a74ef0cbba11ec8d9390588bf2de65">
            <w:r w:rsidRPr="00532B9F">
              <w:rPr>
                <w:rFonts w:ascii="Times New Roman" w:eastAsia="MS Mincho" w:hAnsi="Times New Roman"/>
                <w:sz w:val="20"/>
                <w:iCs/>
                <w:color w:val="0000FF" w:themeColor="hyperlink"/>
                <w:u w:val="single"/>
              </w:rPr>
              <w:t>450</w:t>
            </w:r>
          </w:fldSimple>
          <w:r>
            <w:rPr>
              <w:rFonts w:ascii="Times New Roman" w:eastAsia="MS Mincho" w:hAnsi="Times New Roman"/>
              <w:sz w:val="20"/>
              <w:iCs/>
            </w:rPr>
            <w:t>,
2022-05-04,
paskelbta TAR 2022-05-04, i. k. 2022-09460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5915a40d28d11ec8d9390588bf2de65">
            <w:r w:rsidRPr="00532B9F">
              <w:rPr>
                <w:rFonts w:ascii="Times New Roman" w:eastAsia="MS Mincho" w:hAnsi="Times New Roman"/>
                <w:sz w:val="20"/>
                <w:iCs/>
                <w:color w:val="0000FF" w:themeColor="hyperlink"/>
                <w:u w:val="single"/>
              </w:rPr>
              <w:t>498</w:t>
            </w:r>
          </w:fldSimple>
          <w:r>
            <w:rPr>
              <w:rFonts w:ascii="Times New Roman" w:eastAsia="MS Mincho" w:hAnsi="Times New Roman"/>
              <w:sz w:val="20"/>
              <w:iCs/>
            </w:rPr>
            <w:t>,
2022-05-11,
paskelbta TAR 2022-05-13, i. k. 2022-10194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31649f0fdf611ec8fa7d02a65c371ad">
            <w:r w:rsidRPr="00532B9F">
              <w:rPr>
                <w:rFonts w:ascii="Times New Roman" w:eastAsia="MS Mincho" w:hAnsi="Times New Roman"/>
                <w:sz w:val="20"/>
                <w:iCs/>
                <w:color w:val="0000FF" w:themeColor="hyperlink"/>
                <w:u w:val="single"/>
              </w:rPr>
              <w:t>717</w:t>
            </w:r>
          </w:fldSimple>
          <w:r>
            <w:rPr>
              <w:rFonts w:ascii="Times New Roman" w:eastAsia="MS Mincho" w:hAnsi="Times New Roman"/>
              <w:sz w:val="20"/>
              <w:iCs/>
            </w:rPr>
            <w:t>,
2022-07-07,
paskelbta TAR 2022-07-07, i. k. 2022-14913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7097ae055f311edbc04912defe897d1">
            <w:r w:rsidRPr="00532B9F">
              <w:rPr>
                <w:rFonts w:ascii="Times New Roman" w:eastAsia="MS Mincho" w:hAnsi="Times New Roman"/>
                <w:sz w:val="20"/>
                <w:iCs/>
                <w:color w:val="0000FF" w:themeColor="hyperlink"/>
                <w:u w:val="single"/>
              </w:rPr>
              <w:t>1064</w:t>
            </w:r>
          </w:fldSimple>
          <w:r>
            <w:rPr>
              <w:rFonts w:ascii="Times New Roman" w:eastAsia="MS Mincho" w:hAnsi="Times New Roman"/>
              <w:sz w:val="20"/>
              <w:iCs/>
            </w:rPr>
            <w:t>,
2022-10-26,
paskelbta TAR 2022-10-27, i. k. 2022-21753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a17e380715511edbc04912defe897d1">
            <w:r w:rsidRPr="00532B9F">
              <w:rPr>
                <w:rFonts w:ascii="Times New Roman" w:eastAsia="MS Mincho" w:hAnsi="Times New Roman"/>
                <w:sz w:val="20"/>
                <w:iCs/>
                <w:color w:val="0000FF" w:themeColor="hyperlink"/>
                <w:u w:val="single"/>
              </w:rPr>
              <w:t>1187</w:t>
            </w:r>
          </w:fldSimple>
          <w:r>
            <w:rPr>
              <w:rFonts w:ascii="Times New Roman" w:eastAsia="MS Mincho" w:hAnsi="Times New Roman"/>
              <w:sz w:val="20"/>
              <w:iCs/>
            </w:rPr>
            <w:t>,
2022-11-30,
paskelbta TAR 2022-12-01, i. k. 2022-24410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910b480828b11ed8df094f359a60216">
            <w:r w:rsidRPr="00532B9F">
              <w:rPr>
                <w:rFonts w:ascii="Times New Roman" w:eastAsia="MS Mincho" w:hAnsi="Times New Roman"/>
                <w:sz w:val="20"/>
                <w:iCs/>
                <w:color w:val="0000FF" w:themeColor="hyperlink"/>
                <w:u w:val="single"/>
              </w:rPr>
              <w:t>1299</w:t>
            </w:r>
          </w:fldSimple>
          <w:r>
            <w:rPr>
              <w:rFonts w:ascii="Times New Roman" w:eastAsia="MS Mincho" w:hAnsi="Times New Roman"/>
              <w:sz w:val="20"/>
              <w:iCs/>
            </w:rPr>
            <w:t>,
2022-12-21,
paskelbta TAR 2022-12-23, i. k. 2022-26610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21f2f60196911eeb233e8b04dc9bb3d">
            <w:r w:rsidRPr="00532B9F">
              <w:rPr>
                <w:rFonts w:ascii="Times New Roman" w:eastAsia="MS Mincho" w:hAnsi="Times New Roman"/>
                <w:sz w:val="20"/>
                <w:iCs/>
                <w:color w:val="0000FF" w:themeColor="hyperlink"/>
                <w:u w:val="single"/>
              </w:rPr>
              <w:t>515</w:t>
            </w:r>
          </w:fldSimple>
          <w:r>
            <w:rPr>
              <w:rFonts w:ascii="Times New Roman" w:eastAsia="MS Mincho" w:hAnsi="Times New Roman"/>
              <w:sz w:val="20"/>
              <w:iCs/>
            </w:rPr>
            <w:t>,
2023-06-28,
paskelbta TAR 2023-07-03, i. k. 2023-13577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a8f12708d2a11eea5a28c81c82193a8">
            <w:r w:rsidRPr="00532B9F">
              <w:rPr>
                <w:rFonts w:ascii="Times New Roman" w:eastAsia="MS Mincho" w:hAnsi="Times New Roman"/>
                <w:sz w:val="20"/>
                <w:iCs/>
                <w:color w:val="0000FF" w:themeColor="hyperlink"/>
                <w:u w:val="single"/>
              </w:rPr>
              <w:t>909</w:t>
            </w:r>
          </w:fldSimple>
          <w:r>
            <w:rPr>
              <w:rFonts w:ascii="Times New Roman" w:eastAsia="MS Mincho" w:hAnsi="Times New Roman"/>
              <w:sz w:val="20"/>
              <w:iCs/>
            </w:rPr>
            <w:t>,
2023-11-22,
paskelbta TAR 2023-11-27, i. k. 2023-22796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c8a683609fef11eea5a28c81c82193a8">
            <w:r w:rsidRPr="00532B9F">
              <w:rPr>
                <w:rFonts w:ascii="Times New Roman" w:eastAsia="MS Mincho" w:hAnsi="Times New Roman"/>
                <w:sz w:val="20"/>
                <w:iCs/>
                <w:color w:val="0000FF" w:themeColor="hyperlink"/>
                <w:u w:val="single"/>
              </w:rPr>
              <w:t>987</w:t>
            </w:r>
          </w:fldSimple>
          <w:r>
            <w:rPr>
              <w:rFonts w:ascii="Times New Roman" w:eastAsia="MS Mincho" w:hAnsi="Times New Roman"/>
              <w:sz w:val="20"/>
              <w:iCs/>
            </w:rPr>
            <w:t>,
2023-12-20,
paskelbta TAR 2023-12-21, i. k. 2023-24883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19e22aa01e8911ef8b14c5bcce136045">
            <w:r w:rsidRPr="00532B9F">
              <w:rPr>
                <w:rFonts w:ascii="Times New Roman" w:eastAsia="MS Mincho" w:hAnsi="Times New Roman"/>
                <w:sz w:val="20"/>
                <w:iCs/>
                <w:color w:val="0000FF" w:themeColor="hyperlink"/>
                <w:u w:val="single"/>
              </w:rPr>
              <w:t>410</w:t>
            </w:r>
          </w:fldSimple>
          <w:r>
            <w:rPr>
              <w:rFonts w:ascii="Times New Roman" w:eastAsia="MS Mincho" w:hAnsi="Times New Roman"/>
              <w:sz w:val="20"/>
              <w:iCs/>
            </w:rPr>
            <w:t>,
2024-05-29,
paskelbta TAR 2024-05-30, i. k. 2024-09757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9b802d6818f11efabdbb4a1fc8b0b63">
            <w:r w:rsidRPr="00532B9F">
              <w:rPr>
                <w:rFonts w:ascii="Times New Roman" w:eastAsia="MS Mincho" w:hAnsi="Times New Roman"/>
                <w:sz w:val="20"/>
                <w:iCs/>
                <w:color w:val="0000FF" w:themeColor="hyperlink"/>
                <w:u w:val="single"/>
              </w:rPr>
              <w:t>827</w:t>
            </w:r>
          </w:fldSimple>
          <w:r>
            <w:rPr>
              <w:rFonts w:ascii="Times New Roman" w:eastAsia="MS Mincho" w:hAnsi="Times New Roman"/>
              <w:sz w:val="20"/>
              <w:iCs/>
            </w:rPr>
            <w:t>,
2024-10-02,
paskelbta TAR 2024-10-03, i. k. 2024-17464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widowControl w:val="0"/>
            <w:rPr>
              <w:rFonts w:ascii="Times New Roman" w:hAnsi="Times New Roman"/>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00000287" w:usb1="08070000" w:usb2="00000010" w:usb3="00000000" w:csb0="0002009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p>
  <w:p>
    <w:pPr>
      <w:tabs>
        <w:tab w:val="center" w:pos="4153"/>
        <w:tab w:val="right" w:pos="8306"/>
      </w:tabs>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spacing w:after="160" w:line="259" w:lineRule="auto"/>
      <w:rPr>
        <w:lang w:eastAsia="lt-LT"/>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spacing w:after="160" w:line="259" w:lineRule="auto"/>
      <w:rPr>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spacing w:after="160" w:line="259" w:lineRule="auto"/>
      <w:rPr>
        <w:lang w:eastAsia="lt-LT"/>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 </w:instrText>
    </w:r>
    <w:r>
      <w:rPr>
        <w:rFonts w:ascii="Times New Roman" w:hAnsi="Times New Roman"/>
      </w:rPr>
      <w:instrText>MERGEFORMAT</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200" w:line="276" w:lineRule="auto"/>
      <w:rPr>
        <w:lang w:eastAsia="lt-LT"/>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rPr>
        <w:sz w:val="22"/>
        <w:szCs w:val="22"/>
        <w:lang w:eastAsia="lt-LT"/>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9617"/>
    <o:shapelayout v:ext="edit">
      <o:idmap v:ext="edit" data="1"/>
    </o:shapelayout>
  </w:shapeDefaults>
  <w:decimalSymbol w:val=","/>
  <w:listSeparator w:val=";"/>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17.xml"/>
  <Relationship Id="rId10" Type="http://schemas.openxmlformats.org/officeDocument/2006/relationships/settings" Target="settings.xml"/>
  <Relationship Id="rId100" Type="http://schemas.openxmlformats.org/officeDocument/2006/relationships/footer" Target="footer702.xml"/>
  <Relationship Id="rId101" Type="http://schemas.openxmlformats.org/officeDocument/2006/relationships/header" Target="header702.xml"/>
  <Relationship Id="rId102" Type="http://schemas.openxmlformats.org/officeDocument/2006/relationships/header" Target="header703.xml"/>
  <Relationship Id="rId103" Type="http://schemas.openxmlformats.org/officeDocument/2006/relationships/footer" Target="footer706.xml"/>
  <Relationship Id="rId104" Type="http://schemas.openxmlformats.org/officeDocument/2006/relationships/footer" Target="footer707.xml"/>
  <Relationship Id="rId105" Type="http://schemas.openxmlformats.org/officeDocument/2006/relationships/header" Target="header704.xml"/>
  <Relationship Id="rId106" Type="http://schemas.openxmlformats.org/officeDocument/2006/relationships/footer" Target="footer708.xml"/>
  <Relationship Id="rId107" Type="http://schemas.openxmlformats.org/officeDocument/2006/relationships/header" Target="header705.xml"/>
  <Relationship Id="rId108" Type="http://schemas.openxmlformats.org/officeDocument/2006/relationships/header" Target="header706.xml"/>
  <Relationship Id="rId109" Type="http://schemas.openxmlformats.org/officeDocument/2006/relationships/footer" Target="footer709.xml"/>
  <Relationship Id="rId11" Type="http://schemas.openxmlformats.org/officeDocument/2006/relationships/styles" Target="styles.xml"/>
  <Relationship Id="rId110" Type="http://schemas.openxmlformats.org/officeDocument/2006/relationships/footer" Target="footer710.xml"/>
  <Relationship Id="rId111" Type="http://schemas.openxmlformats.org/officeDocument/2006/relationships/header" Target="header707.xml"/>
  <Relationship Id="rId112" Type="http://schemas.openxmlformats.org/officeDocument/2006/relationships/footer" Target="footer711.xml"/>
  <Relationship Id="rId113" Type="http://schemas.openxmlformats.org/officeDocument/2006/relationships/customXml" Target="../customXml/item1.xml"/>
  <Relationship Id="rId12" Type="http://schemas.openxmlformats.org/officeDocument/2006/relationships/theme" Target="theme/theme1.xml"/>
  <Relationship Id="rId13" Type="http://schemas.openxmlformats.org/officeDocument/2006/relationships/webSettings" Target="webSettings.xml"/>
  <Relationship Id="rId14" Type="http://schemas.openxmlformats.org/officeDocument/2006/relationships/image" Target="media/image10.png"/>
  <Relationship Id="rId15" Type="http://schemas.openxmlformats.org/officeDocument/2006/relationships/header" Target="header165.xml"/>
  <Relationship Id="rId16" Type="http://schemas.openxmlformats.org/officeDocument/2006/relationships/header" Target="header166.xml"/>
  <Relationship Id="rId17" Type="http://schemas.openxmlformats.org/officeDocument/2006/relationships/footer" Target="footer166.xml"/>
  <Relationship Id="rId18" Type="http://schemas.openxmlformats.org/officeDocument/2006/relationships/footer" Target="footer167.xml"/>
  <Relationship Id="rId19" Type="http://schemas.openxmlformats.org/officeDocument/2006/relationships/header" Target="header167.xml"/>
  <Relationship Id="rId2" Type="http://schemas.openxmlformats.org/officeDocument/2006/relationships/header" Target="header118.xml"/>
  <Relationship Id="rId20" Type="http://schemas.openxmlformats.org/officeDocument/2006/relationships/footer" Target="footer168.xml"/>
  <Relationship Id="rId21" Type="http://schemas.openxmlformats.org/officeDocument/2006/relationships/header" Target="header174.xml"/>
  <Relationship Id="rId22" Type="http://schemas.openxmlformats.org/officeDocument/2006/relationships/header" Target="header175.xml"/>
  <Relationship Id="rId23" Type="http://schemas.openxmlformats.org/officeDocument/2006/relationships/footer" Target="footer175.xml"/>
  <Relationship Id="rId24" Type="http://schemas.openxmlformats.org/officeDocument/2006/relationships/footer" Target="footer176.xml"/>
  <Relationship Id="rId25" Type="http://schemas.openxmlformats.org/officeDocument/2006/relationships/header" Target="header176.xml"/>
  <Relationship Id="rId26" Type="http://schemas.openxmlformats.org/officeDocument/2006/relationships/footer" Target="footer177.xml"/>
  <Relationship Id="rId27" Type="http://schemas.openxmlformats.org/officeDocument/2006/relationships/header" Target="header186.xml"/>
  <Relationship Id="rId28" Type="http://schemas.openxmlformats.org/officeDocument/2006/relationships/header" Target="header187.xml"/>
  <Relationship Id="rId29" Type="http://schemas.openxmlformats.org/officeDocument/2006/relationships/footer" Target="footer187.xml"/>
  <Relationship Id="rId3" Type="http://schemas.openxmlformats.org/officeDocument/2006/relationships/footer" Target="footer118.xml"/>
  <Relationship Id="rId30" Type="http://schemas.openxmlformats.org/officeDocument/2006/relationships/footer" Target="footer188.xml"/>
  <Relationship Id="rId31" Type="http://schemas.openxmlformats.org/officeDocument/2006/relationships/header" Target="header188.xml"/>
  <Relationship Id="rId32" Type="http://schemas.openxmlformats.org/officeDocument/2006/relationships/footer" Target="footer189.xml"/>
  <Relationship Id="rId33" Type="http://schemas.openxmlformats.org/officeDocument/2006/relationships/header" Target="header240.xml"/>
  <Relationship Id="rId34" Type="http://schemas.openxmlformats.org/officeDocument/2006/relationships/header" Target="header241.xml"/>
  <Relationship Id="rId35" Type="http://schemas.openxmlformats.org/officeDocument/2006/relationships/footer" Target="footer241.xml"/>
  <Relationship Id="rId36" Type="http://schemas.openxmlformats.org/officeDocument/2006/relationships/footer" Target="footer242.xml"/>
  <Relationship Id="rId37" Type="http://schemas.openxmlformats.org/officeDocument/2006/relationships/header" Target="header242.xml"/>
  <Relationship Id="rId38" Type="http://schemas.openxmlformats.org/officeDocument/2006/relationships/footer" Target="footer243.xml"/>
  <Relationship Id="rId39" Type="http://schemas.openxmlformats.org/officeDocument/2006/relationships/header" Target="header309.xml"/>
  <Relationship Id="rId4" Type="http://schemas.openxmlformats.org/officeDocument/2006/relationships/footer" Target="footer119.xml"/>
  <Relationship Id="rId40" Type="http://schemas.openxmlformats.org/officeDocument/2006/relationships/header" Target="header310.xml"/>
  <Relationship Id="rId41" Type="http://schemas.openxmlformats.org/officeDocument/2006/relationships/footer" Target="footer310.xml"/>
  <Relationship Id="rId42" Type="http://schemas.openxmlformats.org/officeDocument/2006/relationships/footer" Target="footer311.xml"/>
  <Relationship Id="rId43" Type="http://schemas.openxmlformats.org/officeDocument/2006/relationships/header" Target="header311.xml"/>
  <Relationship Id="rId44" Type="http://schemas.openxmlformats.org/officeDocument/2006/relationships/footer" Target="footer312.xml"/>
  <Relationship Id="rId45" Type="http://schemas.openxmlformats.org/officeDocument/2006/relationships/header" Target="header369.xml"/>
  <Relationship Id="rId46" Type="http://schemas.openxmlformats.org/officeDocument/2006/relationships/header" Target="header370.xml"/>
  <Relationship Id="rId47" Type="http://schemas.openxmlformats.org/officeDocument/2006/relationships/footer" Target="footer370.xml"/>
  <Relationship Id="rId48" Type="http://schemas.openxmlformats.org/officeDocument/2006/relationships/footer" Target="footer371.xml"/>
  <Relationship Id="rId49" Type="http://schemas.openxmlformats.org/officeDocument/2006/relationships/header" Target="header371.xml"/>
  <Relationship Id="rId5" Type="http://schemas.openxmlformats.org/officeDocument/2006/relationships/header" Target="header119.xml"/>
  <Relationship Id="rId50" Type="http://schemas.openxmlformats.org/officeDocument/2006/relationships/footer" Target="footer372.xml"/>
  <Relationship Id="rId51" Type="http://schemas.openxmlformats.org/officeDocument/2006/relationships/header" Target="header420.xml"/>
  <Relationship Id="rId52" Type="http://schemas.openxmlformats.org/officeDocument/2006/relationships/header" Target="header421.xml"/>
  <Relationship Id="rId53" Type="http://schemas.openxmlformats.org/officeDocument/2006/relationships/footer" Target="footer421.xml"/>
  <Relationship Id="rId54" Type="http://schemas.openxmlformats.org/officeDocument/2006/relationships/footer" Target="footer422.xml"/>
  <Relationship Id="rId55" Type="http://schemas.openxmlformats.org/officeDocument/2006/relationships/header" Target="header422.xml"/>
  <Relationship Id="rId56" Type="http://schemas.openxmlformats.org/officeDocument/2006/relationships/footer" Target="footer423.xml"/>
  <Relationship Id="rId57" Type="http://schemas.openxmlformats.org/officeDocument/2006/relationships/hyperlink" TargetMode="External" Target="https://www.e-tar.lt/portal/lt/legalAct/TAR.E356C85AC1C6"/>
  <Relationship Id="rId58" Type="http://schemas.openxmlformats.org/officeDocument/2006/relationships/header" Target="header482.xml"/>
  <Relationship Id="rId59" Type="http://schemas.openxmlformats.org/officeDocument/2006/relationships/header" Target="header483.xml"/>
  <Relationship Id="rId6" Type="http://schemas.openxmlformats.org/officeDocument/2006/relationships/footer" Target="footer120.xml"/>
  <Relationship Id="rId60" Type="http://schemas.openxmlformats.org/officeDocument/2006/relationships/footer" Target="footer496.xml"/>
  <Relationship Id="rId61" Type="http://schemas.openxmlformats.org/officeDocument/2006/relationships/footer" Target="footer497.xml"/>
  <Relationship Id="rId62" Type="http://schemas.openxmlformats.org/officeDocument/2006/relationships/header" Target="header484.xml"/>
  <Relationship Id="rId63" Type="http://schemas.openxmlformats.org/officeDocument/2006/relationships/footer" Target="footer498.xml"/>
  <Relationship Id="rId64" Type="http://schemas.openxmlformats.org/officeDocument/2006/relationships/header" Target="header494.xml"/>
  <Relationship Id="rId65" Type="http://schemas.openxmlformats.org/officeDocument/2006/relationships/header" Target="header528.xml"/>
  <Relationship Id="rId66" Type="http://schemas.openxmlformats.org/officeDocument/2006/relationships/header" Target="header529.xml"/>
  <Relationship Id="rId67" Type="http://schemas.openxmlformats.org/officeDocument/2006/relationships/footer" Target="footer532.xml"/>
  <Relationship Id="rId68" Type="http://schemas.openxmlformats.org/officeDocument/2006/relationships/footer" Target="footer533.xml"/>
  <Relationship Id="rId69" Type="http://schemas.openxmlformats.org/officeDocument/2006/relationships/header" Target="header530.xml"/>
  <Relationship Id="rId7" Type="http://schemas.openxmlformats.org/officeDocument/2006/relationships/endnotes" Target="endnotes.xml"/>
  <Relationship Id="rId70" Type="http://schemas.openxmlformats.org/officeDocument/2006/relationships/footer" Target="footer534.xml"/>
  <Relationship Id="rId71" Type="http://schemas.openxmlformats.org/officeDocument/2006/relationships/header" Target="header552.xml"/>
  <Relationship Id="rId72" Type="http://schemas.openxmlformats.org/officeDocument/2006/relationships/header" Target="header553.xml"/>
  <Relationship Id="rId73" Type="http://schemas.openxmlformats.org/officeDocument/2006/relationships/footer" Target="footer556.xml"/>
  <Relationship Id="rId74" Type="http://schemas.openxmlformats.org/officeDocument/2006/relationships/footer" Target="footer557.xml"/>
  <Relationship Id="rId75" Type="http://schemas.openxmlformats.org/officeDocument/2006/relationships/header" Target="header554.xml"/>
  <Relationship Id="rId76" Type="http://schemas.openxmlformats.org/officeDocument/2006/relationships/footer" Target="footer558.xml"/>
  <Relationship Id="rId77" Type="http://schemas.openxmlformats.org/officeDocument/2006/relationships/header" Target="header582.xml"/>
  <Relationship Id="rId78" Type="http://schemas.openxmlformats.org/officeDocument/2006/relationships/header" Target="header583.xml"/>
  <Relationship Id="rId79" Type="http://schemas.openxmlformats.org/officeDocument/2006/relationships/footer" Target="footer586.xml"/>
  <Relationship Id="rId8" Type="http://schemas.openxmlformats.org/officeDocument/2006/relationships/fontTable" Target="fontTable.xml"/>
  <Relationship Id="rId80" Type="http://schemas.openxmlformats.org/officeDocument/2006/relationships/footer" Target="footer587.xml"/>
  <Relationship Id="rId81" Type="http://schemas.openxmlformats.org/officeDocument/2006/relationships/header" Target="header584.xml"/>
  <Relationship Id="rId82" Type="http://schemas.openxmlformats.org/officeDocument/2006/relationships/footer" Target="footer588.xml"/>
  <Relationship Id="rId83" Type="http://schemas.openxmlformats.org/officeDocument/2006/relationships/header" Target="header630.xml"/>
  <Relationship Id="rId84" Type="http://schemas.openxmlformats.org/officeDocument/2006/relationships/header" Target="header631.xml"/>
  <Relationship Id="rId85" Type="http://schemas.openxmlformats.org/officeDocument/2006/relationships/footer" Target="footer634.xml"/>
  <Relationship Id="rId86" Type="http://schemas.openxmlformats.org/officeDocument/2006/relationships/footer" Target="footer635.xml"/>
  <Relationship Id="rId87" Type="http://schemas.openxmlformats.org/officeDocument/2006/relationships/header" Target="header632.xml"/>
  <Relationship Id="rId88" Type="http://schemas.openxmlformats.org/officeDocument/2006/relationships/footer" Target="footer636.xml"/>
  <Relationship Id="rId89" Type="http://schemas.openxmlformats.org/officeDocument/2006/relationships/header" Target="header678.xml"/>
  <Relationship Id="rId9" Type="http://schemas.openxmlformats.org/officeDocument/2006/relationships/footnotes" Target="footnotes.xml"/>
  <Relationship Id="rId90" Type="http://schemas.openxmlformats.org/officeDocument/2006/relationships/header" Target="header679.xml"/>
  <Relationship Id="rId91" Type="http://schemas.openxmlformats.org/officeDocument/2006/relationships/footer" Target="footer682.xml"/>
  <Relationship Id="rId92" Type="http://schemas.openxmlformats.org/officeDocument/2006/relationships/footer" Target="footer683.xml"/>
  <Relationship Id="rId93" Type="http://schemas.openxmlformats.org/officeDocument/2006/relationships/header" Target="header680.xml"/>
  <Relationship Id="rId94" Type="http://schemas.openxmlformats.org/officeDocument/2006/relationships/footer" Target="footer684.xml"/>
  <Relationship Id="rId95" Type="http://schemas.openxmlformats.org/officeDocument/2006/relationships/header" Target="header696.xml"/>
  <Relationship Id="rId96" Type="http://schemas.openxmlformats.org/officeDocument/2006/relationships/header" Target="header697.xml"/>
  <Relationship Id="rId97" Type="http://schemas.openxmlformats.org/officeDocument/2006/relationships/footer" Target="footer700.xml"/>
  <Relationship Id="rId98" Type="http://schemas.openxmlformats.org/officeDocument/2006/relationships/footer" Target="footer701.xml"/>
  <Relationship Id="rId99" Type="http://schemas.openxmlformats.org/officeDocument/2006/relationships/header" Target="header6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2c9bb1aa3fb547cc972e6cd0bc97b124">
    <Part Type="preambule" DocPartId="2f7404f6733d407f9eab40cd63769f47" PartId="a4b6c94d5272413e993b6344fdedee0b"/>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4a50060923424e89b38a574590471ca8"/>
      </Part>
    </Part>
    <Part Type="punktas" Nr="2" Abbr="2 p." DocPartId="11eea2e6429345fba917419e89064a21" PartId="a21f4fe939294d19b46a45e583b5ee40">
      <Part Type="papunktis" Nr="2.1" Abbr="2.1 pp." DocPartId="dc8b04238ac9475e8d672f53bebca3d4" PartId="8841766bf112465db8c6388bf466b7a4"/>
      <Part Type="papunktis" Nr="2.2" Abbr="2.2 pp." DocPartId="e1fefba2a78a43cbbce29a125b4ca5fb" PartId="85d862441b6e401fa9ff2e2a35b102a7"/>
      <Part Type="papunktis" Nr="2.3" Abbr="2.3 pp." DocPartId="988557fd020f46118e280d736d7ab5a2" PartId="5b3118a3ebdb442087c4fb9bbd317a8f"/>
      <Part Type="papunktis" Nr="2.4" Abbr="2.4 pp." DocPartId="ea07c6071d394bd6b204d18d62b54e21" PartId="d5952abf66204e4d9b2bd6ef73f443c2"/>
      <Part Type="papunktis" Nr="2.5" Abbr="2.5 pp." DocPartId="2ef0c849b2d4406590df684ca93def55" PartId="5940ea5e02a74911a4d92c652a305253"/>
      <Part Type="papunktis" Nr="2.6" Abbr="2.6 pp." DocPartId="1fc9787f14194f7db92caa86dfeca1a1" PartId="5246c3c69f8b46bc859d6b36c5005b1a"/>
      <Part Type="papunktis" Nr="2.7" Abbr="2.7 pp." DocPartId="45d6bfb3f10b457b99bd087fe77c60ea" PartId="c669395781d345b98fb17f7c80e95fbc"/>
      <Part Type="papunktis" Nr="2.8" Abbr="2.8 pp." DocPartId="744991f0598042ec9baf7e631910ba31" PartId="105f4cf0b2784527b510f488ea4d4b50"/>
    </Part>
    <Part Type="punktas" Nr="3" Abbr="3 p." DocPartId="a107d6d09bc2403b95f73b25121f3387" PartId="9d7928cd18594200bacff1da6f4165c6">
      <Part Type="papunktis" Nr="3.1" Abbr="3.1 pp." DocPartId="6f7f29c8fc724471a441fa0f9e0b9481" PartId="42bbe54a37db4946928c6f431d6762d6"/>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Type="papunktis" Nr="3.26" Abbr="3.26 pp." DocPartId="1904c413fdb6447dbbadb3f2c9b15a50" PartId="ee2f540102a74999814a64fa4c017495"/>
    </Part>
    <Part Type="signatura" DocPartId="e895830709114361a050c389eae7505c" PartId="c6bb4e92541f4e9babcefa17218e74e5"/>
  </Part>
  <Part Type="patvirtinta" Title="„NORMINĖS ATITINKAMOS STUDIJŲ KRYPTIES ARBA STUDIJŲ PROGRAMŲ GRUPĖS STUDIJŲ KAINOS APSKAIČIAVIMO IR LIETUVOS RESPUBLIKOS VALSTYBĖS BIUDŽETO LĖŠŲ STUDIJŲ KAINAI VALSTYBĖS FINANSUOJAMOSE STUDIJŲ VIETOSE APMOKĖTI SKYRIMO TVARKOS APRAŠAS“." DocPartId="1a55ac18258e4133ba2749896b0526c2" PartId="7fb5c31743fb4ef7b3fb59b7d0d5128b">
    <Part Type="skyrius" Nr="1" Title="BENDROSIOS NUOSTATOS" DocPartId="225d2fca2cb5442e9773acda15ffe4a3" PartId="74e9ea67ac034bfca65480bd51b880b0">
      <Part Type="punktas" Nr="1" Abbr="1 p." DocPartId="baba2182eaca4354a56b3f18c9400348" PartId="54e036715a354f7e9ccf71629a8b27b7"/>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d692521e41ec441ba50820871b5d11f4">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ec535dba8a0c41ca822cb7b18112c5fb"/>
        <Part Type="papunktis" Nr="4.4" Abbr="4.4 pp." DocPartId="3c5f45cc2d894db2bf6349e027a5f540" PartId="ef065acb5c4c491dacb0783b0b198cb7"/>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e601dfe747e04c77bbe515410fac3b84"/>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4801fbb2269e4a57a206c8ac9b08c0d0"/>
        <Part Type="papunktis" Nr="7.3" Abbr="7.3 pp." DocPartId="8ddfb3a07a024206a39cd017cd45b856" PartId="e9334094b95a4ddc9f1cbcd97f181876"/>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ef36f76658b7417ca39ccc28e2a65c66"/>
      <Part Type="punktas" Nr="16" Abbr="16 p." DocPartId="efa4d06527bb4fe2825c30699dadd7f9" PartId="2bc96c26fc584413a79367bde1967e9d"/>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0bec4f7539944d6d87f349e0cfa35ee7"/>
  <Part Type="patvirtinta" Title="STUDIJŲ PROGRAMOS IR STUDIJŲ FORMOS KEITIMO, IŠLAIKANT VALSTYBĖS FINANSAVIMĄ, ATVEJŲ BEI TVARKOS APRAŠAS" DocPartId="176200f7c63f40dda578383c3e0c0e18" PartId="47d22c8b14914706a95e59dfb0ed161d">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bb24cd0e2abf453ca4f2f2609cd90349">
    <Part Type="skyrius" Nr="1" Title="BENDROSIOS NUOSTATOS" DocPartId="44b2f9df3688492881a2050ec5d721ed" PartId="fa7b46f956354e3dad66c645107075c7">
      <Part Type="punktas" Nr="1" Abbr="1 p." DocPartId="fd38db5be65946eb871f2dd3fa14e109" PartId="bc06a76567a548d6a1c36438bf1d7e17"/>
      <Part Type="punktas" Nr="2" Abbr="2 p." DocPartId="358fcb60299e4dad8f7ce50cbc66e8ed" PartId="972ea198c7f8426080a30a4a96df642d"/>
    </Part>
    <Part Type="skyrius" Nr="2" Title="DOKUMENTŲ PATEIKIMO IR NAGRINĖJIMO TVARKA, LEIDIMO IŠDAVIMAS, NEIŠDAVIMAS" DocPartId="7363921b5a614d0885dd37b7f17e3485" PartId="14695f1d617b495d9ceb4bfaee28ec1b">
      <Part Type="punktas" Nr="3" Abbr="3 p." DocPartId="1dbf0c534dea48d1b6ce8a51f0790798" PartId="7026f5a5ae954abd851d35b9d0142c42">
        <Part Type="papunktis" Nr="3.1" Abbr="3.1 pp." DocPartId="aa57987546bd4aa5af08d69ce0ef6b2f" PartId="c6612dba24be4aaeab06ec2cf68581b7"/>
        <Part Type="papunktis" Nr="3.2" Abbr="3.2 pp." DocPartId="089ac43262f1490bb658621c869022d2" PartId="4bac7d40159344f9a3e31728ba1c8394"/>
        <Part Type="papunktis" Nr="3.3" Abbr="3.3 pp." DocPartId="834547c5338742a8aec48219eef14d34" PartId="5ae11cbd09e447848f921e11909a4186"/>
        <Part Type="papunktis" Nr="3.4" Abbr="3.4 pp." DocPartId="67320b32b7704de2b9d63bb011e49919" PartId="2d7be7ecf780467780d6e5799379ba4c"/>
        <Part Type="papunktis" Nr="3.5" Abbr="3.5 pp." DocPartId="5c0693dc19ea477e8869b6d5725ed23a" PartId="8332fe5bf3224e959f2ec8321a869129"/>
        <Part Type="papunktis" Nr="3.6" Abbr="3.6 pp." DocPartId="ac652cc1637b498e93c892dcf88dd54a" PartId="a4df4c9544ca433abdfdd45a0012d015"/>
        <Part Type="papunktis" Nr="3.7" Abbr="3.7 pp." DocPartId="8ee5a917c19f4d2984086e61dfdf1fe7" PartId="3222f221a4534852882881696ec2228c"/>
        <Part Type="papunktis" Nr="3.8" Abbr="3.8 pp." DocPartId="37f1be7817904e83a33391b2cff01be6" PartId="8a151c6981b945e593f8df3e3c37a948"/>
        <Part Type="papunktis" Nr="3.9" Abbr="3.9 pp." DocPartId="f0b1d2805f77436db6f7259666cf79e6" PartId="c8b0128fda9c492a8c56d42b69288eb2"/>
        <Part Type="papunktis" Nr="3.10" Abbr="3.10 pp." DocPartId="ed7862dac3444032884bdc04e9cec973" PartId="85a58f2b26f745dca838a85fb40399ad">
          <Part Type="papunktis" Nr="3.10.1" Abbr="3.10.1 pp." DocPartId="0aceb9bd65944082b8b88d623096c61a" PartId="26838d9563d746cb9af167d29e04a5da"/>
          <Part Type="papunktis" Nr="3.10.2" Abbr="3.10.2 pp." DocPartId="6fccba762488462d9760c8c724f8541a" PartId="f2380a3ab54448a99159b1f6fe9362be"/>
        </Part>
      </Part>
      <Part Type="punktas" Nr="4" Abbr="4 p." DocPartId="5f833fd4c8c541819f942c0563148c25" PartId="72fbcf9908f54e7188a6aac3009bb83b"/>
      <Part Type="punktas" Nr="5" Abbr="5 p." DocPartId="bce438f9119540759807b7100ea601ab" PartId="c6a0e8d69f0b4a0385b82d7fd39c1400">
        <Part Type="papunktis" Nr="5.1" Abbr="5.1 pp." DocPartId="3388b092459345b3a77ed5b5b2e2a8e9" PartId="c8d33032f6014c7c9a24bf49adc7359c"/>
        <Part Type="papunktis" Nr="5.2" Abbr="5.2 pp." DocPartId="34640b34e04c42e288c35f77278cf732" PartId="a2f95b0c2a6841cb9d66ee08bdc44a5b"/>
      </Part>
      <Part Type="punktas" Nr="6" Abbr="6 p." DocPartId="99c8bb38bb5a46a6a0dd245c3140f015" PartId="98b3807a22ec482db9497c3c062eff3e"/>
      <Part Type="punktas" Nr="7" Abbr="7 p." DocPartId="ccd42b269abd4664bed3e742ca88c697" PartId="802ba5f2ee5641a8875168c947302222"/>
      <Part Type="punktas" Nr="8" Abbr="8 p." DocPartId="86c1f88c8c3a44ce80adbbb5d84b40c5" PartId="008bb4275ab147bbbc89c7705a081cc8"/>
      <Part Type="punktas" Nr="9" Abbr="9 p." DocPartId="9ece01d0fc554e89a8732250f9bd3fb0" PartId="ccd292f67ece43a69392ebb164857bd9"/>
      <Part Type="punktas" Nr="10" Abbr="10 p." DocPartId="05147be56d7446629782b10ce718f8e8" PartId="4cefd798468d41c0b9fe1010366bc47d"/>
      <Part Type="punktas" Nr="11" Abbr="11 p." DocPartId="8e848fb4b3624c1ca8a9373645269add" PartId="9a076e43dbcd4535a8726cb1cc1f7124"/>
      <Part Type="punktas" Nr="12" Abbr="12 p." DocPartId="1d9b1fc924c2468c9ffd13dda7782a7a" PartId="8244056395be4fe995693f0b07651910"/>
      <Part Type="punktas" Nr="13" Abbr="13 p." DocPartId="f6ce708c41d446d19b0e3661f16d7b3e" PartId="22a34b66e1734e638e65ee3ff090ba3d">
        <Part Type="papunktis" Nr="13.1" Abbr="13.1 pp." DocPartId="e89c761b37bb4e928c1b6313235f84cc" PartId="5305511dda034ddbaff84f0d2203892f"/>
        <Part Type="papunktis" Nr="13.2" Abbr="13.2 pp." DocPartId="d1d139c9c66c45e5a52ccda4f808d537" PartId="ce1e056283ed4a60b13e03049d34b7f8"/>
        <Part Type="papunktis" Nr="13.3" Abbr="13.3 pp." DocPartId="42ac640bb26e4b6f8e9bb0e0c40f6bd7" PartId="09b0427861d848aa93deb17b6efb4af3"/>
        <Part Type="papunktis" Nr="13.4" Abbr="13.4 pp." DocPartId="024755ef50eb4ec486754140ba12291e" PartId="24a85179fbd14b389ff83c7ea57013b7"/>
        <Part Type="papunktis" Nr="13.5" Abbr="13.5 pp." DocPartId="24d5ee1b32034ffba89cc74d700c711c" PartId="7e17fc9713ed40348e461d28124afa72"/>
        <Part Type="papunktis" Nr="13.6" Abbr="13.6 pp." DocPartId="b9bf7962b51b4b27a7e24ea4bcb1a889" PartId="46846e0d6008407cab3af4999eb257c2"/>
        <Part Type="papunktis" Nr="13.7" Abbr="13.7 pp." DocPartId="7273f703d3e049bf8694b1148982da4f" PartId="bd2f6526997a487892a17c8235fe2ba6"/>
        <Part Type="papunktis" Nr="13.8" Abbr="13.8 pp." DocPartId="36da155cd5d14469ab5989eb42f6019b" PartId="1d4976611b6447e39122cad711ccb67c"/>
      </Part>
      <Part Type="punktas" Nr="14" Abbr="14 p." DocPartId="4bc39aadc059495f8c50e85f87184620" PartId="e152e300bb024c759344be60e0a66b48"/>
    </Part>
    <Part Type="skyrius" Nr="3" Title="LEIDIMO PANAIKINIMAS, PATIKSLINIMAS, LEIDIMO DUBLIKATO IŠDAVIMAS" DocPartId="c94fe7936e4546deb7b57fa639f48496" PartId="1e463a5113514a1daa8ae33c88c4a285">
      <Part Type="punktas" Nr="15" Abbr="15 p." DocPartId="d073624cf325468aacb5efeda0632a71" PartId="0eec4a9835b643a09fab5bf85bca34c8"/>
      <Part Type="punktas" Nr="16" Abbr="16 p." DocPartId="18f58c3564244041bbc9c42f12955160" PartId="220e640431df40688e2805ce3a5c4626"/>
      <Part Type="punktas" Nr="17" Abbr="17 p." DocPartId="d74460cebf3647169d2af7c93176a134" PartId="f2d0d509fcf94b14ba930dd4ca6d1452"/>
      <Part Type="punktas" Nr="18" Abbr="18 p." DocPartId="695b7bc153cf41db9409b16b108dcc3e" PartId="fe4a9ffe17fb47b9807dd0129593f940"/>
    </Part>
    <Part Type="skyrius" Nr="4" Title="BAIGIAMOSIOS NUOSTATOS" DocPartId="05fa345a41ac4ec488e3a35bcfa07cb2" PartId="d0b61b0e18ae4143a89bdd3183b2fe15">
      <Part Type="punktas" Nr="19" Abbr="19 p." DocPartId="2e62296a08f846a98a6fd7e2b096a33e" PartId="2a6ee9ebf21f4087931c2abd2ab0405a"/>
      <Part Type="punktas" Nr="20" Abbr="20 p." DocPartId="03ebd2006f22433e812ec3652d3414e0" PartId="fe489dc0f9384c17b52e999e22c2439e"/>
    </Part>
    <Part Type="pabaiga" DocPartId="31a5d1581b7f48b29c253c8fd4753051" PartId="ea6b0d175a7b4d24a16438c566429e7d"/>
  </Part>
  <Part Type="patvirtinta" Title="LEIDIMO VYKDYTI SU STUDIJOMIS SUSIJUSIĄ VEIKLĄ IŠDAVIMO, PATIKSLINIMO IR PANAIKINIMO TVARKOS APRAŠAS" DocPartId="bf038e5876c44e62bd3f724748eec67a" PartId="c0e33493b8b043bcaac84f44dfad8dfa">
    <Part Type="skyrius" Nr="1" Title="BENDROSIOS NUOSTATOS" DocPartId="f54a32ad680c4063bfe0a9a53de5d749" PartId="11a99d6872ce45eabe9a56871b4cee60">
      <Part Type="punktas" Nr="1" Abbr="1 p." DocPartId="4a180ab4184a483dbf96efc7af912528" PartId="f4337e70985245589506876420b1ffef"/>
      <Part Type="punktas" Nr="2" Abbr="2 p." DocPartId="3f67a278f90644dea36ce775551aeedd" PartId="fa47f5a5a5894c9b9ca6742846b0562c"/>
    </Part>
    <Part Type="skyrius" Nr="2" Title="DOKUMENTŲ PATEIKIMO IR NAGRINĖJIMO TVARKA, LEIDIMO IŠDAVIMAS, NEIŠDAVIMAS" DocPartId="93e2d84e38d64ba695122a2a6f667568" PartId="b2e49e43fb69417e90c654720c807cf9">
      <Part Type="punktas" Nr="3" Abbr="3 p." DocPartId="df2df439dddc405c8dc7c9d94f41caa5" PartId="1adaf063dc0b4b7fabf9dab102fb462f">
        <Part Type="papunktis" Nr="3.1" Abbr="3.1 pp." DocPartId="1d795cf554714a12a61c6b3be71b4803" PartId="2050eb0a390b4ad1a4edb8de1a57c0f1"/>
        <Part Type="papunktis" Nr="3.2" Abbr="3.2 pp." DocPartId="8fc6978745b347a384f48e05a1db84c8" PartId="d165742ef76240198cf9718d5b5fb854"/>
        <Part Type="papunktis" Nr="3.3" Abbr="3.3 pp." DocPartId="1fd0a1c19c984dc9a2bdf82789938726" PartId="dfe4e52a40c24f54a5f3cd35b11b9fe1"/>
        <Part Type="papunktis" Nr="3.4" Abbr="3.4 pp." DocPartId="046b3f3eaa034f0090dcd01c2eae002d" PartId="fbd6df02fb714ea1a741ca6061fba73c"/>
        <Part Type="papunktis" Nr="3.5" Abbr="3.5 pp." DocPartId="a2c208a3a72c4cc2b84a7ac26ce2b9af" PartId="5606e170be1245e6885e205a340e8445"/>
      </Part>
      <Part Type="punktas" Nr="4" Abbr="4 p." DocPartId="f2e73a37ffa14603913aa5b789f950c3" PartId="56221394bc464518b4dbec3e5ed3edf9"/>
      <Part Type="punktas" Nr="5" Abbr="5 p." DocPartId="790b838da0e74690ac71200bdcbad266" PartId="b3bc1a13333d4a9ea3bed188142bf6b3">
        <Part Type="papunktis" Nr="5.1" Abbr="5.1 pp." DocPartId="e6851dde991f41af8a1580041c964c62" PartId="3409fa13eabe45ebb5cc026f03d2c3a2"/>
        <Part Type="papunktis" Nr="5.2" Abbr="5.2 pp." DocPartId="275ee958d1c44d6085a098da051f1d32" PartId="2d335840746541ed88b92f5b1b46257d"/>
      </Part>
      <Part Type="punktas" Nr="6" Abbr="6 p." DocPartId="05cdffb98d1043c39e46d56b2fbc2c8e" PartId="10ea341779734bc4bec3e8df446302a8"/>
      <Part Type="punktas" Nr="7" Abbr="7 p." DocPartId="89372e8faaf94b0a8a95c011792f43fa" PartId="5afa9f6287264fb9894cd3a6957f3d63"/>
      <Part Type="punktas" Nr="8" Abbr="8 p." DocPartId="745e4068a28c471ebee8028bff7acdb6" PartId="e8c1a820ba2d4a02bf8f2f220ed691ff"/>
      <Part Type="punktas" Nr="9" Abbr="9 p." DocPartId="90c73b237ccb4aa58ada6984092295c9" PartId="1351e8128c2743cb8fbbafb555a36590"/>
      <Part Type="punktas" Nr="10" Abbr="10 p." DocPartId="7a67d9a1e9dc4e8995ffe3c97f573e25" PartId="583c1dffd51b40b397b61f26c16aed04">
        <Part Type="papunktis" Nr="10.1" Abbr="10.1 pp." DocPartId="5199249da9bd4ef8b305f2125ff97092" PartId="174ac0ec32334a27b918fd5ee515f5ed"/>
        <Part Type="papunktis" Nr="10.2" Abbr="10.2 pp." DocPartId="ac526ff021dc49d7bf6ae6e4fecf6ac6" PartId="7bfa30a2f6114fd19f0cd3d181aefa4c"/>
        <Part Type="papunktis" Nr="10.3" Abbr="10.3 pp." DocPartId="179bdf9b54234d33bdf5b7935eeeb75f" PartId="36280916a4d24825b2adda31db487bc2"/>
        <Part Type="papunktis" Nr="10.4" Abbr="10.4 pp." DocPartId="e5931c059ff44d08a81d05040239a8ec" PartId="b97bf0a9ebbf4097bd038b43e4704edb"/>
        <Part Type="papunktis" Nr="10.5" Abbr="10.5 pp." DocPartId="64919e6247fe4737894e393fc80d256a" PartId="1b28937c1d18456bb0ea962e9ae81634"/>
        <Part Type="papunktis" Nr="10.6" Abbr="10.6 pp." DocPartId="e389a63a7f8249b2852d5efc22ced598" PartId="b59d3b8effb04dc790d6aa3c8d2c7955"/>
        <Part Type="papunktis" Nr="10.7" Abbr="10.7 pp." DocPartId="b70d2ee7463d4a83bf0a4b76c6e2f79b" PartId="7f5a755ff62a42ad9fce526270767d9f"/>
      </Part>
      <Part Type="punktas" Nr="11" Abbr="11 p." DocPartId="0d8cf2a54c9840da8d4e71ab7b5ee6a0" PartId="b8ce28899f5f4f72aea24cec4e7d1438"/>
      <Part Type="punktas" Nr="12" Abbr="12 p." DocPartId="07bbed6d8da34c5a8495dc93aec25167" PartId="7aafa6a0306e4a00a4216128a8459fb9"/>
    </Part>
    <Part Type="skyrius" Nr="3" Title="LEIDIMO PANAIKINIMAS, PATIKSLINIMAS, LEIDIMO DUBLIKATO IŠDAVIMAS" DocPartId="43b7c804336645e99591b29a11fa4dcd" PartId="6de8c42095aa4a928f4252856850b9bb">
      <Part Type="punktas" Nr="13" Abbr="13 p." DocPartId="e6ffde10e0b34746a530b24905fc7cb4" PartId="1f02f2584ee04a34a8bab65448fb76f9"/>
      <Part Type="punktas" Nr="14" Abbr="14 p." DocPartId="c28f4653dee74912ad84f3fcffcf221a" PartId="dd32e33219f84c92b6d58a531266cfe4"/>
      <Part Type="punktas" Nr="15" Abbr="15 p." DocPartId="c1c98f729c254747afcfe3b43e9826e2" PartId="a55e8a6be52d4469b61b8196959da1f0"/>
      <Part Type="punktas" Nr="16" Abbr="16 p." DocPartId="aebb59fe23c745749fcece8456eb91f0" PartId="85fab836a5e246d0912708a45baea5cf"/>
    </Part>
    <Part Type="skyrius" Nr="4" Title="BAIGIAMOSIOS NUOSTATOS" DocPartId="005185082d2a49c1a2cc8ae6ff8341bb" PartId="8d0d0fbc56ae41118b48ab485be5d289">
      <Part Type="punktas" Nr="17" Abbr="17 p." DocPartId="d2d875620a9c42aa8e0e11eed87582b9" PartId="4e7c37ebf4fa4486aa0cedef8cce8f7e"/>
      <Part Type="punktas" Nr="18" Abbr="18 p." DocPartId="018f4421239340ad8769532d0d6ed510" PartId="f3c350f76a36442b8f1de058ffc10acb"/>
    </Part>
    <Part Type="pabaiga" DocPartId="00f80a7554584414b49816eef5bccccf" PartId="a0d092ce965b422cb3fe2cfaccc02a06"/>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b2c7de7a130f45069c54b3fa5045083f">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19af7d7653404c76a1740d1119c9ede4"/>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18c4b45655c84d26a6305991a9484a85"/>
      <Part Type="punktas" Nr="15" Abbr="15 p." DocPartId="d07fc96e332e4473b67deb4140c8d38f" PartId="195082118afd49d2943a46523698ae50"/>
      <Part Type="punktas" Nr="16" Abbr="16 p." DocPartId="dcabf218215441f79d80c3078dc08981" PartId="0b97d37c4e744d4e87066ad2cc7a543a"/>
      <Part Type="punktas" Nr="17" Abbr="17 p." DocPartId="0d75a272717d4d57bceb273d266f5a52" PartId="e295558eea0345efa4cd01056021ee9e"/>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7067fe297cf14fa5a93aff27d8451174">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67b6ce92a71e4cf2b65a7aff4d741be9">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e68d0ee27071486ca5a500d463ad2007">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a6a4c4d91d6c4a3bb9f22180981bc967" PartId="eb7935bfb03a4148a122b75dc866a7ff">
    <Part Type="punktas" Nr="1" Abbr="1 p." DocPartId="e9a560963d074ad897e8ab7586a86a55" PartId="16cf26f9e1ec46d88fbe5c425e93f8e5"/>
    <Part Type="punktas" Nr="2" Abbr="2 p." DocPartId="a673340c72ba4f1594c996b512fc29cc" PartId="405bd7d8e68540a8ac449b3360a4ed83"/>
    <Part Type="punktas" Nr="3" Abbr="3 p." DocPartId="b86dd081b5b04c97958b074478863e4e" PartId="aa37371687264755924848f111a23a84">
      <Part Type="papunktis" Nr="3.1" Abbr="3.1 pp." DocPartId="b6e2456522f043c59fb9504f676279d6" PartId="1f51b625fd604f2f8a042b0be7984c81">
        <Part Type="papunktis" Nr="3.1.1" Abbr="3.1.1 pp." DocPartId="65ecfa7ef4054a3f91b827b30df3ba77" PartId="4445f1694eb84201b385d7a44a75e034"/>
        <Part Type="papunktis" Nr="3.1.2" Abbr="3.1.2 pp." DocPartId="23ebdd948c43451fb39085d5291720b8" PartId="024553c718fb45169c9ffdcd34280653"/>
      </Part>
      <Part Type="papunktis" Nr="3.2" Abbr="3.2 pp." DocPartId="08fbf3c9bf1e46f9879e7c6eb0f8960b" PartId="6bfb98b6d66f437ab516802fa96ba3bf"/>
      <Part Type="papunktis" Nr="3.3" Abbr="3.3 pp." DocPartId="2be98cb92d9844658e51a99be5f7a0c1" PartId="a4fcb375b52740968708d86649254ec3">
        <Part Type="papunktis" Nr="3.3.1" Abbr="3.3.1 pp." DocPartId="cd9bcc7d6723458791b6d8348f5d78d0" PartId="a63af9db6f724dd6b15ad43e81db5487"/>
        <Part Type="papunktis" Nr="3.3.2" Abbr="3.3.2 pp." DocPartId="068115d5e61c46b1ae7089d8315322ec" PartId="76d2cc82d15347a79e833c8fd9fe1220"/>
        <Part Type="papunktis" Nr="3.3.3" Abbr="3.3.3 pp." DocPartId="8e0baa2d4c3b400b834e94f04e65f032" PartId="9b5cbb15dd8840ccaed89648dbaf4faf"/>
      </Part>
      <Part Type="papunktis" Nr="3.4" Abbr="3.4 pp." DocPartId="0fc4091ae0b84129b11ed61819733bf4" PartId="ade4ce521bb94b61ae2c521c7d67c622"/>
      <Part Type="papunktis" Nr="3.5" Abbr="3.5 pp." DocPartId="3e7651d7f62f4443b15813e22d76b6be" PartId="1de34ca4006f44aa9834a2ca9d5fe42d"/>
      <Part Type="papunktis" Nr="3.6" Abbr="3.6 pp." DocPartId="311a4e1a84004e0f949aaa4d8acd526b" PartId="1176fbee4b4540e2929f8cc2f645b952"/>
      <Part Type="papunktis" Nr="3.7" Abbr="3.7 pp." DocPartId="a98fee57d7174e80ba1dc664408cfef2" PartId="0af0f9cb16f5423aad4cfc41d53952e2"/>
    </Part>
    <Part Type="punktas" Nr="4" Abbr="4 p." DocPartId="bd92787db016425a8a082c99a6254d57" PartId="3430299becb64761bc1d04769865ba80"/>
    <Part Type="punktas" Nr="5" Abbr="5 p." DocPartId="e71cc835e9bf46099aaf297f1f8e7e25" PartId="a90c6c1337ee44c18e28ae5a4c24c5f6"/>
    <Part Type="punktas" Nr="6" Abbr="6 p." DocPartId="f69d88813ebc4c168e26c455048257de" PartId="44ae810fafa441889519728bdb66974d"/>
    <Part Type="punktas" Nr="7" Abbr="7 p." DocPartId="09d9831ae77546f4b2d5cc4a8ce367fb" PartId="05614eb7cef34c9b8cbf498a85799fdb"/>
    <Part Type="punktas" Nr="8" Abbr="8 p." DocPartId="1d719f7ef70a4ee4b7b02895d888e1d6" PartId="60a507d6ae534f3a8f8af6543cc1111d"/>
    <Part Type="punktas" Nr="9" Abbr="9 p." DocPartId="14e9025a71e246078c1886fd5fcd0c22" PartId="9f6b5034e0954e2fbcbe6390f4bd50a9">
      <Part Type="papunktis" Nr="9.1" Abbr="9.1 pp." DocPartId="10ee0c5435ec4d58b5a58031478ba230" PartId="9f8d1f4dd2f048b5a00a485a24e3683d"/>
      <Part Type="papunktis" Nr="9.2" Abbr="9.2 pp." DocPartId="12169098518947e4852f3414798acc20" PartId="461298b182694f22993667ed42ac2a16"/>
    </Part>
    <Part Type="punktas" Nr="10" Abbr="10 p." DocPartId="21b9e06846cf4f4aa0343ecdc77d19a2" PartId="81554fc1c65e486ab300d94a51cdf674"/>
    <Part Type="punktas" Nr="11" Abbr="11 p." DocPartId="7fa7f29c4be246c1a39b583d3d7b8d99" PartId="6c0cf3156f5a45aa8a0de303b7bb1150"/>
    <Part Type="punktas" Nr="12" Abbr="12 p." DocPartId="faf81cdbf0ec4bd1bf7054ff9c5e49fe" PartId="1ad0ed9255004e68a950b80fbd964dd0"/>
    <Part Type="punktas" Nr="13" Abbr="13 p." DocPartId="98d4353870e14a949a378fc937f60364" PartId="b2753681cc7a43499a40d6f3e6c1756c"/>
    <Part Type="punktas" Nr="14" Abbr="14 p." DocPartId="025f957e45b548729dc681744a96c172" PartId="4e4962de116c455cb9028df3b40021b6"/>
    <Part Type="punktas" Nr="15" Abbr="15 p." DocPartId="22e7d7c8360a4edfbacbc48e5cd80724" PartId="df2135c72ad84fe89429934703b1306a"/>
    <Part Type="pabaiga" DocPartId="72051a2296fc4ea48ccb5be472f20063" PartId="11b6a7bc10984aef9cf349b5f370a846"/>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68143a72d9e24670b20923303aa5a548">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d1a9ee78549d407b99fc0b98cf16bb43"/>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9e67c04432fd4ba1a50808fc3aefb483"/>
      <Part Type="punktas" Nr="4-1" Abbr="4-1 p." DocPartId="7ed0d522f68945a6ba52c4b47dfbf7fc" PartId="07f1445cf4ce4740a2fad3f7721dc6af"/>
      <Part Type="punktas" Nr="4-2" Abbr="4-2 p." DocPartId="f667d7f2b4f3449eb754df59f0ea6741" PartId="5a37f22fc1a24d199726b3aec716b8b9"/>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54262ce6a33c4f24b8a710a7d51916a9" PartId="3b3e199853f94a42aeed9b7d60e752d7">
    <Part Type="skyrius" Nr="1" Title="BENDROSIOS NUOSTATOS" DocPartId="a47cc72f2f694ec288972bba01e1165c" PartId="9215d7186fa9431faa5659b817112bac">
      <Part Type="punktas" Nr="1" Abbr="1 p." DocPartId="3a299f366f304d178c94107de49d4177" PartId="a537981bcf6445699a4e41d270f13809"/>
      <Part Type="punktas" Nr="2" Abbr="2 p." DocPartId="51ca0a80c1664fcfbc36b8752580c2c2" PartId="4fcb8f6dafef4b2b9eb50ad6d1a3b0e5"/>
      <Part Type="punktas" Nr="3" Abbr="3 p." DocPartId="8ff0a8028a4d4acdba3aac65dbe3dd65" PartId="a94ac90d516d4a7b96514234333ba5a4"/>
      <Part Type="punktas" Nr="4" Abbr="4 p." DocPartId="5154f8b98854435996cf4ba63c462ce2" PartId="d979d87a93354a89b7dff2d4677644af">
        <Part Type="papunktis" Nr="4.1" Abbr="4.1 pp." DocPartId="da762fd4e7834088ab59265b5bf817b1" PartId="eb1596a02b19423eab62e84ed9b25c79"/>
        <Part Type="papunktis" Nr="4.2" Abbr="4.2 pp." DocPartId="cdb38e05da2a4466a156f1e32ff49376" PartId="5fb1ccd6f50b4cada5ff2cf7a4b2fb8c"/>
        <Part Type="papunktis" Nr="4.3" Abbr="4.3 pp." DocPartId="00c899e507c74d19b4ec87c31ada26f3" PartId="eaf3832caf5c4eef99bec6f6b41cc52e"/>
      </Part>
      <Part Type="punktas" Nr="5" Abbr="5 p." DocPartId="c58424232a0643da81469c28ec660e2c" PartId="488c384a88684a31a11ea22efa9f1f76"/>
      <Part Type="punktas" Nr="6" Abbr="6 p." DocPartId="357f7f954c7c4f639861929a79b6194e" PartId="5385965edc7547ac9f1686070aac5668">
        <Part Type="papunktis" Nr="6.1" Abbr="6.1 pp." DocPartId="b5e9d024cafc4509afd75fee95c59754" PartId="f36778905f2a47f89786cb899a93bcbf"/>
        <Part Type="papunktis" Nr="6.2" Abbr="6.2 pp." DocPartId="f2ae6ed6124942dd8d7262a6fbf3ee29" PartId="6f663a528521461aba0e937aa4c1efd5"/>
        <Part Type="papunktis" Nr="6.3" Abbr="6.3 pp." DocPartId="ae3df2da1fb042a6a64e143cb84f4f4a" PartId="dfffbcb66cce4dc893be328fc10b1d49"/>
        <Part Type="papunktis" Nr="6.4" Abbr="6.4 pp." DocPartId="9e878abe776149ae8f325175799a08b8" PartId="47656437e9ab490ba6fb1b08a1133171"/>
        <Part Type="papunktis" Nr="6.5" Abbr="6.5 pp." DocPartId="9f0b7bb285574aa186ae812318b827ca" PartId="f7fbce2ba79f4751b95bcdc8c36b7435"/>
        <Part Type="papunktis" Nr="6.6" Abbr="6.6 pp." DocPartId="2af82f6fd3944c8dbbbdccb0de185420" PartId="7a9af9f003b04438b2159dab9d3809fa"/>
        <Part Type="papunktis" Nr="6.7" Abbr="6.7 pp." DocPartId="4cc785d9087f4f778151128426a64fdd" PartId="4382d178fe1e49aaa062d2fa6748faa7"/>
        <Part Type="papunktis" Nr="6.8" Abbr="6.8 pp." DocPartId="6e377f1cb4a7491a8ede102e1e12578e" PartId="7f72317d5bc44a498ba9384332d2a06f"/>
      </Part>
      <Part Type="punktas" Nr="7" Abbr="7 p." DocPartId="9b927133d7314ae388e4a04626fae233" PartId="7eb473b6d834418693d61c5b565345ea"/>
      <Part Type="punktas" Nr="8" Abbr="8 p." DocPartId="13bea78801474f73b97038ed13361a5f" PartId="a6e8314ad91741149a226d12ece34331"/>
      <Part Type="punktas" Nr="9" Abbr="9 p." DocPartId="1aa65dcd37bb4692ab57342665c88ce6" PartId="1b6695ead6454d3cb3a1c39430f07a8d">
        <Part Type="papunktis" Nr="9.1" Abbr="9.1 pp." DocPartId="70331c43f0234c05b546fad0719df880" PartId="14296e4547d2475da7374bacd4080cdf"/>
        <Part Type="papunktis" Nr="9.2" Abbr="9.2 pp." DocPartId="2e09a7dc6694457e9ea22944cd32986d" PartId="432a105cf13042298fcdde709163b36d"/>
        <Part Type="papunktis" Nr="9.3" Abbr="9.3 pp." DocPartId="a844ce776bf54f2bbefca488782ea994" PartId="27cda9c9047c42209b2bbb24db591a13"/>
      </Part>
      <Part Type="punktas" Nr="10" Abbr="10 p." DocPartId="29c20a143d2248879ff639f45adecc2c" PartId="78cc4e687d224898885847e0c269a138"/>
      <Part Type="punktas" Nr="11" Abbr="11 p." DocPartId="35d9a9cc319e43c5af4fca11ce298384" PartId="515ff216ec2440f1b7e784b487029991"/>
      <Part Type="punktas" Nr="12" Abbr="12 p." DocPartId="e2dbea12a3904b21bad96c8c1b00f499" PartId="93ad0d970ff54675926ffb7ce9c7b08e">
        <Part Type="papunktis" Nr="12.1" Abbr="12.1 pp." DocPartId="96bfd8ca93b54f7692cbfac5da304483" PartId="a80b238783ff4ad89554d182e3f88f4b"/>
        <Part Type="papunktis" Nr="12.2" Abbr="12.2 pp." DocPartId="881e7090fe2547df88cf892bbfae9131" PartId="73f2a7ad2fa346ec9981473149566e70"/>
      </Part>
      <Part Type="punktas" Nr="13" Abbr="13 p." DocPartId="e5a3b4223f654cbeb8bcaf1f3450fd8c" PartId="70a95697dbb74de5a4d167d3171db8c7"/>
    </Part>
    <Part Type="skyrius" Nr="2" Title="ASMENŲ, PRETENDUOJANČIŲ GAUTI PARAMĄ, PRAŠYMŲ PATEIKIMO IR VERTINIMO TVARKA" DocPartId="9de09e094af444bd85e1c5930341294b" PartId="658b23b213cd4e2591e8cdf798a1d373">
      <Part Type="punktas" Nr="14" Abbr="14 p." DocPartId="b9df088e71484e62ab6c2025f982a17d" PartId="0c193ff656ef4a03b78a04228a0bc1bb">
        <Part Type="papunktis" Nr="14.1" Abbr="14.1 pp." DocPartId="d39d653453a442e5a849dd1c76dd4ed7" PartId="a5e30082f32c4489bfec43d1a3044bee"/>
        <Part Type="papunktis" Nr="14.2" Abbr="14.2 pp." DocPartId="e5536b17ebc7418faf01b86197daa8b4" PartId="4086da3ee59746e892125e8b0018f01c">
          <Part Type="papunktis" Nr="14.2.1" Abbr="14.2.1 pp." DocPartId="0e1dc25ecda04e408755cf31ed8e7786" PartId="06c07b9d77ef4f1baf65c30ce40f1753"/>
          <Part Type="papunktis" Nr="14.2.2" Abbr="14.2.2 pp." DocPartId="8646f56ac207472ca79f8edfa3860f6c" PartId="ebdf49f762aa4037977507975a413823"/>
          <Part Type="papunktis" Nr="14.2.3" Abbr="14.2.3 pp." DocPartId="e524c917511a48eeb00614c4930665d8" PartId="38c33e4102384b9caa142b203b7b677a"/>
        </Part>
      </Part>
      <Part Type="punktas" Nr="15" Abbr="15 p." DocPartId="eb36c70c519e403286e2a9e21ca9c911" PartId="ab4130d692904333ad73668cdbd86b22">
        <Part Type="papunktis" Nr="15.1" Abbr="15.1 pp." DocPartId="baf4044647c649e88173613e960554ee" PartId="7a64f62f293547c0aafe024ae929acf5">
          <Part Type="papunktis" Nr="15.1.1" Abbr="15.1.1 pp." DocPartId="e58f61a65c3e4ae3af3864bf6f85243e" PartId="cbde8f41ee534d4c987d06879d9cc08b"/>
          <Part Type="papunktis" Nr="15.1.2" Abbr="15.1.2 pp." DocPartId="04727660a3444995aabdb9afafee9a00" PartId="db2ac9a664654d14941c7ca396aa3ee3"/>
          <Part Type="papunktis" Nr="15.1.3" Abbr="15.1.3 pp." DocPartId="7d4c5919274340868dcbb6b10e42f05d" PartId="8feb4c96317141698e9a9e5c5ee48b7f"/>
          <Part Type="papunktis" Nr="15.1.4" Abbr="15.1.4 pp." DocPartId="d76d36edb84344038a4951fe3283f53e" PartId="0fbdbfca80ac4d6ba91c4fa4a5b62aa5"/>
          <Part Type="papunktis" Nr="15.1.5" Abbr="15.1.5 pp." DocPartId="07b928e60e4c46059b109f29a6882742" PartId="b3a6811b28004eb09199147148a84f0a"/>
          <Part Type="papunktis" Nr="15.1.6" Abbr="15.1.6 pp." DocPartId="2bfbb4978c4a45598632d2522136307a" PartId="1c341a0cb8d34829b023f326d4d1c72e"/>
          <Part Type="papunktis" Nr="15.1.7" Abbr="15.1.7 pp." DocPartId="c3797ee227df4d7fa3684b8c15b6b73e" PartId="7ab7903c9aa24ad7b99212cb518e7528"/>
          <Part Type="papunktis" Nr="15.1.8" Abbr="15.1.8 pp." DocPartId="41daed13752a4d76ae72ed696d703418" PartId="cfdcb19209eb4ad885af71de13a14e09"/>
          <Part Type="papunktis" Nr="15.1.9" Abbr="15.1.9 pp." DocPartId="232477f0949e4ee58fde4f53193051bb" PartId="bc078c16e6bb429d876c32facb8a41ff"/>
        </Part>
        <Part Type="papunktis" Nr="15.2" Abbr="15.2 pp." DocPartId="11787c3eb7124d798849164c84dcd34a" PartId="63b7175e05734d90aa82d6b1b115ffe8">
          <Part Type="papunktis" Nr="15.2.1" Abbr="15.2.1 pp." DocPartId="5b7c84c81b6b4df090e7c641794a056d" PartId="025836f396c5448981f78525928cde2d"/>
          <Part Type="papunktis" Nr="15.2.2" Abbr="15.2.2 pp." DocPartId="d806a24358c24dbd88607fba02bbf111" PartId="eca6af81097045be82ad9b41a503fe43"/>
          <Part Type="papunktis" Nr="15.2.3" Abbr="15.2.3 pp." DocPartId="e4d3df4adfae42ccbd2837ed69c89210" PartId="bd332673d12c411bb682031f61badedf"/>
          <Part Type="papunktis" Nr="15.2.4" Abbr="15.2.4 pp." DocPartId="7657ee87712f4d4aaf436233e65ca139" PartId="c646bf8be52d495f8351328b1386f584"/>
          <Part Type="papunktis" Nr="15.2.5" Abbr="15.2.5 pp." DocPartId="370a953dce8544c7a462196441e827d4" PartId="59051bb7661544fd8f3cd80e13c3b891"/>
          <Part Type="papunktis" Nr="15.2.6" Abbr="15.2.6 pp." DocPartId="fd5767c2dfa847eeb8486a9352f419b3" PartId="9c0027b811794a61b2c950257705cda6"/>
          <Part Type="papunktis" Nr="15.2.7" Abbr="15.2.7 pp." DocPartId="dc9c16d442024474bb4eaaf8fdb88b4f" PartId="219bdd5d590c4135bf493d490a5bad1e"/>
          <Part Type="papunktis" Nr="15.2.8" Abbr="15.2.8 pp." DocPartId="58a61cbbdb224c05a315961fc8424d9c" PartId="13e277fc4ca9433bae034b24c9036eb6"/>
        </Part>
      </Part>
      <Part Type="punktas" Nr="16" Abbr="16 p." DocPartId="3a02f442e03e4b91b97beb92ccb10c32" PartId="1f81167497f44a2598599b42e8e35320"/>
      <Part Type="punktas" Nr="17" Abbr="17 p." DocPartId="95208f85f97b42f78d571fa00b5632bf" PartId="77173c4d97494cf9a5bcb4db92f0e51a">
        <Part Type="papunktis" Nr="17.1" Abbr="17.1 pp." DocPartId="fd8eac409f4e40ba892a8d1256477bf8" PartId="16214b27c95344e8aa0cdedb0ab351d3"/>
        <Part Type="papunktis" Nr="17.2" Abbr="17.2 pp." DocPartId="5161e1a21ee64995820cb64aeba8d3e8" PartId="6535f2ba4fc245da9044cf8db907c617"/>
        <Part Type="papunktis" Nr="17.3" Abbr="17.3 pp." DocPartId="0a1ccb7ec75246649acacb28ff309082" PartId="b1a56526437d406b89699f9f163b7f08"/>
      </Part>
      <Part Type="punktas" Nr="18" Abbr="18 p." DocPartId="4839d7ad4e5e45eb840dcc667e816559" PartId="9b7c1fe44f9b4959bd518930026c4fb4"/>
      <Part Type="punktas" Nr="19" Abbr="19 p." DocPartId="d12636ff562740ad8c501de021fe8762" PartId="aa273c63638c475086aed6c3a97d5ec5">
        <Part Type="papunktis" Nr="19.1" Abbr="19.1 pp." DocPartId="9e6d0f2317b14d8abb2ccefdf259802f" PartId="19accd2262cc4731972bdcf025e05a09"/>
        <Part Type="papunktis" Nr="19.2" Abbr="19.2 pp." DocPartId="0e42e02ddd8b4153b5ec99748c55be8a" PartId="c1b0ab6ae0ec4a2fb0d0ee54d3d48beb"/>
        <Part Type="papunktis" Nr="19.3" Abbr="19.3 pp." DocPartId="92062dbdd87a4ecc80a4603ea09edd04" PartId="995eac65843149ff9fb50fc333616eb3"/>
        <Part Type="papunktis" Nr="19.4" Abbr="19.4 pp." DocPartId="52cd6de25af14f718c925de22e229673" PartId="147d92cfff834124a801a56de9405fdd">
          <Part Type="papunktis" Nr="19.4.1" Abbr="19.4.1 pp." DocPartId="ac9f4f9999ba4010825ce835101ece23" PartId="9d37b371c9b8408e8a1d602ba907f401"/>
          <Part Type="papunktis" Nr="19.4.2" Abbr="19.4.2 pp." DocPartId="910393d493c84f0c916c8fa510903040" PartId="043de12ab4304ee2a5a617900887deb6"/>
          <Part Type="papunktis" Nr="19.4.3" Abbr="19.4.3 pp." DocPartId="96d7834f2a0a4da2997b651053f35f26" PartId="7bba688ea7144ed5ae0f67d59cb989d3"/>
        </Part>
        <Part Type="papunktis" Nr="19.5" Abbr="19.5 pp." DocPartId="7a50f54bc7db4266a14c643f4cff5078" PartId="38eb86196e6f402ba180fb4f1f6c533e"/>
        <Part Type="papunktis" Nr="19.6" Abbr="19.6 pp." DocPartId="a03fc0411d504423b06f939fb3f237da" PartId="cf5c566e9d464b638d7bb704ea1451a6"/>
      </Part>
      <Part Type="punktas" Nr="20" Abbr="20 p." DocPartId="6bfdde2b0249408188626707057ab4fd" PartId="6c8b0eeddc0e46f1a172cf4c950d3638">
        <Part Type="papunktis" Nr="20.1" Abbr="20.1 pp." DocPartId="8e2b30fd913945bea1a807b10ff32ca9" PartId="1e619ceb89d04434adf71d574da8b050"/>
        <Part Type="papunktis" Nr="20.2" Abbr="20.2 pp." DocPartId="893931b82a2a400a825b061e9df23bd7" PartId="1afccb351f8e4efbad7f66f7aeeaf3f5"/>
        <Part Type="papunktis" Nr="20.3" Abbr="20.3 pp." DocPartId="42d3f83a11964a27b500b2a3121a5c38" PartId="feb4f005c85044a883019c0d0eb3ee14"/>
        <Part Type="papunktis" Nr="20.4" Abbr="20.4 pp." DocPartId="1b4e857b2f0b4a40ab3944abb030893c" PartId="c2c5c02e13c544a89dcc9c02339b4e9a"/>
      </Part>
      <Part Type="punktas" Nr="21" Abbr="21 p." DocPartId="6b1ce5d05da9400f97a4f59af718285a" PartId="5e228f01ddcc4b3da67a2ae319d04bd4">
        <Part Type="papunktis" Nr="21.1" Abbr="21.1 pp." DocPartId="ac6496e26cd94b0a93bb6d0d661507bd" PartId="f09c40a4b2544b6d83cfeeaa5b235f82"/>
        <Part Type="papunktis" Nr="21.2" Abbr="21.2 pp." DocPartId="00181ef526b1458792793cc72a79a24e" PartId="c6c1f8991ed441959838f3c1e117c3f0"/>
        <Part Type="papunktis" Nr="21.3" Abbr="21.3 pp." DocPartId="d6e16329b61c4afbb2be95fc9825ff55" PartId="6bb3892cc23d4ca3841129e99b9a4da4">
          <Part Type="papunktis" Nr="21.3.1" Abbr="21.3.1 pp." DocPartId="0c89a55bc62347df8aea0fe9bdca5dab" PartId="640f1efdd83a442ea874d3af35e8745e"/>
          <Part Type="papunktis" Nr="21.3.2" Abbr="21.3.2 pp." DocPartId="0678f0f7768c498eb8617211e4360e99" PartId="75cf0f7a2a354018b36f6f5f6b3c4a6d"/>
          <Part Type="papunktis" Nr="21.3.3" Abbr="21.3.3 pp." DocPartId="55f51edd16634cfa80ab0b52e2892fae" PartId="25f5a2a66d824c00aa8d39535960b0a1"/>
        </Part>
      </Part>
      <Part Type="punktas" Nr="22" Abbr="22 p." DocPartId="7bf464d69572447b83270ed811e88109" PartId="99003b478ec143798a8d1fcd8aade171"/>
      <Part Type="punktas" Nr="23" Abbr="23 p." DocPartId="dc182507214143cba1421200da9ef487" PartId="b13ab4c1fdcf48099afc446b5d9ae24a">
        <Part Type="papunktis" Nr="23.1" Abbr="23.1 pp." DocPartId="72ab2257b5414dd5b24140cd03fda91e" PartId="d7a4471af73d44b28bea2b13626a2ff9"/>
        <Part Type="papunktis" Nr="23.2" Abbr="23.2 pp." DocPartId="b4173a9200af4b72b0d0d34dee965d59" PartId="789be3f58c7a413b8c417d40f069df41"/>
      </Part>
      <Part Type="punktas" Nr="24" Abbr="24 p." DocPartId="a1cc024965174468bfc78c5fd4876e06" PartId="9fc1c7451e7a4d279efe6260287b6779"/>
      <Part Type="punktas" Nr="25" Abbr="25 p." DocPartId="cf716637a7114f61adbda9d45431aa68" PartId="4306ab4edf6641969d57cdd1919d6169"/>
      <Part Type="punktas" Nr="26" Abbr="26 p." DocPartId="e6dd080248c74f7091f8a1582828807d" PartId="f954cd20808841a0ac5c7a4a2db462f5"/>
      <Part Type="punktas" Nr="27" Abbr="27 p." DocPartId="c615b51f735a4a3a928171040cf5fca3" PartId="b25885827ab44b4ab3fd3b55a1c3059b"/>
      <Part Type="punktas" Nr="28" Abbr="28 p." DocPartId="adf8307c3ee14759869dc7fdda085b88" PartId="3218d1dbc5244cdf8681611faa6882b6"/>
      <Part Type="punktas" Nr="29" Abbr="29 p." DocPartId="b466df11fb9c4870a97e864d9cc7f59f" PartId="49dba4e6db0142bdb1471a25b6463c9c">
        <Part Type="papunktis" Nr="29.1" Abbr="29.1 pp." DocPartId="52bea44b976a455e9601481dd19ce55f" PartId="f425126f711e4fb0ac5154bee2c84aab"/>
        <Part Type="papunktis" Nr="29.2" Abbr="29.2 pp." DocPartId="823f85e6d1ec421f8a7bc61fb026173b" PartId="2f19196c77084fd38183bc0893d4299c"/>
        <Part Type="papunktis" Nr="29.3" Abbr="29.3 pp." DocPartId="143f2b7d38c34b5ab96ef0a6c52522b8" PartId="767268e531a24e11b450ab4809b8807e"/>
        <Part Type="papunktis" Nr="29.4" Abbr="29.4 pp." DocPartId="40d94d16571d440ebfe2b908fd50a94d" PartId="00228e73061d44bbaeae5d34e833d6b7"/>
        <Part Type="papunktis" Nr="29.5" Abbr="29.5 pp." DocPartId="0208fa425d2142f3b0cc3ba10686c6dd" PartId="3e7fdfd888104ab5891c27abc71bcc2f"/>
      </Part>
      <Part Type="punktas" Nr="30" Abbr="30 p." DocPartId="b5261abb226b415d9ca4d97830c53bca" PartId="a599e531f58f494c93eedd2e18922c3f"/>
      <Part Type="punktas" Nr="31" Abbr="31 p." DocPartId="d8b52552c24646fd9497b7c6dc6f4a6e" PartId="b5f9d367addd4487a145c450ab2c734e"/>
      <Part Type="punktas" Nr="32" Abbr="32 p." DocPartId="21881f78ea6347ce9f2a8e3847729a41" PartId="0d5cbdb598314655bc68cd4879190e3f">
        <Part Type="papunktis" Nr="32.1" Abbr="32.1 pp." DocPartId="77d578a85870408db75d24304c07243c" PartId="90e6a62bac7b4b79918c6c3089eb2ff2"/>
        <Part Type="papunktis" Nr="32.2" Abbr="32.2 pp." DocPartId="4e6c5b4602cd4a5cb7697a074da83353" PartId="149c869a98684b90acf27af90800137c"/>
        <Part Type="papunktis" Nr="32.3" Abbr="32.3 pp." DocPartId="555137cfd4784d08a70e66105203f8f8" PartId="81f79d2cd6ef42e78aae69675afeb5a6"/>
      </Part>
      <Part Type="punktas" Nr="33" Abbr="33 p." DocPartId="1bb026795be44d07b71be86a6604c67c" PartId="421df74cd39b4480b023c8a914764a9d"/>
      <Part Type="punktas" Nr="34" Abbr="34 p." DocPartId="9959f19457f4401a9703c9930d7539d0" PartId="5be735d2bdea4fc5b28acf5f4138014d"/>
      <Part Type="punktas" Nr="35" Abbr="35 p." DocPartId="b15398ff5a8a4c2fa8bd1c2c36110079" PartId="f3dcb5f537a144bdae759019e706504c"/>
      <Part Type="punktas" Nr="36" Abbr="36 p." DocPartId="cae670809fa14da48d34ccc0a12a2b92" PartId="1f58745b64a54ed7ac91a81faff3907f"/>
      <Part Type="punktas" Nr="37" Abbr="37 p." DocPartId="586c73f5fab04d0083f68aecc794b192" PartId="d5c272178b7c49ce91db501a149c3957"/>
      <Part Type="punktas" Nr="38" Abbr="38 p." DocPartId="f5a27d6a9c6e4f9faab491fd637c7438" PartId="0b25350bf05047269d9693cf5ac27f60">
        <Part Type="papunktis" Nr="38.1" Abbr="38.1 pp." DocPartId="5ea871a71745498eaff0dbb53c1980e0" PartId="1249dabe22bf43f7810296bdd1f7ca58"/>
        <Part Type="papunktis" Nr="38.2" Abbr="38.2 pp." DocPartId="5262cc8229b24e71808f4586ec1edca5" PartId="226a2d6d9c1747d594d0a8d6c731918e"/>
        <Part Type="papunktis" Nr="38.3" Abbr="38.3 pp." DocPartId="62755c33eaca43e5a50caa0794c66573" PartId="48b820240c7e4f94b5eafeaed9505fe5"/>
      </Part>
      <Part Type="punktas" Nr="39" Abbr="39 p." DocPartId="d34022f363b44ba89082dec8b4f59335" PartId="58fe7f351af64925bcabc659dcddcd47"/>
      <Part Type="punktas" Nr="40" Abbr="40 p." DocPartId="8c46db9d3aef45d4952afb97b7ef2b25" PartId="05715a99be4f4242ade406501da931d3"/>
      <Part Type="punktas" Nr="41" Abbr="41 p." DocPartId="ff650b6a87644acababa3174d888ac9c" PartId="dd2cfcc792e54cf1b8d16c65e2d30390"/>
      <Part Type="punktas" Nr="42" Abbr="42 p." DocPartId="d97f6200775c4d4a978d4c9a5b951aed" PartId="9a8e1ee766de4293b30a7b6d9c45180a"/>
      <Part Type="punktas" Nr="43" Abbr="43 p." DocPartId="fb89a690b77a4554b8919273918cb345" PartId="3f2bb45b9d6641779f309e13f15e09f6"/>
    </Part>
    <Part Type="skyrius" Nr="3" Title="PARAMOS MOKĖJIMO TVARKA IR SUTARTIES SU ASMENIU, KURIAM TEIKIAMA PARAMA, SĄLYGOS" DocPartId="5443630bc08544b79b461bdff0097a15" PartId="a895b167134a4dd4a9d3d0a984a54097">
      <Part Type="punktas" Nr="44" Abbr="44 p." DocPartId="806936a38cfb43fd9c0d2cca90028013" PartId="5a226c844e3b4ef495af14b0817bb318"/>
      <Part Type="punktas" Nr="45" Abbr="45 p." DocPartId="8eea8ee293df45f5ab4fe7d4161fd4c6" PartId="55135e2a1b6d47f58b4354504a38b9ea"/>
      <Part Type="punktas" Nr="46" Abbr="46 p." DocPartId="5d36c795566648eabbe65f089c1907d0" PartId="bda2d7c8a3b943648d1eb290af892eaa"/>
      <Part Type="punktas" Nr="47" Abbr="47 p." DocPartId="1ffba808776045e2963ed786b1cdbb7d" PartId="d580cb7d707947739910d91dedbdebe5">
        <Part Type="papunktis" Nr="47.1" Abbr="47.1 pp." DocPartId="c0a2d6e4a1c5431cbb9a3d405e44122f" PartId="abd82705921c429e9185ec57ba91cbbc"/>
        <Part Type="papunktis" Nr="47.2" Abbr="47.2 pp." DocPartId="7e5033abbd3f451481038e5a4af4d643" PartId="c7e74f44d97c4c0fb5d03a41fd54672a"/>
        <Part Type="papunktis" Nr="47.3" Abbr="47.3 pp." DocPartId="61b362508659446d8348cede314a5e42" PartId="14e245f1e91a44ca8c830f94d88ade31"/>
        <Part Type="papunktis" Nr="47.4" Abbr="47.4 pp." DocPartId="dff25f377e9b444faafb015abc2967ba" PartId="91173224b1694b81a6ecf534bca30ec1"/>
        <Part Type="papunktis" Nr="47.5" Abbr="47.5 pp." DocPartId="f0c0324f5c314e5284a5cc6a61dd8d76" PartId="3c4ad15bf7c741bcb3be249578b35af3"/>
        <Part Type="papunktis" Nr="47.6" Abbr="47.6 pp." DocPartId="ac350571c7f24438b066db481967503c" PartId="8403ee9c74f44d849871510492ab07cc"/>
        <Part Type="papunktis" Nr="47.7" Abbr="47.7 pp." DocPartId="28a6493c42fa4908a674e1382071e2f6" PartId="be6a853100774c128cdebbc5cdc8e2cf"/>
        <Part Type="papunktis" Nr="47.8" Abbr="47.8 pp." DocPartId="c8798ecbece54819a1c81f6a4e4ede6a" PartId="f6c06803e4ce4eddae6e19110c0132f4"/>
        <Part Type="papunktis" Nr="47.9" Abbr="47.9 pp." DocPartId="cce286cc9d2a402eb9ebb4e0054dc683" PartId="00ffac281cdb437ba6200e4caac6e078"/>
      </Part>
      <Part Type="punktas" Nr="48" Abbr="48 p." DocPartId="94eefe2ade80448fba6ed5ee10379774" PartId="f7767ad5d7c44c3ea8a86d18df3397e8"/>
      <Part Type="punktas" Nr="49" Abbr="49 p." DocPartId="f87e5758d9f64fd79b5a8459b0693b1e" PartId="db6cb344ef4145af92f96b2c867d5915">
        <Part Type="papunktis" Nr="49.1" Abbr="49.1 pp." DocPartId="cdd3747fe9564ec18643c7f702677ffa" PartId="6cfbb2ae34034283a58db4d4abc27113"/>
        <Part Type="papunktis" Nr="49.2" Abbr="49.2 pp." DocPartId="44cb3bb0e30c46f2aed1f61699f45710" PartId="ade34e37c5e04b738c718d99fa7d828f"/>
        <Part Type="papunktis" Nr="49.3" Abbr="49.3 pp." DocPartId="281f826cd36148beab4a269b27b6b9b3" PartId="a95e4bae37314226981d38551a175c41"/>
      </Part>
      <Part Type="punktas" Nr="50" Abbr="50 p." DocPartId="f47285fd78dd4c4aa6d1132535b8def2" PartId="8cd34dbe30c94f9aa389ca08738ed9d5">
        <Part Type="papunktis" Nr="50.1" Abbr="50.1 pp." DocPartId="c545a399b92f4aee84b966cd8f87c439" PartId="183add62fc0f4512851c48973940e993"/>
        <Part Type="papunktis" Nr="50.2" Abbr="50.2 pp." DocPartId="7beda939980340599c014736af7edf15" PartId="c66299afa1134ceaaf05e45487a0cdae"/>
      </Part>
      <Part Type="punktas" Nr="51" Abbr="51 p." DocPartId="17af4cc8a6bb4bafb743592b8c2ef120" PartId="2d99d4ba15414ef8a9191243e64f701a">
        <Part Type="papunktis" Nr="51.1" Abbr="51.1 pp." DocPartId="ca445ba5cfbf4811af4b19f34adb4634" PartId="31b2467c42e14f22975bfbafc2836acb"/>
        <Part Type="papunktis" Nr="51.2" Abbr="51.2 pp." DocPartId="be98892463844bd89810da7da6cc5373" PartId="f04c054e870a4071bfababa2c20ecfbe"/>
        <Part Type="papunktis" Nr="51.3" Abbr="51.3 pp." DocPartId="a9317f6b528e4ab7ac2d30aa045756f3" PartId="4ae06b13fcfc48b78b49e01e4a0e4c97"/>
        <Part Type="papunktis" Nr="51.4" Abbr="51.4 pp." DocPartId="870e45adacf54e88a27c7c042b66680b" PartId="919b693f3f244e099fecd98623a9a221"/>
        <Part Type="papunktis" Nr="51.5" Abbr="51.5 pp." DocPartId="21216f4e0ebe44479cd3ca5205b3e5a3" PartId="738299790c3b48a8877e5c439f0dfcd3"/>
        <Part Type="papunktis" Nr="51.6" Abbr="51.6 pp." DocPartId="9da565b4eb274da78c0dbfa9fa8ef687" PartId="bece01f21da74b24b3e2f75a7f475365"/>
        <Part Type="papunktis" Nr="51.7" Abbr="51.7 pp." DocPartId="e270977339f04437b2e84e9df0256894" PartId="614391f1efad4f23a25ce58df200bc69"/>
      </Part>
      <Part Type="punktas" Nr="52" Abbr="52 p." DocPartId="ef91dad83ace49f8ae30df98661d510d" PartId="5d4729e0e4d648a3adaf84ad7836add6">
        <Part Type="papunktis" Nr="52.1" Abbr="52.1 pp." DocPartId="2b74eece61034d6aa83c155219c7b4c8" PartId="44594e5268ba4a2a8ea6be119a4e7a99"/>
        <Part Type="papunktis" Nr="52.2" Abbr="52.2 pp." DocPartId="a39e3dd0ebdd40f580a572c5f5373e58" PartId="55b0c6e974ed4df48337d655f7ce9b37"/>
        <Part Type="papunktis" Nr="52.3" Abbr="52.3 pp." DocPartId="19be8988747645caa12db07f60a4cf75" PartId="ff899f7f0adf434b87e1aeac5a4b88cf"/>
        <Part Type="papunktis" Nr="52.4" Abbr="52.4 pp." DocPartId="df47fc8c145b4259a8c5e714a92cf594" PartId="a57ab1014b274cd7abbf6dfdb8ded61c"/>
      </Part>
      <Part Type="punktas" Nr="53" Abbr="53 p." DocPartId="81bdb79dc7aa44b4827abad09ab5e980" PartId="02806c120a3049e38279bb5769923ecf">
        <Part Type="papunktis" Nr="53.1" Abbr="53.1 pp." DocPartId="1da6bb16e44d4e3d93a0207c14911e6d" PartId="a82ad4c49ec5440dbd5b415bb8790ade"/>
        <Part Type="papunktis" Nr="53.2" Abbr="53.2 pp." DocPartId="f51930ae36364e2496044a7ccc70982f" PartId="94abdf1a0dba4aa88e41576cab970774">
          <Part Type="papunktis" Nr="53.2.1" Abbr="53.2.1 pp." DocPartId="f6a24d8c8f6c488fb1823eeec199e146" PartId="44667921039145cc9ae44a0dc2fac5b1"/>
          <Part Type="papunktis" Nr="53.2.2" Abbr="53.2.2 pp." DocPartId="fbdd8fbfbaf74ac8a04ef0c4cdf8ffa7" PartId="300a65e2af3a4bf198ce981c59821dc1"/>
        </Part>
      </Part>
      <Part Type="punktas" Nr="54" Abbr="54 p." DocPartId="f2e9468b5aa14a43b34e5a00460e1c26" PartId="346d5a252e4c43c8bb9af231684f4fe1">
        <Part Type="papunktis" Nr="54.1" Abbr="54.1 pp." DocPartId="b975ca30f564444588a9e98e71d729d8" PartId="afaa534f2b434d2cb7b518c4582687a1"/>
        <Part Type="papunktis" Nr="54.2" Abbr="54.2 pp." DocPartId="2d3ab3a3ae0740bcb2ff94c4c2815170" PartId="58eb19a2152f4807919a9e1c25e379ca"/>
        <Part Type="papunktis" Nr="54.3" Abbr="54.3 pp." DocPartId="56e73ecafc9e42ff96c90036337243b7" PartId="be025c089cf54328a81fa4cc08525ef6"/>
        <Part Type="papunktis" Nr="54.4" Abbr="54.4 pp." DocPartId="f0daaffc1dee4c4180564900378a15a9" PartId="d2e765eaf2254161a1b00a13834b8250"/>
      </Part>
      <Part Type="punktas" Nr="55" Abbr="55 p." DocPartId="7975ceaac47f47ffa185eeea44e8b73d" PartId="baf16af1d72d44679d574efd9f80b090">
        <Part Type="papunktis" Nr="55.1" Abbr="55.1 pp." DocPartId="a19e5f55cd954c38bfcc17fd31ce9709" PartId="432c5d17cd914b32bcb59462212c53db"/>
        <Part Type="papunktis" Nr="55.2" Abbr="55.2 pp." DocPartId="b4aa4265293f4e799d2e6d229f6dd092" PartId="6caa4fde8fd446c69e622868eb34d465"/>
      </Part>
      <Part Type="punktas" Nr="56" Abbr="56 p." DocPartId="ab33f6e813254cfba532d227acc5516c" PartId="8523b017a63f4788bada0adfa98e0488"/>
      <Part Type="punktas" Nr="57" Abbr="57 p." DocPartId="ae04e883619843588e11666d8a228d52" PartId="8489f2cfe75a405db364a4b8cd427deb"/>
      <Part Type="punktas" Nr="58" Abbr="58 p." DocPartId="3050451088aa412895007cd8af891ebe" PartId="8536cabc84b54bbcba58f900f3ad9539">
        <Part Type="papunktis" Nr="58.1" Abbr="58.1 pp." DocPartId="acf49d6ab1a34b7aa8cdcea0f1bae902" PartId="739c1495a1fa4f8eaac6b3d52f7e97e4"/>
        <Part Type="papunktis" Nr="58.2" Abbr="58.2 pp." DocPartId="f68bc734d1144bc6a2ed265e77d2215b" PartId="0b592e38bf374660a391554d421ddca8"/>
      </Part>
      <Part Type="punktas" Nr="59" Abbr="59 p." DocPartId="5a22376793384cc0b24c9b6f30efef7a" PartId="eb7376d24b85446eb799bc3c81ab41f2"/>
      <Part Type="punktas" Nr="60" Abbr="60 p." DocPartId="308d127072604d348105a7dd4fa1e705" PartId="93635aaaf0dc423db7b3ba61f7cf4851">
        <Part Type="papunktis" Nr="60.1" Abbr="60.1 pp." DocPartId="4608a6004da745e6862070f2fcf8ff6f" PartId="e4a1864185194e20903a90bda0923ea6"/>
        <Part Type="papunktis" Nr="60.2" Abbr="60.2 pp." DocPartId="d7c0155634e64ae99b7023304077e931" PartId="abff3a2c6edf44518a64ef471294a95f"/>
        <Part Type="papunktis" Nr="60.3" Abbr="60.3 pp." DocPartId="4d79675fcf754126876bd4c187c3bdd1" PartId="1c1c42be2d1341b284e2da6a7141d3e0">
          <Part Type="papunktis" Nr="60.3.1" Abbr="60.3.1 pp." DocPartId="59f074e9dade4ec5b337d856669673bc" PartId="08b2163d66dd4df7accff4cb1457ffec"/>
          <Part Type="papunktis" Nr="60.3.2" Abbr="60.3.2 pp." DocPartId="f2ec123f6f3040159483f1ed1daf0956" PartId="f30f254f90b44216a55365dce183d9d8"/>
          <Part Type="papunktis" Nr="60.3.3" Abbr="60.3.3 pp." DocPartId="09ea2a1e4fb346b387130e713e5cf717" PartId="09f7ea52c0574728b09b3eb00f4e3a5c"/>
          <Part Type="papunktis" Nr="60.3.4" Abbr="60.3.4 pp." DocPartId="485dce007acc40f8a3b2d7752cfee6b6" PartId="87cf6a0b7eba40baa8c69f9f72bf08ad"/>
          <Part Type="papunktis" Nr="60.3.5" Abbr="60.3.5 pp." DocPartId="08e9cf43d712497b9bbf28ad66635155" PartId="9e4ec61855d64c7e85af303b23d6791f"/>
        </Part>
      </Part>
      <Part Type="punktas" Nr="61" Abbr="61 p." DocPartId="41d336163cce4d62885e3becabd3f554" PartId="80c97264e9a9404b868c4310602f99dd"/>
      <Part Type="punktas" Nr="62" Abbr="62 p." DocPartId="1147f02511124cae8f8a6d7cd95d5e02" PartId="783f1315192a4c52b7b62b146da0633b"/>
    </Part>
    <Part Type="skyrius" Nr="4" Title="BAIGIAMOSIOS NUOSTATOS" DocPartId="4def0f25eaca47d0bdc8092e2291560f" PartId="87db87beb1e94f0bb204735516f3d611">
      <Part Type="punktas" Nr="63" Abbr="63 p." DocPartId="2168ab92ac884b7b9c7e8612d6bff5d3" PartId="9b72e2e2d82b46cba495423d6601dd2d"/>
      <Part Type="punktas" Nr="64" Abbr="64 p." DocPartId="31ca04097db64491801cc07852007ea4" PartId="5552d5e33542442c99a53b8b64c661cc"/>
      <Part Type="punktas" Nr="65" Abbr="65 p." DocPartId="898ebff90fdd415fb6e7d90ba5dbcac6" PartId="a09f262777f14af39d14c62784dd7930"/>
    </Part>
    <Part Type="pabaiga" DocPartId="aa0d216688d348c9b5a891a9bb3a82e8" PartId="3323336101d244ddba94e1415372e930"/>
  </Part>
  <Part Type="priedas" Nr="1" Abbr="1 pr." Title="SU PRAŠYMU SKIRTI PARAMĄ TEIKIAMOS INORMACIJOS IR DOKUMENTŲ SĄRAŠAS IR VERTINIMO KRITERIJAI" DocPartId="463e5624dd34474881ae0af14743ac2d" PartId="ba600d4beaa1496f89fe56f6faa2ec97">
    <Part Type="pabaiga" DocPartId="bc523a8878224819bdb2687790661602" PartId="2addda414f25475b886e97fe15055e60"/>
  </Part>
  <Part Type="priedas" Nr="2" Abbr="2 pr." Title="ASMENS MOTYVACIJOS VERTINIMO KRITERIJAI" DocPartId="d574238db1aa4d7292788f0aeadd9abc" PartId="00e814c9b0e44a109d3b861501a9c0bb">
    <Part Type="pabaiga" DocPartId="e1d03cbbd20c4fc29e949151e1a935d0" PartId="a4a03405b0f24d60a343f8d5db3a03fd"/>
  </Part>
  <Part Type="patvirtinta" Title="EGZILIO SĄLYGOMIS VEIKIANČIŲ AUKŠTŲJŲ MOKYKLŲ IŠORINIO VERTINIMO TVARKOS APRAŠAS" DocPartId="d0257533865c48cf83ab8997e373b245" PartId="8046ffde325c4548b068383ff4a88aeb">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2e79bff0b6424b10b960200ead619985">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64404f131a0b4b379947a70ce1b1ab37">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fd2d99bb1ddb40f2aa24a1be059c2c30">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4abb22abc74066b12ba933557bd9e5"/>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9caea4d8b47c48b281adf210808e6c72"/>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9e9f8731d19b4c45b5095b1b72e3051b"/>
        <Part Type="papunktis" Nr="16.4" Abbr="16.4 pp." DocPartId="73ec3eba1d45435d8ac3be7c4f7b5bd9" PartId="2f631216f47046feb594efda93a066ac"/>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9e1f2555117e4c6486c9f8faeac1c848"/>
      <Part Type="punktas" Nr="20" Abbr="20 p." DocPartId="87f0386ef1a24eeeb8bc1bb6a1f90e95" PartId="19a1e5e7c5ea4343a91c79ecf09d0b8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4e3f38855cb94f40a0e4ad5173e6f1ab"/>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a7dfb98ecbc64ded9f19242870c3a237"/>
        <Part Type="papunktis" Nr="24.3" Abbr="24.3 pp." DocPartId="16d1fc315bc144db9782a935c6180e4f" PartId="6611c72bff0b45bbb35b9f5c4a08092c"/>
      </Part>
      <Part Type="punktas" Nr="25" Abbr="25 p." DocPartId="361ea901d9e9420ba313cc95761d3a82" PartId="1583f0bba4374dcdae4a96e87b61e92c"/>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e7d0a6024cba471484e48058bcb5d9fc"/>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b6a06baac4c40de89252d7c0185565e"/>
      <Part Type="punktas" Nr="33-1" Abbr="33-1 p." DocPartId="f15179226d804f27af118ce742f7c8df" PartId="08429edd3ed743cf9875be75c44712f4">
        <Part Type="papunktis" Nr="33-1.1" Abbr="33-1.1 pp." DocPartId="7f66582ff7104e0c9eb3864986ca15c0" PartId="e24dbd478b2f4d72866813d648637253"/>
        <Part Type="papunktis" Nr="33-1.2" Abbr="33-1.2 pp." DocPartId="e8763eb5815748c99db36364e7783933" PartId="e91e8a3e090e480fadbdb8a1167d0039"/>
      </Part>
      <Part Type="punktas" Nr="34" Abbr="34 p." DocPartId="6f0f940e882f474bb922006ffca67bd7" PartId="1982a888fcd8435aaf369f35af58d60e"/>
      <Part Type="punktas" Nr="34-1" Abbr="34-1 p." DocPartId="49e24bb6232e45efa3650fae60ac5751" PartId="109e5a1df1dd49c7938c6f43f04bab39"/>
      <Part Type="punktas" Nr="34-2" Abbr="34-2 p." DocPartId="d40bd246457f43678d150b3a1ff74e9a" PartId="9b409b77c9c747b6848fda867a4dd8c7"/>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43befc125a2849eb8b1037068bdd685b">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716b4504dec14facb597130cc3ae40dd"/>
      <Part Type="punktas" Nr="13" Abbr="13 p." DocPartId="5a2f49312e6d4e9d8650d679994121d5" PartId="67a91669566f4643984e2d92703116e8"/>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5e7d3a38d4474755a963b50c0e55549b"/>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54370f56a6ed43f3905f868e675c21d3"/>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e7fdecbbc8c74edd90d079c6d03335fa"/>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e584024b128349b8ab0a942d011715c0"/>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1cb2b037edc8439b8de28134f44b6b92">
        <Part Type="papunktis" Nr="70.1" Abbr="70.1 pp." DocPartId="4515bdc76d8a411b846b510ab987cbad" PartId="41bd7ec310be42f9a92307056504b570"/>
        <Part Type="papunktis" Nr="70.2" Abbr="70.2 pp." DocPartId="74a9e13723904dafb8ae07a51dfd5b3b" PartId="7fa9bcfd09b24c4ea38b986e7e75baef"/>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17a8df54b38e453cb9aa675565359436"/>
      <Part Type="punktas" Nr="74" Abbr="74 p." DocPartId="c798d970139f4e20b8ee000669810d1c" PartId="047e906d08a24d8ab4f7d35ded6c45ac">
        <Part Type="papunktis" Nr="74.1" Abbr="74.1 pp." DocPartId="edacd06afcf34865a0a230041e02d359" PartId="f57a9d345bde4c5cac3b55a35c00053a"/>
        <Part Type="papunktis" Nr="74.2" Abbr="74.2 pp." DocPartId="ecc57a70384a4c889d24cf7dc4ed7d5d" PartId="1baa9ec9d6ae470085dcc71b2d35cef8"/>
      </Part>
      <Part Type="punktas" Nr="74-1" Abbr="74-1 p." DocPartId="d72363ec440b48adb00e288ca1e0c4d7" PartId="f6fa579ec34d46f1acd8fb7341124a07">
        <Part Type="papunktis" Nr="74-1.1" Abbr="74-1.1 pp." DocPartId="7960feac0a3e45af9eb49130a5ef7215" PartId="82edcc79bec243579017e79c4c8a9f2a"/>
        <Part Type="papunktis" Nr="74-1.2" Abbr="74-1.2 pp." DocPartId="b1a6c0ab941248bba64f04cda8f64f8c" PartId="0949a0cc677c492c990b13850c2a52c5"/>
        <Part Type="papunktis" Nr="74-1.3" Abbr="74-1.3 pp." DocPartId="9b6444e7ad2a4a1ab49826a3a941a597" PartId="706e30b5c1a14ed08f694f0090e9a2f6"/>
        <Part Type="papunktis" Nr="74-1.4" Abbr="74-1.4 pp." DocPartId="d3a99a37e5714c14ab22a5086141d179" PartId="0ff378a13f4b40dca7a3a5bdc8a93710"/>
      </Part>
      <Part Type="punktas" Nr="74-2" Abbr="74-2 p." DocPartId="f12f189fa3fa47f9811d9c55f0f139f2" PartId="7cc71283a8354d7dbc33777d6acbf8de">
        <Part Type="papunktis" Nr="74-2.1" Abbr="74-2.1 pp." DocPartId="24bcb0bea4184353b08c827aeeb403ca" PartId="6efe7541cae34b8eb38b5b68885b6078"/>
        <Part Type="papunktis" Nr="74-2.2" Abbr="74-2.2 pp." DocPartId="408114e3743f48228edc85b510999284" PartId="05576cd5f6794b53aade38efde084625"/>
        <Part Type="papunktis" Nr="74-2.3" Abbr="74-2.3 pp." DocPartId="044744a320e643f8b4bc7f48036652c8" PartId="2e9917dfd6cf4980a14d155500c20d1c"/>
        <Part Type="papunktis" Nr="74-2.4" Abbr="74-2.4 pp." DocPartId="0456980287c04c25bbbf1df36c742dd2" PartId="8475eb455eb846e6bbe2c9dbf6bba8b3"/>
      </Part>
      <Part Type="punktas" Nr="75" Abbr="75 p." DocPartId="9414ba29667a4e0ba255468329d217d1" PartId="57244c1cff6d4caca38f2ed9578f589e">
        <Part Type="papunktis" Nr="75.1" Abbr="75.1 pp." DocPartId="cf2758d7a38e4ffeba2e2e842412d000" PartId="fcb696da85214095975271ae4f0b7b80"/>
        <Part Type="papunktis" Nr="75.2" Abbr="75.2 pp." DocPartId="2774639ff05a42a198a45ece6a2ef011" PartId="ba039877ef9148dc83e0261c2f088a10"/>
        <Part Type="papunktis" Nr="75.3" Abbr="75.3 pp." DocPartId="71f5a007322c4fa0b165de5d8c8bfac6" PartId="fd3d9be4fc6941f48eabdee6c0551db9"/>
        <Part Type="papunktis" Nr="75.4" Abbr="75.4 pp." DocPartId="1aa0f5604e2144d5b437cc82218fdd32" PartId="7a3475c33f4d43aaab07c1401735366a"/>
      </Part>
      <Part Type="punktas" Nr="75-1" Abbr="75-1 p." DocPartId="6436ce2aec75411f8eae8a4e5d945b63" PartId="ac96ccb9f94246dbb8cbd151ec4479c1"/>
      <Part Type="punktas" Nr="75-2" Abbr="75-2 p." DocPartId="3e4d5954e8dc400bac98b4b845866fbb" PartId="f5eddde72f2e4096a1d909a8dd90e4d2"/>
      <Part Type="punktas" Nr="76" Abbr="76 p." DocPartId="bc407c6dcdca4b2fa8c9f765953c6e8b" PartId="7ecc52cbf70a479392118587fafa6a0d"/>
      <Part Type="punktas" Nr="77" Abbr="77 p." DocPartId="fe2abc1889514f2987dfb90805d75009" PartId="8a2df9b261c14316aaaf9ec15b8f6f04"/>
      <Part Type="punktas" Nr="78" Abbr="78 p." DocPartId="e4d24cf55dab445d9970b9ec8ea2b152" PartId="01b5a74cf3504868b4021d48ba444d73"/>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356ce11ed8bf4cefa42d7f49d126fae7"/>
      <Part Type="punktas" Nr="82" Abbr="82 p." DocPartId="8c226cef03634058bd2aa21535a5cb85" PartId="b3b65a3d7b5b40149697f67993d704b4"/>
      <Part Type="punktas" Nr="83" Abbr="83 p." DocPartId="d2801307831c4bb1ba379a8b4c077d51" PartId="2ac0edaed54744f6bea7e09790a9d7be"/>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e2ac23cb3ef74998b4cefa180d7271c2">
        <Part Type="papunktis" Nr="90.1" Abbr="90.1 pp." DocPartId="9700313585174a469c05fd51c0e4abbb" PartId="d329ea03afa74a0bbb60b6907f1fc064"/>
        <Part Type="papunktis" Nr="90.2" Abbr="90.2 pp." DocPartId="35b575270d4e4fdc97897e4a7def22cf" PartId="3abae752d6a24c2aa5dff2710e5104ea"/>
      </Part>
      <Part Type="punktas" Nr="90-1" Abbr="90-1 p." DocPartId="b74a0cfd5f664c8897c1a976bc39abc7" PartId="7bd64404aac946a1bd7cd5bbd74316ca"/>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692f6ad39f114b548bab63f84959614d"/>
      <Part Type="punktas" Nr="94" Abbr="94 p." DocPartId="74589ec8e8964ca79ab3e7e79db0ffd1" PartId="2a58b52af7fc48b3adb132d8ca02951d"/>
      <Part Type="punktas" Nr="95" Abbr="95 p." DocPartId="a48d7a75731343a8811374d4dc2a80c9" PartId="66020b02122a4997bab21afa6d02dc3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9412241b163644469cf34a9b531efe75"/>
      <Part Type="punktas" Nr="102-1" Abbr="102-1 p." DocPartId="335822c1f0654e82b562e24577b20442" PartId="ef7fa72462b34c1684fc4efc414363ee"/>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7e210be81bd145759fd0cc2b56a0179b">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c2da0247720d4017913d616b0eb2732d">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46015d9d4a354378b0196536dc9e7743">
          <Part Type="papunktis" Nr="4.1" Abbr="4.1 pp." DocPartId="0a0a770371c4419e85b9f56a2dd939ad" PartId="5b68725700124834817e1c8a31c32a6f"/>
          <Part Type="papunktis" Nr="4.2" Abbr="4.2 pp." DocPartId="c7b2ac377128464fa87e64cb5ce5b6bf" PartId="457f0d0dca1743d99b3a39853a2ed54d"/>
          <Part Type="papunktis" Nr="4.3" Abbr="4.3 pp." DocPartId="c60a0b5f1b6149d0b777ab449862cd83" PartId="a99a8fd80b6741c999c32fc4eaf2fd59"/>
          <Part Type="papunktis" Nr="4.4" Abbr="4.4 pp." DocPartId="43b9a391641e423b8fb5e8cb4194b1f9" PartId="85d356682e794ceaaff8f37337b910c4"/>
          <Part Type="papunktis" Nr="4.5" Abbr="4.5 pp." DocPartId="6774661d347248e3b2a9cc93dff1a046" PartId="89c30e1dc5ef422ab4cd3af0298ca60a"/>
        </Part>
        <Part Type="punktas" Nr="5" Abbr="5 p." DocPartId="362bc3aa2bdc4d959ca2d486f8cb48f2" PartId="ceaf812424d14684ab1206b5bac1b07b"/>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3eb2e969ba594a12ac901794bc217cb2"/>
        <Part Type="punktas" Nr="10" Abbr="10 p." DocPartId="3c0f81cf9492409b8b31e5ac24144fff" PartId="947a854ff78f42399769b500095ffd94"/>
        <Part Type="punktas" Nr="11" Abbr="11 p." DocPartId="154a055d3efd42088838690f5e3b7311" PartId="7ebe205583d4447a865a956a2425ac14"/>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a387edc414224ced9e791e428f6b98ed"/>
        <Part Type="punktas" Nr="16" Abbr="16 p." DocPartId="3707d890fada4b23bc8075996bd1d8e5" PartId="6c8d2db2b8224cd99d966be431a7edac"/>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Type="patvirtinta" Title="PARAMOS DOKTORANTAMS, IŠĖJUSIEMS AKADEMINIŲ ATOSTOGŲ, SKYRIMO IR ADMINISTRAVIMO TVARKOS APRAŠAS" DocPartId="7af6f7aed43a4fcea5b3f51c9540b669" PartId="142ed95ad8764d16894c18926223083f">
      <Part Type="skyrius" Nr="1" Title="BENDROSIOS NUOSTATOS" DocPartId="7b28e05949a540b28e85812ff905e65d" PartId="a4e52d80f09540d8bdd8ce3f5484c479">
        <Part Type="punktas" Nr="1" Abbr="1 p." DocPartId="e99b27b714464eff9c4b9cee36431ff8" PartId="af53c40ce74940339e7b82ae95d89b34"/>
        <Part Type="punktas" Nr="2" Abbr="2 p." DocPartId="27a100ba12ad4b1c83a51757654042d9" PartId="20022fd0e8e14e04a6c76d290f99fe73"/>
        <Part Type="punktas" Nr="3" Abbr="3 p." DocPartId="a51beda3147c481b9e868b1d99971429" PartId="cde8b78d19fc4745a0543b3ee9ff37fc"/>
        <Part Type="punktas" Nr="4" Abbr="4 p." DocPartId="37b3636bfb394b5db39cf5ed60cdf94b" PartId="2ef09f0469b04c188a790e7d2a6f461b"/>
        <Part Type="punktas" Nr="5" Abbr="5 p." DocPartId="328b503a56e24dc0bafbf46801457af2" PartId="a3f5dba89b8147e18bf56d55c53531b4">
          <Part Type="papunktis" Nr="5.1" Abbr="5.1 pp." DocPartId="760b72ed717b47f69f3940b0e1468506" PartId="9797d6017b354009bf8102de727c8295"/>
          <Part Type="papunktis" Nr="5.2" Abbr="5.2 pp." DocPartId="84222af77e9f41d182f6cfb98cd57cf2" PartId="c45ab4c7a23e4fb089d2323d3c372829"/>
          <Part Type="papunktis" Nr="5.3" Abbr="5.3 pp." DocPartId="b203f3475f1944e3b910389c520ab9d3" PartId="5370708ae8094483b7b9d53065202fe5"/>
        </Part>
        <Part Type="punktas" Nr="6" Abbr="6 p." DocPartId="813a207478614b198d47b3eebdfa4db8" PartId="21a359d8aee34d338a1bd018b1c47dcf"/>
        <Part Type="punktas" Nr="7" Abbr="7 p." DocPartId="84d6aab358c24ede84ba2a595cd9eb72" PartId="6a96b4643f5b4b35acde3fc1f6ec6114"/>
        <Part Type="punktas" Nr="8" Abbr="8 p." DocPartId="af118e08da55471fb2b30c7d2c62c489" PartId="c87cd3d890844418afda4c2e97961887">
          <Part Type="papunktis" Nr="8.1" Abbr="8.1 pp." DocPartId="9eb8084a778b463581eebaeb5583308c" PartId="1e487dd7215a4d5d828e561068207538"/>
          <Part Type="papunktis" Nr="8.2" Abbr="8.2 pp." DocPartId="823b50bb16454dfc8dea49acb6bacaa4" PartId="2aadca9ed7d84d23afb57194c5f6f264"/>
          <Part Type="papunktis" Nr="8.3" Abbr="8.3 pp." DocPartId="c7f441b6b25f45fc8a28ed989dd84486" PartId="5c5803debb9d4c1195e5aacf71315c2b"/>
          <Part Type="papunktis" Nr="8.4" Abbr="8.4 pp." DocPartId="36c6eb4e108f45b9afe64216d46383f0" PartId="6235a06e2f86488396e2a3d8051d949c"/>
          <Part Type="papunktis" Nr="8.5" Abbr="8.5 pp." DocPartId="6f74f946d8cf410bad9564681d8052b6" PartId="43540959684c4f1a9801b4980a6d60db"/>
          <Part Type="papunktis" Nr="8.6" Abbr="8.6 pp." DocPartId="8a6f015f273e4991853a2d3a7ac3bd5e" PartId="b93bbb0ea03e4189a4684f6cac901b6c"/>
        </Part>
        <Part Type="punktas" Nr="9" Abbr="9 p." DocPartId="96656d7b36554535b2b27090772d3978" PartId="422edc46ee6c402bbad231e376ebfd88"/>
      </Part>
      <Part Type="skyrius" Nr="2" Title="PARAMOS DOKTORANTAMS SKYRIMAS IR IŠMOKĖJIMAS" DocPartId="c88f66b047cc46ac846b34ef7b1343e7" PartId="df88868c1a4840698ef314d5755a11bd">
        <Part Type="punktas" Nr="10" Abbr="10 p." DocPartId="c597d17689f043a0a40e9a6a45ec5cb7" PartId="eb253cd159f7413ea65272593aa0182a">
          <Part Type="papunktis" Nr="10.1" Abbr="10.1 pp." DocPartId="45b47945c5ee4b02b1be2fc487b4d891" PartId="3ed4c7968b15437da4eabe375616d51e"/>
          <Part Type="papunktis" Nr="10.2" Abbr="10.2 pp." DocPartId="83953e70985e4794ba6f0b81dd97476f" PartId="d4a5e33c2c2c4bb8afd003003da97920"/>
          <Part Type="papunktis" Nr="10.3" Abbr="10.3 pp." DocPartId="fa7500cf9475471f96a4a989eb38c12d" PartId="2ebc7902790442f3988adf38ebb5a806"/>
        </Part>
        <Part Type="punktas" Nr="11" Abbr="11 p." DocPartId="e7987f12b508418999cf20f301b9c4fe" PartId="cd27ca2fb2f64f87a70f56b11b0dba62"/>
        <Part Type="punktas" Nr="12" Abbr="12 p." DocPartId="f0060f206c634fffb8ed2b293b021f79" PartId="d895d251cf504ca386832d8bcc10d202"/>
        <Part Type="punktas" Nr="13" Abbr="13 p." DocPartId="87d32388b03841be810aca75985125a0" PartId="8dfbeff7c6a242f48131749ed5636712"/>
        <Part Type="punktas" Nr="14" Abbr="14 p." DocPartId="3e36adc396cd423fb6db5a35582ccd10" PartId="788db8a4e62d493794c2424d648a2f2a"/>
        <Part Type="punktas" Nr="15" Abbr="15 p." DocPartId="72a08b8a43414812862ff45792be0f4d" PartId="ada8c008485d41f985d611028f57c59b"/>
        <Part Type="punktas" Nr="16" Abbr="16 p." DocPartId="1e49b785ee8f44fe8c245d67fbdc36bf" PartId="f6a0bcd652544b32950d6d15c8bc4525">
          <Part Type="papunktis" Nr="16.1" Abbr="16.1 pp." DocPartId="669e1ce87e0c4ef2ab4452aa2a03a216" PartId="0d0d9abbef0e45599f2eec79c15c8fb4"/>
          <Part Type="papunktis" Nr="16.2" Abbr="16.2 pp." DocPartId="df7c7dcfd3674954b277388f9fdd34f6" PartId="37384feec1d34d078aa5653395c28829"/>
        </Part>
        <Part Type="punktas" Nr="17" Abbr="17 p." DocPartId="d367bf365355435a8905abb3637b8a40" PartId="08ec49e97bbc45a9b2c3b49c76fcd1ea"/>
        <Part Type="punktas" Nr="18" Abbr="18 p." DocPartId="024302292839458491f44d53dcb82bc4" PartId="4b8a9a619e304aedafe009e57cd852e8"/>
        <Part Type="punktas" Nr="19" Abbr="19 p." DocPartId="3959423ccd434e56aa54921675efd941" PartId="57b671809580410db2aad5abef63e67b"/>
        <Part Type="punktas" Nr="20" Abbr="20 p." DocPartId="33d2771cfff743bbb806fcd90a11f919" PartId="8b37164bdbaf4489a579a3d0c23f1252"/>
        <Part Type="punktas" Nr="21" Abbr="21 p." DocPartId="d8ae3a1250de466a89b47eae8e3ff23a" PartId="91245b5f72a6426f841ed047dec4738c"/>
        <Part Type="punktas" Nr="22" Abbr="22 p." DocPartId="39f974e0690c4ec998d6a224c41693be" PartId="a292e518ebb44b87b14a08571085df09"/>
        <Part Type="punktas" Nr="23" Abbr="23 p." DocPartId="95fabe2c122f4933add700b3cce03c10" PartId="a6cbe0a437684e5e8068c923e8f3f7d2">
          <Part Type="papunktis" Nr="23.1" Abbr="23.1 pp." DocPartId="b046f9b0af174af18a3f5011ff3e5215" PartId="bc3d49d3d06f46548bce0c328b0eb294"/>
          <Part Type="papunktis" Nr="23.2" Abbr="23.2 pp." DocPartId="740e24dcf01b40229e8e6e61b93ccdaa" PartId="31b456497bef4a7cbb6f34c483d46beb"/>
          <Part Type="papunktis" Nr="23.3" Abbr="23.3 pp." DocPartId="9922e65a6f0548b8abfd014dd1176eb1" PartId="381047320c0645c98392770b740f11be"/>
        </Part>
        <Part Type="punktas" Nr="24" Abbr="24 p." DocPartId="e54c6c20b39c435d95f67ac20094f956" PartId="d4df8291e1af405fa3ad04e13cd3891d"/>
        <Part Type="punktas" Nr="25" Abbr="25 p." DocPartId="6c2f8848889942248d4a16bb2c4b0357" PartId="6b73912f795942038aea1babde016f8a"/>
        <Part Type="punktas" Nr="26" Abbr="26 p." DocPartId="551fe94b39574bf0924a4e248f75fbad" PartId="0baca86c6c3a4c25b5ba5ee63a12ceeb"/>
        <Part Type="punktas" Nr="27" Abbr="27 p." DocPartId="dfd8ac6e64a54881bb4d3e739b2279d1" PartId="42f64a3080404e0aa4a1bcbf44dd1cc1"/>
      </Part>
      <Part Type="skyrius" Nr="3" Title="BAIGIAMOSIOS NUOSTATOS" DocPartId="ef72f1dd1ba44b3cabce7de8f1d33363" PartId="f9ce76d385704ab19040addec6788557">
        <Part Type="punktas" Nr="28" Abbr="28 p." DocPartId="5b6aeab7664640d0a861949e3181f5c3" PartId="d26e3882e8e84c36b5f05bb4c8ac9337"/>
        <Part Type="punktas" Nr="29" Abbr="29 p." DocPartId="87aaa9bb5d614b9d82154e826b2d9698" PartId="f3db7043f1a34fe8b5f8a42582fd6017"/>
        <Part Type="punktas" Nr="30" Abbr="30 p." DocPartId="44d452509c9044508be659fce7c049e1" PartId="52e49347aee04150b4b919025f7d71ab">
          <Part Type="papunktis" Nr="30.1" Abbr="30.1 pp." DocPartId="1d328959ba894452a0cf252b89e9aba1" PartId="cee6617012544e38bb8e455976618d0a"/>
          <Part Type="papunktis" Nr="30.2" Abbr="30.2 pp." DocPartId="b455a8db665a48ea9a8fbddede8092c0" PartId="5d073ce0402e455ca1ca55aa66726576"/>
        </Part>
        <Part Type="punktas" Nr="31" Abbr="31 p." DocPartId="75bfa18779e145708c373ec92bdee58a" PartId="4dd9b41b624b4c1bb3da4aeaaadb40f4"/>
        <Part Type="punktas" Nr="32" Abbr="32 p." DocPartId="57ed29f64f39461c9409dbee84dbdcbe" PartId="1b11c417e03d4e659336cc47bd2d2010"/>
      </Part>
      <Part Type="pabaiga" DocPartId="2d6dd1e02a0444d8b2ee89485c2edef9" PartId="9b9df4ba7aae42b5b21f410da8bd164f"/>
    </Part>
  </Part>
</Parts>
</file>

<file path=customXml/itemProps1.xml><?xml version="1.0" encoding="utf-8"?>
<ds:datastoreItem xmlns:ds="http://schemas.openxmlformats.org/officeDocument/2006/customXml" ds:itemID="{6FFD34B0-9B53-41C4-9E07-ADB62C2EEED9}">
  <ds:schemaRefs>
    <ds:schemaRef ds:uri="http://lrs.lt/TAIS/DocParts"/>
  </ds:schemaRefs>
</ds:datastoreItem>
</file>

<file path=docProps/app.xml><?xml version="1.0" encoding="utf-8"?>
<Properties xmlns="http://schemas.openxmlformats.org/officeDocument/2006/extended-properties">
  <Template>Normal.dotm</Template>
  <TotalTime>597</TotalTime>
  <Pages>124</Pages>
  <Words>46255</Words>
  <Characters>331119</Characters>
  <Application>Microsoft Office Word</Application>
  <DocSecurity>0</DocSecurity>
  <Lines>2759</Lines>
  <Paragraphs>753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376621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JŪRĖNIENĖ Jolanta</lastModifiedBy>
  <lastPrinted>2017-03-01T07:06:00Z</lastPrinted>
  <dcterms:modified xsi:type="dcterms:W3CDTF">2024-10-04T05:50:00Z</dcterms:modified>
  <revision>125</revision>
</coreProperties>
</file>