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33ae9e5ff64c198247f5d4f5a1d5e8"/>
        <w:lock w:val="sdtLocked"/>
        <w:richText/>
      </w:sdtPr>
      <w:sdtContent>
        <w:p>
          <w:pPr>
            <w:rPr>
              <w:rFonts w:ascii="Times New Roman" w:hAnsi="Times New Roman"/>
              <w:b/>
              <w:i/>
            </w:rPr>
          </w:pPr>
          <w:r>
            <w:rPr>
              <w:rFonts w:ascii="Times New Roman" w:hAnsi="Times New Roman"/>
              <w:b/>
              <w:i/>
            </w:rPr>
            <w:t>Įsakymas netenka galios 2024-11-27:</w:t>
          </w:r>
        </w:p>
        <w:p>
          <w:pPr>
            <w:jc w:val="both"/>
            <w:rPr>
              <w:rFonts w:ascii="Times New Roman" w:hAnsi="Times New Roman"/>
              <w:i/>
            </w:rPr>
          </w:pPr>
          <w:r>
            <w:rPr>
              <w:rFonts w:ascii="Times New Roman" w:hAnsi="Times New Roman"/>
              <w:sz w:val="20"/>
              <w:i/>
            </w:rPr>
            <w:t>
                    Lietuvos Respublikos sveikatos apsaugos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Cs/>
              <w:i/>
            </w:rPr>
            <w:t>,
2024-11-26,
paskelbta TAR 2024-11-26, i. k. 2024-20597                </w:t>
          </w:r>
        </w:p>
        <w:p>
          <w:pPr>
            <w:jc w:val="both"/>
            <w:rPr>
              <w:rFonts w:ascii="Times New Roman" w:hAnsi="Times New Roman"/>
              <w:i/>
            </w:rPr>
          </w:pPr>
          <w:r>
            <w:rPr>
              <w:rFonts w:ascii="Times New Roman" w:hAnsi="Times New Roman"/>
              <w:sz w:val="20"/>
              <w:i/>
            </w:rPr>
            <w:t>Dėl asmens ir visuomenės sveikatos priežiūros įstaigų pasirengimo ir veiklos organizavimo įvykių, ekstremaliųjų įvykių, krizių ar ekstremaliųjų situacijų atvejais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2022-10-28 iki 2024-11-26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2019-04-24, i. k. 2019-06700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2022-10-28:</w:t>
          </w:r>
        </w:p>
        <w:p>
          <w:pPr>
            <w:rPr>
              <w:rFonts w:ascii="Times New Roman" w:hAnsi="Times New Roman"/>
              <w:sz w:val="20"/>
              <w:i/>
            </w:rPr>
          </w:pPr>
          <w:r>
            <w:rPr>
              <w:rFonts w:ascii="Times New Roman" w:hAnsi="Times New Roman"/>
              <w:sz w:val="20"/>
              <w:i/>
            </w:rPr>
            <w:t xml:space="preserve">Nr. </w:t>
          </w:r>
          <w:fldSimple w:instr="HYPERLINK https://www.e-tar.lt/portal/legalAct.html?documentId=3c6140c0561211edbc04912defe897d1">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2022-10-27,
paskelbta TAR 2022-10-27, i. k. 2022-21811                </w:t>
          </w:r>
        </w:p>
        <w:p>
          <w:pPr>
            <w:rPr>
              <w:rFonts w:ascii="Times New Roman" w:hAnsi="Times New Roman"/>
              <w:sz w:val="22"/>
            </w:rPr>
          </w:pPr>
        </w:p>
        <w:p>
          <w:pPr>
            <w:widowControl w:val="0"/>
            <w:tabs>
              <w:tab w:val="left" w:pos="1134"/>
            </w:tabs>
            <w:jc w:val="center"/>
            <w:rPr>
              <w:b/>
              <w:bCs/>
              <w:szCs w:val="24"/>
            </w:rPr>
          </w:pPr>
          <w:r>
            <w:rPr>
              <w:b/>
              <w:bCs/>
              <w:szCs w:val="24"/>
            </w:rPr>
            <w:t>LIETUVOS RESPUBLIKOS SVEIKATOS APSAUGOS MINISTRAS</w:t>
          </w:r>
        </w:p>
        <w:p>
          <w:pPr>
            <w:widowControl w:val="0"/>
            <w:tabs>
              <w:tab w:val="left" w:pos="1134"/>
            </w:tabs>
            <w:jc w:val="center"/>
            <w:rPr>
              <w:b/>
              <w:bCs/>
              <w:szCs w:val="24"/>
            </w:rPr>
          </w:pPr>
        </w:p>
        <w:p>
          <w:pPr>
            <w:widowControl w:val="0"/>
            <w:tabs>
              <w:tab w:val="left" w:pos="1134"/>
            </w:tabs>
            <w:jc w:val="center"/>
            <w:rPr>
              <w:b/>
              <w:bCs/>
              <w:szCs w:val="24"/>
            </w:rPr>
          </w:pPr>
          <w:r>
            <w:rPr>
              <w:b/>
              <w:bCs/>
              <w:szCs w:val="24"/>
            </w:rPr>
            <w:t>ĮSAKYMAS</w:t>
          </w:r>
        </w:p>
        <w:p>
          <w:pPr>
            <w:widowControl w:val="0"/>
            <w:tabs>
              <w:tab w:val="left" w:pos="1134"/>
            </w:tabs>
            <w:jc w:val="center"/>
            <w:rPr>
              <w:b/>
              <w:bCs/>
              <w:szCs w:val="24"/>
            </w:rPr>
          </w:pPr>
          <w:r>
            <w:rPr>
              <w:b/>
              <w:bCs/>
              <w:szCs w:val="24"/>
            </w:rPr>
            <w:t>DĖL VISUOMENĖS SVEIKATOS PRIEŽIŪROS ĮSTAIGOS EKSTREMALIŲJŲ SITUACIJŲ VALDYMO PLANO RENGIMO REKOMENDACIJŲ PATVIRTINIMO</w:t>
          </w:r>
        </w:p>
        <w:p>
          <w:pPr>
            <w:widowControl w:val="0"/>
            <w:tabs>
              <w:tab w:val="left" w:pos="1134"/>
            </w:tabs>
            <w:jc w:val="center"/>
            <w:rPr>
              <w:b/>
              <w:bCs/>
              <w:szCs w:val="24"/>
            </w:rPr>
          </w:pPr>
        </w:p>
        <w:p>
          <w:pPr>
            <w:widowControl w:val="0"/>
            <w:tabs>
              <w:tab w:val="left" w:pos="1134"/>
            </w:tabs>
            <w:jc w:val="center"/>
            <w:rPr>
              <w:b/>
              <w:bCs/>
              <w:szCs w:val="24"/>
            </w:rPr>
          </w:pPr>
          <w:r>
            <w:rPr>
              <w:szCs w:val="24"/>
              <w:lang w:eastAsia="lt-LT"/>
            </w:rPr>
            <w:t>2019 m. balandžio 23 d. Nr. V-455</w:t>
            <w:br/>
            <w:t>Vilnius</w:t>
          </w:r>
        </w:p>
        <w:p>
          <w:pPr>
            <w:widowControl w:val="0"/>
            <w:tabs>
              <w:tab w:val="left" w:pos="1134"/>
            </w:tabs>
            <w:jc w:val="center"/>
            <w:rPr>
              <w:b/>
              <w:bCs/>
              <w:szCs w:val="24"/>
            </w:rPr>
          </w:pPr>
        </w:p>
        <w:sdt>
          <w:sdtPr>
            <w:alias w:val="preambule"/>
            <w:tag w:val="part_f9c0f73ea85b4568b5ce643f08832249"/>
            <w:lock w:val="sdtLocked"/>
            <w:richText/>
          </w:sdtPr>
          <w:sdtContent>
            <w:p>
              <w:pPr>
                <w:widowControl w:val="0"/>
                <w:ind w:firstLine="720"/>
                <w:jc w:val="both"/>
              </w:pPr>
              <w:r>
                <w:rPr>
                  <w:szCs w:val="24"/>
                </w:rPr>
                <w:t>Vadovaudamasis Lietuvos Respublikos civilinės saugos įstatymo 28 straipsnio 13 dalimi ir atsižvelgdamas į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4.3.2, 4.3.3 ir 4.3.4 veiksmus:</w:t>
              </w:r>
            </w:p>
          </w:sdtContent>
        </w:sdt>
        <w:sdt>
          <w:sdtPr>
            <w:alias w:val="1 p."/>
            <w:tag w:val="part_9e5a16d5371d47758127855f9087442a"/>
            <w:lock w:val="sdtLocked"/>
            <w:richText/>
          </w:sdtPr>
          <w:sdtContent>
            <w:p>
              <w:pPr>
                <w:widowControl w:val="0"/>
                <w:tabs>
                  <w:tab w:val="left" w:pos="1134"/>
                </w:tabs>
                <w:ind w:firstLine="709"/>
                <w:jc w:val="both"/>
                <w:rPr>
                  <w:szCs w:val="24"/>
                </w:rPr>
              </w:pPr>
              <w:sdt>
                <w:sdtPr>
                  <w:alias w:val="Numeris"/>
                  <w:tag w:val="nr_9e5a16d5371d47758127855f9087442a"/>
                  <w:lock w:val="sdtLocked"/>
                  <w:richText/>
                </w:sdtPr>
                <w:sdtContent>
                  <w:r>
                    <w:rPr>
                      <w:szCs w:val="24"/>
                    </w:rPr>
                    <w:t>1</w:t>
                  </w:r>
                </w:sdtContent>
              </w:sdt>
              <w:r>
                <w:rPr>
                  <w:szCs w:val="24"/>
                </w:rPr>
                <w:t>.</w:t>
                <w:tab/>
                <w:t>T v i r t i n u Visuomenės sveikatos priežiūros įstaigos ekstremaliųjų situacijų valdymo plano rengimo rekomendacijas (pridedama).</w:t>
              </w:r>
            </w:p>
          </w:sdtContent>
        </w:sdt>
        <w:sdt>
          <w:sdtPr>
            <w:alias w:val="2 p."/>
            <w:tag w:val="part_5abe12bf94994b9a826d6a28fe7d5e2d"/>
            <w:lock w:val="sdtLocked"/>
            <w:richText/>
          </w:sdtPr>
          <w:sdtContent>
            <w:p>
              <w:pPr>
                <w:widowControl w:val="0"/>
                <w:tabs>
                  <w:tab w:val="left" w:pos="1134"/>
                </w:tabs>
                <w:ind w:left="720" w:hanging="11"/>
                <w:jc w:val="both"/>
              </w:pPr>
              <w:sdt>
                <w:sdtPr>
                  <w:alias w:val="Numeris"/>
                  <w:tag w:val="nr_5abe12bf94994b9a826d6a28fe7d5e2d"/>
                  <w:lock w:val="sdtLocked"/>
                  <w:richText/>
                </w:sdtPr>
                <w:sdtContent>
                  <w:r>
                    <w:rPr>
                      <w:szCs w:val="24"/>
                    </w:rPr>
                    <w:t>2</w:t>
                  </w:r>
                </w:sdtContent>
              </w:sdt>
              <w:r>
                <w:rPr>
                  <w:szCs w:val="24"/>
                </w:rPr>
                <w:t>.</w:t>
                <w:tab/>
                <w:t>P a v e d u įsakymo vykdymo kontrolę viceministrui pagal veiklos sritį.</w:t>
              </w:r>
            </w:p>
          </w:sdtContent>
        </w:sdt>
        <w:sdt>
          <w:sdtPr>
            <w:alias w:val="signatura"/>
            <w:tag w:val="part_6a69869c56b14b9daf357daaaa6ad6c5"/>
            <w:lock w:val="sdtLocked"/>
            <w:richText/>
          </w:sdtPr>
          <w:sdtContent>
            <w:p>
              <w:pPr>
                <w:widowControl w:val="0"/>
                <w:jc w:val="both"/>
              </w:pPr>
            </w:p>
            <w:p>
              <w:pPr>
                <w:widowControl w:val="0"/>
                <w:jc w:val="both"/>
              </w:pPr>
            </w:p>
            <w:p>
              <w:pPr>
                <w:widowControl w:val="0"/>
                <w:jc w:val="both"/>
              </w:pPr>
            </w:p>
            <w:p>
              <w:pPr>
                <w:widowControl w:val="0"/>
                <w:jc w:val="both"/>
                <w:rPr>
                  <w:szCs w:val="24"/>
                  <w:highlight w:val="yellow"/>
                  <w:lang w:eastAsia="lt-LT"/>
                </w:rPr>
              </w:pPr>
              <w:r>
                <w:rPr>
                  <w:szCs w:val="24"/>
                  <w:lang w:eastAsia="lt-LT"/>
                </w:rPr>
                <w:t>Sveikatos apsaugos ministras</w:t>
                <w:tab/>
                <w:tab/>
                <w:tab/>
                <w:tab/>
                <w:tab/>
                <w:tab/>
                <w:tab/>
                <w:tab/>
                <w:t>Aurelijus Veryga</w:t>
              </w:r>
            </w:p>
          </w:sdtContent>
        </w:sdt>
        <w:p/>
      </w:sdtContent>
    </w:sdt>
    <w:sdt>
      <w:sdtPr>
        <w:alias w:val="patvirtinta"/>
        <w:tag w:val="part_33c45f96ec2945caab39c2e919112a9b"/>
        <w:lock w:val="sdtLocked"/>
        <w:richText/>
      </w:sdtPr>
      <w:sdtContent>
        <w:p>
          <w:pPr>
            <w:tabs>
              <w:tab w:val="left" w:pos="1304"/>
              <w:tab w:val="left" w:pos="1457"/>
              <w:tab w:val="left" w:pos="1604"/>
              <w:tab w:val="left" w:pos="1757"/>
            </w:tabs>
            <w:ind w:left="5040"/>
            <w:jc w:val="both"/>
            <w:sectPr>
              <w:headerReference w:type="default" r:id="rId17"/>
              <w:pgSz w:w="11907" w:h="16839"/>
              <w:pgMar w:top="1134" w:right="567" w:bottom="1134" w:left="1701" w:header="567" w:footer="567" w:gutter="0"/>
              <w:pgNumType w:start="1"/>
              <w:cols w:space="1296"/>
              <w:titlePg/>
              <w:docGrid w:linePitch="326"/>
            </w:sectPr>
          </w:pPr>
        </w:p>
        <w:p>
          <w:pPr>
            <w:tabs>
              <w:tab w:val="left" w:pos="1304"/>
              <w:tab w:val="left" w:pos="1457"/>
              <w:tab w:val="left" w:pos="1604"/>
              <w:tab w:val="left" w:pos="1757"/>
            </w:tabs>
            <w:ind w:left="5040"/>
            <w:jc w:val="both"/>
          </w:pPr>
          <w:r>
            <w:t>PATVIRTINTA</w:t>
            <w:br/>
            <w:t xml:space="preserve">Lietuvos Respublikos sveikatos </w:t>
          </w:r>
        </w:p>
        <w:p>
          <w:pPr>
            <w:tabs>
              <w:tab w:val="left" w:pos="1304"/>
              <w:tab w:val="left" w:pos="1457"/>
              <w:tab w:val="left" w:pos="1604"/>
              <w:tab w:val="left" w:pos="1757"/>
            </w:tabs>
            <w:ind w:left="5040"/>
            <w:jc w:val="both"/>
          </w:pPr>
          <w:r>
            <w:t xml:space="preserve">apsaugos ministro 2019 m. balandžio 23 d. </w:t>
          </w:r>
        </w:p>
        <w:p>
          <w:pPr>
            <w:tabs>
              <w:tab w:val="left" w:pos="1304"/>
              <w:tab w:val="left" w:pos="1457"/>
              <w:tab w:val="left" w:pos="1604"/>
              <w:tab w:val="left" w:pos="1757"/>
            </w:tabs>
            <w:ind w:left="5040"/>
            <w:jc w:val="both"/>
          </w:pPr>
          <w:r>
            <w:t xml:space="preserve">įsakymu Nr. V-455 </w:t>
          </w:r>
        </w:p>
        <w:p>
          <w:pPr>
            <w:tabs>
              <w:tab w:val="left" w:pos="1304"/>
              <w:tab w:val="left" w:pos="1457"/>
              <w:tab w:val="left" w:pos="1604"/>
              <w:tab w:val="left" w:pos="1757"/>
            </w:tabs>
            <w:ind w:left="5040"/>
            <w:jc w:val="both"/>
          </w:pPr>
          <w:r>
            <w:rPr>
              <w:szCs w:val="24"/>
            </w:rPr>
            <w:t>(Lietuvos Respublikos</w:t>
          </w:r>
          <w:r>
            <w:t xml:space="preserve"> </w:t>
          </w:r>
          <w:r>
            <w:rPr>
              <w:szCs w:val="24"/>
            </w:rPr>
            <w:t>sveikatos</w:t>
          </w:r>
        </w:p>
        <w:p>
          <w:pPr>
            <w:tabs>
              <w:tab w:val="left" w:pos="1304"/>
              <w:tab w:val="left" w:pos="1457"/>
              <w:tab w:val="left" w:pos="1604"/>
              <w:tab w:val="left" w:pos="1757"/>
            </w:tabs>
            <w:ind w:left="5040"/>
            <w:jc w:val="both"/>
          </w:pPr>
          <w:r>
            <w:rPr>
              <w:szCs w:val="24"/>
            </w:rPr>
            <w:t>apsaugos ministro</w:t>
          </w:r>
          <w:r>
            <w:t xml:space="preserve"> 2022 m. spalio 27 d. </w:t>
          </w:r>
        </w:p>
        <w:p>
          <w:pPr>
            <w:tabs>
              <w:tab w:val="left" w:pos="1304"/>
              <w:tab w:val="left" w:pos="1457"/>
              <w:tab w:val="left" w:pos="1604"/>
              <w:tab w:val="left" w:pos="1757"/>
            </w:tabs>
            <w:ind w:left="5040"/>
            <w:jc w:val="both"/>
            <w:rPr>
              <w:szCs w:val="24"/>
            </w:rPr>
          </w:pPr>
          <w:r>
            <w:rPr>
              <w:szCs w:val="24"/>
            </w:rPr>
            <w:t>įsakymo Nr. V-1604</w:t>
          </w:r>
        </w:p>
        <w:p>
          <w:pPr>
            <w:tabs>
              <w:tab w:val="left" w:pos="1304"/>
              <w:tab w:val="left" w:pos="1457"/>
              <w:tab w:val="left" w:pos="1604"/>
              <w:tab w:val="left" w:pos="1757"/>
            </w:tabs>
            <w:ind w:left="5040"/>
            <w:jc w:val="both"/>
          </w:pPr>
          <w:r>
            <w:rPr>
              <w:szCs w:val="24"/>
            </w:rPr>
            <w:t>redakcija)</w:t>
          </w:r>
        </w:p>
        <w:p>
          <w:pPr>
            <w:tabs>
              <w:tab w:val="left" w:pos="1304"/>
              <w:tab w:val="left" w:pos="1457"/>
              <w:tab w:val="left" w:pos="1604"/>
              <w:tab w:val="left" w:pos="1757"/>
            </w:tabs>
            <w:ind w:left="4678" w:firstLine="425"/>
          </w:pPr>
        </w:p>
        <w:p>
          <w:pPr>
            <w:tabs>
              <w:tab w:val="left" w:pos="1304"/>
              <w:tab w:val="left" w:pos="1457"/>
              <w:tab w:val="left" w:pos="1604"/>
              <w:tab w:val="left" w:pos="1757"/>
            </w:tabs>
            <w:ind w:left="4678" w:firstLine="425"/>
          </w:pPr>
        </w:p>
        <w:p>
          <w:pPr>
            <w:jc w:val="center"/>
            <w:rPr>
              <w:i/>
              <w:iCs/>
              <w:caps/>
            </w:rPr>
          </w:pPr>
          <w:sdt>
            <w:sdtPr>
              <w:alias w:val="Pavadinimas"/>
              <w:tag w:val="title_33c45f96ec2945caab39c2e919112a9b"/>
              <w:lock w:val="sdtLocked"/>
              <w:richText/>
            </w:sdtPr>
            <w:sdtContent>
              <w:r>
                <w:rPr>
                  <w:b/>
                  <w:bCs/>
                  <w:caps/>
                </w:rPr>
                <w:t>VISUOMENĖS SVEIKATOS PRIEŽIŪROS Įstaigos EKSTREMALIŲJŲ SITUACIJŲ VALDYMO PLANO RENGIMO REKOMENDACIJOS</w:t>
              </w:r>
            </w:sdtContent>
          </w:sdt>
        </w:p>
        <w:p>
          <w:pPr>
            <w:jc w:val="both"/>
            <w:rPr>
              <w:szCs w:val="24"/>
            </w:rPr>
          </w:pPr>
        </w:p>
        <w:sdt>
          <w:sdtPr>
            <w:alias w:val="skyrius"/>
            <w:tag w:val="part_02598deb3b674bc9a31328a89e23c211"/>
            <w:lock w:val="sdtLocked"/>
            <w:richText/>
          </w:sdtPr>
          <w:sdtContent>
            <w:p>
              <w:pPr>
                <w:jc w:val="center"/>
                <w:rPr>
                  <w:b/>
                  <w:bCs/>
                  <w:caps/>
                  <w:szCs w:val="24"/>
                </w:rPr>
              </w:pPr>
              <w:sdt>
                <w:sdtPr>
                  <w:alias w:val="Numeris"/>
                  <w:tag w:val="nr_02598deb3b674bc9a31328a89e23c211"/>
                  <w:lock w:val="sdtLocked"/>
                  <w:richText/>
                </w:sdtPr>
                <w:sdtContent>
                  <w:r>
                    <w:rPr>
                      <w:b/>
                      <w:bCs/>
                      <w:caps/>
                      <w:szCs w:val="24"/>
                    </w:rPr>
                    <w:t>I</w:t>
                  </w:r>
                </w:sdtContent>
              </w:sdt>
              <w:r>
                <w:rPr>
                  <w:b/>
                  <w:bCs/>
                  <w:caps/>
                  <w:szCs w:val="24"/>
                </w:rPr>
                <w:t xml:space="preserve"> SKYRIUS</w:t>
              </w:r>
            </w:p>
            <w:p>
              <w:pPr>
                <w:jc w:val="center"/>
                <w:rPr>
                  <w:b/>
                  <w:bCs/>
                  <w:caps/>
                  <w:szCs w:val="24"/>
                </w:rPr>
              </w:pPr>
              <w:sdt>
                <w:sdtPr>
                  <w:alias w:val="Pavadinimas"/>
                  <w:tag w:val="title_02598deb3b674bc9a31328a89e23c211"/>
                  <w:lock w:val="sdtLocked"/>
                  <w:richText/>
                </w:sdtPr>
                <w:sdtContent>
                  <w:r>
                    <w:rPr>
                      <w:b/>
                      <w:bCs/>
                      <w:caps/>
                      <w:szCs w:val="24"/>
                    </w:rPr>
                    <w:t>BENDROSIOS NUOSTATOS</w:t>
                  </w:r>
                </w:sdtContent>
              </w:sdt>
            </w:p>
            <w:p>
              <w:pPr>
                <w:jc w:val="both"/>
                <w:rPr>
                  <w:szCs w:val="24"/>
                </w:rPr>
              </w:pPr>
            </w:p>
            <w:sdt>
              <w:sdtPr>
                <w:alias w:val="1 p."/>
                <w:tag w:val="part_70c3c6ff10634e56a983a74e83c6051f"/>
                <w:lock w:val="sdtLocked"/>
                <w:richText/>
              </w:sdtPr>
              <w:sdtContent>
                <w:p>
                  <w:pPr>
                    <w:ind w:firstLine="720"/>
                    <w:jc w:val="both"/>
                  </w:pPr>
                  <w:sdt>
                    <w:sdtPr>
                      <w:alias w:val="Numeris"/>
                      <w:tag w:val="nr_70c3c6ff10634e56a983a74e83c6051f"/>
                      <w:lock w:val="sdtLocked"/>
                      <w:richText/>
                    </w:sdtPr>
                    <w:sdtContent>
                      <w:r>
                        <w:rPr>
                          <w:lang w:eastAsia="lt-LT"/>
                        </w:rPr>
                        <w:t>1</w:t>
                      </w:r>
                    </w:sdtContent>
                  </w:sdt>
                  <w:r>
                    <w:rPr>
                      <w:lang w:eastAsia="lt-LT"/>
                    </w:rPr>
                    <w:t>. Visuomenės sveikatos priežiūros įstaigos ekstremaliųjų situacijų valdymo plano rengimo rekomendacijos (toliau – Rekomendacijos) nustato visuomenės sveikatos priežiūros įstaigų (toliau – VSPĮ) ekstremaliųjų situacijų valdymo planų (toliau – Planas arba ESVP) turinio, jo rengimo, derinimo, tvirtinimo ir atnaujinimo tvarkos rekomendacijas.</w:t>
                  </w:r>
                </w:p>
              </w:sdtContent>
            </w:sdt>
            <w:sdt>
              <w:sdtPr>
                <w:alias w:val="2 p."/>
                <w:tag w:val="part_fe52b6bdb395483aa42dc55a5e31f862"/>
                <w:lock w:val="sdtLocked"/>
                <w:richText/>
              </w:sdtPr>
              <w:sdtContent>
                <w:p>
                  <w:pPr>
                    <w:ind w:firstLine="720"/>
                    <w:jc w:val="both"/>
                    <w:rPr>
                      <w:szCs w:val="24"/>
                    </w:rPr>
                  </w:pPr>
                  <w:sdt>
                    <w:sdtPr>
                      <w:alias w:val="Numeris"/>
                      <w:tag w:val="nr_fe52b6bdb395483aa42dc55a5e31f862"/>
                      <w:lock w:val="sdtLocked"/>
                      <w:richText/>
                    </w:sdtPr>
                    <w:sdtContent>
                      <w:r>
                        <w:rPr>
                          <w:szCs w:val="24"/>
                        </w:rPr>
                        <w:t>2</w:t>
                      </w:r>
                    </w:sdtContent>
                  </w:sdt>
                  <w:r>
                    <w:rPr>
                      <w:szCs w:val="24"/>
                    </w:rPr>
                    <w:t>. Planą rengia Kriterijuose ūkio subjektams ir kitoms įstaigoms, kurių vadovai turi organizuoti ekstremaliųjų situacijų valdymo planų rengimą, derinimą ir tvirtinimą, ir ūkio subjektams, kurių vadovai turi sudaryti ekstremaliųjų situacijų operacijų centrą, patvirtintuose Priešgaisrinės apsaugos ir gelbėjimo departamento prie Vidaus reikalų ministerijos direktoriaus 2010 m. balandžio 19 d. įsakymu Nr. 1-134 „Dėl Kriterijų ūkio subjektams ir kitoms įstaigoms, kurių vadovai turi organizuoti ekstremaliųjų situacijų valdymo planų rengimą, derinimą ir tvirtinimą, ir ūkio subjektams, kurių vadovai turi sudaryti ekstremaliųjų situacijų operacijų centrą, patvirtinimo“, nurodytos VSPĮ.</w:t>
                  </w:r>
                </w:p>
              </w:sdtContent>
            </w:sdt>
            <w:sdt>
              <w:sdtPr>
                <w:alias w:val="3 p."/>
                <w:tag w:val="part_3475d21c21954f2dacf7c9c1dfbb930b"/>
                <w:lock w:val="sdtLocked"/>
                <w:richText/>
              </w:sdtPr>
              <w:sdtContent>
                <w:p>
                  <w:pPr>
                    <w:ind w:firstLine="720"/>
                    <w:jc w:val="both"/>
                  </w:pPr>
                  <w:sdt>
                    <w:sdtPr>
                      <w:alias w:val="Numeris"/>
                      <w:tag w:val="nr_3475d21c21954f2dacf7c9c1dfbb930b"/>
                      <w:lock w:val="sdtLocked"/>
                      <w:richText/>
                    </w:sdtPr>
                    <w:sdtContent>
                      <w:r>
                        <w:t>3</w:t>
                      </w:r>
                    </w:sdtContent>
                  </w:sdt>
                  <w:r>
                    <w:t>. Planas rengiamas vadovaujantis Ūkio subjekto, kitos įstaigos ekstremaliųjų situacijų valdymo plano rengimo metodinėmis rekomendacijomis, patvirtintomis Priešgaisrinės apsaugos ir gelbėjimo departamento prie Vidaus reikalų ministerijos direktoriaus 2011 m. vasario 23 d. įsakymu Nr. 1-70 „Dėl Ekstremaliųjų situacijų valdymo planų rengimo metodinių rekomendacijų patvirtinimo“ (toliau – Metodinės rekomendacijos), ir Rekomendacijomis.</w:t>
                  </w:r>
                </w:p>
              </w:sdtContent>
            </w:sdt>
            <w:sdt>
              <w:sdtPr>
                <w:alias w:val="4 p."/>
                <w:tag w:val="part_01924624e9914ac4b2a9d53a2786f055"/>
                <w:lock w:val="sdtLocked"/>
                <w:richText/>
              </w:sdtPr>
              <w:sdtContent>
                <w:p>
                  <w:pPr>
                    <w:tabs>
                      <w:tab w:val="left" w:pos="993"/>
                    </w:tabs>
                    <w:ind w:firstLine="720"/>
                    <w:jc w:val="both"/>
                    <w:rPr>
                      <w:szCs w:val="24"/>
                    </w:rPr>
                  </w:pPr>
                  <w:sdt>
                    <w:sdtPr>
                      <w:alias w:val="Numeris"/>
                      <w:tag w:val="nr_01924624e9914ac4b2a9d53a2786f055"/>
                      <w:lock w:val="sdtLocked"/>
                      <w:richText/>
                    </w:sdtPr>
                    <w:sdtContent>
                      <w:r>
                        <w:rPr>
                          <w:szCs w:val="24"/>
                        </w:rPr>
                        <w:t>4</w:t>
                      </w:r>
                    </w:sdtContent>
                  </w:sdt>
                  <w:r>
                    <w:rPr>
                      <w:szCs w:val="24"/>
                    </w:rPr>
                    <w:t xml:space="preserve">. Rekomendacijos taikomos Nacionaliniam visuomenės sveikatos centrui </w:t>
                  </w:r>
                  <w:r>
                    <w:rPr>
                      <w:bCs/>
                      <w:sz w:val="22"/>
                      <w:szCs w:val="22"/>
                    </w:rPr>
                    <w:t>prie Sveikatos apsaugos ministerijos</w:t>
                  </w:r>
                  <w:r>
                    <w:rPr>
                      <w:szCs w:val="24"/>
                    </w:rPr>
                    <w:t xml:space="preserve"> ir Nacionalinei visuomenės sveikatos priežiūros laboratorijai. Radiacinės saugos centrui Rekomendacijos netaikomos.</w:t>
                  </w:r>
                </w:p>
              </w:sdtContent>
            </w:sdt>
            <w:sdt>
              <w:sdtPr>
                <w:alias w:val="5 p."/>
                <w:tag w:val="part_36c2505cb83548fbab7041a72874355f"/>
                <w:lock w:val="sdtLocked"/>
                <w:richText/>
              </w:sdtPr>
              <w:sdtContent>
                <w:p>
                  <w:pPr>
                    <w:ind w:firstLine="720"/>
                    <w:jc w:val="both"/>
                  </w:pPr>
                  <w:sdt>
                    <w:sdtPr>
                      <w:alias w:val="Numeris"/>
                      <w:tag w:val="nr_36c2505cb83548fbab7041a72874355f"/>
                      <w:lock w:val="sdtLocked"/>
                      <w:richText/>
                    </w:sdtPr>
                    <w:sdtContent>
                      <w:r>
                        <w:t>5</w:t>
                      </w:r>
                    </w:sdtContent>
                  </w:sdt>
                  <w:r>
                    <w:t>. Rekomendacijose vartojamos sąvokos suprantamos taip, kaip jos apibrėžtos Lietuvos Respublikos civilinės saugos įstatyme ir kituose civilinę saugą reglamentuojančiuose teisės aktuose.</w:t>
                  </w:r>
                </w:p>
                <w:p>
                  <w:pPr>
                    <w:jc w:val="both"/>
                    <w:rPr>
                      <w:szCs w:val="24"/>
                      <w:u w:val="dotted"/>
                    </w:rPr>
                  </w:pPr>
                </w:p>
              </w:sdtContent>
            </w:sdt>
          </w:sdtContent>
        </w:sdt>
        <w:sdt>
          <w:sdtPr>
            <w:alias w:val="skyrius"/>
            <w:tag w:val="part_a7000e6e147142e4b221e5df44a2f76d"/>
            <w:lock w:val="sdtLocked"/>
            <w:richText/>
          </w:sdtPr>
          <w:sdtContent>
            <w:p>
              <w:pPr>
                <w:jc w:val="center"/>
                <w:rPr>
                  <w:b/>
                  <w:szCs w:val="24"/>
                </w:rPr>
              </w:pPr>
              <w:sdt>
                <w:sdtPr>
                  <w:alias w:val="Numeris"/>
                  <w:tag w:val="nr_a7000e6e147142e4b221e5df44a2f76d"/>
                  <w:lock w:val="sdtLocked"/>
                  <w:richText/>
                </w:sdtPr>
                <w:sdtContent>
                  <w:r>
                    <w:rPr>
                      <w:b/>
                      <w:szCs w:val="24"/>
                    </w:rPr>
                    <w:t>II</w:t>
                  </w:r>
                </w:sdtContent>
              </w:sdt>
              <w:r>
                <w:rPr>
                  <w:b/>
                  <w:szCs w:val="24"/>
                </w:rPr>
                <w:t xml:space="preserve"> SKYRIUS</w:t>
              </w:r>
            </w:p>
            <w:p>
              <w:pPr>
                <w:jc w:val="center"/>
                <w:rPr>
                  <w:b/>
                  <w:szCs w:val="24"/>
                </w:rPr>
              </w:pPr>
              <w:sdt>
                <w:sdtPr>
                  <w:alias w:val="Pavadinimas"/>
                  <w:tag w:val="title_a7000e6e147142e4b221e5df44a2f76d"/>
                  <w:lock w:val="sdtLocked"/>
                  <w:richText/>
                </w:sdtPr>
                <w:sdtContent>
                  <w:r>
                    <w:rPr>
                      <w:b/>
                      <w:szCs w:val="24"/>
                    </w:rPr>
                    <w:t>VSPĮ VEIKLOS TĘSTINUMO UŽTIKRINIMAS</w:t>
                  </w:r>
                </w:sdtContent>
              </w:sdt>
            </w:p>
            <w:p>
              <w:pPr>
                <w:jc w:val="both"/>
                <w:rPr>
                  <w:szCs w:val="24"/>
                </w:rPr>
              </w:pPr>
            </w:p>
            <w:sdt>
              <w:sdtPr>
                <w:alias w:val="6 p."/>
                <w:tag w:val="part_bfa648689d3b42a0bfc7d9a72f147013"/>
                <w:lock w:val="sdtLocked"/>
                <w:richText/>
              </w:sdtPr>
              <w:sdtContent>
                <w:p>
                  <w:pPr>
                    <w:ind w:firstLine="720"/>
                    <w:jc w:val="both"/>
                  </w:pPr>
                  <w:sdt>
                    <w:sdtPr>
                      <w:alias w:val="Numeris"/>
                      <w:tag w:val="nr_bfa648689d3b42a0bfc7d9a72f147013"/>
                      <w:lock w:val="sdtLocked"/>
                      <w:richText/>
                    </w:sdtPr>
                    <w:sdtContent>
                      <w:r>
                        <w:t>6</w:t>
                      </w:r>
                    </w:sdtContent>
                  </w:sdt>
                  <w:r>
                    <w:t>. Plane aprašomi veiksmai, kurių reikia imtis atsitikus įvykiui, ekstremaliajam įvykiui ar ekstremaliajai situacijai, kad būtų sušvelnintas neigiamas poveikis teritorijai ir gyventojams, kurioje VSPĮ veikia.</w:t>
                  </w:r>
                </w:p>
              </w:sdtContent>
            </w:sdt>
            <w:sdt>
              <w:sdtPr>
                <w:alias w:val="7 p."/>
                <w:tag w:val="part_a759a801f1b94cd8828ddbc286c9bec1"/>
                <w:lock w:val="sdtLocked"/>
                <w:richText/>
              </w:sdtPr>
              <w:sdtContent>
                <w:p>
                  <w:pPr>
                    <w:ind w:firstLine="720"/>
                    <w:jc w:val="both"/>
                  </w:pPr>
                  <w:sdt>
                    <w:sdtPr>
                      <w:alias w:val="Numeris"/>
                      <w:tag w:val="nr_a759a801f1b94cd8828ddbc286c9bec1"/>
                      <w:lock w:val="sdtLocked"/>
                      <w:richText/>
                    </w:sdtPr>
                    <w:sdtContent>
                      <w:r>
                        <w:t>7</w:t>
                      </w:r>
                    </w:sdtContent>
                  </w:sdt>
                  <w:r>
                    <w:t>. Plane turi būti numatytos priemonės VSPĮ veiklos tęstinumui užtikrinti ir funkcijoms vykdyti įvykių, ekstremaliųjų įvykių ar ekstremaliųjų situacijų metu. Siekiant užtikrinti VSPĮ veiklos tęstinumą įvykių, ekstremaliųjų įvykių ar ekstremaliųjų situacijų metu, keliami šie reikalavimai:</w:t>
                  </w:r>
                </w:p>
                <w:sdt>
                  <w:sdtPr>
                    <w:alias w:val="7.1 pp."/>
                    <w:tag w:val="part_5c9aac8e743b4fe7b42a4fb454cdeea4"/>
                    <w:lock w:val="sdtLocked"/>
                    <w:richText/>
                  </w:sdtPr>
                  <w:sdtContent>
                    <w:p>
                      <w:pPr>
                        <w:ind w:firstLine="720"/>
                        <w:jc w:val="both"/>
                      </w:pPr>
                      <w:sdt>
                        <w:sdtPr>
                          <w:alias w:val="Numeris"/>
                          <w:tag w:val="nr_5c9aac8e743b4fe7b42a4fb454cdeea4"/>
                          <w:lock w:val="sdtLocked"/>
                          <w:richText/>
                        </w:sdtPr>
                        <w:sdtContent>
                          <w:r>
                            <w:t>7.1</w:t>
                          </w:r>
                        </w:sdtContent>
                      </w:sdt>
                      <w:r>
                        <w:t>. nustatyti svarbiausias veiklos sritis, kurios įvykių, ekstremaliųjų įvykių ar ekstremaliųjų situacijų metu turi būti vykdomos nepertraukiamai, ir veiksmus, kurie būtini užtikrinant nepertraukiamą svarbiausių funkcijų vykdymą;</w:t>
                      </w:r>
                    </w:p>
                  </w:sdtContent>
                </w:sdt>
                <w:sdt>
                  <w:sdtPr>
                    <w:alias w:val="7.2 pp."/>
                    <w:tag w:val="part_de300161f9f74a70aad38e4002877f26"/>
                    <w:lock w:val="sdtLocked"/>
                    <w:richText/>
                  </w:sdtPr>
                  <w:sdtContent>
                    <w:p>
                      <w:pPr>
                        <w:ind w:firstLine="720"/>
                        <w:jc w:val="both"/>
                      </w:pPr>
                      <w:sdt>
                        <w:sdtPr>
                          <w:alias w:val="Numeris"/>
                          <w:tag w:val="nr_de300161f9f74a70aad38e4002877f26"/>
                          <w:lock w:val="sdtLocked"/>
                          <w:richText/>
                        </w:sdtPr>
                        <w:sdtContent>
                          <w:r>
                            <w:t>7.2</w:t>
                          </w:r>
                        </w:sdtContent>
                      </w:sdt>
                      <w:r>
                        <w:t>. numatyti minimalius VSPĮ žmogiškuosius ir materialinius išteklius, kurie reikalingi vykdant svarbiausias funkcijas ir veiksmus;</w:t>
                      </w:r>
                    </w:p>
                  </w:sdtContent>
                </w:sdt>
                <w:sdt>
                  <w:sdtPr>
                    <w:alias w:val="7.3 pp."/>
                    <w:tag w:val="part_6840a981e53b470a8018ec82efdcaa4e"/>
                    <w:lock w:val="sdtLocked"/>
                    <w:richText/>
                  </w:sdtPr>
                  <w:sdtContent>
                    <w:p>
                      <w:pPr>
                        <w:ind w:firstLine="720"/>
                        <w:jc w:val="both"/>
                      </w:pPr>
                      <w:sdt>
                        <w:sdtPr>
                          <w:alias w:val="Numeris"/>
                          <w:tag w:val="nr_6840a981e53b470a8018ec82efdcaa4e"/>
                          <w:lock w:val="sdtLocked"/>
                          <w:richText/>
                        </w:sdtPr>
                        <w:sdtContent>
                          <w:r>
                            <w:t>7.3</w:t>
                          </w:r>
                        </w:sdtContent>
                      </w:sdt>
                      <w:r>
                        <w:t>. nustatyti VSPĮ veiklos sritis ir veiksmus, kurių vykdymas įvykių, ekstremaliųjų įvykių ar ekstremaliųjų situacijų metu gali būti laikinai nutrauktas arba apribotas.</w:t>
                      </w:r>
                    </w:p>
                    <w:p>
                      <w:pPr>
                        <w:ind w:firstLine="720"/>
                        <w:jc w:val="both"/>
                      </w:pPr>
                    </w:p>
                  </w:sdtContent>
                </w:sdt>
              </w:sdtContent>
            </w:sdt>
          </w:sdtContent>
        </w:sdt>
        <w:sdt>
          <w:sdtPr>
            <w:alias w:val="skyrius"/>
            <w:tag w:val="part_8a050326aa22467aae436aa75c1dd8c1"/>
            <w:lock w:val="sdtLocked"/>
            <w:richText/>
          </w:sdtPr>
          <w:sdtContent>
            <w:p>
              <w:pPr>
                <w:jc w:val="center"/>
                <w:rPr>
                  <w:b/>
                  <w:bCs/>
                  <w:szCs w:val="24"/>
                </w:rPr>
              </w:pPr>
              <w:sdt>
                <w:sdtPr>
                  <w:alias w:val="Numeris"/>
                  <w:tag w:val="nr_8a050326aa22467aae436aa75c1dd8c1"/>
                  <w:lock w:val="sdtLocked"/>
                  <w:richText/>
                </w:sdtPr>
                <w:sdtContent>
                  <w:r>
                    <w:rPr>
                      <w:b/>
                      <w:bCs/>
                      <w:szCs w:val="24"/>
                    </w:rPr>
                    <w:t>III</w:t>
                  </w:r>
                </w:sdtContent>
              </w:sdt>
              <w:r>
                <w:rPr>
                  <w:b/>
                  <w:bCs/>
                  <w:szCs w:val="24"/>
                </w:rPr>
                <w:t xml:space="preserve"> SKYRIUS</w:t>
              </w:r>
            </w:p>
            <w:p>
              <w:pPr>
                <w:jc w:val="center"/>
              </w:pPr>
              <w:sdt>
                <w:sdtPr>
                  <w:alias w:val="Pavadinimas"/>
                  <w:tag w:val="title_8a050326aa22467aae436aa75c1dd8c1"/>
                  <w:lock w:val="sdtLocked"/>
                  <w:richText/>
                </w:sdtPr>
                <w:sdtContent>
                  <w:r>
                    <w:rPr>
                      <w:b/>
                      <w:bCs/>
                      <w:szCs w:val="24"/>
                    </w:rPr>
                    <w:t>VSPĮ PARENGTIES ĮVYKIAMS, EKSTREMALIESIEMS ĮVYKIAMS AR EKSTREMALIOSIOMS SITUACIJOMS LYGIAI</w:t>
                  </w:r>
                </w:sdtContent>
              </w:sdt>
            </w:p>
            <w:p>
              <w:pPr>
                <w:ind w:firstLine="62"/>
                <w:jc w:val="center"/>
                <w:rPr>
                  <w:szCs w:val="24"/>
                </w:rPr>
              </w:pPr>
            </w:p>
            <w:sdt>
              <w:sdtPr>
                <w:alias w:val="8 p."/>
                <w:tag w:val="part_0c585fcacb5849a380c39270b047e41f"/>
                <w:lock w:val="sdtLocked"/>
                <w:richText/>
              </w:sdtPr>
              <w:sdtContent>
                <w:p>
                  <w:pPr>
                    <w:ind w:firstLine="720"/>
                    <w:jc w:val="both"/>
                    <w:rPr>
                      <w:szCs w:val="24"/>
                    </w:rPr>
                  </w:pPr>
                  <w:sdt>
                    <w:sdtPr>
                      <w:alias w:val="Numeris"/>
                      <w:tag w:val="nr_0c585fcacb5849a380c39270b047e41f"/>
                      <w:lock w:val="sdtLocked"/>
                      <w:richText/>
                    </w:sdtPr>
                    <w:sdtContent>
                      <w:r>
                        <w:rPr>
                          <w:szCs w:val="24"/>
                        </w:rPr>
                        <w:t>8</w:t>
                      </w:r>
                    </w:sdtContent>
                  </w:sdt>
                  <w:r>
                    <w:rPr>
                      <w:szCs w:val="24"/>
                    </w:rPr>
                    <w:t>. VSPĮ turi būti pasirengusios veiklai įvykių, ekstremaliųjų įvykių ar ekstremaliųjų situacijų metu, todėl VSPĮ ESVP turi būti parengtas, patvirtintas ir suderintas Rekomendacijų IV skyriuje nustatyta tvarka.</w:t>
                  </w:r>
                </w:p>
              </w:sdtContent>
            </w:sdt>
            <w:sdt>
              <w:sdtPr>
                <w:alias w:val="9 p."/>
                <w:tag w:val="part_2ced5354e45c462ba93c82f7d40a49c2"/>
                <w:lock w:val="sdtLocked"/>
                <w:richText/>
              </w:sdtPr>
              <w:sdtContent>
                <w:p>
                  <w:pPr>
                    <w:ind w:firstLine="720"/>
                    <w:jc w:val="both"/>
                    <w:rPr>
                      <w:szCs w:val="24"/>
                    </w:rPr>
                  </w:pPr>
                  <w:sdt>
                    <w:sdtPr>
                      <w:alias w:val="Numeris"/>
                      <w:tag w:val="nr_2ced5354e45c462ba93c82f7d40a49c2"/>
                      <w:lock w:val="sdtLocked"/>
                      <w:richText/>
                    </w:sdtPr>
                    <w:sdtContent>
                      <w:r>
                        <w:rPr>
                          <w:szCs w:val="24"/>
                        </w:rPr>
                        <w:t>9</w:t>
                      </w:r>
                    </w:sdtContent>
                  </w:sdt>
                  <w:r>
                    <w:rPr>
                      <w:szCs w:val="24"/>
                    </w:rPr>
                    <w:t xml:space="preserve">. VSPĮ veiksmai, kurie turi būti aprašyti ESVP ir atliekami, kai paskelbiamas vienas iš trijų civilinės saugos sistemos parengties lygių: </w:t>
                  </w:r>
                </w:p>
                <w:sdt>
                  <w:sdtPr>
                    <w:alias w:val="9.1 pp."/>
                    <w:tag w:val="part_8cb26c22e2c647ce9d3bbab5dba93435"/>
                    <w:lock w:val="sdtLocked"/>
                    <w:richText/>
                  </w:sdtPr>
                  <w:sdtContent>
                    <w:p>
                      <w:pPr>
                        <w:ind w:firstLine="720"/>
                        <w:jc w:val="both"/>
                        <w:rPr>
                          <w:szCs w:val="24"/>
                        </w:rPr>
                      </w:pPr>
                      <w:sdt>
                        <w:sdtPr>
                          <w:alias w:val="Numeris"/>
                          <w:tag w:val="nr_8cb26c22e2c647ce9d3bbab5dba93435"/>
                          <w:lock w:val="sdtLocked"/>
                          <w:richText/>
                        </w:sdtPr>
                        <w:sdtContent>
                          <w:r>
                            <w:rPr>
                              <w:szCs w:val="24"/>
                            </w:rPr>
                            <w:t>9.1</w:t>
                          </w:r>
                        </w:sdtContent>
                      </w:sdt>
                      <w:r>
                        <w:rPr>
                          <w:szCs w:val="24"/>
                        </w:rPr>
                        <w:t>. pirmas (kasdienis) lygis</w:t>
                      </w:r>
                      <w:r>
                        <w:rPr>
                          <w:b/>
                          <w:bCs/>
                          <w:szCs w:val="24"/>
                        </w:rPr>
                        <w:t xml:space="preserve"> </w:t>
                      </w:r>
                      <w:r>
                        <w:rPr>
                          <w:szCs w:val="24"/>
                        </w:rPr>
                        <w:t>– VSPĮ ESVP tikslinimas; prevencijos priemonių vykdymas; VSPĮ parengimas įvykių, ekstremaliųjų įvykių ar ekstremalių situacijų atvejams (rezerviniai vandens, šilumos, elektros energijos ir šviesos šaltiniai); nuolatinis personalo apmokymas; resursų sukaupimas (asmeninės apsaugos priemonės (toliau – AAP), kitos veiklos vykdymui užtikrinti būtinos priemonės, kolektyviniai apsaugos statiniai); VSPĮ veiklos įvykių, ekstremaliųjų įvykių ar ekstremaliųjų situacijų atvejais valdymo tobulinimas; VSPĮ pasirengimo darbui įvykių, ekstremaliųjų įvykių ar ekstremaliųjų situacijų atvejais planavimas, VSPĮ evakuacijos plano sudarymas. VSPĮ vadovas iš anksto sudaro ekstremaliųjų situacijų valdymo grupę (toliau – ESVG), kuri, vadovaudamasi vadovo nustatyta ekstremaliųjų situacijų valdymo grupės darbo organizavimo tvarka ir patvirtintu ESVP, koordinuotų pasirengimą dirbti ir pačią veiklą įvykus įvykiui, ekstremaliajam įvykiui, susidarius ekstremaliajai situacijai. VSPĮ ESVG dirba vadovaudamasi ESVG veiklos nuostatais ir ESVG darbo reglamente nustatyta tvarka;</w:t>
                      </w:r>
                    </w:p>
                  </w:sdtContent>
                </w:sdt>
                <w:sdt>
                  <w:sdtPr>
                    <w:alias w:val="9.2 pp."/>
                    <w:tag w:val="part_a5c748ab632749afb1094465ecfe7419"/>
                    <w:lock w:val="sdtLocked"/>
                    <w:richText/>
                  </w:sdtPr>
                  <w:sdtContent>
                    <w:p>
                      <w:pPr>
                        <w:ind w:firstLine="720"/>
                        <w:jc w:val="both"/>
                        <w:rPr>
                          <w:szCs w:val="24"/>
                        </w:rPr>
                      </w:pPr>
                      <w:sdt>
                        <w:sdtPr>
                          <w:alias w:val="Numeris"/>
                          <w:tag w:val="nr_a5c748ab632749afb1094465ecfe7419"/>
                          <w:lock w:val="sdtLocked"/>
                          <w:richText/>
                        </w:sdtPr>
                        <w:sdtContent>
                          <w:r>
                            <w:rPr>
                              <w:szCs w:val="24"/>
                            </w:rPr>
                            <w:t>9.2</w:t>
                          </w:r>
                        </w:sdtContent>
                      </w:sdt>
                      <w:r>
                        <w:rPr>
                          <w:szCs w:val="24"/>
                        </w:rPr>
                        <w:t>. antras (sustiprintas) lygis – VSPĮ veiklos valdymo bei svarbiausių visuomenės sveikatos priežiūros funkcijų sustiprinimas. Skubiai šaukiamas neeilinis VSPĮ ESVG posėdis. Įvertinamas galimas poveikis VSPĮ veiklos tęstinumui ir funkcijų vykdymui ir priimami sprendimai dėl taikytinų priemonių. Organizuojami ir vykdomi tolesnio pasirengimo darbai: pagal kompetenciją įvertinamas galimas pavojus visuomenės sveikatai, numatomi įstaigos specialistų veiksmai ir priemonės, pagal poreikį ir kompetenciją organizuojami veiksmai, susiję su kitų institucijų veikla, pavyzdžiui, organizuojami laboratoriniai tyrimai, pagal poreikį atidedami planiniai darbai, paslaugos, papildomai iškviečiami kiti VSPĮ darbuotojai, informuojamas VSPĮ steigėjas, sprendžiami klausimai dėl VSPĮ sustiprinimo (personalu, transportu, būtinomis priemonėmis ir kt.);</w:t>
                      </w:r>
                    </w:p>
                  </w:sdtContent>
                </w:sdt>
                <w:sdt>
                  <w:sdtPr>
                    <w:alias w:val="9.3 pp."/>
                    <w:tag w:val="part_6ce739fca74043fd8e52c20917286fad"/>
                    <w:lock w:val="sdtLocked"/>
                    <w:richText/>
                  </w:sdtPr>
                  <w:sdtContent>
                    <w:p>
                      <w:pPr>
                        <w:ind w:firstLine="720"/>
                        <w:jc w:val="both"/>
                        <w:rPr>
                          <w:szCs w:val="24"/>
                        </w:rPr>
                      </w:pPr>
                      <w:sdt>
                        <w:sdtPr>
                          <w:alias w:val="Numeris"/>
                          <w:tag w:val="nr_6ce739fca74043fd8e52c20917286fad"/>
                          <w:lock w:val="sdtLocked"/>
                          <w:richText/>
                        </w:sdtPr>
                        <w:sdtContent>
                          <w:r>
                            <w:rPr>
                              <w:szCs w:val="24"/>
                            </w:rPr>
                            <w:t>9.3</w:t>
                          </w:r>
                        </w:sdtContent>
                      </w:sdt>
                      <w:r>
                        <w:rPr>
                          <w:szCs w:val="24"/>
                        </w:rPr>
                        <w:t>. trečias (visiškos parengties) lygis – skelbiamas įvykus ekstremaliajai situacijai, kai reikia mobilizuoti dideles VSPĮ specialistų pajėgas tinkamai visuomenės sveikatos priežiūrai užtikrinti, situacijai įvertinti, organizuoti laboratorinius tyrimus, taikyti visuomenės sveikatos saugos priemones. Pradeda veikti VSPĮ ESVG: sušaukiamos paramos (operatyvinė, techninės pagalbos ir kitos) grupės, papildomas VSPĮ personalas (pagal poreikį). Sušaukimo poreikį nustato VSPĮ ESVG vadovas.</w:t>
                      </w:r>
                      <w:r>
                        <w:rPr>
                          <w:b/>
                          <w:bCs/>
                        </w:rPr>
                        <w:t xml:space="preserve"> </w:t>
                      </w:r>
                      <w:r>
                        <w:t>Informuojamas VSPĮ steigėjas.</w:t>
                      </w:r>
                    </w:p>
                    <w:p>
                      <w:pPr>
                        <w:jc w:val="center"/>
                        <w:rPr>
                          <w:b/>
                          <w:bCs/>
                        </w:rPr>
                      </w:pPr>
                    </w:p>
                  </w:sdtContent>
                </w:sdt>
              </w:sdtContent>
            </w:sdt>
          </w:sdtContent>
        </w:sdt>
        <w:sdt>
          <w:sdtPr>
            <w:alias w:val="skyrius"/>
            <w:tag w:val="part_9eb6e0303a394458a59ad8959f7c342a"/>
            <w:lock w:val="sdtLocked"/>
            <w:richText/>
          </w:sdtPr>
          <w:sdtContent>
            <w:p>
              <w:pPr>
                <w:jc w:val="center"/>
                <w:rPr>
                  <w:b/>
                  <w:bCs/>
                </w:rPr>
              </w:pPr>
              <w:sdt>
                <w:sdtPr>
                  <w:alias w:val="Numeris"/>
                  <w:tag w:val="nr_9eb6e0303a394458a59ad8959f7c342a"/>
                  <w:lock w:val="sdtLocked"/>
                  <w:richText/>
                </w:sdtPr>
                <w:sdtContent>
                  <w:r>
                    <w:rPr>
                      <w:b/>
                      <w:bCs/>
                    </w:rPr>
                    <w:t>IV</w:t>
                  </w:r>
                </w:sdtContent>
              </w:sdt>
              <w:r>
                <w:rPr>
                  <w:b/>
                  <w:bCs/>
                </w:rPr>
                <w:t xml:space="preserve"> SKYRIUS</w:t>
              </w:r>
            </w:p>
            <w:p>
              <w:pPr>
                <w:jc w:val="center"/>
                <w:rPr>
                  <w:b/>
                  <w:bCs/>
                </w:rPr>
              </w:pPr>
              <w:sdt>
                <w:sdtPr>
                  <w:alias w:val="Pavadinimas"/>
                  <w:tag w:val="title_9eb6e0303a394458a59ad8959f7c342a"/>
                  <w:lock w:val="sdtLocked"/>
                  <w:richText/>
                </w:sdtPr>
                <w:sdtContent>
                  <w:r>
                    <w:rPr>
                      <w:b/>
                      <w:bCs/>
                      <w:caps/>
                      <w:szCs w:val="24"/>
                    </w:rPr>
                    <w:t>ESVP RENGIMAS, DERINIMAS SU KITOMIS INSTITUCIJOMIS, TVIRTINIMAS, ATNAUJINIMAS</w:t>
                  </w:r>
                  <w:r>
                    <w:rPr>
                      <w:b/>
                      <w:bCs/>
                    </w:rPr>
                    <w:t xml:space="preserve"> </w:t>
                  </w:r>
                </w:sdtContent>
              </w:sdt>
            </w:p>
            <w:p>
              <w:pPr>
                <w:jc w:val="center"/>
                <w:rPr>
                  <w:b/>
                  <w:bCs/>
                </w:rPr>
              </w:pPr>
            </w:p>
            <w:sdt>
              <w:sdtPr>
                <w:alias w:val="10 p."/>
                <w:tag w:val="part_04b3884266a245fcabb9fa514c42341e"/>
                <w:lock w:val="sdtLocked"/>
                <w:richText/>
              </w:sdtPr>
              <w:sdtContent>
                <w:p>
                  <w:pPr>
                    <w:ind w:firstLine="720"/>
                    <w:jc w:val="both"/>
                    <w:rPr>
                      <w:szCs w:val="24"/>
                    </w:rPr>
                  </w:pPr>
                  <w:sdt>
                    <w:sdtPr>
                      <w:alias w:val="Numeris"/>
                      <w:tag w:val="nr_04b3884266a245fcabb9fa514c42341e"/>
                      <w:lock w:val="sdtLocked"/>
                      <w:richText/>
                    </w:sdtPr>
                    <w:sdtContent>
                      <w:r>
                        <w:rPr>
                          <w:szCs w:val="24"/>
                        </w:rPr>
                        <w:t>10</w:t>
                      </w:r>
                    </w:sdtContent>
                  </w:sdt>
                  <w:r>
                    <w:rPr>
                      <w:szCs w:val="24"/>
                    </w:rPr>
                    <w:t>. ESVP parengti ir atnaujinti VSPĮ vadovas gali sudaryti darbo grupę.</w:t>
                  </w:r>
                </w:p>
              </w:sdtContent>
            </w:sdt>
            <w:sdt>
              <w:sdtPr>
                <w:alias w:val="11 p."/>
                <w:tag w:val="part_2e17f19ba03a498e922b6019e52513cb"/>
                <w:lock w:val="sdtLocked"/>
                <w:richText/>
              </w:sdtPr>
              <w:sdtContent>
                <w:p>
                  <w:pPr>
                    <w:ind w:firstLine="720"/>
                    <w:jc w:val="both"/>
                    <w:rPr>
                      <w:szCs w:val="24"/>
                    </w:rPr>
                  </w:pPr>
                  <w:sdt>
                    <w:sdtPr>
                      <w:alias w:val="Numeris"/>
                      <w:tag w:val="nr_2e17f19ba03a498e922b6019e52513cb"/>
                      <w:lock w:val="sdtLocked"/>
                      <w:richText/>
                    </w:sdtPr>
                    <w:sdtContent>
                      <w:r>
                        <w:rPr>
                          <w:szCs w:val="24"/>
                        </w:rPr>
                        <w:t>11</w:t>
                      </w:r>
                    </w:sdtContent>
                  </w:sdt>
                  <w:r>
                    <w:rPr>
                      <w:szCs w:val="24"/>
                    </w:rPr>
                    <w:t>. ESVP formos pavyzdys pateiktas Rekomendacijų 1 priede.</w:t>
                  </w:r>
                </w:p>
              </w:sdtContent>
            </w:sdt>
            <w:sdt>
              <w:sdtPr>
                <w:alias w:val="12 p."/>
                <w:tag w:val="part_ab5bd6702158493086c72564260672ac"/>
                <w:lock w:val="sdtLocked"/>
                <w:richText/>
              </w:sdtPr>
              <w:sdtContent>
                <w:p>
                  <w:pPr>
                    <w:ind w:firstLine="720"/>
                    <w:jc w:val="both"/>
                    <w:rPr>
                      <w:szCs w:val="24"/>
                    </w:rPr>
                  </w:pPr>
                  <w:sdt>
                    <w:sdtPr>
                      <w:alias w:val="Numeris"/>
                      <w:tag w:val="nr_ab5bd6702158493086c72564260672ac"/>
                      <w:lock w:val="sdtLocked"/>
                      <w:richText/>
                    </w:sdtPr>
                    <w:sdtContent>
                      <w:r>
                        <w:rPr>
                          <w:szCs w:val="24"/>
                        </w:rPr>
                        <w:t>12</w:t>
                      </w:r>
                    </w:sdtContent>
                  </w:sdt>
                  <w:r>
                    <w:rPr>
                      <w:szCs w:val="24"/>
                    </w:rPr>
                    <w:t>. ESVP turi būti suderintas su:</w:t>
                  </w:r>
                </w:p>
                <w:sdt>
                  <w:sdtPr>
                    <w:alias w:val="12.1 pp."/>
                    <w:tag w:val="part_ff756de611ad4317895b37e06aa87abc"/>
                    <w:lock w:val="sdtLocked"/>
                    <w:richText/>
                  </w:sdtPr>
                  <w:sdtContent>
                    <w:p>
                      <w:pPr>
                        <w:ind w:left="720"/>
                        <w:jc w:val="both"/>
                        <w:rPr>
                          <w:szCs w:val="24"/>
                        </w:rPr>
                      </w:pPr>
                      <w:sdt>
                        <w:sdtPr>
                          <w:alias w:val="Numeris"/>
                          <w:tag w:val="nr_ff756de611ad4317895b37e06aa87abc"/>
                          <w:lock w:val="sdtLocked"/>
                          <w:richText/>
                        </w:sdtPr>
                        <w:sdtContent>
                          <w:r>
                            <w:rPr>
                              <w:szCs w:val="24"/>
                            </w:rPr>
                            <w:t>12.1</w:t>
                          </w:r>
                        </w:sdtContent>
                      </w:sdt>
                      <w:r>
                        <w:rPr>
                          <w:szCs w:val="24"/>
                        </w:rPr>
                        <w:t>. VSPĮ steigėju;</w:t>
                      </w:r>
                    </w:p>
                  </w:sdtContent>
                </w:sdt>
                <w:sdt>
                  <w:sdtPr>
                    <w:alias w:val="12.2 pp."/>
                    <w:tag w:val="part_c87744a6ae4c4b459137b1617f88b9f8"/>
                    <w:lock w:val="sdtLocked"/>
                    <w:richText/>
                  </w:sdtPr>
                  <w:sdtContent>
                    <w:p>
                      <w:pPr>
                        <w:ind w:left="720"/>
                        <w:jc w:val="both"/>
                        <w:rPr>
                          <w:szCs w:val="24"/>
                        </w:rPr>
                      </w:pPr>
                      <w:sdt>
                        <w:sdtPr>
                          <w:alias w:val="Numeris"/>
                          <w:tag w:val="nr_c87744a6ae4c4b459137b1617f88b9f8"/>
                          <w:lock w:val="sdtLocked"/>
                          <w:richText/>
                        </w:sdtPr>
                        <w:sdtContent>
                          <w:r>
                            <w:rPr>
                              <w:szCs w:val="24"/>
                            </w:rPr>
                            <w:t>12.2</w:t>
                          </w:r>
                        </w:sdtContent>
                      </w:sdt>
                      <w:r>
                        <w:rPr>
                          <w:szCs w:val="24"/>
                        </w:rPr>
                        <w:t>. su institucijomis, įtrauktomis į ESVP;</w:t>
                      </w:r>
                    </w:p>
                  </w:sdtContent>
                </w:sdt>
                <w:sdt>
                  <w:sdtPr>
                    <w:alias w:val="12.3 pp."/>
                    <w:tag w:val="part_fb3f8dec91054c0ead665d4cfbba3a7f"/>
                    <w:lock w:val="sdtLocked"/>
                    <w:richText/>
                  </w:sdtPr>
                  <w:sdtContent>
                    <w:p>
                      <w:pPr>
                        <w:ind w:firstLine="720"/>
                        <w:jc w:val="both"/>
                        <w:rPr>
                          <w:szCs w:val="24"/>
                        </w:rPr>
                      </w:pPr>
                      <w:sdt>
                        <w:sdtPr>
                          <w:alias w:val="Numeris"/>
                          <w:tag w:val="nr_fb3f8dec91054c0ead665d4cfbba3a7f"/>
                          <w:lock w:val="sdtLocked"/>
                          <w:richText/>
                        </w:sdtPr>
                        <w:sdtContent>
                          <w:r>
                            <w:rPr>
                              <w:szCs w:val="24"/>
                            </w:rPr>
                            <w:t>12.3</w:t>
                          </w:r>
                        </w:sdtContent>
                      </w:sdt>
                      <w:r>
                        <w:rPr>
                          <w:szCs w:val="24"/>
                        </w:rPr>
                        <w:t>. su visomis savivaldybėmis, kuriose yra VSPĮ regioniniai padaliniai.</w:t>
                      </w:r>
                    </w:p>
                  </w:sdtContent>
                </w:sdt>
              </w:sdtContent>
            </w:sdt>
            <w:sdt>
              <w:sdtPr>
                <w:alias w:val="13 p."/>
                <w:tag w:val="part_b806de3280154598b7dd894350759981"/>
                <w:lock w:val="sdtLocked"/>
                <w:richText/>
              </w:sdtPr>
              <w:sdtContent>
                <w:p>
                  <w:pPr>
                    <w:ind w:firstLine="720"/>
                    <w:jc w:val="both"/>
                    <w:rPr>
                      <w:szCs w:val="24"/>
                    </w:rPr>
                  </w:pPr>
                  <w:sdt>
                    <w:sdtPr>
                      <w:alias w:val="Numeris"/>
                      <w:tag w:val="nr_b806de3280154598b7dd894350759981"/>
                      <w:lock w:val="sdtLocked"/>
                      <w:richText/>
                    </w:sdtPr>
                    <w:sdtContent>
                      <w:r>
                        <w:rPr>
                          <w:szCs w:val="24"/>
                        </w:rPr>
                        <w:t>13</w:t>
                      </w:r>
                    </w:sdtContent>
                  </w:sdt>
                  <w:r>
                    <w:rPr>
                      <w:szCs w:val="24"/>
                    </w:rPr>
                    <w:t>. ESVP įsakymu tvirtina VSPĮ vadovas.</w:t>
                  </w:r>
                </w:p>
              </w:sdtContent>
            </w:sdt>
            <w:sdt>
              <w:sdtPr>
                <w:alias w:val="14 p."/>
                <w:tag w:val="part_38df65ce8b3e46e084f87c16183412b3"/>
                <w:lock w:val="sdtLocked"/>
                <w:richText/>
              </w:sdtPr>
              <w:sdtContent>
                <w:p>
                  <w:pPr>
                    <w:ind w:firstLine="720"/>
                    <w:jc w:val="both"/>
                    <w:rPr>
                      <w:szCs w:val="24"/>
                    </w:rPr>
                  </w:pPr>
                  <w:sdt>
                    <w:sdtPr>
                      <w:alias w:val="Numeris"/>
                      <w:tag w:val="nr_38df65ce8b3e46e084f87c16183412b3"/>
                      <w:lock w:val="sdtLocked"/>
                      <w:richText/>
                    </w:sdtPr>
                    <w:sdtContent>
                      <w:r>
                        <w:rPr>
                          <w:szCs w:val="24"/>
                        </w:rPr>
                        <w:t>14</w:t>
                      </w:r>
                    </w:sdtContent>
                  </w:sdt>
                  <w:r>
                    <w:rPr>
                      <w:szCs w:val="24"/>
                    </w:rPr>
                    <w:t>. ESVP peržiūrimas ir tikslinamas pasikeitus aktualiai informacijai, bet ne rečiau, kaip 1 (vieną ) kartą metuose iki vasario 1 d. Už ESVP peržiūrėjimą, tikslinimą ir atnaujinimą atsakingas VSPĮ vadovo įsakymu paskirtas darbuotojas ar sudaryta darbo grupė.</w:t>
                  </w:r>
                </w:p>
              </w:sdtContent>
            </w:sdt>
            <w:sdt>
              <w:sdtPr>
                <w:alias w:val="15 p."/>
                <w:tag w:val="part_1889433fe0114e9693e2136715281369"/>
                <w:lock w:val="sdtLocked"/>
                <w:richText/>
              </w:sdtPr>
              <w:sdtContent>
                <w:p>
                  <w:pPr>
                    <w:ind w:firstLine="720"/>
                    <w:jc w:val="both"/>
                    <w:rPr>
                      <w:szCs w:val="24"/>
                    </w:rPr>
                  </w:pPr>
                  <w:sdt>
                    <w:sdtPr>
                      <w:alias w:val="Numeris"/>
                      <w:tag w:val="nr_1889433fe0114e9693e2136715281369"/>
                      <w:lock w:val="sdtLocked"/>
                      <w:richText/>
                    </w:sdtPr>
                    <w:sdtContent>
                      <w:r>
                        <w:rPr>
                          <w:szCs w:val="24"/>
                        </w:rPr>
                        <w:t>15</w:t>
                      </w:r>
                    </w:sdtContent>
                  </w:sdt>
                  <w:r>
                    <w:rPr>
                      <w:szCs w:val="24"/>
                    </w:rPr>
                    <w:t xml:space="preserve">. VSPĮ vadovo įsakymu patvirtinto ESVP ir jo pakeitimų kopijos teikiamos Sveikatos apsaugos ministerijos Ekstremalių sveikatai situacijų centrui (toliau – SAM ESSC) Informacijos apie sveikatos </w:t>
                  </w:r>
                  <w:r>
                    <w:rPr>
                      <w:spacing w:val="-4"/>
                      <w:szCs w:val="24"/>
                    </w:rPr>
                    <w:t xml:space="preserve">priežiūros įstaigų pasirengimą veiklai ekstremaliųjų situacijų atvejais teikimo tvarkos aprašo, patvirtinto Lietuvos Respublikos sveikatos apsaugos ministro 2011 m. gruodžio 23 d. įsakymu </w:t>
                    <w:br/>
                    <w:t>Nr. V-1110</w:t>
                  </w:r>
                  <w:r>
                    <w:rPr>
                      <w:szCs w:val="24"/>
                    </w:rPr>
                    <w:t xml:space="preserve"> „Dėl Informacijos apie sveikatos priežiūros įstaigų pasirengimą veiklai ekstremaliųjų situacijų atvejais teikimo tvarkos aprašo patvirtinimo“, nustatyta tvarka.</w:t>
                  </w:r>
                </w:p>
                <w:p>
                  <w:pPr>
                    <w:jc w:val="both"/>
                    <w:rPr>
                      <w:b/>
                      <w:bCs/>
                    </w:rPr>
                  </w:pPr>
                </w:p>
              </w:sdtContent>
            </w:sdt>
          </w:sdtContent>
        </w:sdt>
        <w:sdt>
          <w:sdtPr>
            <w:alias w:val="skyrius"/>
            <w:tag w:val="part_8d52c3f74bd64aff9a99bf59824fc9d7"/>
            <w:lock w:val="sdtLocked"/>
            <w:richText/>
          </w:sdtPr>
          <w:sdtContent>
            <w:p>
              <w:pPr>
                <w:jc w:val="center"/>
                <w:rPr>
                  <w:b/>
                  <w:bCs/>
                  <w:szCs w:val="24"/>
                </w:rPr>
              </w:pPr>
              <w:sdt>
                <w:sdtPr>
                  <w:alias w:val="Numeris"/>
                  <w:tag w:val="nr_8d52c3f74bd64aff9a99bf59824fc9d7"/>
                  <w:lock w:val="sdtLocked"/>
                  <w:richText/>
                </w:sdtPr>
                <w:sdtContent>
                  <w:r>
                    <w:rPr>
                      <w:b/>
                      <w:bCs/>
                      <w:szCs w:val="24"/>
                    </w:rPr>
                    <w:t>V</w:t>
                  </w:r>
                </w:sdtContent>
              </w:sdt>
              <w:r>
                <w:rPr>
                  <w:b/>
                  <w:bCs/>
                  <w:szCs w:val="24"/>
                </w:rPr>
                <w:t xml:space="preserve"> SKYRIUS</w:t>
              </w:r>
            </w:p>
            <w:p>
              <w:pPr>
                <w:jc w:val="center"/>
                <w:rPr>
                  <w:b/>
                  <w:bCs/>
                  <w:caps/>
                  <w:szCs w:val="24"/>
                </w:rPr>
              </w:pPr>
              <w:sdt>
                <w:sdtPr>
                  <w:alias w:val="Pavadinimas"/>
                  <w:tag w:val="title_8d52c3f74bd64aff9a99bf59824fc9d7"/>
                  <w:lock w:val="sdtLocked"/>
                  <w:richText/>
                </w:sdtPr>
                <w:sdtContent>
                  <w:r>
                    <w:rPr>
                      <w:b/>
                      <w:bCs/>
                      <w:caps/>
                      <w:szCs w:val="24"/>
                    </w:rPr>
                    <w:t>VIDINIAI IR IŠORINIAI RIZIKOS VEIKSNIAI BEI GALIMAS JŲ POVEIKIS</w:t>
                  </w:r>
                </w:sdtContent>
              </w:sdt>
            </w:p>
            <w:p>
              <w:pPr>
                <w:ind w:firstLine="62"/>
                <w:rPr>
                  <w:szCs w:val="24"/>
                </w:rPr>
              </w:pPr>
            </w:p>
            <w:sdt>
              <w:sdtPr>
                <w:alias w:val="16 p."/>
                <w:tag w:val="part_6637a9196d19455da4a644d24d6b4195"/>
                <w:lock w:val="sdtLocked"/>
                <w:richText/>
              </w:sdtPr>
              <w:sdtContent>
                <w:p>
                  <w:pPr>
                    <w:ind w:firstLine="720"/>
                    <w:jc w:val="both"/>
                    <w:rPr>
                      <w:szCs w:val="24"/>
                    </w:rPr>
                  </w:pPr>
                  <w:sdt>
                    <w:sdtPr>
                      <w:alias w:val="Numeris"/>
                      <w:tag w:val="nr_6637a9196d19455da4a644d24d6b4195"/>
                      <w:lock w:val="sdtLocked"/>
                      <w:richText/>
                    </w:sdtPr>
                    <w:sdtContent>
                      <w:r>
                        <w:rPr>
                          <w:szCs w:val="24"/>
                        </w:rPr>
                        <w:t>16</w:t>
                      </w:r>
                    </w:sdtContent>
                  </w:sdt>
                  <w:r>
                    <w:rPr>
                      <w:szCs w:val="24"/>
                    </w:rPr>
                    <w:t>. ESVP rengiamas atlikus galimų pavojų ir ekstremaliųjų situacijų rizikos analizę (toliau – rizikos analizė), kuri atliekama vadovaujantis Ūkio subjekto, kitos įstaigos galimų pavojų ir ekstremaliųjų situacijų rizikos analizės metodinėmis rekomendacijomis, patvirtintomis Priešgaisrinės apsaugos ir gelbėjimo departamento prie Vidaus reikalų ministerijos direktoriaus 2011 m. birželio 2 d. įsakymu Nr. 1-189 „Dėl Galimų pavojų ir ekstremaliųjų situacijų rizikos analizės atlikimo rekomendacijų patvirtinimo“. ESVP aprašomi glimi pavojai, nustatyti atlikus galimų pavojų ir ekstremaliųjų situacijų rizikos analizę, kurių rizika įvertinta kaip labai didelė ar didelė, taip pat atsižvelgiama į Nacionalinėje rizikos analizėje nustatytus galimus labai didelius ir didelius pavojus.</w:t>
                  </w:r>
                </w:p>
              </w:sdtContent>
            </w:sdt>
            <w:sdt>
              <w:sdtPr>
                <w:alias w:val="17 p."/>
                <w:tag w:val="part_620067aaedb943c7ade3638c2f877fd0"/>
                <w:lock w:val="sdtLocked"/>
                <w:richText/>
              </w:sdtPr>
              <w:sdtContent>
                <w:p>
                  <w:pPr>
                    <w:ind w:firstLine="720"/>
                    <w:jc w:val="both"/>
                    <w:rPr>
                      <w:szCs w:val="24"/>
                    </w:rPr>
                  </w:pPr>
                  <w:sdt>
                    <w:sdtPr>
                      <w:alias w:val="Numeris"/>
                      <w:tag w:val="nr_620067aaedb943c7ade3638c2f877fd0"/>
                      <w:lock w:val="sdtLocked"/>
                      <w:richText/>
                    </w:sdtPr>
                    <w:sdtContent>
                      <w:r>
                        <w:rPr>
                          <w:szCs w:val="24"/>
                        </w:rPr>
                        <w:t>17</w:t>
                      </w:r>
                    </w:sdtContent>
                  </w:sdt>
                  <w:r>
                    <w:rPr>
                      <w:szCs w:val="24"/>
                    </w:rPr>
                    <w:t xml:space="preserve">. Rengiant rizikos analizę būtina įvertinti išorinius (pvz., galimos cheminės, branduolinės, radiologinės avarijos, gamtinės nelaimės, gaisrai, transporto avarijos ir kt.) ir vidinius, galinčius kilti VSPĮ viduje (pvz., gaisras, sprogimas, pranešimas apie VSPĮ padėtus sprogmenis ar grasinimą įvykdyti teroro aktą, elektros energijos, vandens, šilumos tiekimo sutrikimai), rizikos veiksnius. </w:t>
                  </w:r>
                </w:p>
              </w:sdtContent>
            </w:sdt>
            <w:sdt>
              <w:sdtPr>
                <w:alias w:val="18 p."/>
                <w:tag w:val="part_a7fbd37513924928b41e3200122d5b4d"/>
                <w:lock w:val="sdtLocked"/>
                <w:richText/>
              </w:sdtPr>
              <w:sdtContent>
                <w:p>
                  <w:pPr>
                    <w:ind w:firstLine="720"/>
                    <w:jc w:val="both"/>
                    <w:rPr>
                      <w:szCs w:val="24"/>
                    </w:rPr>
                  </w:pPr>
                  <w:sdt>
                    <w:sdtPr>
                      <w:alias w:val="Numeris"/>
                      <w:tag w:val="nr_a7fbd37513924928b41e3200122d5b4d"/>
                      <w:lock w:val="sdtLocked"/>
                      <w:richText/>
                    </w:sdtPr>
                    <w:sdtContent>
                      <w:r>
                        <w:rPr>
                          <w:szCs w:val="24"/>
                        </w:rPr>
                        <w:t>18</w:t>
                      </w:r>
                    </w:sdtContent>
                  </w:sdt>
                  <w:r>
                    <w:rPr>
                      <w:szCs w:val="24"/>
                    </w:rPr>
                    <w:t>. Vertinant riziką, reikia atsižvelgti į visuomenės sveikatos priežiūros paslaugų paklausos padidėjimą, galimus šių paslaugų teikimo sutrikimus dėl darbuotojų, AAP ir kitų veiklos vykdymui būtinų priemonių trūkumo.</w:t>
                  </w:r>
                </w:p>
              </w:sdtContent>
            </w:sdt>
            <w:sdt>
              <w:sdtPr>
                <w:alias w:val="19 p."/>
                <w:tag w:val="part_eea481455a2b45889d258d19f63788ac"/>
                <w:lock w:val="sdtLocked"/>
                <w:richText/>
              </w:sdtPr>
              <w:sdtContent>
                <w:p>
                  <w:pPr>
                    <w:ind w:firstLine="720"/>
                    <w:jc w:val="both"/>
                    <w:rPr>
                      <w:szCs w:val="24"/>
                    </w:rPr>
                  </w:pPr>
                  <w:sdt>
                    <w:sdtPr>
                      <w:alias w:val="Numeris"/>
                      <w:tag w:val="nr_eea481455a2b45889d258d19f63788ac"/>
                      <w:lock w:val="sdtLocked"/>
                      <w:richText/>
                    </w:sdtPr>
                    <w:sdtContent>
                      <w:r>
                        <w:rPr>
                          <w:szCs w:val="24"/>
                        </w:rPr>
                        <w:t>19</w:t>
                      </w:r>
                    </w:sdtContent>
                  </w:sdt>
                  <w:r>
                    <w:rPr>
                      <w:szCs w:val="24"/>
                    </w:rPr>
                    <w:t>. VSPĮ funkcionuoti, personalo ir lankytojų saugumui įvykių, ekstremaliųjų įvykių ir ekstremaliųjų situacijų metu užtikrinti ESVP turi būti nurodyti aptarnaujamoje teritorijoje esantys pavojaus šaltiniai ir įvertinta jų keliama rizika:</w:t>
                  </w:r>
                </w:p>
                <w:sdt>
                  <w:sdtPr>
                    <w:alias w:val="19.1 pp."/>
                    <w:tag w:val="part_83472d52a5c349a6b66710523387e4e9"/>
                    <w:lock w:val="sdtLocked"/>
                    <w:richText/>
                  </w:sdtPr>
                  <w:sdtContent>
                    <w:p>
                      <w:pPr>
                        <w:ind w:firstLine="720"/>
                        <w:jc w:val="both"/>
                        <w:rPr>
                          <w:szCs w:val="24"/>
                        </w:rPr>
                      </w:pPr>
                      <w:sdt>
                        <w:sdtPr>
                          <w:alias w:val="Numeris"/>
                          <w:tag w:val="nr_83472d52a5c349a6b66710523387e4e9"/>
                          <w:lock w:val="sdtLocked"/>
                          <w:richText/>
                        </w:sdtPr>
                        <w:sdtContent>
                          <w:r>
                            <w:rPr>
                              <w:szCs w:val="24"/>
                            </w:rPr>
                            <w:t>19.1</w:t>
                          </w:r>
                        </w:sdtContent>
                      </w:sdt>
                      <w:r>
                        <w:rPr>
                          <w:szCs w:val="24"/>
                        </w:rPr>
                        <w:t>. pavojingi objektai (pavadinimas, adresas, telefonas, objekte vykdoma veikla, pavojingų medžiagų pavadinimai, kiekiai, jų galimas poveikis žmonių sveikatai, patekimo į organizmą keliai, prognozuojamos taršos zona, dekontaminacijos poreikis, prevencijos priemonės (pvz., užsisandarinimas, kondicionierių, ventiliacijos išjungimas, asmeninės ir kolektyvinės apsaugos priemonės ir kt.));</w:t>
                      </w:r>
                    </w:p>
                  </w:sdtContent>
                </w:sdt>
                <w:sdt>
                  <w:sdtPr>
                    <w:alias w:val="19.2 pp."/>
                    <w:tag w:val="part_c6488ad56add432b974499beaa112516"/>
                    <w:lock w:val="sdtLocked"/>
                    <w:richText/>
                  </w:sdtPr>
                  <w:sdtContent>
                    <w:p>
                      <w:pPr>
                        <w:ind w:firstLine="720"/>
                        <w:jc w:val="both"/>
                        <w:rPr>
                          <w:szCs w:val="24"/>
                        </w:rPr>
                      </w:pPr>
                      <w:sdt>
                        <w:sdtPr>
                          <w:alias w:val="Numeris"/>
                          <w:tag w:val="nr_c6488ad56add432b974499beaa112516"/>
                          <w:lock w:val="sdtLocked"/>
                          <w:richText/>
                        </w:sdtPr>
                        <w:sdtContent>
                          <w:r>
                            <w:rPr>
                              <w:szCs w:val="24"/>
                            </w:rPr>
                            <w:t>19.2</w:t>
                          </w:r>
                        </w:sdtContent>
                      </w:sdt>
                      <w:r>
                        <w:rPr>
                          <w:szCs w:val="24"/>
                        </w:rPr>
                        <w:t>. vietos, kuriose vyksta renginiai, suburiantys didelį dalyvių skaičių (pvz., sporto, pramogų arenos ir kt.) (pavadinimas, adresas, telefonas);</w:t>
                      </w:r>
                    </w:p>
                  </w:sdtContent>
                </w:sdt>
                <w:sdt>
                  <w:sdtPr>
                    <w:alias w:val="19.3 pp."/>
                    <w:tag w:val="part_5e6e7190bfdd42deb1653d07ba05301c"/>
                    <w:lock w:val="sdtLocked"/>
                    <w:richText/>
                  </w:sdtPr>
                  <w:sdtContent>
                    <w:p>
                      <w:pPr>
                        <w:ind w:left="720"/>
                        <w:jc w:val="both"/>
                        <w:rPr>
                          <w:szCs w:val="24"/>
                        </w:rPr>
                      </w:pPr>
                      <w:sdt>
                        <w:sdtPr>
                          <w:alias w:val="Numeris"/>
                          <w:tag w:val="nr_5e6e7190bfdd42deb1653d07ba05301c"/>
                          <w:lock w:val="sdtLocked"/>
                          <w:richText/>
                        </w:sdtPr>
                        <w:sdtContent>
                          <w:r>
                            <w:rPr>
                              <w:szCs w:val="24"/>
                            </w:rPr>
                            <w:t>19.3</w:t>
                          </w:r>
                        </w:sdtContent>
                      </w:sdt>
                      <w:r>
                        <w:rPr>
                          <w:szCs w:val="24"/>
                        </w:rPr>
                        <w:t>. automobilių keliai ir geležinkeliai (pavadinimas, numeris);</w:t>
                      </w:r>
                    </w:p>
                  </w:sdtContent>
                </w:sdt>
                <w:sdt>
                  <w:sdtPr>
                    <w:alias w:val="19.4 pp."/>
                    <w:tag w:val="part_da2e168df1d54038a766db8bcda50834"/>
                    <w:lock w:val="sdtLocked"/>
                    <w:richText/>
                  </w:sdtPr>
                  <w:sdtContent>
                    <w:p>
                      <w:pPr>
                        <w:ind w:left="720"/>
                        <w:jc w:val="both"/>
                        <w:rPr>
                          <w:szCs w:val="24"/>
                        </w:rPr>
                      </w:pPr>
                      <w:sdt>
                        <w:sdtPr>
                          <w:alias w:val="Numeris"/>
                          <w:tag w:val="nr_da2e168df1d54038a766db8bcda50834"/>
                          <w:lock w:val="sdtLocked"/>
                          <w:richText/>
                        </w:sdtPr>
                        <w:sdtContent>
                          <w:r>
                            <w:rPr>
                              <w:szCs w:val="24"/>
                            </w:rPr>
                            <w:t>19.4</w:t>
                          </w:r>
                        </w:sdtContent>
                      </w:sdt>
                      <w:r>
                        <w:rPr>
                          <w:szCs w:val="24"/>
                        </w:rPr>
                        <w:t>. oro uostai (pavadinimas, adresas, telefonas);</w:t>
                      </w:r>
                    </w:p>
                  </w:sdtContent>
                </w:sdt>
                <w:sdt>
                  <w:sdtPr>
                    <w:alias w:val="19.5 pp."/>
                    <w:tag w:val="part_177a71a020104277a24f28af53dbfcb8"/>
                    <w:lock w:val="sdtLocked"/>
                    <w:richText/>
                  </w:sdtPr>
                  <w:sdtContent>
                    <w:p>
                      <w:pPr>
                        <w:ind w:firstLine="720"/>
                        <w:jc w:val="both"/>
                        <w:rPr>
                          <w:szCs w:val="24"/>
                        </w:rPr>
                      </w:pPr>
                      <w:sdt>
                        <w:sdtPr>
                          <w:alias w:val="Numeris"/>
                          <w:tag w:val="nr_177a71a020104277a24f28af53dbfcb8"/>
                          <w:lock w:val="sdtLocked"/>
                          <w:richText/>
                        </w:sdtPr>
                        <w:sdtContent>
                          <w:r>
                            <w:rPr>
                              <w:szCs w:val="24"/>
                            </w:rPr>
                            <w:t>19.5</w:t>
                          </w:r>
                        </w:sdtContent>
                      </w:sdt>
                      <w:r>
                        <w:rPr>
                          <w:szCs w:val="24"/>
                        </w:rPr>
                        <w:t>. jūrų uostai (pavadinimas, adresas, telefonas).</w:t>
                      </w:r>
                    </w:p>
                    <w:p>
                      <w:pPr>
                        <w:jc w:val="center"/>
                        <w:rPr>
                          <w:b/>
                          <w:bCs/>
                        </w:rPr>
                      </w:pPr>
                    </w:p>
                  </w:sdtContent>
                </w:sdt>
              </w:sdtContent>
            </w:sdt>
          </w:sdtContent>
        </w:sdt>
        <w:sdt>
          <w:sdtPr>
            <w:alias w:val="skyrius"/>
            <w:tag w:val="part_7262283f7e02406b8034dbe78f41beee"/>
            <w:lock w:val="sdtLocked"/>
            <w:richText/>
          </w:sdtPr>
          <w:sdtContent>
            <w:p>
              <w:pPr>
                <w:jc w:val="center"/>
                <w:rPr>
                  <w:b/>
                  <w:bCs/>
                  <w:caps/>
                  <w:szCs w:val="24"/>
                </w:rPr>
              </w:pPr>
              <w:sdt>
                <w:sdtPr>
                  <w:alias w:val="Numeris"/>
                  <w:tag w:val="nr_7262283f7e02406b8034dbe78f41beee"/>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7262283f7e02406b8034dbe78f41beee"/>
                  <w:lock w:val="sdtLocked"/>
                  <w:richText/>
                </w:sdtPr>
                <w:sdtContent>
                  <w:r>
                    <w:rPr>
                      <w:b/>
                      <w:bCs/>
                      <w:caps/>
                      <w:szCs w:val="24"/>
                    </w:rPr>
                    <w:t xml:space="preserve">vSPĮ PERSONALAS IR ĮRANGA (NESANT </w:t>
                  </w:r>
                  <w:r>
                    <w:rPr>
                      <w:b/>
                      <w:bCs/>
                      <w:szCs w:val="24"/>
                    </w:rPr>
                    <w:t>ĮVYKIŲ, EKSTREMALIŲJŲ ĮVYKIŲ AR EKSTREMALIŲJŲ SITUACIJŲ</w:t>
                  </w:r>
                  <w:r>
                    <w:rPr>
                      <w:b/>
                      <w:bCs/>
                      <w:caps/>
                      <w:szCs w:val="24"/>
                    </w:rPr>
                    <w:t>)</w:t>
                  </w:r>
                </w:sdtContent>
              </w:sdt>
            </w:p>
            <w:p>
              <w:pPr>
                <w:jc w:val="center"/>
                <w:rPr>
                  <w:b/>
                  <w:bCs/>
                  <w:caps/>
                  <w:szCs w:val="24"/>
                </w:rPr>
              </w:pPr>
            </w:p>
            <w:sdt>
              <w:sdtPr>
                <w:alias w:val="20 p."/>
                <w:tag w:val="part_7094dbfaea5c4b7d93e1d2d90dec5715"/>
                <w:lock w:val="sdtLocked"/>
                <w:richText/>
              </w:sdtPr>
              <w:sdtContent>
                <w:p>
                  <w:pPr>
                    <w:ind w:firstLine="720"/>
                    <w:jc w:val="both"/>
                    <w:rPr>
                      <w:szCs w:val="24"/>
                    </w:rPr>
                  </w:pPr>
                  <w:sdt>
                    <w:sdtPr>
                      <w:alias w:val="Numeris"/>
                      <w:tag w:val="nr_7094dbfaea5c4b7d93e1d2d90dec5715"/>
                      <w:lock w:val="sdtLocked"/>
                      <w:richText/>
                    </w:sdtPr>
                    <w:sdtContent>
                      <w:r>
                        <w:rPr>
                          <w:szCs w:val="24"/>
                        </w:rPr>
                        <w:t>20</w:t>
                      </w:r>
                    </w:sdtContent>
                  </w:sdt>
                  <w:r>
                    <w:rPr>
                      <w:szCs w:val="24"/>
                    </w:rPr>
                    <w:t>. ESVP turi būti nurodyta:</w:t>
                  </w:r>
                </w:p>
                <w:sdt>
                  <w:sdtPr>
                    <w:alias w:val="20.1 pp."/>
                    <w:tag w:val="part_f2ae3584aa8547bfa0c94a66d13dd100"/>
                    <w:lock w:val="sdtLocked"/>
                    <w:richText/>
                  </w:sdtPr>
                  <w:sdtContent>
                    <w:p>
                      <w:pPr>
                        <w:ind w:firstLine="720"/>
                        <w:jc w:val="both"/>
                        <w:rPr>
                          <w:szCs w:val="24"/>
                        </w:rPr>
                      </w:pPr>
                      <w:sdt>
                        <w:sdtPr>
                          <w:alias w:val="Numeris"/>
                          <w:tag w:val="nr_f2ae3584aa8547bfa0c94a66d13dd100"/>
                          <w:lock w:val="sdtLocked"/>
                          <w:richText/>
                        </w:sdtPr>
                        <w:sdtContent>
                          <w:r>
                            <w:rPr>
                              <w:szCs w:val="24"/>
                            </w:rPr>
                            <w:t>20.1</w:t>
                          </w:r>
                        </w:sdtContent>
                      </w:sdt>
                      <w:r>
                        <w:rPr>
                          <w:szCs w:val="24"/>
                        </w:rPr>
                        <w:t>. bendras dirbančių asmenų skaičius, pagal struktūrinius padalinius ir skaičius pagal pareigybes;</w:t>
                      </w:r>
                    </w:p>
                  </w:sdtContent>
                </w:sdt>
                <w:sdt>
                  <w:sdtPr>
                    <w:alias w:val="20.2 pp."/>
                    <w:tag w:val="part_5de4752ed797458a808b9da013acf707"/>
                    <w:lock w:val="sdtLocked"/>
                    <w:richText/>
                  </w:sdtPr>
                  <w:sdtContent>
                    <w:p>
                      <w:pPr>
                        <w:ind w:firstLine="720"/>
                        <w:jc w:val="both"/>
                        <w:rPr>
                          <w:szCs w:val="24"/>
                        </w:rPr>
                      </w:pPr>
                      <w:sdt>
                        <w:sdtPr>
                          <w:alias w:val="Numeris"/>
                          <w:tag w:val="nr_5de4752ed797458a808b9da013acf707"/>
                          <w:lock w:val="sdtLocked"/>
                          <w:richText/>
                        </w:sdtPr>
                        <w:sdtContent>
                          <w:r>
                            <w:rPr>
                              <w:szCs w:val="24"/>
                            </w:rPr>
                            <w:t>20.2</w:t>
                          </w:r>
                        </w:sdtContent>
                      </w:sdt>
                      <w:r>
                        <w:rPr>
                          <w:szCs w:val="24"/>
                        </w:rPr>
                        <w:t>. automobilių sąrašas</w:t>
                      </w:r>
                      <w:r>
                        <w:rPr>
                          <w:color w:val="000000"/>
                          <w:szCs w:val="24"/>
                        </w:rPr>
                        <w:t xml:space="preserve"> (lengvieji, specialiosios paskirties ir kiti automobiliai, automobilių markė, vairuotojo </w:t>
                      </w:r>
                      <w:r>
                        <w:rPr>
                          <w:szCs w:val="24"/>
                        </w:rPr>
                        <w:t>kontaktai);</w:t>
                      </w:r>
                    </w:p>
                  </w:sdtContent>
                </w:sdt>
                <w:sdt>
                  <w:sdtPr>
                    <w:alias w:val="20.3 pp."/>
                    <w:tag w:val="part_7998b3bafda1420ba3844bdef2465929"/>
                    <w:lock w:val="sdtLocked"/>
                    <w:richText/>
                  </w:sdtPr>
                  <w:sdtContent>
                    <w:p>
                      <w:pPr>
                        <w:ind w:firstLine="720"/>
                        <w:jc w:val="both"/>
                        <w:rPr>
                          <w:color w:val="000000"/>
                          <w:szCs w:val="24"/>
                        </w:rPr>
                      </w:pPr>
                      <w:sdt>
                        <w:sdtPr>
                          <w:alias w:val="Numeris"/>
                          <w:tag w:val="nr_7998b3bafda1420ba3844bdef2465929"/>
                          <w:lock w:val="sdtLocked"/>
                          <w:richText/>
                        </w:sdtPr>
                        <w:sdtContent>
                          <w:r>
                            <w:rPr>
                              <w:szCs w:val="24"/>
                            </w:rPr>
                            <w:t>20.3</w:t>
                          </w:r>
                        </w:sdtContent>
                      </w:sdt>
                      <w:r>
                        <w:rPr>
                          <w:szCs w:val="24"/>
                        </w:rPr>
                        <w:t>. ryšio priemonės</w:t>
                      </w:r>
                      <w:r>
                        <w:rPr>
                          <w:color w:val="000000"/>
                          <w:szCs w:val="24"/>
                        </w:rPr>
                        <w:t xml:space="preserve"> (radijo stotys, mobiliojo ryšio telefonai, kitos ryšio priemonės, mobiliųjų telefonų </w:t>
                      </w:r>
                      <w:r>
                        <w:rPr>
                          <w:szCs w:val="24"/>
                        </w:rPr>
                        <w:t>numeriai)</w:t>
                      </w:r>
                      <w:r>
                        <w:rPr>
                          <w:color w:val="000000"/>
                          <w:szCs w:val="24"/>
                        </w:rPr>
                        <w:t>;</w:t>
                      </w:r>
                    </w:p>
                  </w:sdtContent>
                </w:sdt>
                <w:sdt>
                  <w:sdtPr>
                    <w:alias w:val="20.4 pp."/>
                    <w:tag w:val="part_c31f7dc71bac4f23aa6043dd8e755414"/>
                    <w:lock w:val="sdtLocked"/>
                    <w:richText/>
                  </w:sdtPr>
                  <w:sdtContent>
                    <w:p>
                      <w:pPr>
                        <w:ind w:firstLine="720"/>
                        <w:jc w:val="both"/>
                        <w:rPr>
                          <w:color w:val="000000"/>
                          <w:szCs w:val="24"/>
                        </w:rPr>
                      </w:pPr>
                      <w:sdt>
                        <w:sdtPr>
                          <w:alias w:val="Numeris"/>
                          <w:tag w:val="nr_c31f7dc71bac4f23aa6043dd8e755414"/>
                          <w:lock w:val="sdtLocked"/>
                          <w:richText/>
                        </w:sdtPr>
                        <w:sdtContent>
                          <w:r>
                            <w:rPr>
                              <w:color w:val="000000"/>
                              <w:szCs w:val="24"/>
                            </w:rPr>
                            <w:t>20.4</w:t>
                          </w:r>
                        </w:sdtContent>
                      </w:sdt>
                      <w:r>
                        <w:rPr>
                          <w:color w:val="000000"/>
                          <w:szCs w:val="24"/>
                        </w:rPr>
                        <w:t xml:space="preserve">. asmeninės ir kolektyvinės apsaugos priemonės (priemonių pavadinimai, </w:t>
                      </w:r>
                      <w:r>
                        <w:rPr>
                          <w:szCs w:val="24"/>
                        </w:rPr>
                        <w:t>kiekiai,</w:t>
                      </w:r>
                      <w:r>
                        <w:rPr>
                          <w:color w:val="0070C0"/>
                          <w:szCs w:val="24"/>
                        </w:rPr>
                        <w:t xml:space="preserve"> </w:t>
                      </w:r>
                      <w:r>
                        <w:rPr>
                          <w:color w:val="000000"/>
                          <w:szCs w:val="24"/>
                        </w:rPr>
                        <w:t xml:space="preserve">laikymo vietos, </w:t>
                      </w:r>
                      <w:r>
                        <w:rPr>
                          <w:szCs w:val="24"/>
                        </w:rPr>
                        <w:t xml:space="preserve">atsakingi darbuotojai), </w:t>
                      </w:r>
                      <w:r>
                        <w:rPr>
                          <w:color w:val="000000"/>
                          <w:szCs w:val="24"/>
                        </w:rPr>
                        <w:t>jei teisės aktų nustatyta tvarka ūkio subjektas, kita įstaiga turi juos numatyti.</w:t>
                      </w:r>
                    </w:p>
                    <w:p>
                      <w:pPr>
                        <w:jc w:val="both"/>
                        <w:rPr>
                          <w:szCs w:val="24"/>
                        </w:rPr>
                      </w:pPr>
                    </w:p>
                  </w:sdtContent>
                </w:sdt>
              </w:sdtContent>
            </w:sdt>
          </w:sdtContent>
        </w:sdt>
        <w:sdt>
          <w:sdtPr>
            <w:alias w:val="skyrius"/>
            <w:tag w:val="part_050596b2202e4ebe8a07f9be1051dd78"/>
            <w:lock w:val="sdtLocked"/>
            <w:richText/>
          </w:sdtPr>
          <w:sdtContent>
            <w:p>
              <w:pPr>
                <w:jc w:val="center"/>
                <w:rPr>
                  <w:b/>
                  <w:bCs/>
                  <w:caps/>
                  <w:szCs w:val="24"/>
                </w:rPr>
              </w:pPr>
              <w:sdt>
                <w:sdtPr>
                  <w:alias w:val="Numeris"/>
                  <w:tag w:val="nr_050596b2202e4ebe8a07f9be1051dd78"/>
                  <w:lock w:val="sdtLocked"/>
                  <w:richText/>
                </w:sdtPr>
                <w:sdtContent>
                  <w:r>
                    <w:rPr>
                      <w:b/>
                      <w:bCs/>
                      <w:caps/>
                      <w:szCs w:val="24"/>
                    </w:rPr>
                    <w:t>VII</w:t>
                  </w:r>
                </w:sdtContent>
              </w:sdt>
              <w:r>
                <w:rPr>
                  <w:b/>
                  <w:bCs/>
                  <w:caps/>
                  <w:szCs w:val="24"/>
                </w:rPr>
                <w:t xml:space="preserve"> SKYRIUS</w:t>
              </w:r>
            </w:p>
            <w:p>
              <w:pPr>
                <w:jc w:val="center"/>
                <w:rPr>
                  <w:b/>
                  <w:bCs/>
                  <w:caps/>
                  <w:szCs w:val="24"/>
                </w:rPr>
              </w:pPr>
              <w:sdt>
                <w:sdtPr>
                  <w:alias w:val="Pavadinimas"/>
                  <w:tag w:val="title_050596b2202e4ebe8a07f9be1051dd78"/>
                  <w:lock w:val="sdtLocked"/>
                  <w:richText/>
                </w:sdtPr>
                <w:sdtContent>
                  <w:r>
                    <w:rPr>
                      <w:b/>
                      <w:bCs/>
                      <w:caps/>
                      <w:szCs w:val="24"/>
                    </w:rPr>
                    <w:t>STRUKTŪRINIŲ PADALINIŲ VEIKLOS ORGANIZAVIMAS ir IŠTEKLIAI VSPĮ VEIKLAI</w:t>
                  </w:r>
                  <w:r>
                    <w:rPr>
                      <w:b/>
                      <w:bCs/>
                      <w:szCs w:val="24"/>
                    </w:rPr>
                    <w:t xml:space="preserve"> ĮVYKIŲ, EKSTREMALIŲJŲ ĮVYKIŲ AR EKSTREMALIŲJŲ SITUACIJŲ METU</w:t>
                  </w:r>
                  <w:r>
                    <w:rPr>
                      <w:b/>
                      <w:bCs/>
                      <w:caps/>
                      <w:szCs w:val="24"/>
                    </w:rPr>
                    <w:t xml:space="preserve"> UŽTIKRINTI</w:t>
                  </w:r>
                </w:sdtContent>
              </w:sdt>
            </w:p>
            <w:p>
              <w:pPr>
                <w:rPr>
                  <w:b/>
                  <w:bCs/>
                </w:rPr>
              </w:pPr>
            </w:p>
            <w:sdt>
              <w:sdtPr>
                <w:alias w:val="21 p."/>
                <w:tag w:val="part_663d1613f2e342b89c530bd60bc557f4"/>
                <w:lock w:val="sdtLocked"/>
                <w:richText/>
              </w:sdtPr>
              <w:sdtContent>
                <w:p>
                  <w:pPr>
                    <w:ind w:firstLine="720"/>
                    <w:jc w:val="both"/>
                    <w:rPr>
                      <w:szCs w:val="24"/>
                    </w:rPr>
                  </w:pPr>
                  <w:sdt>
                    <w:sdtPr>
                      <w:alias w:val="Numeris"/>
                      <w:tag w:val="nr_663d1613f2e342b89c530bd60bc557f4"/>
                      <w:lock w:val="sdtLocked"/>
                      <w:richText/>
                    </w:sdtPr>
                    <w:sdtContent>
                      <w:r>
                        <w:rPr>
                          <w:szCs w:val="24"/>
                        </w:rPr>
                        <w:t>21</w:t>
                      </w:r>
                    </w:sdtContent>
                  </w:sdt>
                  <w:r>
                    <w:rPr>
                      <w:szCs w:val="24"/>
                    </w:rPr>
                    <w:t>. ESVP pateikiama informacija apie:</w:t>
                  </w:r>
                </w:p>
                <w:sdt>
                  <w:sdtPr>
                    <w:alias w:val="21.1 pp."/>
                    <w:tag w:val="part_640dbe3a5152497e86c74042bc8eeb62"/>
                    <w:lock w:val="sdtLocked"/>
                    <w:richText/>
                  </w:sdtPr>
                  <w:sdtContent>
                    <w:p>
                      <w:pPr>
                        <w:ind w:firstLine="720"/>
                        <w:jc w:val="both"/>
                        <w:rPr>
                          <w:szCs w:val="24"/>
                        </w:rPr>
                      </w:pPr>
                      <w:sdt>
                        <w:sdtPr>
                          <w:alias w:val="Numeris"/>
                          <w:tag w:val="nr_640dbe3a5152497e86c74042bc8eeb62"/>
                          <w:lock w:val="sdtLocked"/>
                          <w:richText/>
                        </w:sdtPr>
                        <w:sdtContent>
                          <w:r>
                            <w:rPr>
                              <w:szCs w:val="24"/>
                            </w:rPr>
                            <w:t>21.1</w:t>
                          </w:r>
                        </w:sdtContent>
                      </w:sdt>
                      <w:r>
                        <w:rPr>
                          <w:szCs w:val="24"/>
                        </w:rPr>
                        <w:t xml:space="preserve">. veiklos vykdymui užtikrinti būtinas priemonių atsargas ir asmeninės apsaugos priemones vadovaujantis Lietuvos Respublikos Vyriausybės 2022 m. vasario 2 d. nutarimo Nr. 85 „Dėl Lietuvos Respublikos Vyriausybės 2010 m. kovo 17 d. nutarimo Nr. 286 „Dėl Lietuvos Respublikos civilinės saugos įstatymo, Lietuvos Respublikos visuomenės sveikatos priežiūros įstatymo, Lietuvos Respublikos socialinių paslaugų įstatymo atitinkamų nuostatų įgyvendinimo“ pakeitimo“ 2 punktu. </w:t>
                      </w:r>
                    </w:p>
                  </w:sdtContent>
                </w:sdt>
                <w:sdt>
                  <w:sdtPr>
                    <w:alias w:val="21.2 pp."/>
                    <w:tag w:val="part_9e8afa0bf02c4fcfa56d30a49492d41d"/>
                    <w:lock w:val="sdtLocked"/>
                    <w:richText/>
                  </w:sdtPr>
                  <w:sdtContent>
                    <w:p>
                      <w:pPr>
                        <w:ind w:firstLine="720"/>
                        <w:jc w:val="both"/>
                      </w:pPr>
                      <w:sdt>
                        <w:sdtPr>
                          <w:alias w:val="Numeris"/>
                          <w:tag w:val="nr_9e8afa0bf02c4fcfa56d30a49492d41d"/>
                          <w:lock w:val="sdtLocked"/>
                          <w:richText/>
                        </w:sdtPr>
                        <w:sdtContent>
                          <w:r>
                            <w:rPr>
                              <w:szCs w:val="24"/>
                            </w:rPr>
                            <w:t>21.2</w:t>
                          </w:r>
                        </w:sdtContent>
                      </w:sdt>
                      <w:r>
                        <w:rPr>
                          <w:szCs w:val="24"/>
                        </w:rPr>
                        <w:t xml:space="preserve">. VSPĮ turimas AAP ir kitas veiklos vykdymui užtikrinti būtinas priemones (ar jos atitinka Sveikatos priežiūros sistemos subjektuose kaupiamų asmeninės apsaugos priemonių ir kitų veiklos vykdymui užtikrinti būtinų priemonių, skirtų pasirengti ekstremaliųjų situacijų, sukeltų cheminių, biologinių veiksnių, branduolinių ar radiologinių avarijų bei teroristinių išpuolių likvidavimui ir jų padarinių šalinimui, atsargų sąrašų ir šių priemonių minimalaus sukauptino kiekio (normatyvų) bei kaupimo terminų tvarkos aprašo, patvirtinto Lietuvos Respublikos sveikatos apsaugos ministro </w:t>
                        <w:br/>
                        <w:t>2021 m. spalio 4 d. įsakymu Nr. V-2225 „Dėl Sveikatos priežiūros sistemos subjektuose kaupiamų asmeninės apsaugos priemonių ir kitų veiklos vykdymui užtikrinti būtinų priemonių, skirtų pasirengti ekstremaliųjų situacijų, sukeltų cheminių, biologinių veiksnių, branduolinių ar radiologinių avarijų bei teroristinių išpuolių likvidavimui ir jų padarinių šalinimui, atsargų sąrašų ir šių priemonių minimalaus sukauptino kiekio (normatyvų) bei kaupimo terminų tvarkos aprašo patvirtinimo“, reikalavimus). ESVP turi būti nurodyti AAP pavadinimai, kiekiai, saugojimo vieta, asmens, atsakingo už AAP saugojimą ir išdavimą, vardas, pavardė, pareigos ir telefono numeris;</w:t>
                      </w:r>
                    </w:p>
                  </w:sdtContent>
                </w:sdt>
                <w:sdt>
                  <w:sdtPr>
                    <w:alias w:val="21.3 pp."/>
                    <w:tag w:val="part_114c5a2ef89747428cca163cfac69160"/>
                    <w:lock w:val="sdtLocked"/>
                    <w:richText/>
                  </w:sdtPr>
                  <w:sdtContent>
                    <w:p>
                      <w:pPr>
                        <w:ind w:firstLine="720"/>
                        <w:jc w:val="both"/>
                        <w:rPr>
                          <w:szCs w:val="24"/>
                        </w:rPr>
                      </w:pPr>
                      <w:sdt>
                        <w:sdtPr>
                          <w:alias w:val="Numeris"/>
                          <w:tag w:val="nr_114c5a2ef89747428cca163cfac69160"/>
                          <w:lock w:val="sdtLocked"/>
                          <w:richText/>
                        </w:sdtPr>
                        <w:sdtContent>
                          <w:r>
                            <w:rPr>
                              <w:szCs w:val="24"/>
                            </w:rPr>
                            <w:t>21.3</w:t>
                          </w:r>
                        </w:sdtContent>
                      </w:sdt>
                      <w:r>
                        <w:rPr>
                          <w:szCs w:val="24"/>
                        </w:rPr>
                        <w:t>. VSPĮ veiklai užtikrinti reikalingus šaltinius: alternatyvius elektros energijos, šviesos, šilumos, vėdinimo, geriamojo vandens, maisto, medicinos priemonių ir kt. šaltinius bei jų tiekimo tvarką;</w:t>
                      </w:r>
                    </w:p>
                  </w:sdtContent>
                </w:sdt>
                <w:sdt>
                  <w:sdtPr>
                    <w:alias w:val="21.4 pp."/>
                    <w:tag w:val="part_986dbf9ae51b4aa5bc9b6a48e23a8f49"/>
                    <w:lock w:val="sdtLocked"/>
                    <w:richText/>
                  </w:sdtPr>
                  <w:sdtContent>
                    <w:p>
                      <w:pPr>
                        <w:ind w:firstLine="720"/>
                        <w:jc w:val="both"/>
                        <w:rPr>
                          <w:szCs w:val="24"/>
                        </w:rPr>
                      </w:pPr>
                      <w:sdt>
                        <w:sdtPr>
                          <w:alias w:val="Numeris"/>
                          <w:tag w:val="nr_986dbf9ae51b4aa5bc9b6a48e23a8f49"/>
                          <w:lock w:val="sdtLocked"/>
                          <w:richText/>
                        </w:sdtPr>
                        <w:sdtContent>
                          <w:r>
                            <w:rPr>
                              <w:szCs w:val="24"/>
                            </w:rPr>
                            <w:t>21.4</w:t>
                          </w:r>
                        </w:sdtContent>
                      </w:sdt>
                      <w:r>
                        <w:rPr>
                          <w:szCs w:val="24"/>
                        </w:rPr>
                        <w:t>. VSPĮ darbuotojų saugumui užtikrinti kolektyvines apsaugos priemones (slėptuves, tunelius, rūsius). ESVP turi būti nurodyta vieta, patekimo keliai, koordinatės, asmens, atsakingo už kolektyvinės apsaugos priemonės aptarnavimą, vardas, pavardė, pareigos ir telefonas, informacija, kur saugomi raktai. Minėta priemonė aprašoma tik tada, kai įstaiga teisės aktų nustatyta tvarka turi numatyti kolektyvines priemones (t. y. statinius ir patalpas).</w:t>
                      </w:r>
                    </w:p>
                    <w:p>
                      <w:pPr>
                        <w:rPr>
                          <w:b/>
                          <w:bCs/>
                        </w:rPr>
                      </w:pPr>
                    </w:p>
                  </w:sdtContent>
                </w:sdt>
              </w:sdtContent>
            </w:sdt>
          </w:sdtContent>
        </w:sdt>
        <w:sdt>
          <w:sdtPr>
            <w:alias w:val="skyrius"/>
            <w:tag w:val="part_6415932ee99d4b5a8a046fd6f6fac077"/>
            <w:lock w:val="sdtLocked"/>
            <w:richText/>
          </w:sdtPr>
          <w:sdtContent>
            <w:p>
              <w:pPr>
                <w:jc w:val="center"/>
                <w:rPr>
                  <w:b/>
                  <w:bCs/>
                  <w:caps/>
                  <w:szCs w:val="24"/>
                </w:rPr>
              </w:pPr>
              <w:sdt>
                <w:sdtPr>
                  <w:alias w:val="Numeris"/>
                  <w:tag w:val="nr_6415932ee99d4b5a8a046fd6f6fac077"/>
                  <w:lock w:val="sdtLocked"/>
                  <w:richText/>
                </w:sdtPr>
                <w:sdtContent>
                  <w:r>
                    <w:rPr>
                      <w:b/>
                      <w:bCs/>
                      <w:caps/>
                      <w:szCs w:val="24"/>
                    </w:rPr>
                    <w:t>VIII</w:t>
                  </w:r>
                </w:sdtContent>
              </w:sdt>
              <w:r>
                <w:rPr>
                  <w:b/>
                  <w:bCs/>
                  <w:caps/>
                  <w:szCs w:val="24"/>
                </w:rPr>
                <w:t xml:space="preserve"> SKYRIUS</w:t>
              </w:r>
            </w:p>
            <w:p>
              <w:pPr>
                <w:jc w:val="center"/>
                <w:rPr>
                  <w:b/>
                  <w:bCs/>
                  <w:caps/>
                  <w:szCs w:val="24"/>
                </w:rPr>
              </w:pPr>
              <w:sdt>
                <w:sdtPr>
                  <w:alias w:val="Pavadinimas"/>
                  <w:tag w:val="title_6415932ee99d4b5a8a046fd6f6fac077"/>
                  <w:lock w:val="sdtLocked"/>
                  <w:richText/>
                </w:sdtPr>
                <w:sdtContent>
                  <w:r>
                    <w:rPr>
                      <w:b/>
                      <w:bCs/>
                      <w:caps/>
                      <w:szCs w:val="24"/>
                    </w:rPr>
                    <w:t xml:space="preserve">ĮVYKIŲ, EKSTREMALIŲJŲ ĮVYKIŲ AR EKSTREMALIŲJŲ SITUACIJŲ VALDYMas IR VEIKSMŲ KOORDINAVIMas </w:t>
                  </w:r>
                </w:sdtContent>
              </w:sdt>
            </w:p>
            <w:p>
              <w:pPr>
                <w:jc w:val="center"/>
                <w:rPr>
                  <w:b/>
                  <w:bCs/>
                  <w:caps/>
                  <w:szCs w:val="24"/>
                </w:rPr>
              </w:pPr>
            </w:p>
            <w:sdt>
              <w:sdtPr>
                <w:alias w:val="22 p."/>
                <w:tag w:val="part_1fa596226c7d49f3b028dde997aebb11"/>
                <w:lock w:val="sdtLocked"/>
                <w:richText/>
              </w:sdtPr>
              <w:sdtContent>
                <w:p>
                  <w:pPr>
                    <w:ind w:firstLine="720"/>
                    <w:jc w:val="both"/>
                    <w:rPr>
                      <w:szCs w:val="24"/>
                    </w:rPr>
                  </w:pPr>
                  <w:sdt>
                    <w:sdtPr>
                      <w:alias w:val="Numeris"/>
                      <w:tag w:val="nr_1fa596226c7d49f3b028dde997aebb11"/>
                      <w:lock w:val="sdtLocked"/>
                      <w:richText/>
                    </w:sdtPr>
                    <w:sdtContent>
                      <w:r>
                        <w:rPr>
                          <w:szCs w:val="24"/>
                        </w:rPr>
                        <w:t>22</w:t>
                      </w:r>
                    </w:sdtContent>
                  </w:sdt>
                  <w:r>
                    <w:rPr>
                      <w:szCs w:val="24"/>
                    </w:rPr>
                    <w:t>. ESVP turi būti numatytas VSPĮ valdymas įvykių, ekstremaliųjų įvykių ar ekstremaliųjų situacijų atvejais</w:t>
                  </w:r>
                  <w:r>
                    <w:rPr>
                      <w:b/>
                      <w:bCs/>
                      <w:szCs w:val="24"/>
                    </w:rPr>
                    <w:t xml:space="preserve"> </w:t>
                  </w:r>
                  <w:r>
                    <w:rPr>
                      <w:szCs w:val="24"/>
                    </w:rPr>
                    <w:t xml:space="preserve">(informavimo, darbuotojų sušaukimo, ryšių, evakuacijos ir kt.), reikalingas VSPĮ veiklai užtikrinti. </w:t>
                  </w:r>
                </w:p>
              </w:sdtContent>
            </w:sdt>
            <w:sdt>
              <w:sdtPr>
                <w:alias w:val="23 p."/>
                <w:tag w:val="part_fbd8636a412f40bcb1c962e14b67e7c1"/>
                <w:lock w:val="sdtLocked"/>
                <w:richText/>
              </w:sdtPr>
              <w:sdtContent>
                <w:p>
                  <w:pPr>
                    <w:ind w:firstLine="720"/>
                    <w:jc w:val="both"/>
                    <w:rPr>
                      <w:szCs w:val="24"/>
                    </w:rPr>
                  </w:pPr>
                  <w:sdt>
                    <w:sdtPr>
                      <w:alias w:val="Numeris"/>
                      <w:tag w:val="nr_fbd8636a412f40bcb1c962e14b67e7c1"/>
                      <w:lock w:val="sdtLocked"/>
                      <w:richText/>
                    </w:sdtPr>
                    <w:sdtContent>
                      <w:r>
                        <w:rPr>
                          <w:szCs w:val="24"/>
                        </w:rPr>
                        <w:t>23</w:t>
                      </w:r>
                    </w:sdtContent>
                  </w:sdt>
                  <w:r>
                    <w:rPr>
                      <w:szCs w:val="24"/>
                    </w:rPr>
                    <w:t>. ESVP prieduose pateikiama VSPĮ vadovo įsakymo, kuriuo patvirtintos iš anksto sudarytos šios grupės, kopija:</w:t>
                  </w:r>
                </w:p>
                <w:sdt>
                  <w:sdtPr>
                    <w:alias w:val="23.1 pp."/>
                    <w:tag w:val="part_0fa7e8ec6c8942c1aef042e4d774a09e"/>
                    <w:lock w:val="sdtLocked"/>
                    <w:richText/>
                  </w:sdtPr>
                  <w:sdtContent>
                    <w:p>
                      <w:pPr>
                        <w:ind w:firstLine="720"/>
                        <w:jc w:val="both"/>
                        <w:rPr>
                          <w:szCs w:val="24"/>
                        </w:rPr>
                      </w:pPr>
                      <w:sdt>
                        <w:sdtPr>
                          <w:alias w:val="Numeris"/>
                          <w:tag w:val="nr_0fa7e8ec6c8942c1aef042e4d774a09e"/>
                          <w:lock w:val="sdtLocked"/>
                          <w:richText/>
                        </w:sdtPr>
                        <w:sdtContent>
                          <w:r>
                            <w:rPr>
                              <w:szCs w:val="24"/>
                            </w:rPr>
                            <w:t>23.1</w:t>
                          </w:r>
                        </w:sdtContent>
                      </w:sdt>
                      <w:r>
                        <w:rPr>
                          <w:szCs w:val="24"/>
                        </w:rPr>
                        <w:t>.VSPĮ ESVG;</w:t>
                      </w:r>
                    </w:p>
                  </w:sdtContent>
                </w:sdt>
                <w:sdt>
                  <w:sdtPr>
                    <w:alias w:val="23.2 pp."/>
                    <w:tag w:val="part_d2b8ae3d152a4055bd9dee1497a1cba0"/>
                    <w:lock w:val="sdtLocked"/>
                    <w:richText/>
                  </w:sdtPr>
                  <w:sdtContent>
                    <w:p>
                      <w:pPr>
                        <w:ind w:firstLine="720"/>
                        <w:jc w:val="both"/>
                        <w:rPr>
                          <w:szCs w:val="24"/>
                        </w:rPr>
                      </w:pPr>
                      <w:sdt>
                        <w:sdtPr>
                          <w:alias w:val="Numeris"/>
                          <w:tag w:val="nr_d2b8ae3d152a4055bd9dee1497a1cba0"/>
                          <w:lock w:val="sdtLocked"/>
                          <w:richText/>
                        </w:sdtPr>
                        <w:sdtContent>
                          <w:r>
                            <w:rPr>
                              <w:szCs w:val="24"/>
                            </w:rPr>
                            <w:t>23.2</w:t>
                          </w:r>
                        </w:sdtContent>
                      </w:sdt>
                      <w:r>
                        <w:rPr>
                          <w:szCs w:val="24"/>
                        </w:rPr>
                        <w:t xml:space="preserve">. konkretiems įvykiams valdyti sudarytos kitos specialistų grupės (jei yra sudarytos), kurios aktyvuojamos atsižvelgiant į VSPĮ parengties lygį: </w:t>
                      </w:r>
                    </w:p>
                    <w:sdt>
                      <w:sdtPr>
                        <w:alias w:val="23.2.1 pp."/>
                        <w:tag w:val="part_41c34af258a544d38a5038071bf3da0d"/>
                        <w:lock w:val="sdtLocked"/>
                        <w:richText/>
                      </w:sdtPr>
                      <w:sdtContent>
                        <w:p>
                          <w:pPr>
                            <w:ind w:firstLine="720"/>
                            <w:jc w:val="both"/>
                            <w:rPr>
                              <w:szCs w:val="24"/>
                            </w:rPr>
                          </w:pPr>
                          <w:sdt>
                            <w:sdtPr>
                              <w:alias w:val="Numeris"/>
                              <w:tag w:val="nr_41c34af258a544d38a5038071bf3da0d"/>
                              <w:lock w:val="sdtLocked"/>
                              <w:richText/>
                            </w:sdtPr>
                            <w:sdtContent>
                              <w:r>
                                <w:rPr>
                                  <w:szCs w:val="24"/>
                                </w:rPr>
                                <w:t>23.2.1</w:t>
                              </w:r>
                            </w:sdtContent>
                          </w:sdt>
                          <w:r>
                            <w:rPr>
                              <w:szCs w:val="24"/>
                            </w:rPr>
                            <w:t>. operacinio vertinimo ir ekstremaliųjų situacijų prevencijos grupė, informavimo, personalo sušaukimo, veiklos ir ryšių koordinavimo grupė, ryšių su visuomene ir žiniasklaida grupė;</w:t>
                          </w:r>
                        </w:p>
                      </w:sdtContent>
                    </w:sdt>
                    <w:sdt>
                      <w:sdtPr>
                        <w:alias w:val="23.2.2 pp."/>
                        <w:tag w:val="part_103d7475726a48ce8add11a018d33b9e"/>
                        <w:lock w:val="sdtLocked"/>
                        <w:richText/>
                      </w:sdtPr>
                      <w:sdtContent>
                        <w:p>
                          <w:pPr>
                            <w:ind w:firstLine="720"/>
                            <w:jc w:val="both"/>
                            <w:rPr>
                              <w:szCs w:val="24"/>
                            </w:rPr>
                          </w:pPr>
                          <w:sdt>
                            <w:sdtPr>
                              <w:alias w:val="Numeris"/>
                              <w:tag w:val="nr_103d7475726a48ce8add11a018d33b9e"/>
                              <w:lock w:val="sdtLocked"/>
                              <w:richText/>
                            </w:sdtPr>
                            <w:sdtContent>
                              <w:r>
                                <w:rPr>
                                  <w:szCs w:val="24"/>
                                </w:rPr>
                                <w:t>23.2.2</w:t>
                              </w:r>
                            </w:sdtContent>
                          </w:sdt>
                          <w:r>
                            <w:rPr>
                              <w:szCs w:val="24"/>
                            </w:rPr>
                            <w:t>. paramos (operatyvinė, materialinio techninio aprūpinimo grupė (slėptuvės aptarnavimo grupė, evakuacijos grupė), techninės pagalbos grupė (avarijų likvidavimo, elektros energijos tiekimo užtikrinimo, priešgaisrinės apsaugos ir gelbėjimo ir kt.).</w:t>
                          </w:r>
                        </w:p>
                      </w:sdtContent>
                    </w:sdt>
                  </w:sdtContent>
                </w:sdt>
              </w:sdtContent>
            </w:sdt>
            <w:sdt>
              <w:sdtPr>
                <w:alias w:val="24 p."/>
                <w:tag w:val="part_5c0d9fa6190c451f90ed2c730369bdbf"/>
                <w:lock w:val="sdtLocked"/>
                <w:richText/>
              </w:sdtPr>
              <w:sdtContent>
                <w:p>
                  <w:pPr>
                    <w:ind w:firstLine="720"/>
                    <w:jc w:val="both"/>
                    <w:rPr>
                      <w:szCs w:val="24"/>
                    </w:rPr>
                  </w:pPr>
                  <w:sdt>
                    <w:sdtPr>
                      <w:alias w:val="Numeris"/>
                      <w:tag w:val="nr_5c0d9fa6190c451f90ed2c730369bdbf"/>
                      <w:lock w:val="sdtLocked"/>
                      <w:richText/>
                    </w:sdtPr>
                    <w:sdtContent>
                      <w:r>
                        <w:rPr>
                          <w:szCs w:val="24"/>
                        </w:rPr>
                        <w:t>24</w:t>
                      </w:r>
                    </w:sdtContent>
                  </w:sdt>
                  <w:r>
                    <w:rPr>
                      <w:szCs w:val="24"/>
                    </w:rPr>
                    <w:t>. VSPĮ ESVG veiklą reglamentuoja VSPĮ vadovo įsakymu patvirtintas VSPĮ ESVG darbo organizavimo tvarkos aprašas. Turi būti nurodyta, kaip bus organizuojama VSPĮ ESVG veikla VSPĮ kasdieninės, sustiprintos ir visiškos parengties sąlygomis, narių pareigos (funkcijos ir atsakomybės gali būti numatytos pareigybių aprašymuose).</w:t>
                  </w:r>
                </w:p>
              </w:sdtContent>
            </w:sdt>
            <w:sdt>
              <w:sdtPr>
                <w:alias w:val="25 p."/>
                <w:tag w:val="part_e049973d085848c48601ef423be4057b"/>
                <w:lock w:val="sdtLocked"/>
                <w:richText/>
              </w:sdtPr>
              <w:sdtContent>
                <w:p>
                  <w:pPr>
                    <w:ind w:firstLine="720"/>
                    <w:jc w:val="both"/>
                    <w:rPr>
                      <w:szCs w:val="24"/>
                    </w:rPr>
                  </w:pPr>
                  <w:sdt>
                    <w:sdtPr>
                      <w:alias w:val="Numeris"/>
                      <w:tag w:val="nr_e049973d085848c48601ef423be4057b"/>
                      <w:lock w:val="sdtLocked"/>
                      <w:richText/>
                    </w:sdtPr>
                    <w:sdtContent>
                      <w:r>
                        <w:rPr>
                          <w:szCs w:val="24"/>
                        </w:rPr>
                        <w:t>25</w:t>
                      </w:r>
                    </w:sdtContent>
                  </w:sdt>
                  <w:r>
                    <w:rPr>
                      <w:szCs w:val="24"/>
                    </w:rPr>
                    <w:t>. Rekomenduojama VSPĮ ESVG sudėtis:</w:t>
                  </w:r>
                </w:p>
                <w:sdt>
                  <w:sdtPr>
                    <w:alias w:val="25.1 pp."/>
                    <w:tag w:val="part_d2198b626fa74cf18bb140a9efd8fa05"/>
                    <w:lock w:val="sdtLocked"/>
                    <w:richText/>
                  </w:sdtPr>
                  <w:sdtContent>
                    <w:p>
                      <w:pPr>
                        <w:ind w:firstLine="720"/>
                        <w:jc w:val="both"/>
                        <w:rPr>
                          <w:szCs w:val="24"/>
                        </w:rPr>
                      </w:pPr>
                      <w:sdt>
                        <w:sdtPr>
                          <w:alias w:val="Numeris"/>
                          <w:tag w:val="nr_d2198b626fa74cf18bb140a9efd8fa05"/>
                          <w:lock w:val="sdtLocked"/>
                          <w:richText/>
                        </w:sdtPr>
                        <w:sdtContent>
                          <w:r>
                            <w:rPr>
                              <w:szCs w:val="24"/>
                            </w:rPr>
                            <w:t>25.1</w:t>
                          </w:r>
                        </w:sdtContent>
                      </w:sdt>
                      <w:r>
                        <w:rPr>
                          <w:szCs w:val="24"/>
                        </w:rPr>
                        <w:t>. VSPĮ vadovas (VSPĮ ESVG vadovas);</w:t>
                      </w:r>
                    </w:p>
                  </w:sdtContent>
                </w:sdt>
                <w:sdt>
                  <w:sdtPr>
                    <w:alias w:val="25.2 pp."/>
                    <w:tag w:val="part_45e08e821d80498aad5b37fe51fefeeb"/>
                    <w:lock w:val="sdtLocked"/>
                    <w:richText/>
                  </w:sdtPr>
                  <w:sdtContent>
                    <w:p>
                      <w:pPr>
                        <w:ind w:firstLine="720"/>
                        <w:jc w:val="both"/>
                        <w:rPr>
                          <w:szCs w:val="24"/>
                        </w:rPr>
                      </w:pPr>
                      <w:sdt>
                        <w:sdtPr>
                          <w:alias w:val="Numeris"/>
                          <w:tag w:val="nr_45e08e821d80498aad5b37fe51fefeeb"/>
                          <w:lock w:val="sdtLocked"/>
                          <w:richText/>
                        </w:sdtPr>
                        <w:sdtContent>
                          <w:r>
                            <w:rPr>
                              <w:szCs w:val="24"/>
                            </w:rPr>
                            <w:t>25.2</w:t>
                          </w:r>
                        </w:sdtContent>
                      </w:sdt>
                      <w:r>
                        <w:rPr>
                          <w:szCs w:val="24"/>
                        </w:rPr>
                        <w:t>. asmuo, VSPĮ atsakingas už civilinę saugą (VSPĮ ESVG koordinatorius);</w:t>
                      </w:r>
                    </w:p>
                  </w:sdtContent>
                </w:sdt>
                <w:sdt>
                  <w:sdtPr>
                    <w:alias w:val="25.3 pp."/>
                    <w:tag w:val="part_b73e0682f5ce4a2e822fa82ad9aa24af"/>
                    <w:lock w:val="sdtLocked"/>
                    <w:richText/>
                  </w:sdtPr>
                  <w:sdtContent>
                    <w:p>
                      <w:pPr>
                        <w:ind w:firstLine="720"/>
                        <w:jc w:val="both"/>
                        <w:rPr>
                          <w:szCs w:val="24"/>
                        </w:rPr>
                      </w:pPr>
                      <w:sdt>
                        <w:sdtPr>
                          <w:alias w:val="Numeris"/>
                          <w:tag w:val="nr_b73e0682f5ce4a2e822fa82ad9aa24af"/>
                          <w:lock w:val="sdtLocked"/>
                          <w:richText/>
                        </w:sdtPr>
                        <w:sdtContent>
                          <w:r>
                            <w:rPr>
                              <w:szCs w:val="24"/>
                            </w:rPr>
                            <w:t>25.3</w:t>
                          </w:r>
                        </w:sdtContent>
                      </w:sdt>
                      <w:r>
                        <w:rPr>
                          <w:szCs w:val="24"/>
                        </w:rPr>
                        <w:t>. VSPĮ vadovo pavaduotojai (administravimo, ūkio, ekonomikos ir kt. reikalams).</w:t>
                      </w:r>
                    </w:p>
                  </w:sdtContent>
                </w:sdt>
              </w:sdtContent>
            </w:sdt>
            <w:sdt>
              <w:sdtPr>
                <w:alias w:val="26 p."/>
                <w:tag w:val="part_a8850d01dd6f4e0e8ed07b10559151cd"/>
                <w:lock w:val="sdtLocked"/>
                <w:richText/>
              </w:sdtPr>
              <w:sdtContent>
                <w:p>
                  <w:pPr>
                    <w:ind w:firstLine="720"/>
                    <w:jc w:val="both"/>
                    <w:rPr>
                      <w:szCs w:val="24"/>
                    </w:rPr>
                  </w:pPr>
                  <w:sdt>
                    <w:sdtPr>
                      <w:alias w:val="Numeris"/>
                      <w:tag w:val="nr_a8850d01dd6f4e0e8ed07b10559151cd"/>
                      <w:lock w:val="sdtLocked"/>
                      <w:richText/>
                    </w:sdtPr>
                    <w:sdtContent>
                      <w:r>
                        <w:rPr>
                          <w:szCs w:val="24"/>
                        </w:rPr>
                        <w:t>26</w:t>
                      </w:r>
                    </w:sdtContent>
                  </w:sdt>
                  <w:r>
                    <w:rPr>
                      <w:szCs w:val="24"/>
                    </w:rPr>
                    <w:t xml:space="preserve">. Kitų Rekomendacijų 23.2 papunktyje nurodytų grupių (toliau – kita grupė) sudėtis formuojama atsižvelgiant į VSPĮ veiklą ir struktūrą, tvirtinama VSPĮ vadovo įsakymu. </w:t>
                  </w:r>
                </w:p>
              </w:sdtContent>
            </w:sdt>
            <w:sdt>
              <w:sdtPr>
                <w:alias w:val="27 p."/>
                <w:tag w:val="part_57081be1b6004c0db87a5956cf912422"/>
                <w:lock w:val="sdtLocked"/>
                <w:richText/>
              </w:sdtPr>
              <w:sdtContent>
                <w:p>
                  <w:pPr>
                    <w:ind w:firstLine="720"/>
                    <w:jc w:val="both"/>
                    <w:rPr>
                      <w:szCs w:val="24"/>
                    </w:rPr>
                  </w:pPr>
                  <w:sdt>
                    <w:sdtPr>
                      <w:alias w:val="Numeris"/>
                      <w:tag w:val="nr_57081be1b6004c0db87a5956cf912422"/>
                      <w:lock w:val="sdtLocked"/>
                      <w:richText/>
                    </w:sdtPr>
                    <w:sdtContent>
                      <w:r>
                        <w:rPr>
                          <w:szCs w:val="24"/>
                        </w:rPr>
                        <w:t>27</w:t>
                      </w:r>
                    </w:sdtContent>
                  </w:sdt>
                  <w:r>
                    <w:rPr>
                      <w:szCs w:val="24"/>
                    </w:rPr>
                    <w:t>. ESVP turi būti nurodyti VSPĮ ESVG ir kitų grupių narių vardai, pavardės, pareigos VSPĮ, pareigos ESVG, namų adresai ir telefonai (darbo, mobilusis) (pagal Rekomendacijų 2 priedą).</w:t>
                  </w:r>
                </w:p>
              </w:sdtContent>
            </w:sdt>
            <w:sdt>
              <w:sdtPr>
                <w:alias w:val="28 p."/>
                <w:tag w:val="part_a96cf87e77174f1d9bdfbf65cf1e90a9"/>
                <w:lock w:val="sdtLocked"/>
                <w:richText/>
              </w:sdtPr>
              <w:sdtContent>
                <w:p>
                  <w:pPr>
                    <w:ind w:firstLine="720"/>
                    <w:jc w:val="both"/>
                    <w:rPr>
                      <w:szCs w:val="24"/>
                    </w:rPr>
                  </w:pPr>
                  <w:sdt>
                    <w:sdtPr>
                      <w:alias w:val="Numeris"/>
                      <w:tag w:val="nr_a96cf87e77174f1d9bdfbf65cf1e90a9"/>
                      <w:lock w:val="sdtLocked"/>
                      <w:richText/>
                    </w:sdtPr>
                    <w:sdtContent>
                      <w:r>
                        <w:rPr>
                          <w:szCs w:val="24"/>
                        </w:rPr>
                        <w:t>28</w:t>
                      </w:r>
                    </w:sdtContent>
                  </w:sdt>
                  <w:r>
                    <w:rPr>
                      <w:szCs w:val="24"/>
                    </w:rPr>
                    <w:t xml:space="preserve">. ESVP turi būti VSPĮ ESVG narių (vadovo, koordinatoriaus, vadovo pavaduotojų ir kt.) ir kitų grupių, nurodytų Rekomendacijų 23.2 papunktyje, veiksmų kortelės: </w:t>
                  </w:r>
                </w:p>
                <w:sdt>
                  <w:sdtPr>
                    <w:alias w:val="28.1 pp."/>
                    <w:tag w:val="part_83c45c03bf93406688aa009736f4c518"/>
                    <w:lock w:val="sdtLocked"/>
                    <w:richText/>
                  </w:sdtPr>
                  <w:sdtContent>
                    <w:p>
                      <w:pPr>
                        <w:ind w:firstLine="720"/>
                        <w:jc w:val="both"/>
                        <w:rPr>
                          <w:szCs w:val="24"/>
                        </w:rPr>
                      </w:pPr>
                      <w:sdt>
                        <w:sdtPr>
                          <w:alias w:val="Numeris"/>
                          <w:tag w:val="nr_83c45c03bf93406688aa009736f4c518"/>
                          <w:lock w:val="sdtLocked"/>
                          <w:richText/>
                        </w:sdtPr>
                        <w:sdtContent>
                          <w:r>
                            <w:rPr>
                              <w:szCs w:val="24"/>
                            </w:rPr>
                            <w:t>28.1</w:t>
                          </w:r>
                        </w:sdtContent>
                      </w:sdt>
                      <w:r>
                        <w:rPr>
                          <w:szCs w:val="24"/>
                        </w:rPr>
                        <w:t>. veiksmų įvykių, ekstremaliųjų įvykių ar ekstremaliųjų situacijų atvejais</w:t>
                      </w:r>
                      <w:r>
                        <w:rPr>
                          <w:b/>
                          <w:bCs/>
                          <w:szCs w:val="24"/>
                        </w:rPr>
                        <w:t xml:space="preserve"> </w:t>
                      </w:r>
                      <w:r>
                        <w:rPr>
                          <w:szCs w:val="24"/>
                        </w:rPr>
                        <w:t>sekos (algoritmas) kortelė;</w:t>
                      </w:r>
                    </w:p>
                  </w:sdtContent>
                </w:sdt>
                <w:sdt>
                  <w:sdtPr>
                    <w:alias w:val="28.2 pp."/>
                    <w:tag w:val="part_0fc1e2ca1e7d409a884b95a7ea5494bd"/>
                    <w:lock w:val="sdtLocked"/>
                    <w:richText/>
                  </w:sdtPr>
                  <w:sdtContent>
                    <w:p>
                      <w:pPr>
                        <w:ind w:firstLine="720"/>
                        <w:jc w:val="both"/>
                        <w:rPr>
                          <w:szCs w:val="24"/>
                        </w:rPr>
                      </w:pPr>
                      <w:sdt>
                        <w:sdtPr>
                          <w:alias w:val="Numeris"/>
                          <w:tag w:val="nr_0fc1e2ca1e7d409a884b95a7ea5494bd"/>
                          <w:lock w:val="sdtLocked"/>
                          <w:richText/>
                        </w:sdtPr>
                        <w:sdtContent>
                          <w:r>
                            <w:rPr>
                              <w:szCs w:val="24"/>
                            </w:rPr>
                            <w:t>28.2</w:t>
                          </w:r>
                        </w:sdtContent>
                      </w:sdt>
                      <w:r>
                        <w:rPr>
                          <w:szCs w:val="24"/>
                        </w:rPr>
                        <w:t>. laiko, reikalingo užduotims (veiksmams) atlikti, kortelė.</w:t>
                      </w:r>
                      <w:r>
                        <w:rPr>
                          <w:b/>
                          <w:bCs/>
                        </w:rPr>
                        <w:t xml:space="preserve"> </w:t>
                      </w:r>
                    </w:p>
                    <w:p>
                      <w:pPr>
                        <w:ind w:left="720"/>
                        <w:jc w:val="both"/>
                        <w:rPr>
                          <w:szCs w:val="24"/>
                        </w:rPr>
                      </w:pPr>
                    </w:p>
                  </w:sdtContent>
                </w:sdt>
              </w:sdtContent>
            </w:sdt>
          </w:sdtContent>
        </w:sdt>
        <w:sdt>
          <w:sdtPr>
            <w:alias w:val="skyrius"/>
            <w:tag w:val="part_88b8fde7c8154c819543b1cd3c73eddc"/>
            <w:lock w:val="sdtLocked"/>
            <w:richText/>
          </w:sdtPr>
          <w:sdtContent>
            <w:p>
              <w:pPr>
                <w:jc w:val="center"/>
                <w:rPr>
                  <w:b/>
                  <w:bCs/>
                  <w:caps/>
                  <w:szCs w:val="24"/>
                </w:rPr>
              </w:pPr>
              <w:sdt>
                <w:sdtPr>
                  <w:alias w:val="Numeris"/>
                  <w:tag w:val="nr_88b8fde7c8154c819543b1cd3c73eddc"/>
                  <w:lock w:val="sdtLocked"/>
                  <w:richText/>
                </w:sdtPr>
                <w:sdtContent>
                  <w:r>
                    <w:rPr>
                      <w:b/>
                      <w:bCs/>
                      <w:caps/>
                      <w:szCs w:val="24"/>
                    </w:rPr>
                    <w:t>IX</w:t>
                  </w:r>
                </w:sdtContent>
              </w:sdt>
              <w:r>
                <w:rPr>
                  <w:b/>
                  <w:bCs/>
                  <w:caps/>
                  <w:szCs w:val="24"/>
                </w:rPr>
                <w:t xml:space="preserve"> SKYRIUS</w:t>
              </w:r>
            </w:p>
            <w:p>
              <w:pPr>
                <w:jc w:val="center"/>
                <w:rPr>
                  <w:b/>
                  <w:bCs/>
                  <w:caps/>
                  <w:szCs w:val="24"/>
                </w:rPr>
              </w:pPr>
              <w:sdt>
                <w:sdtPr>
                  <w:alias w:val="Pavadinimas"/>
                  <w:tag w:val="title_88b8fde7c8154c819543b1cd3c73eddc"/>
                  <w:lock w:val="sdtLocked"/>
                  <w:richText/>
                </w:sdtPr>
                <w:sdtContent>
                  <w:r>
                    <w:rPr>
                      <w:b/>
                      <w:bCs/>
                      <w:caps/>
                      <w:szCs w:val="24"/>
                    </w:rPr>
                    <w:t>KEITIMASIS INFORMACIJA</w:t>
                  </w:r>
                  <w:r>
                    <w:rPr>
                      <w:b/>
                      <w:bCs/>
                      <w:szCs w:val="24"/>
                    </w:rPr>
                    <w:t xml:space="preserve"> ĮVYKIŲ, EKSTREMALIŲJŲ ĮVYKIŲ AR EKSTREMALIŲJŲ SITUACIJŲ </w:t>
                  </w:r>
                  <w:r>
                    <w:rPr>
                      <w:b/>
                      <w:bCs/>
                      <w:caps/>
                      <w:szCs w:val="24"/>
                    </w:rPr>
                    <w:t>ATVEJAIS</w:t>
                  </w:r>
                </w:sdtContent>
              </w:sdt>
            </w:p>
            <w:p>
              <w:pPr>
                <w:ind w:firstLine="62"/>
                <w:jc w:val="both"/>
                <w:rPr>
                  <w:szCs w:val="24"/>
                </w:rPr>
              </w:pPr>
            </w:p>
            <w:sdt>
              <w:sdtPr>
                <w:alias w:val="29 p."/>
                <w:tag w:val="part_e5f8b382f03146acb93cb543f8118c9a"/>
                <w:lock w:val="sdtLocked"/>
                <w:richText/>
              </w:sdtPr>
              <w:sdtContent>
                <w:p>
                  <w:pPr>
                    <w:ind w:firstLine="720"/>
                    <w:jc w:val="both"/>
                    <w:rPr>
                      <w:szCs w:val="24"/>
                    </w:rPr>
                  </w:pPr>
                  <w:sdt>
                    <w:sdtPr>
                      <w:alias w:val="Numeris"/>
                      <w:tag w:val="nr_e5f8b382f03146acb93cb543f8118c9a"/>
                      <w:lock w:val="sdtLocked"/>
                      <w:richText/>
                    </w:sdtPr>
                    <w:sdtContent>
                      <w:r>
                        <w:rPr>
                          <w:szCs w:val="24"/>
                        </w:rPr>
                        <w:t>29</w:t>
                      </w:r>
                    </w:sdtContent>
                  </w:sdt>
                  <w:r>
                    <w:rPr>
                      <w:szCs w:val="24"/>
                    </w:rPr>
                    <w:t>. ESVP turi būti darbuotojų, atsakingų už informacijos apie įvykį, ekstremalųjį įvykį ar ekstremaliąją situaciją teikimą, priėmimą ir perdavimą bei skubių veiksmų organizavimą darbo ir poilsio laiku, sąrašas (pagal Rekomendacijų 3 priedą).</w:t>
                  </w:r>
                </w:p>
              </w:sdtContent>
            </w:sdt>
            <w:sdt>
              <w:sdtPr>
                <w:alias w:val="30 p."/>
                <w:tag w:val="part_555535696500452fa4f6ca3cb0e5e2bf"/>
                <w:lock w:val="sdtLocked"/>
                <w:richText/>
              </w:sdtPr>
              <w:sdtContent>
                <w:p>
                  <w:pPr>
                    <w:ind w:firstLine="720"/>
                    <w:jc w:val="both"/>
                    <w:rPr>
                      <w:szCs w:val="24"/>
                    </w:rPr>
                  </w:pPr>
                  <w:sdt>
                    <w:sdtPr>
                      <w:alias w:val="Numeris"/>
                      <w:tag w:val="nr_555535696500452fa4f6ca3cb0e5e2bf"/>
                      <w:lock w:val="sdtLocked"/>
                      <w:richText/>
                    </w:sdtPr>
                    <w:sdtContent>
                      <w:r>
                        <w:rPr>
                          <w:szCs w:val="24"/>
                        </w:rPr>
                        <w:t>30</w:t>
                      </w:r>
                    </w:sdtContent>
                  </w:sdt>
                  <w:r>
                    <w:rPr>
                      <w:szCs w:val="24"/>
                    </w:rPr>
                    <w:t xml:space="preserve">. ESVP turi būti numatyta, kad: </w:t>
                  </w:r>
                </w:p>
                <w:sdt>
                  <w:sdtPr>
                    <w:alias w:val="30.1 pp."/>
                    <w:tag w:val="part_f2f7ec430542455bbeb8ad732b299c1f"/>
                    <w:lock w:val="sdtLocked"/>
                    <w:richText/>
                  </w:sdtPr>
                  <w:sdtContent>
                    <w:p>
                      <w:pPr>
                        <w:ind w:firstLine="720"/>
                        <w:jc w:val="both"/>
                        <w:rPr>
                          <w:szCs w:val="24"/>
                        </w:rPr>
                      </w:pPr>
                      <w:sdt>
                        <w:sdtPr>
                          <w:alias w:val="Numeris"/>
                          <w:tag w:val="nr_f2f7ec430542455bbeb8ad732b299c1f"/>
                          <w:lock w:val="sdtLocked"/>
                          <w:richText/>
                        </w:sdtPr>
                        <w:sdtContent>
                          <w:r>
                            <w:rPr>
                              <w:szCs w:val="24"/>
                            </w:rPr>
                            <w:t>30.1</w:t>
                          </w:r>
                        </w:sdtContent>
                      </w:sdt>
                      <w:r>
                        <w:rPr>
                          <w:szCs w:val="24"/>
                        </w:rPr>
                        <w:t>. patikima laikoma oficialių pareigūnų – policijos, priešgaisrinės apsaugos ir gelbėjimo tarnybos, ekstremalių situacijų operacijų centro, savivaldybių institucijų – pateikta informacija. Informacija, gauta iš kitų asmenų, turi būti tikrinama;</w:t>
                      </w:r>
                    </w:p>
                  </w:sdtContent>
                </w:sdt>
                <w:sdt>
                  <w:sdtPr>
                    <w:alias w:val="30.2 pp."/>
                    <w:tag w:val="part_5d3cb31f79644d9d90b2e01900e3c082"/>
                    <w:lock w:val="sdtLocked"/>
                    <w:richText/>
                  </w:sdtPr>
                  <w:sdtContent>
                    <w:p>
                      <w:pPr>
                        <w:ind w:firstLine="720"/>
                        <w:jc w:val="both"/>
                        <w:rPr>
                          <w:szCs w:val="24"/>
                        </w:rPr>
                      </w:pPr>
                      <w:sdt>
                        <w:sdtPr>
                          <w:alias w:val="Numeris"/>
                          <w:tag w:val="nr_5d3cb31f79644d9d90b2e01900e3c082"/>
                          <w:lock w:val="sdtLocked"/>
                          <w:richText/>
                        </w:sdtPr>
                        <w:sdtContent>
                          <w:r>
                            <w:rPr>
                              <w:szCs w:val="24"/>
                            </w:rPr>
                            <w:t>30.2</w:t>
                          </w:r>
                        </w:sdtContent>
                      </w:sdt>
                      <w:r>
                        <w:rPr>
                          <w:szCs w:val="24"/>
                        </w:rPr>
                        <w:t>. asmuo, gavęs informaciją apie įvykį, ekstremalųjį įvykį ar ekstremaliąją situaciją, privalo užrašyti ją perdavusio asmens vardą, pavardę, pareigas, darbovietę, telefoną ir informacijos gavimo laiką. Kilus abejonių, būtina nedelsiant patikrinti, ar informacija teisinga;</w:t>
                      </w:r>
                    </w:p>
                  </w:sdtContent>
                </w:sdt>
                <w:sdt>
                  <w:sdtPr>
                    <w:alias w:val="30.3 pp."/>
                    <w:tag w:val="part_af9e8646505d4097adefb03d3451666a"/>
                    <w:lock w:val="sdtLocked"/>
                    <w:richText/>
                  </w:sdtPr>
                  <w:sdtContent>
                    <w:p>
                      <w:pPr>
                        <w:ind w:firstLine="720"/>
                        <w:jc w:val="both"/>
                        <w:rPr>
                          <w:szCs w:val="24"/>
                        </w:rPr>
                      </w:pPr>
                      <w:sdt>
                        <w:sdtPr>
                          <w:alias w:val="Numeris"/>
                          <w:tag w:val="nr_af9e8646505d4097adefb03d3451666a"/>
                          <w:lock w:val="sdtLocked"/>
                          <w:richText/>
                        </w:sdtPr>
                        <w:sdtContent>
                          <w:r>
                            <w:rPr>
                              <w:szCs w:val="24"/>
                            </w:rPr>
                            <w:t>30.3</w:t>
                          </w:r>
                        </w:sdtContent>
                      </w:sdt>
                      <w:r>
                        <w:rPr>
                          <w:szCs w:val="24"/>
                        </w:rPr>
                        <w:t xml:space="preserve">. informacijos apie įvykį, ekstremalųjį įvykį ar ekstremaliąją situaciją teikimas SAM ESSC, kitoms įgaliotoms institucijoms vykdomas vadovaujantis Keitimosi informacija apie ekstremaliąsias situacijas, ekstremaliuosius įvykius ir kitus riziką gyventojų sveikatai ir gyvybei keliančius įvykius tvarkos aprašu, patvirtintu Lietuvos Respublikos sveikatos apsaugos ministro 2010 m. liepos 23 d. įsakymu Nr. V-657 „Dėl Keitimosi informacija apie ekstremaliąsias situacijas, ekstremaliuosius įvykius ir kitus riziką gyventojų sveikatai ir gyvybei keliančius įvykius tvarkos aprašo patvirtinimo“ ir Keitimosi informacija apie įvykį, ekstremalųjį įvykį ar ekstremaliąją situaciją ir duomenų teikimo apie ekstremaliosios situacijos padarinius tvarkos aprašu, patvirtintu Lietuvos Respublikos vidaus reikalų ministro 2007 m. kovo 30 d. įsakymu </w:t>
                        <w:br/>
                        <w:t>Nr. 1V-114 „Dėl Keitimosi informacija apie įvykį, ekstremalųjį įvykį ar ekstremaliąją situaciją ir duomenų teikimo apie ekstremaliosios situacijos padarinius tvarkos aprašo patvirtinimo“.</w:t>
                      </w:r>
                    </w:p>
                    <w:p>
                      <w:pPr>
                        <w:ind w:firstLine="720"/>
                        <w:jc w:val="both"/>
                        <w:rPr>
                          <w:szCs w:val="24"/>
                        </w:rPr>
                      </w:pPr>
                    </w:p>
                  </w:sdtContent>
                </w:sdt>
              </w:sdtContent>
            </w:sdt>
          </w:sdtContent>
        </w:sdt>
        <w:sdt>
          <w:sdtPr>
            <w:alias w:val="skyrius"/>
            <w:tag w:val="part_16428fa4e6b84d77aff556445a6670a4"/>
            <w:lock w:val="sdtLocked"/>
            <w:richText/>
          </w:sdtPr>
          <w:sdtContent>
            <w:p>
              <w:pPr>
                <w:jc w:val="center"/>
                <w:rPr>
                  <w:b/>
                  <w:bCs/>
                  <w:caps/>
                  <w:szCs w:val="24"/>
                </w:rPr>
              </w:pPr>
              <w:sdt>
                <w:sdtPr>
                  <w:alias w:val="Numeris"/>
                  <w:tag w:val="nr_16428fa4e6b84d77aff556445a6670a4"/>
                  <w:lock w:val="sdtLocked"/>
                  <w:richText/>
                </w:sdtPr>
                <w:sdtContent>
                  <w:r>
                    <w:rPr>
                      <w:b/>
                      <w:bCs/>
                      <w:caps/>
                      <w:szCs w:val="24"/>
                    </w:rPr>
                    <w:t>X</w:t>
                  </w:r>
                </w:sdtContent>
              </w:sdt>
              <w:r>
                <w:rPr>
                  <w:b/>
                  <w:bCs/>
                  <w:caps/>
                  <w:szCs w:val="24"/>
                </w:rPr>
                <w:t xml:space="preserve"> SKYRIUS</w:t>
              </w:r>
            </w:p>
            <w:p>
              <w:pPr>
                <w:jc w:val="center"/>
                <w:rPr>
                  <w:b/>
                  <w:bCs/>
                  <w:caps/>
                  <w:szCs w:val="24"/>
                </w:rPr>
              </w:pPr>
              <w:sdt>
                <w:sdtPr>
                  <w:alias w:val="Pavadinimas"/>
                  <w:tag w:val="title_16428fa4e6b84d77aff556445a6670a4"/>
                  <w:lock w:val="sdtLocked"/>
                  <w:richText/>
                </w:sdtPr>
                <w:sdtContent>
                  <w:r>
                    <w:rPr>
                      <w:b/>
                      <w:bCs/>
                      <w:caps/>
                      <w:szCs w:val="24"/>
                    </w:rPr>
                    <w:t>VSPĮ DARBUOTOJŲ INFORMAVIMAS ĮVYKIŲ, EKSTREMALIŲJŲ ĮVYKIŲ AR EKSTREMALIŲJŲ SITUACIJŲ ATVEJAIS</w:t>
                  </w:r>
                </w:sdtContent>
              </w:sdt>
            </w:p>
            <w:p>
              <w:pPr>
                <w:jc w:val="center"/>
                <w:rPr>
                  <w:b/>
                  <w:bCs/>
                  <w:caps/>
                  <w:szCs w:val="24"/>
                </w:rPr>
              </w:pPr>
            </w:p>
            <w:sdt>
              <w:sdtPr>
                <w:alias w:val="31 p."/>
                <w:tag w:val="part_97e2f2790bcb4e979716a43e5bd1086f"/>
                <w:lock w:val="sdtLocked"/>
                <w:richText/>
              </w:sdtPr>
              <w:sdtContent>
                <w:p>
                  <w:pPr>
                    <w:ind w:firstLine="720"/>
                    <w:jc w:val="both"/>
                    <w:rPr>
                      <w:szCs w:val="24"/>
                    </w:rPr>
                  </w:pPr>
                  <w:sdt>
                    <w:sdtPr>
                      <w:alias w:val="Numeris"/>
                      <w:tag w:val="nr_97e2f2790bcb4e979716a43e5bd1086f"/>
                      <w:lock w:val="sdtLocked"/>
                      <w:richText/>
                    </w:sdtPr>
                    <w:sdtContent>
                      <w:r>
                        <w:rPr>
                          <w:szCs w:val="24"/>
                        </w:rPr>
                        <w:t>31</w:t>
                      </w:r>
                    </w:sdtContent>
                  </w:sdt>
                  <w:r>
                    <w:rPr>
                      <w:szCs w:val="24"/>
                    </w:rPr>
                    <w:t>. Galimų pavojų, kurių rizikos lygis po atliktos galimų pavojų ir ekstremaliųjų situacijų rizikos analizės nustatytas kaip didelis arba labai didelis (sukeltų cheminių, biologinių veiksnių, branduolinių ar radiologinių avarijų bei teroristinių išpuolių), atvejais turi būti sušaukti VSPĮ ESVG nariai ir kiti darbuotojai.</w:t>
                  </w:r>
                </w:p>
              </w:sdtContent>
            </w:sdt>
            <w:sdt>
              <w:sdtPr>
                <w:alias w:val="32 p."/>
                <w:tag w:val="part_1457aa1afd374283b4fdcd7756db7047"/>
                <w:lock w:val="sdtLocked"/>
                <w:richText/>
              </w:sdtPr>
              <w:sdtContent>
                <w:p>
                  <w:pPr>
                    <w:ind w:firstLine="720"/>
                    <w:jc w:val="both"/>
                    <w:rPr>
                      <w:szCs w:val="24"/>
                    </w:rPr>
                  </w:pPr>
                  <w:sdt>
                    <w:sdtPr>
                      <w:alias w:val="Numeris"/>
                      <w:tag w:val="nr_1457aa1afd374283b4fdcd7756db7047"/>
                      <w:lock w:val="sdtLocked"/>
                      <w:richText/>
                    </w:sdtPr>
                    <w:sdtContent>
                      <w:r>
                        <w:rPr>
                          <w:szCs w:val="24"/>
                        </w:rPr>
                        <w:t>32</w:t>
                      </w:r>
                    </w:sdtContent>
                  </w:sdt>
                  <w:r>
                    <w:rPr>
                      <w:szCs w:val="24"/>
                    </w:rPr>
                    <w:t>. ESVP turi būti numatyta:</w:t>
                  </w:r>
                </w:p>
                <w:sdt>
                  <w:sdtPr>
                    <w:alias w:val="32.1 pp."/>
                    <w:tag w:val="part_957a68e9380b45fcb9fa78ba343f4f3a"/>
                    <w:lock w:val="sdtLocked"/>
                    <w:richText/>
                  </w:sdtPr>
                  <w:sdtContent>
                    <w:p>
                      <w:pPr>
                        <w:ind w:left="720"/>
                        <w:jc w:val="both"/>
                        <w:rPr>
                          <w:szCs w:val="24"/>
                        </w:rPr>
                      </w:pPr>
                      <w:sdt>
                        <w:sdtPr>
                          <w:alias w:val="Numeris"/>
                          <w:tag w:val="nr_957a68e9380b45fcb9fa78ba343f4f3a"/>
                          <w:lock w:val="sdtLocked"/>
                          <w:richText/>
                        </w:sdtPr>
                        <w:sdtContent>
                          <w:r>
                            <w:rPr>
                              <w:szCs w:val="24"/>
                            </w:rPr>
                            <w:t>32.1</w:t>
                          </w:r>
                        </w:sdtContent>
                      </w:sdt>
                      <w:r>
                        <w:rPr>
                          <w:szCs w:val="24"/>
                        </w:rPr>
                        <w:t>. ESVG narių sušaukimo schema;</w:t>
                      </w:r>
                    </w:p>
                  </w:sdtContent>
                </w:sdt>
                <w:sdt>
                  <w:sdtPr>
                    <w:alias w:val="32.2 pp."/>
                    <w:tag w:val="part_4128d009494b457b9e0a26713f18adc5"/>
                    <w:lock w:val="sdtLocked"/>
                    <w:richText/>
                  </w:sdtPr>
                  <w:sdtContent>
                    <w:p>
                      <w:pPr>
                        <w:ind w:left="720"/>
                        <w:jc w:val="both"/>
                        <w:rPr>
                          <w:szCs w:val="24"/>
                        </w:rPr>
                      </w:pPr>
                      <w:sdt>
                        <w:sdtPr>
                          <w:alias w:val="Numeris"/>
                          <w:tag w:val="nr_4128d009494b457b9e0a26713f18adc5"/>
                          <w:lock w:val="sdtLocked"/>
                          <w:richText/>
                        </w:sdtPr>
                        <w:sdtContent>
                          <w:r>
                            <w:rPr>
                              <w:szCs w:val="24"/>
                            </w:rPr>
                            <w:t>32.2</w:t>
                          </w:r>
                        </w:sdtContent>
                      </w:sdt>
                      <w:r>
                        <w:rPr>
                          <w:szCs w:val="24"/>
                        </w:rPr>
                        <w:t>. darbuotojų sušaukimo schema;</w:t>
                      </w:r>
                    </w:p>
                  </w:sdtContent>
                </w:sdt>
                <w:sdt>
                  <w:sdtPr>
                    <w:alias w:val="32.3 pp."/>
                    <w:tag w:val="part_f642c45891a54ac796d88da43030164f"/>
                    <w:lock w:val="sdtLocked"/>
                    <w:richText/>
                  </w:sdtPr>
                  <w:sdtContent>
                    <w:p>
                      <w:pPr>
                        <w:ind w:left="720"/>
                        <w:jc w:val="both"/>
                        <w:rPr>
                          <w:szCs w:val="24"/>
                        </w:rPr>
                      </w:pPr>
                      <w:sdt>
                        <w:sdtPr>
                          <w:alias w:val="Numeris"/>
                          <w:tag w:val="nr_f642c45891a54ac796d88da43030164f"/>
                          <w:lock w:val="sdtLocked"/>
                          <w:richText/>
                        </w:sdtPr>
                        <w:sdtContent>
                          <w:r>
                            <w:rPr>
                              <w:szCs w:val="24"/>
                            </w:rPr>
                            <w:t>32.3</w:t>
                          </w:r>
                        </w:sdtContent>
                      </w:sdt>
                      <w:r>
                        <w:rPr>
                          <w:szCs w:val="24"/>
                        </w:rPr>
                        <w:t>. už sušaukimą atsakingi asmenys;</w:t>
                      </w:r>
                    </w:p>
                  </w:sdtContent>
                </w:sdt>
                <w:sdt>
                  <w:sdtPr>
                    <w:alias w:val="32.4 pp."/>
                    <w:tag w:val="part_88366d46dd854fb88603862d08a40e9e"/>
                    <w:lock w:val="sdtLocked"/>
                    <w:richText/>
                  </w:sdtPr>
                  <w:sdtContent>
                    <w:p>
                      <w:pPr>
                        <w:ind w:firstLine="720"/>
                        <w:jc w:val="both"/>
                        <w:rPr>
                          <w:szCs w:val="24"/>
                        </w:rPr>
                      </w:pPr>
                      <w:sdt>
                        <w:sdtPr>
                          <w:alias w:val="Numeris"/>
                          <w:tag w:val="nr_88366d46dd854fb88603862d08a40e9e"/>
                          <w:lock w:val="sdtLocked"/>
                          <w:richText/>
                        </w:sdtPr>
                        <w:sdtContent>
                          <w:r>
                            <w:rPr>
                              <w:szCs w:val="24"/>
                            </w:rPr>
                            <w:t>32.4</w:t>
                          </w:r>
                        </w:sdtContent>
                      </w:sdt>
                      <w:r>
                        <w:rPr>
                          <w:szCs w:val="24"/>
                        </w:rPr>
                        <w:t>. ESVG narių ir darbuotojų informavimo būdas ir laikas, per kurį privalo susirinkti ESVG nariai ir darbuotojai darbo ir ne darbo valandomis.</w:t>
                      </w:r>
                    </w:p>
                  </w:sdtContent>
                </w:sdt>
              </w:sdtContent>
            </w:sdt>
            <w:sdt>
              <w:sdtPr>
                <w:alias w:val="33 p."/>
                <w:tag w:val="part_9a34ffb956c94c6d844387737c43f895"/>
                <w:lock w:val="sdtLocked"/>
                <w:richText/>
              </w:sdtPr>
              <w:sdtContent>
                <w:p>
                  <w:pPr>
                    <w:ind w:firstLine="720"/>
                    <w:jc w:val="both"/>
                    <w:rPr>
                      <w:szCs w:val="24"/>
                    </w:rPr>
                  </w:pPr>
                  <w:sdt>
                    <w:sdtPr>
                      <w:alias w:val="Numeris"/>
                      <w:tag w:val="nr_9a34ffb956c94c6d844387737c43f895"/>
                      <w:lock w:val="sdtLocked"/>
                      <w:richText/>
                    </w:sdtPr>
                    <w:sdtContent>
                      <w:r>
                        <w:rPr>
                          <w:szCs w:val="24"/>
                        </w:rPr>
                        <w:t>33</w:t>
                      </w:r>
                    </w:sdtContent>
                  </w:sdt>
                  <w:r>
                    <w:rPr>
                      <w:szCs w:val="24"/>
                    </w:rPr>
                    <w:t>. ESVP turi būti aprašyta, kaip skelbiamas ir perduodamas civilinės saugos signalas, gavus pranešimą apie įvykį, ekstremalųjį įvykį ar ekstremaliąją situaciją. ESVP turi būti nurodyti:</w:t>
                  </w:r>
                </w:p>
                <w:sdt>
                  <w:sdtPr>
                    <w:alias w:val="33.1 pp."/>
                    <w:tag w:val="part_1016c515928941cc85dc40f124cd9018"/>
                    <w:lock w:val="sdtLocked"/>
                    <w:richText/>
                  </w:sdtPr>
                  <w:sdtContent>
                    <w:p>
                      <w:pPr>
                        <w:ind w:firstLine="720"/>
                        <w:jc w:val="both"/>
                        <w:rPr>
                          <w:szCs w:val="24"/>
                        </w:rPr>
                      </w:pPr>
                      <w:sdt>
                        <w:sdtPr>
                          <w:alias w:val="Numeris"/>
                          <w:tag w:val="nr_1016c515928941cc85dc40f124cd9018"/>
                          <w:lock w:val="sdtLocked"/>
                          <w:richText/>
                        </w:sdtPr>
                        <w:sdtContent>
                          <w:r>
                            <w:rPr>
                              <w:szCs w:val="24"/>
                            </w:rPr>
                            <w:t>33.1</w:t>
                          </w:r>
                        </w:sdtContent>
                      </w:sdt>
                      <w:r>
                        <w:rPr>
                          <w:szCs w:val="24"/>
                        </w:rPr>
                        <w:t xml:space="preserve">. asmenys, turintys teisę perduoti civilinės saugos signalą  (VSPĮ vadovas, jį pavaduojantis asmuo, VSPĮ vadovo įgaliotas asmuo);</w:t>
                      </w:r>
                    </w:p>
                  </w:sdtContent>
                </w:sdt>
                <w:sdt>
                  <w:sdtPr>
                    <w:alias w:val="33.2 pp."/>
                    <w:tag w:val="part_eec390e5df9540138e67e3e83919d099"/>
                    <w:lock w:val="sdtLocked"/>
                    <w:richText/>
                  </w:sdtPr>
                  <w:sdtContent>
                    <w:p>
                      <w:pPr>
                        <w:ind w:firstLine="720"/>
                        <w:jc w:val="both"/>
                        <w:rPr>
                          <w:szCs w:val="24"/>
                        </w:rPr>
                      </w:pPr>
                      <w:sdt>
                        <w:sdtPr>
                          <w:alias w:val="Numeris"/>
                          <w:tag w:val="nr_eec390e5df9540138e67e3e83919d099"/>
                          <w:lock w:val="sdtLocked"/>
                          <w:richText/>
                        </w:sdtPr>
                        <w:sdtContent>
                          <w:r>
                            <w:rPr>
                              <w:szCs w:val="24"/>
                            </w:rPr>
                            <w:t>33.2</w:t>
                          </w:r>
                        </w:sdtContent>
                      </w:sdt>
                      <w:r>
                        <w:rPr>
                          <w:szCs w:val="24"/>
                        </w:rPr>
                        <w:t>. perspėjimo būdas (žodžiu, telefonu, per pasiuntinį, civilinės saugos signalais, vietiniais signalais, kt.);</w:t>
                      </w:r>
                    </w:p>
                  </w:sdtContent>
                </w:sdt>
                <w:sdt>
                  <w:sdtPr>
                    <w:alias w:val="33.3 pp."/>
                    <w:tag w:val="part_b9dfee0e19a348ed8f4a3d1bbfcfeed6"/>
                    <w:lock w:val="sdtLocked"/>
                    <w:richText/>
                  </w:sdtPr>
                  <w:sdtContent>
                    <w:p>
                      <w:pPr>
                        <w:ind w:firstLine="720"/>
                        <w:jc w:val="both"/>
                        <w:rPr>
                          <w:szCs w:val="24"/>
                        </w:rPr>
                      </w:pPr>
                      <w:sdt>
                        <w:sdtPr>
                          <w:alias w:val="Numeris"/>
                          <w:tag w:val="nr_b9dfee0e19a348ed8f4a3d1bbfcfeed6"/>
                          <w:lock w:val="sdtLocked"/>
                          <w:richText/>
                        </w:sdtPr>
                        <w:sdtContent>
                          <w:r>
                            <w:rPr>
                              <w:szCs w:val="24"/>
                            </w:rPr>
                            <w:t>33.3</w:t>
                          </w:r>
                        </w:sdtContent>
                      </w:sdt>
                      <w:r>
                        <w:rPr>
                          <w:szCs w:val="24"/>
                        </w:rPr>
                        <w:t>. civilinės saugos signalai: įspėjamasis garsinis signalas „Dėmesio visiems“ ir įspėjamieji, balsu skelbiami signalai „Cheminis pavojus“, „Radiacinis pavojus“, „Katastrofinis užtvindymas“, „Potvynio pavojus“, „Uragano pavojus“, „Oro pavojus“ ir „Perspėjimo sistemos patikrinimas“.</w:t>
                      </w:r>
                    </w:p>
                  </w:sdtContent>
                </w:sdt>
              </w:sdtContent>
            </w:sdt>
            <w:sdt>
              <w:sdtPr>
                <w:alias w:val="34 p."/>
                <w:tag w:val="part_7fee9ddb5a144f85a62c30cadd1170db"/>
                <w:lock w:val="sdtLocked"/>
                <w:richText/>
              </w:sdtPr>
              <w:sdtContent>
                <w:p>
                  <w:pPr>
                    <w:ind w:firstLine="720"/>
                    <w:jc w:val="both"/>
                    <w:rPr>
                      <w:szCs w:val="24"/>
                    </w:rPr>
                  </w:pPr>
                  <w:sdt>
                    <w:sdtPr>
                      <w:alias w:val="Numeris"/>
                      <w:tag w:val="nr_7fee9ddb5a144f85a62c30cadd1170db"/>
                      <w:lock w:val="sdtLocked"/>
                      <w:richText/>
                    </w:sdtPr>
                    <w:sdtContent>
                      <w:r>
                        <w:rPr>
                          <w:szCs w:val="24"/>
                        </w:rPr>
                        <w:t>34</w:t>
                      </w:r>
                    </w:sdtContent>
                  </w:sdt>
                  <w:r>
                    <w:rPr>
                      <w:szCs w:val="24"/>
                    </w:rPr>
                    <w:t>. ESVP turi būti nurodyta, kad:</w:t>
                  </w:r>
                </w:p>
                <w:sdt>
                  <w:sdtPr>
                    <w:alias w:val="34.1 pp."/>
                    <w:tag w:val="part_aa757dd4d72d41c18c6d755c88fb1828"/>
                    <w:lock w:val="sdtLocked"/>
                    <w:richText/>
                  </w:sdtPr>
                  <w:sdtContent>
                    <w:p>
                      <w:pPr>
                        <w:ind w:firstLine="720"/>
                        <w:jc w:val="both"/>
                        <w:rPr>
                          <w:szCs w:val="24"/>
                        </w:rPr>
                      </w:pPr>
                      <w:sdt>
                        <w:sdtPr>
                          <w:alias w:val="Numeris"/>
                          <w:tag w:val="nr_aa757dd4d72d41c18c6d755c88fb1828"/>
                          <w:lock w:val="sdtLocked"/>
                          <w:richText/>
                        </w:sdtPr>
                        <w:sdtContent>
                          <w:r>
                            <w:rPr>
                              <w:szCs w:val="24"/>
                            </w:rPr>
                            <w:t>34.1</w:t>
                          </w:r>
                        </w:sdtContent>
                      </w:sdt>
                      <w:r>
                        <w:rPr>
                          <w:szCs w:val="24"/>
                        </w:rPr>
                        <w:t>. kasdienės parengties sąlygomis VSPĮ personalas dirba įprastose darbo vietose ir vykdo kasdienes užduotis;</w:t>
                      </w:r>
                    </w:p>
                  </w:sdtContent>
                </w:sdt>
                <w:sdt>
                  <w:sdtPr>
                    <w:alias w:val="34.2 pp."/>
                    <w:tag w:val="part_9ff768c1177b47c683052f8075839421"/>
                    <w:lock w:val="sdtLocked"/>
                    <w:richText/>
                  </w:sdtPr>
                  <w:sdtContent>
                    <w:p>
                      <w:pPr>
                        <w:ind w:firstLine="720"/>
                        <w:jc w:val="both"/>
                        <w:rPr>
                          <w:szCs w:val="24"/>
                        </w:rPr>
                      </w:pPr>
                      <w:sdt>
                        <w:sdtPr>
                          <w:alias w:val="Numeris"/>
                          <w:tag w:val="nr_9ff768c1177b47c683052f8075839421"/>
                          <w:lock w:val="sdtLocked"/>
                          <w:richText/>
                        </w:sdtPr>
                        <w:sdtContent>
                          <w:r>
                            <w:rPr>
                              <w:szCs w:val="24"/>
                            </w:rPr>
                            <w:t>34.2</w:t>
                          </w:r>
                        </w:sdtContent>
                      </w:sdt>
                      <w:r>
                        <w:rPr>
                          <w:szCs w:val="24"/>
                        </w:rPr>
                        <w:t>. išgirdę pavojaus signalą, visi darbuotojai turi nedelsdami grįžti į savo darbo vietas (padaliniuose). Padalinio vadovas, gavęs aukštesnio vadovo nurodymą, apie jį informuoja savo pavaldinius;</w:t>
                      </w:r>
                    </w:p>
                  </w:sdtContent>
                </w:sdt>
                <w:sdt>
                  <w:sdtPr>
                    <w:alias w:val="34.3 pp."/>
                    <w:tag w:val="part_b598c7872afd484ea9382327e8fe106b"/>
                    <w:lock w:val="sdtLocked"/>
                    <w:richText/>
                  </w:sdtPr>
                  <w:sdtContent>
                    <w:p>
                      <w:pPr>
                        <w:ind w:firstLine="720"/>
                        <w:jc w:val="both"/>
                        <w:rPr>
                          <w:szCs w:val="24"/>
                        </w:rPr>
                      </w:pPr>
                      <w:sdt>
                        <w:sdtPr>
                          <w:alias w:val="Numeris"/>
                          <w:tag w:val="nr_b598c7872afd484ea9382327e8fe106b"/>
                          <w:lock w:val="sdtLocked"/>
                          <w:richText/>
                        </w:sdtPr>
                        <w:sdtContent>
                          <w:r>
                            <w:rPr>
                              <w:szCs w:val="24"/>
                            </w:rPr>
                            <w:t>34.3</w:t>
                          </w:r>
                        </w:sdtContent>
                      </w:sdt>
                      <w:r>
                        <w:rPr>
                          <w:szCs w:val="24"/>
                        </w:rPr>
                        <w:t xml:space="preserve">. įvykių, ekstremaliųjų įvykių ar ekstremaliųjų situacijų atvejais teikti visuomenės sveikatos priežiūros paslaugas personalo gali neužtekti, todėl ESVP būtina aprašyti, kaip operatyviai sukviesti darbuotojus (esančius ir nesančius darbe) tinkamai visuomenės sveikatos priežiūrai užtikrinti. </w:t>
                      </w:r>
                    </w:p>
                  </w:sdtContent>
                </w:sdt>
              </w:sdtContent>
            </w:sdt>
            <w:sdt>
              <w:sdtPr>
                <w:alias w:val="35 p."/>
                <w:tag w:val="part_507f27bdd5584b3fb9faf66ec642d245"/>
                <w:lock w:val="sdtLocked"/>
                <w:richText/>
              </w:sdtPr>
              <w:sdtContent>
                <w:p>
                  <w:pPr>
                    <w:ind w:firstLine="720"/>
                    <w:jc w:val="both"/>
                    <w:rPr>
                      <w:szCs w:val="24"/>
                    </w:rPr>
                  </w:pPr>
                  <w:sdt>
                    <w:sdtPr>
                      <w:alias w:val="Numeris"/>
                      <w:tag w:val="nr_507f27bdd5584b3fb9faf66ec642d245"/>
                      <w:lock w:val="sdtLocked"/>
                      <w:richText/>
                    </w:sdtPr>
                    <w:sdtContent>
                      <w:r>
                        <w:rPr>
                          <w:szCs w:val="24"/>
                        </w:rPr>
                        <w:t>35</w:t>
                      </w:r>
                    </w:sdtContent>
                  </w:sdt>
                  <w:r>
                    <w:rPr>
                      <w:szCs w:val="24"/>
                    </w:rPr>
                    <w:t>. ESVG narių ir kitų VSPĮ darbuotojų sušaukimo schemose turi būti:</w:t>
                  </w:r>
                </w:p>
                <w:sdt>
                  <w:sdtPr>
                    <w:alias w:val="35.1 pp."/>
                    <w:tag w:val="part_092c728583c5435e88e7242cd3b398e8"/>
                    <w:lock w:val="sdtLocked"/>
                    <w:richText/>
                  </w:sdtPr>
                  <w:sdtContent>
                    <w:p>
                      <w:pPr>
                        <w:ind w:firstLine="720"/>
                        <w:jc w:val="both"/>
                        <w:rPr>
                          <w:szCs w:val="24"/>
                        </w:rPr>
                      </w:pPr>
                      <w:sdt>
                        <w:sdtPr>
                          <w:alias w:val="Numeris"/>
                          <w:tag w:val="nr_092c728583c5435e88e7242cd3b398e8"/>
                          <w:lock w:val="sdtLocked"/>
                          <w:richText/>
                        </w:sdtPr>
                        <w:sdtContent>
                          <w:r>
                            <w:rPr>
                              <w:szCs w:val="24"/>
                            </w:rPr>
                            <w:t>35.1</w:t>
                          </w:r>
                        </w:sdtContent>
                      </w:sdt>
                      <w:r>
                        <w:rPr>
                          <w:szCs w:val="24"/>
                        </w:rPr>
                        <w:t>. darbuotojų duomenys: vardai, pavardės, pareigos, telefonai (darbo, mobilieji) ir namų adresai. Asmeniniai darbuotojų duomenys (asmeninių telefonų numeriai ir namų adresai) viešai neskelbiami ir neprieinami kitiems asmenims, t. y. laikomi (saugomi) kitiems asmenims neprieinamoje vietoje;</w:t>
                      </w:r>
                    </w:p>
                  </w:sdtContent>
                </w:sdt>
                <w:sdt>
                  <w:sdtPr>
                    <w:alias w:val="35.2 pp."/>
                    <w:tag w:val="part_281d524cf37744cea700f87862074103"/>
                    <w:lock w:val="sdtLocked"/>
                    <w:richText/>
                  </w:sdtPr>
                  <w:sdtContent>
                    <w:p>
                      <w:pPr>
                        <w:ind w:firstLine="720"/>
                        <w:jc w:val="both"/>
                        <w:rPr>
                          <w:szCs w:val="24"/>
                        </w:rPr>
                      </w:pPr>
                      <w:sdt>
                        <w:sdtPr>
                          <w:alias w:val="Numeris"/>
                          <w:tag w:val="nr_281d524cf37744cea700f87862074103"/>
                          <w:lock w:val="sdtLocked"/>
                          <w:richText/>
                        </w:sdtPr>
                        <w:sdtContent>
                          <w:r>
                            <w:rPr>
                              <w:szCs w:val="24"/>
                            </w:rPr>
                            <w:t>35.2</w:t>
                          </w:r>
                        </w:sdtContent>
                      </w:sdt>
                      <w:r>
                        <w:rPr>
                          <w:szCs w:val="24"/>
                        </w:rPr>
                        <w:t>. numatytas darbuotojų atvykimo (atvežimo) į VSPĮ būdas (transporto priemonė, vairuotojas ir kt.);</w:t>
                      </w:r>
                    </w:p>
                  </w:sdtContent>
                </w:sdt>
                <w:sdt>
                  <w:sdtPr>
                    <w:alias w:val="35.3 pp."/>
                    <w:tag w:val="part_121a8befd26046418e90506f649c9a93"/>
                    <w:lock w:val="sdtLocked"/>
                    <w:richText/>
                  </w:sdtPr>
                  <w:sdtContent>
                    <w:p>
                      <w:pPr>
                        <w:ind w:firstLine="720"/>
                        <w:jc w:val="both"/>
                        <w:rPr>
                          <w:szCs w:val="24"/>
                        </w:rPr>
                      </w:pPr>
                      <w:sdt>
                        <w:sdtPr>
                          <w:alias w:val="Numeris"/>
                          <w:tag w:val="nr_121a8befd26046418e90506f649c9a93"/>
                          <w:lock w:val="sdtLocked"/>
                          <w:richText/>
                        </w:sdtPr>
                        <w:sdtContent>
                          <w:r>
                            <w:rPr>
                              <w:szCs w:val="24"/>
                            </w:rPr>
                            <w:t>35.3</w:t>
                          </w:r>
                        </w:sdtContent>
                      </w:sdt>
                      <w:r>
                        <w:rPr>
                          <w:szCs w:val="24"/>
                        </w:rPr>
                        <w:t>. numatytas laikas, per kurį personalas bus mobilizuotas ir padalinys bei VSPĮ galės veikti visiškos parengties sąlygomis.</w:t>
                      </w:r>
                    </w:p>
                    <w:p>
                      <w:pPr>
                        <w:ind w:firstLine="720"/>
                        <w:jc w:val="both"/>
                        <w:rPr>
                          <w:szCs w:val="24"/>
                        </w:rPr>
                      </w:pPr>
                    </w:p>
                  </w:sdtContent>
                </w:sdt>
              </w:sdtContent>
            </w:sdt>
          </w:sdtContent>
        </w:sdt>
        <w:sdt>
          <w:sdtPr>
            <w:alias w:val="skyrius"/>
            <w:tag w:val="part_10dcd3ea35c84e1c8872986b83fa3ac3"/>
            <w:lock w:val="sdtLocked"/>
            <w:richText/>
          </w:sdtPr>
          <w:sdtContent>
            <w:p>
              <w:pPr>
                <w:ind w:firstLine="720"/>
                <w:jc w:val="center"/>
                <w:rPr>
                  <w:szCs w:val="24"/>
                </w:rPr>
              </w:pPr>
              <w:sdt>
                <w:sdtPr>
                  <w:alias w:val="Numeris"/>
                  <w:tag w:val="nr_10dcd3ea35c84e1c8872986b83fa3ac3"/>
                  <w:lock w:val="sdtLocked"/>
                  <w:richText/>
                </w:sdtPr>
                <w:sdtContent>
                  <w:r>
                    <w:rPr>
                      <w:b/>
                      <w:bCs/>
                      <w:caps/>
                      <w:szCs w:val="24"/>
                    </w:rPr>
                    <w:t>XI</w:t>
                  </w:r>
                </w:sdtContent>
              </w:sdt>
              <w:r>
                <w:rPr>
                  <w:b/>
                  <w:bCs/>
                  <w:caps/>
                  <w:szCs w:val="24"/>
                </w:rPr>
                <w:t xml:space="preserve"> SKYRIUS</w:t>
              </w:r>
            </w:p>
            <w:p>
              <w:pPr>
                <w:jc w:val="center"/>
                <w:rPr>
                  <w:b/>
                  <w:bCs/>
                  <w:szCs w:val="24"/>
                </w:rPr>
              </w:pPr>
              <w:sdt>
                <w:sdtPr>
                  <w:alias w:val="Pavadinimas"/>
                  <w:tag w:val="title_10dcd3ea35c84e1c8872986b83fa3ac3"/>
                  <w:lock w:val="sdtLocked"/>
                  <w:richText/>
                </w:sdtPr>
                <w:sdtContent>
                  <w:r>
                    <w:rPr>
                      <w:b/>
                      <w:bCs/>
                      <w:szCs w:val="24"/>
                    </w:rPr>
                    <w:t>RYŠYS SU KITAIS CIVILINĖS SAUGOS SISTEMOS SUBJEKTAIS</w:t>
                  </w:r>
                </w:sdtContent>
              </w:sdt>
            </w:p>
            <w:p>
              <w:pPr>
                <w:jc w:val="center"/>
                <w:rPr>
                  <w:b/>
                  <w:bCs/>
                  <w:szCs w:val="24"/>
                </w:rPr>
              </w:pPr>
            </w:p>
            <w:sdt>
              <w:sdtPr>
                <w:alias w:val="36 p."/>
                <w:tag w:val="part_1a7f95002b6541099e15f14f4b36be9d"/>
                <w:lock w:val="sdtLocked"/>
                <w:richText/>
              </w:sdtPr>
              <w:sdtContent>
                <w:p>
                  <w:pPr>
                    <w:ind w:firstLine="720"/>
                    <w:jc w:val="both"/>
                    <w:rPr>
                      <w:szCs w:val="24"/>
                    </w:rPr>
                  </w:pPr>
                  <w:sdt>
                    <w:sdtPr>
                      <w:alias w:val="Numeris"/>
                      <w:tag w:val="nr_1a7f95002b6541099e15f14f4b36be9d"/>
                      <w:lock w:val="sdtLocked"/>
                      <w:richText/>
                    </w:sdtPr>
                    <w:sdtContent>
                      <w:r>
                        <w:rPr>
                          <w:szCs w:val="24"/>
                        </w:rPr>
                        <w:t>36</w:t>
                      </w:r>
                    </w:sdtContent>
                  </w:sdt>
                  <w:r>
                    <w:rPr>
                      <w:szCs w:val="24"/>
                    </w:rPr>
                    <w:t>. ESVP turi būti numatyta:</w:t>
                  </w:r>
                </w:p>
                <w:sdt>
                  <w:sdtPr>
                    <w:alias w:val="36.1 pp."/>
                    <w:tag w:val="part_61d3f94acb264c83b0c5206c5107f3de"/>
                    <w:lock w:val="sdtLocked"/>
                    <w:richText/>
                  </w:sdtPr>
                  <w:sdtContent>
                    <w:p>
                      <w:pPr>
                        <w:ind w:firstLine="720"/>
                        <w:jc w:val="both"/>
                        <w:rPr>
                          <w:szCs w:val="24"/>
                        </w:rPr>
                      </w:pPr>
                      <w:sdt>
                        <w:sdtPr>
                          <w:alias w:val="Numeris"/>
                          <w:tag w:val="nr_61d3f94acb264c83b0c5206c5107f3de"/>
                          <w:lock w:val="sdtLocked"/>
                          <w:richText/>
                        </w:sdtPr>
                        <w:sdtContent>
                          <w:r>
                            <w:rPr>
                              <w:szCs w:val="24"/>
                            </w:rPr>
                            <w:t>36.1</w:t>
                          </w:r>
                        </w:sdtContent>
                      </w:sdt>
                      <w:r>
                        <w:rPr>
                          <w:szCs w:val="24"/>
                        </w:rPr>
                        <w:t xml:space="preserve">. informacijos apie įvykį, ekstremalųjį įvykį ar ekstremaliąją situaciją perdavimo specialiosioms tarnyboms, valstybės ir savivaldybių institucijoms ir įstaigoms (Priešgaisrinės apsaugos ir gelbėjimo tarnybai, policijai, </w:t>
                      </w:r>
                      <w:r>
                        <w:rPr>
                          <w:color w:val="000000"/>
                        </w:rPr>
                        <w:t xml:space="preserve">Aplinkos ministerijos regionų aplinkos apsaugos departamentų agentūroms, teritorinėms valstybinėms maisto ir veterinarijos tarnyboms, Valstybinės darbo inspekcijos prie Socialinės apsaugos ir darbo ministerijos teritoriniams skyriams, </w:t>
                      </w:r>
                      <w:r>
                        <w:rPr>
                          <w:szCs w:val="24"/>
                        </w:rPr>
                        <w:t>savivaldybės Ekstremaliųjų situacijų operacijų centrui bei SAM Ekstremaliųjų situacijų operacijų centrui, SAM ESSC, Radiacinės saugos centrui bei kitoms institucijoms ir įstaigoms) schema;</w:t>
                      </w:r>
                    </w:p>
                  </w:sdtContent>
                </w:sdt>
                <w:sdt>
                  <w:sdtPr>
                    <w:alias w:val="36.2 pp."/>
                    <w:tag w:val="part_b574d5a992284523bd015c918b74696b"/>
                    <w:lock w:val="sdtLocked"/>
                    <w:richText/>
                  </w:sdtPr>
                  <w:sdtContent>
                    <w:p>
                      <w:pPr>
                        <w:ind w:firstLine="720"/>
                        <w:jc w:val="both"/>
                        <w:rPr>
                          <w:szCs w:val="24"/>
                        </w:rPr>
                      </w:pPr>
                      <w:sdt>
                        <w:sdtPr>
                          <w:alias w:val="Numeris"/>
                          <w:tag w:val="nr_b574d5a992284523bd015c918b74696b"/>
                          <w:lock w:val="sdtLocked"/>
                          <w:richText/>
                        </w:sdtPr>
                        <w:sdtContent>
                          <w:r>
                            <w:rPr>
                              <w:szCs w:val="24"/>
                            </w:rPr>
                            <w:t>36.2</w:t>
                          </w:r>
                        </w:sdtContent>
                      </w:sdt>
                      <w:r>
                        <w:rPr>
                          <w:szCs w:val="24"/>
                        </w:rPr>
                        <w:t>. specialiųjų ir kitų tarnybų sąrašas (kontaktai), vadovų ir atsakingų už informacijos priėmimą ir perdavimą asmenų vardai, pavardės ir telefonai.</w:t>
                      </w:r>
                    </w:p>
                    <w:p>
                      <w:pPr>
                        <w:jc w:val="center"/>
                        <w:rPr>
                          <w:szCs w:val="24"/>
                        </w:rPr>
                      </w:pPr>
                    </w:p>
                  </w:sdtContent>
                </w:sdt>
              </w:sdtContent>
            </w:sdt>
          </w:sdtContent>
        </w:sdt>
        <w:sdt>
          <w:sdtPr>
            <w:alias w:val="skyrius"/>
            <w:tag w:val="part_4280e30913d74652a5923e3001f1b722"/>
            <w:lock w:val="sdtLocked"/>
            <w:richText/>
          </w:sdtPr>
          <w:sdtContent>
            <w:p>
              <w:pPr>
                <w:jc w:val="center"/>
                <w:rPr>
                  <w:b/>
                  <w:bCs/>
                  <w:caps/>
                  <w:szCs w:val="24"/>
                </w:rPr>
              </w:pPr>
              <w:sdt>
                <w:sdtPr>
                  <w:alias w:val="Numeris"/>
                  <w:tag w:val="nr_4280e30913d74652a5923e3001f1b722"/>
                  <w:lock w:val="sdtLocked"/>
                  <w:richText/>
                </w:sdtPr>
                <w:sdtContent>
                  <w:r>
                    <w:rPr>
                      <w:b/>
                      <w:bCs/>
                      <w:caps/>
                      <w:szCs w:val="24"/>
                    </w:rPr>
                    <w:t>XII</w:t>
                  </w:r>
                </w:sdtContent>
              </w:sdt>
              <w:r>
                <w:rPr>
                  <w:b/>
                  <w:bCs/>
                  <w:caps/>
                  <w:szCs w:val="24"/>
                </w:rPr>
                <w:t xml:space="preserve"> SKYRIUS</w:t>
              </w:r>
            </w:p>
            <w:p>
              <w:pPr>
                <w:jc w:val="center"/>
                <w:rPr>
                  <w:b/>
                  <w:bCs/>
                  <w:caps/>
                  <w:szCs w:val="24"/>
                </w:rPr>
              </w:pPr>
              <w:sdt>
                <w:sdtPr>
                  <w:alias w:val="Pavadinimas"/>
                  <w:tag w:val="title_4280e30913d74652a5923e3001f1b722"/>
                  <w:lock w:val="sdtLocked"/>
                  <w:richText/>
                </w:sdtPr>
                <w:sdtContent>
                  <w:r>
                    <w:rPr>
                      <w:b/>
                      <w:bCs/>
                      <w:szCs w:val="24"/>
                    </w:rPr>
                    <w:t>EVAKAVIMAS</w:t>
                  </w:r>
                  <w:r>
                    <w:rPr>
                      <w:b/>
                      <w:bCs/>
                      <w:caps/>
                      <w:szCs w:val="24"/>
                    </w:rPr>
                    <w:t xml:space="preserve"> IŠ VSPĮ </w:t>
                  </w:r>
                  <w:r>
                    <w:rPr>
                      <w:b/>
                      <w:bCs/>
                      <w:szCs w:val="24"/>
                    </w:rPr>
                    <w:t>ĮVYKIŲ, EKSTREMALIŲJŲ ĮVYKIŲ AR EKSTREMALIŲJŲ SITUACIJŲ</w:t>
                  </w:r>
                  <w:r>
                    <w:rPr>
                      <w:b/>
                      <w:bCs/>
                      <w:caps/>
                      <w:szCs w:val="24"/>
                    </w:rPr>
                    <w:t xml:space="preserve"> ATVEJAIS</w:t>
                  </w:r>
                </w:sdtContent>
              </w:sdt>
            </w:p>
            <w:p>
              <w:pPr>
                <w:jc w:val="center"/>
                <w:rPr>
                  <w:b/>
                  <w:bCs/>
                  <w:caps/>
                  <w:szCs w:val="24"/>
                </w:rPr>
              </w:pPr>
            </w:p>
            <w:sdt>
              <w:sdtPr>
                <w:alias w:val="37 p."/>
                <w:tag w:val="part_a0b3a1cbb9254915ad14ac1bd266a700"/>
                <w:lock w:val="sdtLocked"/>
                <w:richText/>
              </w:sdtPr>
              <w:sdtContent>
                <w:p>
                  <w:pPr>
                    <w:ind w:firstLine="720"/>
                    <w:jc w:val="both"/>
                    <w:rPr>
                      <w:szCs w:val="24"/>
                    </w:rPr>
                  </w:pPr>
                  <w:sdt>
                    <w:sdtPr>
                      <w:alias w:val="Numeris"/>
                      <w:tag w:val="nr_a0b3a1cbb9254915ad14ac1bd266a700"/>
                      <w:lock w:val="sdtLocked"/>
                      <w:richText/>
                    </w:sdtPr>
                    <w:sdtContent>
                      <w:r>
                        <w:rPr>
                          <w:szCs w:val="24"/>
                        </w:rPr>
                        <w:t>37</w:t>
                      </w:r>
                    </w:sdtContent>
                  </w:sdt>
                  <w:r>
                    <w:rPr>
                      <w:szCs w:val="24"/>
                    </w:rPr>
                    <w:t>. Evakavimas iš VSPĮ vykdomas vadovaujantis Gyventojų evakavimo organizavimo tvarkos aprašu, patvirtintu Lietuvos Respublikos Vyriausybės 2010 m. spalio 20 d.</w:t>
                  </w:r>
                  <w:r>
                    <w:rPr>
                      <w:b/>
                      <w:bCs/>
                      <w:szCs w:val="24"/>
                    </w:rPr>
                    <w:t xml:space="preserve"> </w:t>
                  </w:r>
                  <w:r>
                    <w:rPr>
                      <w:szCs w:val="24"/>
                    </w:rPr>
                    <w:t>nutarimu Nr. 1502 „Dėl Gyventojų evakavimo organizavimo tvarkos aprašo patvirtinimo“. VSPĮ, suderinusi su savivaldybe, ESVP numato:</w:t>
                  </w:r>
                </w:p>
                <w:sdt>
                  <w:sdtPr>
                    <w:alias w:val="37.1 pp."/>
                    <w:tag w:val="part_922482bfe326422a99fd0626099c6232"/>
                    <w:lock w:val="sdtLocked"/>
                    <w:richText/>
                  </w:sdtPr>
                  <w:sdtContent>
                    <w:p>
                      <w:pPr>
                        <w:ind w:left="720"/>
                        <w:jc w:val="both"/>
                        <w:rPr>
                          <w:szCs w:val="24"/>
                        </w:rPr>
                      </w:pPr>
                      <w:sdt>
                        <w:sdtPr>
                          <w:alias w:val="Numeris"/>
                          <w:tag w:val="nr_922482bfe326422a99fd0626099c6232"/>
                          <w:lock w:val="sdtLocked"/>
                          <w:richText/>
                        </w:sdtPr>
                        <w:sdtContent>
                          <w:r>
                            <w:rPr>
                              <w:szCs w:val="24"/>
                            </w:rPr>
                            <w:t>37.1</w:t>
                          </w:r>
                        </w:sdtContent>
                      </w:sdt>
                      <w:r>
                        <w:rPr>
                          <w:szCs w:val="24"/>
                        </w:rPr>
                        <w:t>. vidinės evakuacijos principus (schemas);</w:t>
                      </w:r>
                    </w:p>
                  </w:sdtContent>
                </w:sdt>
                <w:sdt>
                  <w:sdtPr>
                    <w:alias w:val="37.2 pp."/>
                    <w:tag w:val="part_4b4fe7d3a0a249c994c4a1fd397d36ae"/>
                    <w:lock w:val="sdtLocked"/>
                    <w:richText/>
                  </w:sdtPr>
                  <w:sdtContent>
                    <w:p>
                      <w:pPr>
                        <w:ind w:left="720"/>
                        <w:jc w:val="both"/>
                        <w:rPr>
                          <w:szCs w:val="24"/>
                        </w:rPr>
                      </w:pPr>
                      <w:sdt>
                        <w:sdtPr>
                          <w:alias w:val="Numeris"/>
                          <w:tag w:val="nr_4b4fe7d3a0a249c994c4a1fd397d36ae"/>
                          <w:lock w:val="sdtLocked"/>
                          <w:richText/>
                        </w:sdtPr>
                        <w:sdtContent>
                          <w:r>
                            <w:rPr>
                              <w:szCs w:val="24"/>
                            </w:rPr>
                            <w:t>37.2</w:t>
                          </w:r>
                        </w:sdtContent>
                      </w:sdt>
                      <w:r>
                        <w:rPr>
                          <w:szCs w:val="24"/>
                        </w:rPr>
                        <w:t>. atsakingus evakuacijos vykdytojus;</w:t>
                      </w:r>
                    </w:p>
                  </w:sdtContent>
                </w:sdt>
                <w:sdt>
                  <w:sdtPr>
                    <w:alias w:val="37.3 pp."/>
                    <w:tag w:val="part_4403cba119cc4c6c99a35941dde87082"/>
                    <w:lock w:val="sdtLocked"/>
                    <w:richText/>
                  </w:sdtPr>
                  <w:sdtContent>
                    <w:p>
                      <w:pPr>
                        <w:ind w:firstLine="709"/>
                        <w:jc w:val="both"/>
                        <w:rPr>
                          <w:szCs w:val="24"/>
                        </w:rPr>
                      </w:pPr>
                      <w:sdt>
                        <w:sdtPr>
                          <w:alias w:val="Numeris"/>
                          <w:tag w:val="nr_4403cba119cc4c6c99a35941dde87082"/>
                          <w:lock w:val="sdtLocked"/>
                          <w:richText/>
                        </w:sdtPr>
                        <w:sdtContent>
                          <w:r>
                            <w:rPr>
                              <w:szCs w:val="24"/>
                            </w:rPr>
                            <w:t>37.3</w:t>
                          </w:r>
                        </w:sdtContent>
                      </w:sdt>
                      <w:r>
                        <w:rPr>
                          <w:szCs w:val="24"/>
                        </w:rPr>
                        <w:t>. planuojamą evakavimo vietą (VSPĮ teritorijoje, savo savivaldybės teritorijoje ar kitos (gretimos ar negretimos) savivaldybės teritorijoje, priklausomai nuo įvykio, ekstremalaus įvykio</w:t>
                      </w:r>
                      <w:r>
                        <w:rPr>
                          <w:b/>
                          <w:bCs/>
                          <w:szCs w:val="24"/>
                        </w:rPr>
                        <w:t xml:space="preserve"> </w:t>
                      </w:r>
                      <w:r>
                        <w:rPr>
                          <w:szCs w:val="24"/>
                        </w:rPr>
                        <w:t>ar</w:t>
                      </w:r>
                      <w:r>
                        <w:rPr>
                          <w:b/>
                          <w:bCs/>
                          <w:szCs w:val="24"/>
                        </w:rPr>
                        <w:t xml:space="preserve"> </w:t>
                      </w:r>
                      <w:r>
                        <w:rPr>
                          <w:szCs w:val="24"/>
                        </w:rPr>
                        <w:t>ekstremaliosios situacijos sukelto pavojaus pobūdžio bei masto);</w:t>
                      </w:r>
                    </w:p>
                  </w:sdtContent>
                </w:sdt>
                <w:sdt>
                  <w:sdtPr>
                    <w:alias w:val="37.4 pp."/>
                    <w:tag w:val="part_400ef797f7e0448187c089b4d1eeeb40"/>
                    <w:lock w:val="sdtLocked"/>
                    <w:richText/>
                  </w:sdtPr>
                  <w:sdtContent>
                    <w:p>
                      <w:pPr>
                        <w:ind w:firstLine="720"/>
                        <w:jc w:val="both"/>
                        <w:rPr>
                          <w:szCs w:val="24"/>
                        </w:rPr>
                      </w:pPr>
                      <w:sdt>
                        <w:sdtPr>
                          <w:alias w:val="Numeris"/>
                          <w:tag w:val="nr_400ef797f7e0448187c089b4d1eeeb40"/>
                          <w:lock w:val="sdtLocked"/>
                          <w:richText/>
                        </w:sdtPr>
                        <w:sdtContent>
                          <w:r>
                            <w:rPr>
                              <w:szCs w:val="24"/>
                            </w:rPr>
                            <w:t>37.4</w:t>
                          </w:r>
                        </w:sdtContent>
                      </w:sdt>
                      <w:r>
                        <w:rPr>
                          <w:szCs w:val="24"/>
                        </w:rPr>
                        <w:t>. transporto priemones (turimas VSPĮ ir (ar) pasitelkiamas pagal sutartis iš savivaldybės teritorijoje esančių transporto įmonių, kitų ūkio subjektų).</w:t>
                      </w:r>
                    </w:p>
                    <w:p>
                      <w:pPr>
                        <w:jc w:val="center"/>
                        <w:rPr>
                          <w:b/>
                          <w:bCs/>
                          <w:caps/>
                          <w:szCs w:val="24"/>
                        </w:rPr>
                      </w:pPr>
                    </w:p>
                  </w:sdtContent>
                </w:sdt>
              </w:sdtContent>
            </w:sdt>
          </w:sdtContent>
        </w:sdt>
        <w:sdt>
          <w:sdtPr>
            <w:alias w:val="skyrius"/>
            <w:tag w:val="part_39445c51a19340ca9d0c5488344e470d"/>
            <w:lock w:val="sdtLocked"/>
            <w:richText/>
          </w:sdtPr>
          <w:sdtContent>
            <w:p>
              <w:pPr>
                <w:jc w:val="center"/>
                <w:rPr>
                  <w:b/>
                  <w:bCs/>
                  <w:caps/>
                  <w:szCs w:val="24"/>
                </w:rPr>
              </w:pPr>
              <w:sdt>
                <w:sdtPr>
                  <w:alias w:val="Numeris"/>
                  <w:tag w:val="nr_39445c51a19340ca9d0c5488344e470d"/>
                  <w:lock w:val="sdtLocked"/>
                  <w:richText/>
                </w:sdtPr>
                <w:sdtContent>
                  <w:r>
                    <w:rPr>
                      <w:b/>
                      <w:bCs/>
                      <w:caps/>
                      <w:szCs w:val="24"/>
                    </w:rPr>
                    <w:t>XIII</w:t>
                  </w:r>
                </w:sdtContent>
              </w:sdt>
              <w:r>
                <w:rPr>
                  <w:b/>
                  <w:bCs/>
                  <w:caps/>
                  <w:szCs w:val="24"/>
                </w:rPr>
                <w:t xml:space="preserve"> SKYRIUS</w:t>
              </w:r>
            </w:p>
            <w:p>
              <w:pPr>
                <w:jc w:val="center"/>
                <w:rPr>
                  <w:b/>
                  <w:bCs/>
                  <w:szCs w:val="24"/>
                </w:rPr>
              </w:pPr>
              <w:sdt>
                <w:sdtPr>
                  <w:alias w:val="Pavadinimas"/>
                  <w:tag w:val="title_39445c51a19340ca9d0c5488344e470d"/>
                  <w:lock w:val="sdtLocked"/>
                  <w:richText/>
                </w:sdtPr>
                <w:sdtContent>
                  <w:r>
                    <w:rPr>
                      <w:b/>
                      <w:bCs/>
                      <w:caps/>
                      <w:szCs w:val="24"/>
                    </w:rPr>
                    <w:t xml:space="preserve">VSPĮ PERSONALO PARENGIMAS </w:t>
                  </w:r>
                  <w:r>
                    <w:rPr>
                      <w:b/>
                      <w:bCs/>
                      <w:szCs w:val="24"/>
                    </w:rPr>
                    <w:t>VEIKLAI ĮVYKIŲ, EKSTREMALIŲJŲ ĮVYKIŲ AR EKSTREMALIŲJŲ SITUACIJŲ METU</w:t>
                  </w:r>
                </w:sdtContent>
              </w:sdt>
            </w:p>
            <w:p>
              <w:pPr>
                <w:ind w:firstLine="62"/>
                <w:jc w:val="both"/>
                <w:rPr>
                  <w:b/>
                  <w:bCs/>
                  <w:szCs w:val="24"/>
                </w:rPr>
              </w:pPr>
            </w:p>
            <w:sdt>
              <w:sdtPr>
                <w:alias w:val="38 p."/>
                <w:tag w:val="part_251ba6040aa14699b500961350881992"/>
                <w:lock w:val="sdtLocked"/>
                <w:richText/>
              </w:sdtPr>
              <w:sdtContent>
                <w:p>
                  <w:pPr>
                    <w:ind w:firstLine="720"/>
                    <w:jc w:val="both"/>
                    <w:rPr>
                      <w:szCs w:val="24"/>
                    </w:rPr>
                  </w:pPr>
                  <w:sdt>
                    <w:sdtPr>
                      <w:alias w:val="Numeris"/>
                      <w:tag w:val="nr_251ba6040aa14699b500961350881992"/>
                      <w:lock w:val="sdtLocked"/>
                      <w:richText/>
                    </w:sdtPr>
                    <w:sdtContent>
                      <w:r>
                        <w:rPr>
                          <w:szCs w:val="24"/>
                        </w:rPr>
                        <w:t>38</w:t>
                      </w:r>
                    </w:sdtContent>
                  </w:sdt>
                  <w:r>
                    <w:rPr>
                      <w:szCs w:val="24"/>
                    </w:rPr>
                    <w:t>. VSPĮ personalo parengimas veiklai įvykių, ekstremaliųjų įvykių ar ekstremaliųjų situacijų metu vykdomas pagal VSPĮ personalo mokymo planus bei VSPĮ kalendorinį veiksmų planą.</w:t>
                  </w:r>
                </w:p>
              </w:sdtContent>
            </w:sdt>
            <w:sdt>
              <w:sdtPr>
                <w:alias w:val="39 p."/>
                <w:tag w:val="part_3574a8999e9340a8a2459e1f06c4d66a"/>
                <w:lock w:val="sdtLocked"/>
                <w:richText/>
              </w:sdtPr>
              <w:sdtContent>
                <w:p>
                  <w:pPr>
                    <w:ind w:firstLine="720"/>
                    <w:jc w:val="both"/>
                    <w:rPr>
                      <w:szCs w:val="24"/>
                    </w:rPr>
                  </w:pPr>
                  <w:sdt>
                    <w:sdtPr>
                      <w:alias w:val="Numeris"/>
                      <w:tag w:val="nr_3574a8999e9340a8a2459e1f06c4d66a"/>
                      <w:lock w:val="sdtLocked"/>
                      <w:richText/>
                    </w:sdtPr>
                    <w:sdtContent>
                      <w:r>
                        <w:rPr>
                          <w:szCs w:val="24"/>
                        </w:rPr>
                        <w:t>39</w:t>
                      </w:r>
                    </w:sdtContent>
                  </w:sdt>
                  <w:r>
                    <w:rPr>
                      <w:szCs w:val="24"/>
                    </w:rPr>
                    <w:t>. VSPĮ personalas turi būti apmokytas:</w:t>
                  </w:r>
                </w:p>
                <w:sdt>
                  <w:sdtPr>
                    <w:alias w:val="39.1 pp."/>
                    <w:tag w:val="part_b32394989cc445b8a0757304bf33db2d"/>
                    <w:lock w:val="sdtLocked"/>
                    <w:richText/>
                  </w:sdtPr>
                  <w:sdtContent>
                    <w:p>
                      <w:pPr>
                        <w:ind w:left="720"/>
                        <w:jc w:val="both"/>
                        <w:rPr>
                          <w:szCs w:val="24"/>
                        </w:rPr>
                      </w:pPr>
                      <w:sdt>
                        <w:sdtPr>
                          <w:alias w:val="Numeris"/>
                          <w:tag w:val="nr_b32394989cc445b8a0757304bf33db2d"/>
                          <w:lock w:val="sdtLocked"/>
                          <w:richText/>
                        </w:sdtPr>
                        <w:sdtContent>
                          <w:r>
                            <w:rPr>
                              <w:szCs w:val="24"/>
                            </w:rPr>
                            <w:t>39.1</w:t>
                          </w:r>
                        </w:sdtContent>
                      </w:sdt>
                      <w:r>
                        <w:rPr>
                          <w:szCs w:val="24"/>
                        </w:rPr>
                        <w:t>. saugiai dirbti su potencialiai pavojingais įrenginiais;</w:t>
                      </w:r>
                    </w:p>
                  </w:sdtContent>
                </w:sdt>
                <w:sdt>
                  <w:sdtPr>
                    <w:alias w:val="39.2 pp."/>
                    <w:tag w:val="part_c2d2d0f2562f4b328546c34eae327d25"/>
                    <w:lock w:val="sdtLocked"/>
                    <w:richText/>
                  </w:sdtPr>
                  <w:sdtContent>
                    <w:p>
                      <w:pPr>
                        <w:ind w:firstLine="720"/>
                        <w:jc w:val="both"/>
                        <w:rPr>
                          <w:szCs w:val="24"/>
                        </w:rPr>
                      </w:pPr>
                      <w:sdt>
                        <w:sdtPr>
                          <w:alias w:val="Numeris"/>
                          <w:tag w:val="nr_c2d2d0f2562f4b328546c34eae327d25"/>
                          <w:lock w:val="sdtLocked"/>
                          <w:richText/>
                        </w:sdtPr>
                        <w:sdtContent>
                          <w:r>
                            <w:rPr>
                              <w:szCs w:val="24"/>
                            </w:rPr>
                            <w:t>39.2</w:t>
                          </w:r>
                        </w:sdtContent>
                      </w:sdt>
                      <w:r>
                        <w:rPr>
                          <w:szCs w:val="24"/>
                        </w:rPr>
                        <w:t xml:space="preserve">. pasirengti galimiems įvykiams, ekstremaliesiems įvykiams ar ekstremaliosioms situacijoms bei veikti gresiant ar susidarius įvykiui, ekstremaliajam įvykiui ar ekstremaliajai situacijai; </w:t>
                      </w:r>
                    </w:p>
                  </w:sdtContent>
                </w:sdt>
                <w:sdt>
                  <w:sdtPr>
                    <w:alias w:val="39.3 pp."/>
                    <w:tag w:val="part_03b92a3bca024045bea0448aa570d0e1"/>
                    <w:lock w:val="sdtLocked"/>
                    <w:richText/>
                  </w:sdtPr>
                  <w:sdtContent>
                    <w:p>
                      <w:pPr>
                        <w:ind w:firstLine="720"/>
                        <w:jc w:val="both"/>
                        <w:rPr>
                          <w:szCs w:val="24"/>
                        </w:rPr>
                      </w:pPr>
                      <w:sdt>
                        <w:sdtPr>
                          <w:alias w:val="Numeris"/>
                          <w:tag w:val="nr_03b92a3bca024045bea0448aa570d0e1"/>
                          <w:lock w:val="sdtLocked"/>
                          <w:richText/>
                        </w:sdtPr>
                        <w:sdtContent>
                          <w:r>
                            <w:rPr>
                              <w:szCs w:val="24"/>
                            </w:rPr>
                            <w:t>39.3</w:t>
                          </w:r>
                        </w:sdtContent>
                      </w:sdt>
                      <w:r>
                        <w:rPr>
                          <w:szCs w:val="24"/>
                        </w:rPr>
                        <w:t>. naudotis civilinės saugos priemonėmis (darbuotojų perspėjimo ir informavimo sistemos priemonėmis, civilinės saugos signalais, individualiosiomis apsaugos priemonėmis, kolektyvinės apsaugos priemonėmis ir kt.);</w:t>
                      </w:r>
                    </w:p>
                  </w:sdtContent>
                </w:sdt>
                <w:sdt>
                  <w:sdtPr>
                    <w:alias w:val="39.4 pp."/>
                    <w:tag w:val="part_33759e249e764e5c9194ad75bc681aa2"/>
                    <w:lock w:val="sdtLocked"/>
                    <w:richText/>
                  </w:sdtPr>
                  <w:sdtContent>
                    <w:p>
                      <w:pPr>
                        <w:ind w:left="720"/>
                        <w:jc w:val="both"/>
                        <w:rPr>
                          <w:szCs w:val="24"/>
                        </w:rPr>
                      </w:pPr>
                      <w:sdt>
                        <w:sdtPr>
                          <w:alias w:val="Numeris"/>
                          <w:tag w:val="nr_33759e249e764e5c9194ad75bc681aa2"/>
                          <w:lock w:val="sdtLocked"/>
                          <w:richText/>
                        </w:sdtPr>
                        <w:sdtContent>
                          <w:r>
                            <w:rPr>
                              <w:szCs w:val="24"/>
                            </w:rPr>
                            <w:t>39.4</w:t>
                          </w:r>
                        </w:sdtContent>
                      </w:sdt>
                      <w:r>
                        <w:rPr>
                          <w:szCs w:val="24"/>
                        </w:rPr>
                        <w:t>. suteikti pirmąją pagalbą nukentėjusiesiems.</w:t>
                      </w:r>
                    </w:p>
                  </w:sdtContent>
                </w:sdt>
              </w:sdtContent>
            </w:sdt>
            <w:sdt>
              <w:sdtPr>
                <w:alias w:val="40 p."/>
                <w:tag w:val="part_5606507cc12741c4956c86711798104a"/>
                <w:lock w:val="sdtLocked"/>
                <w:richText/>
              </w:sdtPr>
              <w:sdtContent>
                <w:p>
                  <w:pPr>
                    <w:ind w:firstLine="720"/>
                    <w:jc w:val="both"/>
                    <w:rPr>
                      <w:szCs w:val="24"/>
                    </w:rPr>
                  </w:pPr>
                  <w:sdt>
                    <w:sdtPr>
                      <w:alias w:val="Numeris"/>
                      <w:tag w:val="nr_5606507cc12741c4956c86711798104a"/>
                      <w:lock w:val="sdtLocked"/>
                      <w:richText/>
                    </w:sdtPr>
                    <w:sdtContent>
                      <w:r>
                        <w:rPr>
                          <w:szCs w:val="24"/>
                        </w:rPr>
                        <w:t>40</w:t>
                      </w:r>
                    </w:sdtContent>
                  </w:sdt>
                  <w:r>
                    <w:rPr>
                      <w:szCs w:val="24"/>
                    </w:rPr>
                    <w:t>. VSPĮ personalui turi būti sudarytos sąlygos kelti kvalifikaciją civilinės saugos ir pirmosios pagalbos teikimo srityse.</w:t>
                  </w:r>
                </w:p>
              </w:sdtContent>
            </w:sdt>
            <w:sdt>
              <w:sdtPr>
                <w:alias w:val="41 p."/>
                <w:tag w:val="part_fb256682065e4dae84caf93f22802142"/>
                <w:lock w:val="sdtLocked"/>
                <w:richText/>
              </w:sdtPr>
              <w:sdtContent>
                <w:p>
                  <w:pPr>
                    <w:ind w:firstLine="720"/>
                    <w:jc w:val="both"/>
                    <w:rPr>
                      <w:szCs w:val="24"/>
                    </w:rPr>
                  </w:pPr>
                  <w:sdt>
                    <w:sdtPr>
                      <w:alias w:val="Numeris"/>
                      <w:tag w:val="nr_fb256682065e4dae84caf93f22802142"/>
                      <w:lock w:val="sdtLocked"/>
                      <w:richText/>
                    </w:sdtPr>
                    <w:sdtContent>
                      <w:r>
                        <w:rPr>
                          <w:szCs w:val="24"/>
                        </w:rPr>
                        <w:t>41</w:t>
                      </w:r>
                    </w:sdtContent>
                  </w:sdt>
                  <w:r>
                    <w:rPr>
                      <w:szCs w:val="24"/>
                    </w:rPr>
                    <w:t>. VSPĮ turi rengti mokymus ir pratybas pagal Lietuvos Respublikos Vyriausybės 2010 m. birželio 7 d. nutarimą Nr. 718 „Dėl Civilinės saugos mokymo tvarkos aprašo patvirtinimo“ ir Lietuvos Respublikos Vyriausybės 2010 m. rugsėjo 8 d. nutarimą Nr. 1295 „Dėl Civilinės saugos pratybų organizavimo tvarkos aprašo patvirtinimo“.</w:t>
                  </w:r>
                </w:p>
                <w:p>
                  <w:pPr>
                    <w:ind w:firstLine="720"/>
                    <w:jc w:val="both"/>
                    <w:rPr>
                      <w:szCs w:val="24"/>
                    </w:rPr>
                  </w:pPr>
                </w:p>
              </w:sdtContent>
            </w:sdt>
          </w:sdtContent>
        </w:sdt>
        <w:sdt>
          <w:sdtPr>
            <w:alias w:val="skyrius"/>
            <w:tag w:val="part_b58bbe72e04c446e8c081544ed8cf9fa"/>
            <w:lock w:val="sdtLocked"/>
            <w:richText/>
          </w:sdtPr>
          <w:sdtContent>
            <w:p>
              <w:pPr>
                <w:jc w:val="center"/>
                <w:rPr>
                  <w:b/>
                  <w:bCs/>
                </w:rPr>
              </w:pPr>
              <w:sdt>
                <w:sdtPr>
                  <w:alias w:val="Numeris"/>
                  <w:tag w:val="nr_b58bbe72e04c446e8c081544ed8cf9fa"/>
                  <w:lock w:val="sdtLocked"/>
                  <w:richText/>
                </w:sdtPr>
                <w:sdtContent>
                  <w:r>
                    <w:rPr>
                      <w:b/>
                      <w:bCs/>
                    </w:rPr>
                    <w:t>XIV</w:t>
                  </w:r>
                </w:sdtContent>
              </w:sdt>
              <w:r>
                <w:rPr>
                  <w:b/>
                  <w:bCs/>
                </w:rPr>
                <w:t xml:space="preserve"> SKYRIUS</w:t>
              </w:r>
            </w:p>
            <w:p>
              <w:pPr>
                <w:jc w:val="center"/>
                <w:rPr>
                  <w:b/>
                  <w:szCs w:val="24"/>
                </w:rPr>
              </w:pPr>
              <w:sdt>
                <w:sdtPr>
                  <w:alias w:val="Pavadinimas"/>
                  <w:tag w:val="title_b58bbe72e04c446e8c081544ed8cf9fa"/>
                  <w:lock w:val="sdtLocked"/>
                  <w:richText/>
                </w:sdtPr>
                <w:sdtContent>
                  <w:r>
                    <w:rPr>
                      <w:b/>
                      <w:szCs w:val="24"/>
                    </w:rPr>
                    <w:t>BAIGIAMOSIOS NUOSTATOS</w:t>
                  </w:r>
                </w:sdtContent>
              </w:sdt>
            </w:p>
            <w:p>
              <w:pPr>
                <w:jc w:val="both"/>
                <w:rPr>
                  <w:szCs w:val="24"/>
                </w:rPr>
              </w:pPr>
            </w:p>
            <w:sdt>
              <w:sdtPr>
                <w:alias w:val="42 p."/>
                <w:tag w:val="part_4a717749c03147ff9da279ae5f1962ec"/>
                <w:lock w:val="sdtLocked"/>
                <w:richText/>
              </w:sdtPr>
              <w:sdtContent>
                <w:p>
                  <w:pPr>
                    <w:ind w:firstLine="720"/>
                    <w:jc w:val="both"/>
                    <w:rPr>
                      <w:szCs w:val="24"/>
                    </w:rPr>
                  </w:pPr>
                  <w:sdt>
                    <w:sdtPr>
                      <w:alias w:val="Numeris"/>
                      <w:tag w:val="nr_4a717749c03147ff9da279ae5f1962ec"/>
                      <w:lock w:val="sdtLocked"/>
                      <w:richText/>
                    </w:sdtPr>
                    <w:sdtContent>
                      <w:r>
                        <w:t>42</w:t>
                      </w:r>
                    </w:sdtContent>
                  </w:sdt>
                  <w:r>
                    <w:t xml:space="preserve">. Rengiant ESVP pagal Rekomendacijų VI, VII skyrių reikalavimus, rekomenduojama vadovautis metodikomis, kurios parengtos pagal Medicininės pagalbos organizavimo didelio masto nelaimingų atsitikimų metu (angl. </w:t>
                  </w:r>
                  <w:r>
                    <w:rPr>
                      <w:i/>
                      <w:iCs/>
                      <w:szCs w:val="24"/>
                    </w:rPr>
                    <w:t>Major Incident Medical Management and Support</w:t>
                  </w:r>
                  <w:r>
                    <w:rPr>
                      <w:szCs w:val="24"/>
                    </w:rPr>
                    <w:t>) tarptautinio pasirengimo ir pagalbos teikimo standartą (https://www.essc.sam.lt/lt/metodikos-ess-atvejais_125.html).</w:t>
                  </w:r>
                </w:p>
              </w:sdtContent>
            </w:sdt>
            <w:sdt>
              <w:sdtPr>
                <w:alias w:val="43 p."/>
                <w:tag w:val="part_55cbce35b7e74717bd9410e67bc22ac4"/>
                <w:lock w:val="sdtLocked"/>
                <w:richText/>
              </w:sdtPr>
              <w:sdtContent>
                <w:p>
                  <w:pPr>
                    <w:ind w:firstLine="720"/>
                    <w:jc w:val="both"/>
                  </w:pPr>
                  <w:sdt>
                    <w:sdtPr>
                      <w:alias w:val="Numeris"/>
                      <w:tag w:val="nr_55cbce35b7e74717bd9410e67bc22ac4"/>
                      <w:lock w:val="sdtLocked"/>
                      <w:richText/>
                    </w:sdtPr>
                    <w:sdtContent>
                      <w:r>
                        <w:t>43</w:t>
                      </w:r>
                    </w:sdtContent>
                  </w:sdt>
                  <w:r>
                    <w:t>. VSPĮ vadovas užtikrina, kad VSPĮ darbuotojai būtų susipažinę su Planu ar jo dalimi pagal veiklos sritį ir žinotų savo funkcijas atsitikus įvykiui, ekstremaliajam įvykiui ar ekstremaliajai situacijai.</w:t>
                  </w:r>
                </w:p>
              </w:sdtContent>
            </w:sdt>
            <w:sdt>
              <w:sdtPr>
                <w:alias w:val="44 p."/>
                <w:tag w:val="part_c77d704b20d946f4a57aa61d4831d2c4"/>
                <w:lock w:val="sdtLocked"/>
                <w:richText/>
              </w:sdtPr>
              <w:sdtContent>
                <w:p>
                  <w:pPr>
                    <w:ind w:firstLine="720"/>
                    <w:jc w:val="both"/>
                    <w:rPr>
                      <w:lang w:eastAsia="lt-LT"/>
                    </w:rPr>
                  </w:pPr>
                  <w:sdt>
                    <w:sdtPr>
                      <w:alias w:val="Numeris"/>
                      <w:tag w:val="nr_c77d704b20d946f4a57aa61d4831d2c4"/>
                      <w:lock w:val="sdtLocked"/>
                      <w:richText/>
                    </w:sdtPr>
                    <w:sdtContent>
                      <w:r>
                        <w:rPr>
                          <w:lang w:eastAsia="lt-LT"/>
                        </w:rPr>
                        <w:t>44</w:t>
                      </w:r>
                    </w:sdtContent>
                  </w:sdt>
                  <w:r>
                    <w:rPr>
                      <w:lang w:eastAsia="lt-LT"/>
                    </w:rPr>
                    <w:t>. VSPĮ vadovo patvirtinta Plano kopija teikiama SAM ESSC Rekomendacijų 14 punkte nustatyta tvarka.</w:t>
                  </w:r>
                </w:p>
              </w:sdtContent>
            </w:sdt>
          </w:sdtContent>
        </w:sdt>
        <w:sdt>
          <w:sdtPr>
            <w:alias w:val="pabaiga"/>
            <w:tag w:val="part_105aeb1722f84a13a6479534aa825202"/>
            <w:lock w:val="sdtLocked"/>
            <w:richText/>
          </w:sdtPr>
          <w:sdtContent>
            <w:p>
              <w:pPr>
                <w:ind w:firstLine="720"/>
                <w:jc w:val="center"/>
              </w:pPr>
              <w:r>
                <w:rPr>
                  <w:lang w:eastAsia="lt-LT"/>
                </w:rPr>
                <w:t>_________________</w:t>
              </w:r>
            </w:p>
          </w:sdtContent>
        </w:sdt>
      </w:sdtContent>
    </w:sdt>
    <w:sdt>
      <w:sdtPr>
        <w:alias w:val="1 pr."/>
        <w:tag w:val="part_73adf37845464760ab38bf7a1325a890"/>
        <w:lock w:val="sdtLocked"/>
        <w:richText/>
      </w:sdtPr>
      <w:sdtContent>
        <w:p>
          <w:pPr>
            <w:ind w:left="5040"/>
            <w:jc w:val="both"/>
            <w:sectPr>
              <w:headerReference w:type="first" r:id="rId18"/>
              <w:pgSz w:w="11907" w:h="16839"/>
              <w:pgMar w:top="0" w:right="567" w:bottom="1134" w:left="1701" w:header="567" w:footer="567" w:gutter="0"/>
              <w:pgNumType w:start="1"/>
              <w:cols w:space="1296"/>
              <w:titlePg/>
              <w:docGrid w:linePitch="326"/>
            </w:sectPr>
          </w:pPr>
        </w:p>
        <w:p>
          <w:pPr>
            <w:ind w:left="5040"/>
            <w:jc w:val="both"/>
          </w:pPr>
          <w:r>
            <w:rPr>
              <w:szCs w:val="24"/>
            </w:rPr>
            <w:t>Visuomenės sveikatos priežiūros įstaigos</w:t>
          </w:r>
        </w:p>
        <w:p>
          <w:pPr>
            <w:ind w:left="5040"/>
            <w:jc w:val="both"/>
            <w:rPr>
              <w:szCs w:val="24"/>
            </w:rPr>
          </w:pPr>
          <w:r>
            <w:rPr>
              <w:szCs w:val="24"/>
            </w:rPr>
            <w:t>ekstremaliųjų situacijų valdymo plano rengimo</w:t>
          </w:r>
        </w:p>
        <w:p>
          <w:pPr>
            <w:ind w:left="5040"/>
            <w:jc w:val="both"/>
          </w:pPr>
          <w:r>
            <w:rPr>
              <w:szCs w:val="24"/>
            </w:rPr>
            <w:t>rekomendacijų</w:t>
          </w:r>
        </w:p>
        <w:p>
          <w:pPr>
            <w:ind w:left="5040"/>
            <w:jc w:val="both"/>
          </w:pPr>
          <w:sdt>
            <w:sdtPr>
              <w:alias w:val="Numeris"/>
              <w:tag w:val="nr_73adf37845464760ab38bf7a1325a890"/>
              <w:lock w:val="sdtLocked"/>
              <w:richText/>
            </w:sdtPr>
            <w:sdtContent>
              <w:r>
                <w:rPr>
                  <w:szCs w:val="24"/>
                </w:rPr>
                <w:t>1</w:t>
              </w:r>
            </w:sdtContent>
          </w:sdt>
          <w:r>
            <w:rPr>
              <w:szCs w:val="24"/>
            </w:rPr>
            <w:t xml:space="preserve"> priedas</w:t>
          </w:r>
        </w:p>
        <w:p>
          <w:pPr>
            <w:ind w:firstLine="71"/>
            <w:jc w:val="both"/>
          </w:pPr>
        </w:p>
        <w:sdt>
          <w:sdtPr>
            <w:alias w:val="Pavadinimas"/>
            <w:tag w:val="title_73adf37845464760ab38bf7a1325a890"/>
            <w:lock w:val="sdtLocked"/>
            <w:richText/>
          </w:sdtPr>
          <w:sdtContent>
            <w:p>
              <w:pPr>
                <w:ind w:firstLine="9"/>
                <w:jc w:val="center"/>
                <w:rPr>
                  <w:b/>
                  <w:szCs w:val="24"/>
                </w:rPr>
              </w:pPr>
              <w:r>
                <w:rPr>
                  <w:szCs w:val="24"/>
                </w:rPr>
                <w:t>(</w:t>
              </w:r>
              <w:r>
                <w:rPr>
                  <w:b/>
                  <w:szCs w:val="24"/>
                </w:rPr>
                <w:t>Ekstremaliųjų situacijų valdymo plano forma)</w:t>
              </w:r>
            </w:p>
          </w:sdtContent>
        </w:sdt>
        <w:p>
          <w:pPr>
            <w:ind w:firstLine="9"/>
            <w:jc w:val="center"/>
          </w:pPr>
        </w:p>
        <w:p>
          <w:pPr>
            <w:ind w:left="5760"/>
            <w:rPr>
              <w:szCs w:val="24"/>
            </w:rPr>
          </w:pPr>
          <w:r>
            <w:rPr>
              <w:szCs w:val="24"/>
            </w:rPr>
            <w:t>PATVIRTINTA</w:t>
          </w:r>
        </w:p>
        <w:p>
          <w:pPr>
            <w:ind w:left="5760"/>
            <w:rPr>
              <w:szCs w:val="24"/>
            </w:rPr>
          </w:pPr>
          <w:r>
            <w:rPr>
              <w:szCs w:val="24"/>
            </w:rPr>
            <w:t>________________________________</w:t>
          </w:r>
        </w:p>
        <w:p>
          <w:pPr>
            <w:ind w:left="5760"/>
            <w:jc w:val="center"/>
            <w:rPr>
              <w:i/>
              <w:szCs w:val="24"/>
            </w:rPr>
          </w:pPr>
          <w:r>
            <w:rPr>
              <w:i/>
              <w:szCs w:val="24"/>
            </w:rPr>
            <w:t>(VSPĮ pavadinimas)</w:t>
          </w:r>
        </w:p>
        <w:p>
          <w:pPr>
            <w:ind w:left="5760"/>
            <w:rPr>
              <w:szCs w:val="24"/>
            </w:rPr>
          </w:pPr>
          <w:r>
            <w:rPr>
              <w:szCs w:val="24"/>
            </w:rPr>
            <w:t>direktoriaus 20__ m. _____________ d. įsakymu Nr. _____</w:t>
          </w:r>
        </w:p>
        <w:p>
          <w:pPr>
            <w:jc w:val="center"/>
            <w:rPr>
              <w:b/>
              <w:caps/>
              <w:szCs w:val="24"/>
            </w:rPr>
          </w:pPr>
        </w:p>
        <w:p>
          <w:pPr>
            <w:ind w:firstLine="5040"/>
            <w:jc w:val="center"/>
            <w:rPr>
              <w:caps/>
              <w:szCs w:val="24"/>
            </w:rPr>
          </w:pPr>
        </w:p>
        <w:p>
          <w:pPr>
            <w:jc w:val="center"/>
            <w:rPr>
              <w:i/>
              <w:caps/>
              <w:szCs w:val="24"/>
            </w:rPr>
          </w:pPr>
          <w:r>
            <w:rPr>
              <w:i/>
              <w:caps/>
              <w:szCs w:val="24"/>
            </w:rPr>
            <w:t>(</w:t>
          </w:r>
          <w:r>
            <w:rPr>
              <w:i/>
              <w:szCs w:val="24"/>
            </w:rPr>
            <w:t>visuomenės sveikatos priežiūros įstaigos (toliau – VSPĮ) pavadinimas</w:t>
          </w:r>
          <w:r>
            <w:rPr>
              <w:i/>
              <w:caps/>
              <w:szCs w:val="24"/>
            </w:rPr>
            <w:t>)</w:t>
          </w:r>
        </w:p>
        <w:p>
          <w:pPr>
            <w:jc w:val="center"/>
            <w:rPr>
              <w:b/>
              <w:caps/>
              <w:szCs w:val="24"/>
            </w:rPr>
          </w:pPr>
        </w:p>
        <w:p>
          <w:pPr>
            <w:jc w:val="center"/>
            <w:rPr>
              <w:b/>
              <w:caps/>
              <w:szCs w:val="24"/>
            </w:rPr>
          </w:pPr>
          <w:r>
            <w:rPr>
              <w:b/>
              <w:caps/>
              <w:szCs w:val="24"/>
            </w:rPr>
            <w:t>ekstremaliųJŲ situacijų valdymo planas</w:t>
          </w:r>
        </w:p>
        <w:p>
          <w:pPr>
            <w:jc w:val="center"/>
            <w:rPr>
              <w:bCs/>
              <w:caps/>
              <w:szCs w:val="24"/>
            </w:rPr>
          </w:pPr>
        </w:p>
        <w:p>
          <w:pPr>
            <w:jc w:val="center"/>
            <w:rPr>
              <w:bCs/>
              <w:caps/>
              <w:szCs w:val="24"/>
            </w:rPr>
          </w:pPr>
          <w:r>
            <w:rPr>
              <w:bCs/>
              <w:caps/>
              <w:szCs w:val="24"/>
            </w:rPr>
            <w:t>(</w:t>
          </w:r>
          <w:r>
            <w:rPr>
              <w:bCs/>
              <w:i/>
              <w:iCs/>
              <w:szCs w:val="24"/>
            </w:rPr>
            <w:t>VSPĮ adresas</w:t>
          </w:r>
          <w:r>
            <w:rPr>
              <w:bCs/>
              <w:caps/>
              <w:szCs w:val="24"/>
            </w:rPr>
            <w:t>)</w:t>
          </w:r>
        </w:p>
        <w:p>
          <w:pPr>
            <w:jc w:val="center"/>
            <w:rPr>
              <w:bCs/>
              <w:caps/>
              <w:szCs w:val="24"/>
            </w:rPr>
          </w:pPr>
        </w:p>
        <w:p>
          <w:pPr>
            <w:rPr>
              <w:bCs/>
              <w:szCs w:val="24"/>
            </w:rPr>
          </w:pPr>
          <w:r>
            <w:rPr>
              <w:bCs/>
              <w:szCs w:val="24"/>
            </w:rPr>
            <w:t>Parengė</w:t>
          </w:r>
        </w:p>
        <w:p>
          <w:pPr>
            <w:rPr>
              <w:bCs/>
              <w:szCs w:val="24"/>
            </w:rPr>
          </w:pPr>
          <w:r>
            <w:rPr>
              <w:bCs/>
              <w:szCs w:val="24"/>
            </w:rPr>
            <w:t>____________________________</w:t>
          </w:r>
        </w:p>
        <w:p>
          <w:pPr>
            <w:rPr>
              <w:bCs/>
              <w:i/>
              <w:iCs/>
              <w:szCs w:val="24"/>
            </w:rPr>
          </w:pPr>
          <w:r>
            <w:rPr>
              <w:bCs/>
              <w:i/>
              <w:iCs/>
              <w:szCs w:val="24"/>
            </w:rPr>
            <w:t>(atsakingo asmens pareigos, vardas, pavardė, telefonas, el. paštas)</w:t>
          </w:r>
        </w:p>
        <w:p>
          <w:pPr>
            <w:ind w:firstLine="62"/>
            <w:jc w:val="both"/>
            <w:rPr>
              <w:szCs w:val="24"/>
            </w:rPr>
          </w:pPr>
        </w:p>
        <w:p>
          <w:pPr>
            <w:jc w:val="both"/>
          </w:pPr>
        </w:p>
        <w:p>
          <w:pPr>
            <w:jc w:val="center"/>
          </w:pPr>
          <w:r>
            <w:rPr>
              <w:b/>
              <w:bCs/>
              <w:szCs w:val="24"/>
            </w:rPr>
            <w:t>TURINYS</w:t>
          </w:r>
        </w:p>
        <w:p>
          <w:pPr>
            <w:ind w:firstLine="62"/>
            <w:jc w:val="cente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7576"/>
            <w:gridCol w:w="1350"/>
          </w:tblGrid>
          <w:tr>
            <w:tc>
              <w:tcPr>
                <w:tcW w:w="704" w:type="dxa"/>
              </w:tcPr>
              <w:p>
                <w:pPr>
                  <w:jc w:val="center"/>
                </w:pPr>
                <w:r>
                  <w:rPr>
                    <w:szCs w:val="24"/>
                  </w:rPr>
                  <w:t>Eil. Nr.</w:t>
                </w:r>
              </w:p>
            </w:tc>
            <w:tc>
              <w:tcPr>
                <w:tcW w:w="7576" w:type="dxa"/>
                <w:vAlign w:val="center"/>
              </w:tcPr>
              <w:p>
                <w:pPr>
                  <w:jc w:val="center"/>
                </w:pPr>
                <w:r>
                  <w:rPr>
                    <w:szCs w:val="24"/>
                  </w:rPr>
                  <w:t>Ekstremaliųjų situacijų valdymo plano struktūrinės dalies pavadinimas</w:t>
                </w:r>
              </w:p>
            </w:tc>
            <w:tc>
              <w:tcPr>
                <w:tcW w:w="1350" w:type="dxa"/>
                <w:vAlign w:val="center"/>
              </w:tcPr>
              <w:p>
                <w:pPr>
                  <w:jc w:val="center"/>
                </w:pPr>
                <w:r>
                  <w:rPr>
                    <w:szCs w:val="24"/>
                  </w:rPr>
                  <w:t>Puslapio Nr.</w:t>
                </w:r>
              </w:p>
            </w:tc>
          </w:tr>
          <w:tr>
            <w:tc>
              <w:tcPr>
                <w:tcW w:w="704" w:type="dxa"/>
              </w:tcPr>
              <w:p>
                <w:pPr>
                  <w:jc w:val="center"/>
                </w:pPr>
                <w:r>
                  <w:rPr>
                    <w:szCs w:val="24"/>
                  </w:rPr>
                  <w:t>1.</w:t>
                </w:r>
              </w:p>
            </w:tc>
            <w:tc>
              <w:tcPr>
                <w:tcW w:w="7576" w:type="dxa"/>
                <w:vAlign w:val="center"/>
              </w:tcPr>
              <w:p>
                <w:pPr>
                  <w:ind w:firstLine="62"/>
                  <w:jc w:val="center"/>
                </w:pPr>
              </w:p>
            </w:tc>
            <w:tc>
              <w:tcPr>
                <w:tcW w:w="1350" w:type="dxa"/>
                <w:vAlign w:val="center"/>
              </w:tcPr>
              <w:p>
                <w:pPr>
                  <w:ind w:firstLine="62"/>
                  <w:jc w:val="center"/>
                </w:pPr>
              </w:p>
            </w:tc>
          </w:tr>
          <w:tr>
            <w:trPr>
              <w:trHeight w:val="311"/>
            </w:trPr>
            <w:tc>
              <w:tcPr>
                <w:tcW w:w="704" w:type="dxa"/>
              </w:tcPr>
              <w:p>
                <w:pPr>
                  <w:tabs>
                    <w:tab w:val="left" w:pos="300"/>
                  </w:tabs>
                  <w:jc w:val="center"/>
                </w:pPr>
                <w:r>
                  <w:rPr>
                    <w:szCs w:val="24"/>
                  </w:rPr>
                  <w:t>2.</w:t>
                </w:r>
              </w:p>
            </w:tc>
            <w:tc>
              <w:tcPr>
                <w:tcW w:w="7576" w:type="dxa"/>
                <w:vAlign w:val="center"/>
              </w:tcPr>
              <w:p>
                <w:pPr>
                  <w:ind w:firstLine="62"/>
                  <w:jc w:val="center"/>
                </w:pPr>
              </w:p>
            </w:tc>
            <w:tc>
              <w:tcPr>
                <w:tcW w:w="1350" w:type="dxa"/>
                <w:vAlign w:val="center"/>
              </w:tcPr>
              <w:p>
                <w:pPr>
                  <w:ind w:firstLine="62"/>
                  <w:jc w:val="center"/>
                </w:pPr>
              </w:p>
            </w:tc>
          </w:tr>
        </w:tbl>
        <w:p>
          <w:pPr/>
        </w:p>
        <w:p>
          <w:pPr>
            <w:jc w:val="both"/>
          </w:pPr>
          <w:r>
            <w:rPr>
              <w:i/>
              <w:iCs/>
              <w:szCs w:val="24"/>
            </w:rPr>
            <w:t>PASTABA. Įrašoma tiek eilučių, kiek reikia.</w:t>
          </w:r>
        </w:p>
        <w:p>
          <w:pPr>
            <w:ind w:firstLine="62"/>
            <w:jc w:val="both"/>
          </w:pPr>
        </w:p>
        <w:p>
          <w:pPr>
            <w:jc w:val="center"/>
          </w:pPr>
          <w:r>
            <w:rPr>
              <w:b/>
              <w:bCs/>
              <w:szCs w:val="24"/>
            </w:rPr>
            <w:t>EKSTREMALIŲJŲ SITUACIJŲ VALDYMO PLANO DERINIMO LAPAS</w:t>
          </w:r>
        </w:p>
        <w:p>
          <w:pPr>
            <w:ind w:firstLine="62"/>
            <w:jc w:val="center"/>
          </w:pPr>
        </w:p>
        <w:tbl>
          <w:tblPr>
            <w:tblW w:w="9630" w:type="dxa"/>
            <w:tblLayout w:type="fixed"/>
            <w:tblLook w:val="06A0" w:firstRow="1" w:lastRow="0" w:firstColumn="1" w:lastColumn="0" w:noHBand="1" w:noVBand="1"/>
          </w:tblPr>
          <w:tblGrid>
            <w:gridCol w:w="611"/>
            <w:gridCol w:w="3796"/>
            <w:gridCol w:w="1962"/>
            <w:gridCol w:w="3261"/>
          </w:tblGrid>
          <w:tr>
            <w:trPr>
              <w:trHeight w:val="540"/>
            </w:trPr>
            <w:tc>
              <w:tcPr>
                <w:tcW w:w="611" w:type="dxa"/>
                <w:tcBorders>
                  <w:top w:val="single" w:sz="8" w:space="0" w:color="000000" w:themeColor="text1"/>
                  <w:left w:val="single" w:sz="8" w:space="0" w:color="000000" w:themeColor="text1"/>
                  <w:bottom w:val="single" w:sz="8" w:space="0" w:color="000000" w:themeColor="text1"/>
                  <w:right w:val="nil"/>
                </w:tcBorders>
                <w:vAlign w:val="center"/>
              </w:tcPr>
              <w:p>
                <w:pPr>
                  <w:jc w:val="center"/>
                </w:pPr>
                <w:r>
                  <w:rPr>
                    <w:color w:val="000000"/>
                    <w:szCs w:val="24"/>
                  </w:rPr>
                  <w:t>Eil.</w:t>
                </w:r>
              </w:p>
              <w:p>
                <w:pPr>
                  <w:jc w:val="center"/>
                </w:pPr>
                <w:r>
                  <w:rPr>
                    <w:color w:val="000000"/>
                    <w:szCs w:val="24"/>
                  </w:rPr>
                  <w:t>Nr.</w:t>
                </w:r>
              </w:p>
            </w:tc>
            <w:tc>
              <w:tcPr>
                <w:tcW w:w="3796" w:type="dxa"/>
                <w:tcBorders>
                  <w:top w:val="single" w:sz="8" w:space="0" w:color="000000" w:themeColor="text1"/>
                  <w:left w:val="single" w:sz="8" w:space="0" w:color="000000" w:themeColor="text1"/>
                  <w:bottom w:val="single" w:sz="8" w:space="0" w:color="000000" w:themeColor="text1"/>
                  <w:right w:val="nil"/>
                </w:tcBorders>
                <w:vAlign w:val="center"/>
              </w:tcPr>
              <w:p>
                <w:pPr>
                  <w:jc w:val="center"/>
                </w:pPr>
                <w:r>
                  <w:rPr>
                    <w:color w:val="000000"/>
                    <w:szCs w:val="24"/>
                  </w:rPr>
                  <w:t>Derinanti institucija</w:t>
                </w:r>
              </w:p>
            </w:tc>
            <w:tc>
              <w:tcPr>
                <w:tcW w:w="1962" w:type="dxa"/>
                <w:tcBorders>
                  <w:top w:val="single" w:sz="8" w:space="0" w:color="000000" w:themeColor="text1"/>
                  <w:left w:val="single" w:sz="8" w:space="0" w:color="000000" w:themeColor="text1"/>
                  <w:bottom w:val="single" w:sz="8" w:space="0" w:color="000000" w:themeColor="text1"/>
                  <w:right w:val="nil"/>
                </w:tcBorders>
                <w:vAlign w:val="center"/>
              </w:tcPr>
              <w:p>
                <w:pPr>
                  <w:jc w:val="center"/>
                </w:pPr>
                <w:r>
                  <w:rPr>
                    <w:color w:val="000000"/>
                    <w:szCs w:val="24"/>
                  </w:rPr>
                  <w:t>Data</w:t>
                </w:r>
              </w:p>
            </w:tc>
            <w:tc>
              <w:tcPr>
                <w:tcW w:w="32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pPr>
                  <w:tabs>
                    <w:tab w:val="center" w:pos="4320"/>
                    <w:tab w:val="right" w:pos="8640"/>
                  </w:tabs>
                  <w:jc w:val="center"/>
                </w:pPr>
                <w:r>
                  <w:rPr>
                    <w:color w:val="000000"/>
                    <w:szCs w:val="24"/>
                  </w:rPr>
                  <w:t>Atsakingo asmens pareigos, vardas, pavardė, parašas arba derinimo rašto data ir numeris</w:t>
                </w: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vAlign w:val="center"/>
              </w:tcPr>
              <w:p>
                <w:pPr/>
                <w:r>
                  <w:rPr>
                    <w:color w:val="000000"/>
                    <w:szCs w:val="24"/>
                  </w:rPr>
                  <w:t>1.</w:t>
                </w:r>
              </w:p>
            </w:tc>
            <w:tc>
              <w:tcPr>
                <w:tcW w:w="3796" w:type="dxa"/>
                <w:tcBorders>
                  <w:top w:val="single" w:sz="8" w:space="0" w:color="000000" w:themeColor="text1"/>
                  <w:left w:val="single" w:sz="8" w:space="0" w:color="000000" w:themeColor="text1"/>
                  <w:bottom w:val="single" w:sz="8" w:space="0" w:color="000000" w:themeColor="text1"/>
                  <w:right w:val="nil"/>
                </w:tcBorders>
                <w:vAlign w:val="center"/>
              </w:tcPr>
              <w:p>
                <w:pPr>
                  <w:ind w:firstLine="62"/>
                  <w:jc w:val="center"/>
                </w:pPr>
              </w:p>
            </w:tc>
            <w:tc>
              <w:tcPr>
                <w:tcW w:w="1962" w:type="dxa"/>
                <w:tcBorders>
                  <w:top w:val="single" w:sz="8" w:space="0" w:color="000000" w:themeColor="text1"/>
                  <w:left w:val="single" w:sz="8" w:space="0" w:color="000000" w:themeColor="text1"/>
                  <w:bottom w:val="single" w:sz="8" w:space="0" w:color="000000" w:themeColor="text1"/>
                  <w:right w:val="nil"/>
                </w:tcBorders>
                <w:vAlign w:val="center"/>
              </w:tcPr>
              <w:p>
                <w:pPr>
                  <w:ind w:firstLine="62"/>
                  <w:jc w:val="center"/>
                </w:pPr>
              </w:p>
            </w:tc>
            <w:tc>
              <w:tcPr>
                <w:tcW w:w="32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pPr>
                  <w:tabs>
                    <w:tab w:val="center" w:pos="4320"/>
                    <w:tab w:val="right" w:pos="8640"/>
                  </w:tabs>
                  <w:ind w:firstLine="62"/>
                  <w:jc w:val="center"/>
                </w:pP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vAlign w:val="center"/>
              </w:tcPr>
              <w:p>
                <w:pPr/>
                <w:r>
                  <w:rPr>
                    <w:color w:val="000000"/>
                    <w:szCs w:val="24"/>
                  </w:rPr>
                  <w:t>2.</w:t>
                </w:r>
              </w:p>
            </w:tc>
            <w:tc>
              <w:tcPr>
                <w:tcW w:w="3796" w:type="dxa"/>
                <w:tcBorders>
                  <w:top w:val="single" w:sz="8" w:space="0" w:color="000000" w:themeColor="text1"/>
                  <w:left w:val="single" w:sz="8" w:space="0" w:color="000000" w:themeColor="text1"/>
                  <w:bottom w:val="single" w:sz="8" w:space="0" w:color="000000" w:themeColor="text1"/>
                  <w:right w:val="nil"/>
                </w:tcBorders>
                <w:vAlign w:val="center"/>
              </w:tcPr>
              <w:p>
                <w:pPr>
                  <w:ind w:firstLine="62"/>
                  <w:jc w:val="center"/>
                </w:pPr>
              </w:p>
            </w:tc>
            <w:tc>
              <w:tcPr>
                <w:tcW w:w="1962" w:type="dxa"/>
                <w:tcBorders>
                  <w:top w:val="single" w:sz="8" w:space="0" w:color="000000" w:themeColor="text1"/>
                  <w:left w:val="single" w:sz="8" w:space="0" w:color="000000" w:themeColor="text1"/>
                  <w:bottom w:val="single" w:sz="8" w:space="0" w:color="000000" w:themeColor="text1"/>
                  <w:right w:val="nil"/>
                </w:tcBorders>
                <w:vAlign w:val="center"/>
              </w:tcPr>
              <w:p>
                <w:pPr>
                  <w:ind w:firstLine="62"/>
                  <w:jc w:val="center"/>
                </w:pPr>
              </w:p>
            </w:tc>
            <w:tc>
              <w:tcPr>
                <w:tcW w:w="326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pPr>
                  <w:tabs>
                    <w:tab w:val="center" w:pos="4320"/>
                    <w:tab w:val="right" w:pos="8640"/>
                  </w:tabs>
                  <w:ind w:firstLine="62"/>
                  <w:jc w:val="center"/>
                </w:pPr>
              </w:p>
            </w:tc>
          </w:tr>
        </w:tbl>
        <w:p>
          <w:pPr/>
        </w:p>
        <w:p>
          <w:pPr>
            <w:jc w:val="both"/>
          </w:pPr>
          <w:r>
            <w:rPr>
              <w:i/>
              <w:iCs/>
              <w:szCs w:val="24"/>
            </w:rPr>
            <w:t>PASTABA. Įrašoma tiek eilučių, kiek reikia.</w:t>
          </w:r>
        </w:p>
        <w:p>
          <w:pPr>
            <w:ind w:firstLine="62"/>
            <w:jc w:val="both"/>
          </w:pPr>
        </w:p>
        <w:p>
          <w:pPr>
            <w:jc w:val="center"/>
          </w:pPr>
          <w:r>
            <w:rPr>
              <w:b/>
              <w:bCs/>
              <w:szCs w:val="24"/>
            </w:rPr>
            <w:t>EKSTREMALIŲJŲ SITUACIJŲ VALDYMO PLANO TIKSLINIMŲ IR ATNAUJINIMŲ LAPAS</w:t>
          </w:r>
        </w:p>
        <w:p>
          <w:pPr>
            <w:ind w:firstLine="62"/>
            <w:jc w:val="cente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4"/>
            <w:gridCol w:w="3756"/>
            <w:gridCol w:w="2049"/>
            <w:gridCol w:w="3191"/>
          </w:tblGrid>
          <w:tr>
            <w:tc>
              <w:tcPr>
                <w:tcW w:w="634" w:type="dxa"/>
                <w:vAlign w:val="center"/>
              </w:tcPr>
              <w:p>
                <w:pPr>
                  <w:jc w:val="center"/>
                </w:pPr>
                <w:r>
                  <w:rPr>
                    <w:szCs w:val="24"/>
                  </w:rPr>
                  <w:t>Eil. Nr.</w:t>
                </w:r>
              </w:p>
            </w:tc>
            <w:tc>
              <w:tcPr>
                <w:tcW w:w="3756" w:type="dxa"/>
                <w:vAlign w:val="center"/>
              </w:tcPr>
              <w:p>
                <w:pPr>
                  <w:jc w:val="center"/>
                </w:pPr>
                <w:r>
                  <w:rPr>
                    <w:szCs w:val="24"/>
                  </w:rPr>
                  <w:t>Kas patikslinta / atnaujinta</w:t>
                </w:r>
              </w:p>
            </w:tc>
            <w:tc>
              <w:tcPr>
                <w:tcW w:w="2049" w:type="dxa"/>
                <w:vAlign w:val="center"/>
              </w:tcPr>
              <w:p>
                <w:pPr>
                  <w:jc w:val="center"/>
                </w:pPr>
                <w:r>
                  <w:rPr>
                    <w:szCs w:val="24"/>
                  </w:rPr>
                  <w:t>Data</w:t>
                </w:r>
              </w:p>
            </w:tc>
            <w:tc>
              <w:tcPr>
                <w:tcW w:w="3191" w:type="dxa"/>
                <w:vAlign w:val="center"/>
              </w:tcPr>
              <w:p>
                <w:pPr>
                  <w:jc w:val="center"/>
                </w:pPr>
                <w:r>
                  <w:rPr>
                    <w:szCs w:val="24"/>
                  </w:rPr>
                  <w:t>Atsakingo asmens pareigos, vardas, pavardė, parašas</w:t>
                </w:r>
              </w:p>
            </w:tc>
          </w:tr>
          <w:tr>
            <w:tc>
              <w:tcPr>
                <w:tcW w:w="634" w:type="dxa"/>
                <w:vAlign w:val="center"/>
              </w:tcPr>
              <w:p>
                <w:pPr/>
                <w:r>
                  <w:rPr>
                    <w:szCs w:val="24"/>
                  </w:rPr>
                  <w:t>1.</w:t>
                </w:r>
              </w:p>
            </w:tc>
            <w:tc>
              <w:tcPr>
                <w:tcW w:w="3756" w:type="dxa"/>
                <w:vAlign w:val="center"/>
              </w:tcPr>
              <w:p>
                <w:pPr>
                  <w:ind w:firstLine="62"/>
                  <w:jc w:val="center"/>
                </w:pPr>
              </w:p>
            </w:tc>
            <w:tc>
              <w:tcPr>
                <w:tcW w:w="2049" w:type="dxa"/>
                <w:vAlign w:val="center"/>
              </w:tcPr>
              <w:p>
                <w:pPr>
                  <w:ind w:firstLine="62"/>
                  <w:jc w:val="center"/>
                </w:pPr>
              </w:p>
            </w:tc>
            <w:tc>
              <w:tcPr>
                <w:tcW w:w="3191" w:type="dxa"/>
                <w:vAlign w:val="center"/>
              </w:tcPr>
              <w:p>
                <w:pPr>
                  <w:ind w:firstLine="62"/>
                  <w:jc w:val="center"/>
                </w:pPr>
              </w:p>
            </w:tc>
          </w:tr>
          <w:tr>
            <w:tc>
              <w:tcPr>
                <w:tcW w:w="634" w:type="dxa"/>
                <w:vAlign w:val="center"/>
              </w:tcPr>
              <w:p>
                <w:pPr/>
                <w:r>
                  <w:rPr>
                    <w:szCs w:val="24"/>
                  </w:rPr>
                  <w:t>2.</w:t>
                </w:r>
              </w:p>
            </w:tc>
            <w:tc>
              <w:tcPr>
                <w:tcW w:w="3756" w:type="dxa"/>
                <w:vAlign w:val="center"/>
              </w:tcPr>
              <w:p>
                <w:pPr>
                  <w:ind w:firstLine="62"/>
                  <w:jc w:val="center"/>
                </w:pPr>
              </w:p>
            </w:tc>
            <w:tc>
              <w:tcPr>
                <w:tcW w:w="2049" w:type="dxa"/>
                <w:vAlign w:val="center"/>
              </w:tcPr>
              <w:p>
                <w:pPr>
                  <w:ind w:firstLine="62"/>
                  <w:jc w:val="center"/>
                </w:pPr>
              </w:p>
            </w:tc>
            <w:tc>
              <w:tcPr>
                <w:tcW w:w="3191" w:type="dxa"/>
                <w:vAlign w:val="center"/>
              </w:tcPr>
              <w:p>
                <w:pPr>
                  <w:ind w:firstLine="62"/>
                  <w:jc w:val="center"/>
                </w:pPr>
              </w:p>
            </w:tc>
          </w:tr>
        </w:tbl>
        <w:p>
          <w:pPr/>
        </w:p>
        <w:p>
          <w:pPr>
            <w:jc w:val="both"/>
          </w:pPr>
          <w:r>
            <w:rPr>
              <w:i/>
              <w:iCs/>
              <w:szCs w:val="24"/>
            </w:rPr>
            <w:t>PASTABA. Įrašoma tiek eilučių, kiek reikia.</w:t>
          </w:r>
        </w:p>
        <w:p>
          <w:pPr>
            <w:jc w:val="both"/>
            <w:rPr>
              <w:i/>
              <w:iCs/>
              <w:szCs w:val="24"/>
            </w:rPr>
          </w:pPr>
        </w:p>
        <w:p>
          <w:pPr>
            <w:jc w:val="both"/>
            <w:rPr>
              <w:i/>
              <w:iCs/>
              <w:szCs w:val="24"/>
            </w:rPr>
          </w:pPr>
        </w:p>
        <w:p>
          <w:pPr>
            <w:jc w:val="center"/>
          </w:pPr>
          <w:r>
            <w:rPr>
              <w:b/>
              <w:bCs/>
              <w:szCs w:val="24"/>
            </w:rPr>
            <w:t>EKSTREMALIŲJŲ SITUACIJŲ VALDYMO PLANO KOPIJŲ SKIRSTYMO LAPAS</w:t>
          </w:r>
        </w:p>
        <w:p>
          <w:pPr>
            <w:ind w:firstLine="62"/>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2510"/>
            <w:gridCol w:w="1712"/>
            <w:gridCol w:w="1587"/>
            <w:gridCol w:w="3116"/>
          </w:tblGrid>
          <w:tr>
            <w:tc>
              <w:tcPr>
                <w:tcW w:w="704" w:type="dxa"/>
                <w:vAlign w:val="center"/>
              </w:tcPr>
              <w:p>
                <w:pPr>
                  <w:jc w:val="center"/>
                </w:pPr>
                <w:r>
                  <w:rPr>
                    <w:szCs w:val="24"/>
                  </w:rPr>
                  <w:t>Eil. Nr.</w:t>
                </w:r>
              </w:p>
            </w:tc>
            <w:tc>
              <w:tcPr>
                <w:tcW w:w="2510" w:type="dxa"/>
                <w:vAlign w:val="center"/>
              </w:tcPr>
              <w:p>
                <w:pPr>
                  <w:jc w:val="center"/>
                </w:pPr>
                <w:r>
                  <w:rPr>
                    <w:szCs w:val="24"/>
                  </w:rPr>
                  <w:t>Kam pateikta</w:t>
                </w:r>
              </w:p>
            </w:tc>
            <w:tc>
              <w:tcPr>
                <w:tcW w:w="1712" w:type="dxa"/>
                <w:vAlign w:val="center"/>
              </w:tcPr>
              <w:p>
                <w:pPr>
                  <w:jc w:val="center"/>
                </w:pPr>
                <w:r>
                  <w:rPr>
                    <w:szCs w:val="24"/>
                  </w:rPr>
                  <w:t>Pateikimo būdas (</w:t>
                </w:r>
                <w:r>
                  <w:rPr>
                    <w:i/>
                    <w:iCs/>
                    <w:sz w:val="20"/>
                  </w:rPr>
                  <w:t>Popierinė ar skaitmeninė</w:t>
                </w:r>
                <w:r>
                  <w:rPr>
                    <w:i/>
                    <w:iCs/>
                    <w:szCs w:val="24"/>
                  </w:rPr>
                  <w:t>)</w:t>
                </w:r>
              </w:p>
            </w:tc>
            <w:tc>
              <w:tcPr>
                <w:tcW w:w="1587" w:type="dxa"/>
                <w:vAlign w:val="center"/>
              </w:tcPr>
              <w:p>
                <w:pPr>
                  <w:jc w:val="center"/>
                </w:pPr>
                <w:r>
                  <w:rPr>
                    <w:szCs w:val="24"/>
                  </w:rPr>
                  <w:t>Data</w:t>
                </w:r>
              </w:p>
            </w:tc>
            <w:tc>
              <w:tcPr>
                <w:tcW w:w="3116" w:type="dxa"/>
                <w:vAlign w:val="center"/>
              </w:tcPr>
              <w:p>
                <w:pPr>
                  <w:jc w:val="center"/>
                </w:pPr>
                <w:r>
                  <w:rPr>
                    <w:szCs w:val="24"/>
                  </w:rPr>
                  <w:t>Atsakingo asmens pareigos, vardas, pavardė, parašas</w:t>
                </w:r>
              </w:p>
            </w:tc>
          </w:tr>
          <w:tr>
            <w:tc>
              <w:tcPr>
                <w:tcW w:w="704" w:type="dxa"/>
                <w:vAlign w:val="center"/>
              </w:tcPr>
              <w:p>
                <w:pPr/>
                <w:r>
                  <w:rPr>
                    <w:szCs w:val="24"/>
                  </w:rPr>
                  <w:t>1.</w:t>
                </w:r>
              </w:p>
            </w:tc>
            <w:tc>
              <w:tcPr>
                <w:tcW w:w="2510" w:type="dxa"/>
                <w:vAlign w:val="center"/>
              </w:tcPr>
              <w:p>
                <w:pPr>
                  <w:ind w:firstLine="62"/>
                  <w:jc w:val="center"/>
                </w:pPr>
              </w:p>
            </w:tc>
            <w:tc>
              <w:tcPr>
                <w:tcW w:w="1712" w:type="dxa"/>
                <w:vAlign w:val="center"/>
              </w:tcPr>
              <w:p>
                <w:pPr>
                  <w:ind w:firstLine="62"/>
                  <w:jc w:val="center"/>
                </w:pPr>
              </w:p>
            </w:tc>
            <w:tc>
              <w:tcPr>
                <w:tcW w:w="1587" w:type="dxa"/>
                <w:vAlign w:val="center"/>
              </w:tcPr>
              <w:p>
                <w:pPr>
                  <w:ind w:firstLine="62"/>
                  <w:jc w:val="center"/>
                </w:pPr>
              </w:p>
            </w:tc>
            <w:tc>
              <w:tcPr>
                <w:tcW w:w="3116" w:type="dxa"/>
                <w:vAlign w:val="center"/>
              </w:tcPr>
              <w:p>
                <w:pPr>
                  <w:ind w:firstLine="62"/>
                  <w:jc w:val="center"/>
                </w:pPr>
              </w:p>
            </w:tc>
          </w:tr>
          <w:tr>
            <w:tc>
              <w:tcPr>
                <w:tcW w:w="704" w:type="dxa"/>
                <w:vAlign w:val="center"/>
              </w:tcPr>
              <w:p>
                <w:pPr/>
                <w:r>
                  <w:rPr>
                    <w:szCs w:val="24"/>
                  </w:rPr>
                  <w:t>2.</w:t>
                </w:r>
              </w:p>
            </w:tc>
            <w:tc>
              <w:tcPr>
                <w:tcW w:w="2510" w:type="dxa"/>
                <w:vAlign w:val="center"/>
              </w:tcPr>
              <w:p>
                <w:pPr>
                  <w:ind w:firstLine="62"/>
                  <w:jc w:val="center"/>
                </w:pPr>
              </w:p>
            </w:tc>
            <w:tc>
              <w:tcPr>
                <w:tcW w:w="1712" w:type="dxa"/>
                <w:vAlign w:val="center"/>
              </w:tcPr>
              <w:p>
                <w:pPr>
                  <w:ind w:firstLine="62"/>
                  <w:jc w:val="center"/>
                </w:pPr>
              </w:p>
            </w:tc>
            <w:tc>
              <w:tcPr>
                <w:tcW w:w="1587" w:type="dxa"/>
                <w:vAlign w:val="center"/>
              </w:tcPr>
              <w:p>
                <w:pPr>
                  <w:ind w:firstLine="62"/>
                  <w:jc w:val="center"/>
                </w:pPr>
              </w:p>
            </w:tc>
            <w:tc>
              <w:tcPr>
                <w:tcW w:w="3116" w:type="dxa"/>
                <w:vAlign w:val="center"/>
              </w:tcPr>
              <w:p>
                <w:pPr>
                  <w:ind w:firstLine="62"/>
                  <w:jc w:val="center"/>
                </w:pPr>
              </w:p>
            </w:tc>
          </w:tr>
        </w:tbl>
        <w:p>
          <w:pPr/>
        </w:p>
        <w:p>
          <w:pPr>
            <w:jc w:val="both"/>
          </w:pPr>
          <w:r>
            <w:rPr>
              <w:i/>
              <w:iCs/>
              <w:szCs w:val="24"/>
            </w:rPr>
            <w:t>PASTABA. Įrašoma tiek eilučių, kiek reikia.</w:t>
          </w:r>
        </w:p>
        <w:p>
          <w:pPr>
            <w:ind w:firstLine="62"/>
          </w:pPr>
        </w:p>
        <w:p>
          <w:pPr>
            <w:rPr>
              <w:sz w:val="8"/>
              <w:szCs w:val="8"/>
            </w:rPr>
          </w:pPr>
        </w:p>
        <w:sdt>
          <w:sdtPr>
            <w:alias w:val="skyrius"/>
            <w:tag w:val="part_bd554c7da32f475988e658614ab11c03"/>
            <w:lock w:val="sdtLocked"/>
            <w:richText/>
          </w:sdtPr>
          <w:sdtContent>
            <w:p>
              <w:pPr>
                <w:jc w:val="center"/>
              </w:pPr>
              <w:sdt>
                <w:sdtPr>
                  <w:alias w:val="Numeris"/>
                  <w:tag w:val="nr_bd554c7da32f475988e658614ab11c03"/>
                  <w:lock w:val="sdtLocked"/>
                  <w:richText/>
                </w:sdtPr>
                <w:sdtContent>
                  <w:r>
                    <w:rPr>
                      <w:b/>
                      <w:bCs/>
                      <w:szCs w:val="24"/>
                    </w:rPr>
                    <w:t>I</w:t>
                  </w:r>
                </w:sdtContent>
              </w:sdt>
              <w:r>
                <w:rPr>
                  <w:b/>
                  <w:bCs/>
                  <w:szCs w:val="24"/>
                </w:rPr>
                <w:t xml:space="preserve"> SKYRIUS</w:t>
              </w:r>
            </w:p>
            <w:p>
              <w:pPr>
                <w:rPr>
                  <w:sz w:val="8"/>
                  <w:szCs w:val="8"/>
                </w:rPr>
              </w:pPr>
            </w:p>
            <w:p>
              <w:pPr>
                <w:jc w:val="center"/>
              </w:pPr>
              <w:sdt>
                <w:sdtPr>
                  <w:alias w:val="Pavadinimas"/>
                  <w:tag w:val="title_bd554c7da32f475988e658614ab11c03"/>
                  <w:lock w:val="sdtLocked"/>
                  <w:richText/>
                </w:sdtPr>
                <w:sdtContent>
                  <w:r>
                    <w:rPr>
                      <w:b/>
                      <w:bCs/>
                      <w:caps/>
                      <w:szCs w:val="24"/>
                    </w:rPr>
                    <w:t>BENDROSIOS NUOSTATOS</w:t>
                  </w:r>
                </w:sdtContent>
              </w:sdt>
            </w:p>
            <w:p>
              <w:pPr>
                <w:ind w:firstLine="771"/>
                <w:jc w:val="both"/>
              </w:pPr>
            </w:p>
            <w:sdt>
              <w:sdtPr>
                <w:alias w:val="1 p."/>
                <w:tag w:val="part_7df6a410379c43b79512744c23a5ae25"/>
                <w:lock w:val="sdtLocked"/>
                <w:richText/>
              </w:sdtPr>
              <w:sdtContent>
                <w:p>
                  <w:pPr>
                    <w:ind w:firstLine="851"/>
                    <w:jc w:val="both"/>
                    <w:rPr>
                      <w:szCs w:val="24"/>
                    </w:rPr>
                  </w:pPr>
                  <w:sdt>
                    <w:sdtPr>
                      <w:alias w:val="Numeris"/>
                      <w:tag w:val="nr_7df6a410379c43b79512744c23a5ae25"/>
                      <w:lock w:val="sdtLocked"/>
                      <w:richText/>
                    </w:sdtPr>
                    <w:sdtContent>
                      <w:r>
                        <w:rPr>
                          <w:szCs w:val="24"/>
                        </w:rPr>
                        <w:t>1</w:t>
                      </w:r>
                    </w:sdtContent>
                  </w:sdt>
                  <w:r>
                    <w:rPr>
                      <w:szCs w:val="24"/>
                    </w:rPr>
                    <w:t>.</w:t>
                    <w:tab/>
                    <w:t xml:space="preserve">____________________ ekstremaliųjų situacijų valdymo planas (toliau – ESVP) patvirtintas ____________________ 20__ m. ___________ d. įsakymu Nr. ________ „Dėl ____________________ ekstremaliųjų situacijų valdymo plano patvirtinimo“. </w:t>
                  </w:r>
                </w:p>
              </w:sdtContent>
            </w:sdt>
            <w:sdt>
              <w:sdtPr>
                <w:alias w:val="2 p."/>
                <w:tag w:val="part_f26bcd3479be452da13d9556deb65cbe"/>
                <w:lock w:val="sdtLocked"/>
                <w:richText/>
              </w:sdtPr>
              <w:sdtContent>
                <w:p>
                  <w:pPr>
                    <w:ind w:firstLine="851"/>
                    <w:jc w:val="both"/>
                    <w:rPr>
                      <w:szCs w:val="24"/>
                    </w:rPr>
                  </w:pPr>
                  <w:sdt>
                    <w:sdtPr>
                      <w:alias w:val="Numeris"/>
                      <w:tag w:val="nr_f26bcd3479be452da13d9556deb65cbe"/>
                      <w:lock w:val="sdtLocked"/>
                      <w:richText/>
                    </w:sdtPr>
                    <w:sdtContent>
                      <w:r>
                        <w:rPr>
                          <w:szCs w:val="24"/>
                        </w:rPr>
                        <w:t>2</w:t>
                      </w:r>
                    </w:sdtContent>
                  </w:sdt>
                  <w:r>
                    <w:rPr>
                      <w:szCs w:val="24"/>
                    </w:rPr>
                    <w:t>.</w:t>
                    <w:tab/>
                    <w:t>ESVP patikslintas ______ metais. Atnaujinta bei VSPĮ vadovo patvirtinta ESVP kopija teikiama Sveikatos apsaugos ministerijos Ekstremalių sveikatai situacijų centrui (toliau – SAM ESSC) pagal Informacijos apie sveikatos priežiūros įstaigų pasirengimą veiklai ekstremaliųjų situacijų atvejais teikimo tvarkos aprašą, patvirtintą Lietuvos Respublikos sveikatos apsaugos ministro 2011 m. gruodžio 23 d. įsakymu Nr. V-1110 „Dėl Informacijos apie sveikatos priežiūros įstaigų pasirengimą veiklai ekstremaliųjų situacijų atvejais teikimo tvarkos aprašo patvirtinimo“.</w:t>
                  </w:r>
                </w:p>
              </w:sdtContent>
            </w:sdt>
            <w:sdt>
              <w:sdtPr>
                <w:alias w:val="3 p."/>
                <w:tag w:val="part_02fa3d398fb34bb88bb02a2be0be671f"/>
                <w:lock w:val="sdtLocked"/>
                <w:richText/>
              </w:sdtPr>
              <w:sdtContent>
                <w:p>
                  <w:pPr>
                    <w:ind w:firstLine="851"/>
                    <w:jc w:val="both"/>
                    <w:rPr>
                      <w:szCs w:val="24"/>
                    </w:rPr>
                  </w:pPr>
                  <w:sdt>
                    <w:sdtPr>
                      <w:alias w:val="Numeris"/>
                      <w:tag w:val="nr_02fa3d398fb34bb88bb02a2be0be671f"/>
                      <w:lock w:val="sdtLocked"/>
                      <w:richText/>
                    </w:sdtPr>
                    <w:sdtContent>
                      <w:r>
                        <w:rPr>
                          <w:szCs w:val="24"/>
                        </w:rPr>
                        <w:t>3</w:t>
                      </w:r>
                    </w:sdtContent>
                  </w:sdt>
                  <w:r>
                    <w:rPr>
                      <w:szCs w:val="24"/>
                    </w:rPr>
                    <w:t>.</w:t>
                    <w:tab/>
                    <w:t>...</w:t>
                  </w:r>
                </w:p>
                <w:p>
                  <w:pPr>
                    <w:tabs>
                      <w:tab w:val="left" w:pos="709"/>
                    </w:tabs>
                    <w:ind w:firstLine="51"/>
                    <w:jc w:val="both"/>
                  </w:pPr>
                </w:p>
                <w:p>
                  <w:pPr>
                    <w:tabs>
                      <w:tab w:val="left" w:pos="709"/>
                    </w:tabs>
                    <w:ind w:hanging="11"/>
                    <w:jc w:val="both"/>
                  </w:pPr>
                  <w:r>
                    <w:rPr>
                      <w:i/>
                      <w:iCs/>
                      <w:szCs w:val="24"/>
                    </w:rPr>
                    <w:t>Įrašomi ESVP tikslai ir uždaviniai, VSPĮ trumpas apibūdinimas, veiklos pobūdis, VSPĮ kontaktiniai duomenys (adresas, telefonas, el. paštas ir kt.), struktūrinių padalinių (VSPĮ filialų) sąrašas ir kontaktiniai duomenys ir t. t. Pateikiama informacija vadovaujantis Rekomendacijų I, II, III, IV skyriais.</w:t>
                  </w:r>
                </w:p>
                <w:p>
                  <w:pPr>
                    <w:tabs>
                      <w:tab w:val="left" w:pos="709"/>
                    </w:tabs>
                    <w:ind w:firstLine="771"/>
                    <w:jc w:val="both"/>
                  </w:pPr>
                </w:p>
              </w:sdtContent>
            </w:sdt>
          </w:sdtContent>
        </w:sdt>
        <w:sdt>
          <w:sdtPr>
            <w:alias w:val="skyrius"/>
            <w:tag w:val="part_8472ef646b934affa7ce52d92ad8bd9a"/>
            <w:lock w:val="sdtLocked"/>
            <w:richText/>
          </w:sdtPr>
          <w:sdtContent>
            <w:p>
              <w:pPr>
                <w:jc w:val="center"/>
              </w:pPr>
              <w:sdt>
                <w:sdtPr>
                  <w:alias w:val="Numeris"/>
                  <w:tag w:val="nr_8472ef646b934affa7ce52d92ad8bd9a"/>
                  <w:lock w:val="sdtLocked"/>
                  <w:richText/>
                </w:sdtPr>
                <w:sdtContent>
                  <w:r>
                    <w:rPr>
                      <w:b/>
                      <w:bCs/>
                      <w:szCs w:val="24"/>
                    </w:rPr>
                    <w:t>II</w:t>
                  </w:r>
                </w:sdtContent>
              </w:sdt>
              <w:r>
                <w:rPr>
                  <w:b/>
                  <w:bCs/>
                  <w:szCs w:val="24"/>
                </w:rPr>
                <w:t xml:space="preserve"> SKYRIUS</w:t>
              </w:r>
            </w:p>
            <w:p>
              <w:pPr>
                <w:jc w:val="center"/>
              </w:pPr>
              <w:sdt>
                <w:sdtPr>
                  <w:alias w:val="Pavadinimas"/>
                  <w:tag w:val="title_8472ef646b934affa7ce52d92ad8bd9a"/>
                  <w:lock w:val="sdtLocked"/>
                  <w:richText/>
                </w:sdtPr>
                <w:sdtContent>
                  <w:r>
                    <w:rPr>
                      <w:b/>
                      <w:bCs/>
                      <w:caps/>
                      <w:szCs w:val="24"/>
                    </w:rPr>
                    <w:t>VIDINIAI IR IŠORINIAI RIZIKOS VEIKSNIAI BEI GALIMAS JŲ POVEIKIS</w:t>
                  </w:r>
                </w:sdtContent>
              </w:sdt>
            </w:p>
            <w:p>
              <w:pPr>
                <w:ind w:firstLine="771"/>
                <w:jc w:val="both"/>
              </w:pPr>
            </w:p>
            <w:p>
              <w:pPr>
                <w:ind w:firstLine="709"/>
                <w:jc w:val="both"/>
              </w:pPr>
              <w:r>
                <w:rPr>
                  <w:i/>
                  <w:iCs/>
                  <w:szCs w:val="24"/>
                </w:rPr>
                <w:t>Vadovaujamasi Rekomendacijų V skyriumi. Atlikta galimų pavojų ir ekstremaliųjų situacijų rizikos analizė gali būti pateikiama prieduose, pateikiant nuorodą VSPĮ Ekstremaliųjų situacijų valdymo plane.</w:t>
              </w:r>
            </w:p>
            <w:p>
              <w:pPr>
                <w:ind w:firstLine="771"/>
                <w:jc w:val="both"/>
              </w:pPr>
            </w:p>
          </w:sdtContent>
        </w:sdt>
        <w:sdt>
          <w:sdtPr>
            <w:alias w:val="skyrius"/>
            <w:tag w:val="part_bdc5b91aaf0b41c099bd051ecede8b22"/>
            <w:lock w:val="sdtLocked"/>
            <w:richText/>
          </w:sdtPr>
          <w:sdtContent>
            <w:p>
              <w:pPr>
                <w:jc w:val="center"/>
              </w:pPr>
              <w:sdt>
                <w:sdtPr>
                  <w:alias w:val="Numeris"/>
                  <w:tag w:val="nr_bdc5b91aaf0b41c099bd051ecede8b22"/>
                  <w:lock w:val="sdtLocked"/>
                  <w:richText/>
                </w:sdtPr>
                <w:sdtContent>
                  <w:r>
                    <w:rPr>
                      <w:b/>
                      <w:bCs/>
                      <w:caps/>
                      <w:szCs w:val="24"/>
                    </w:rPr>
                    <w:t>III</w:t>
                  </w:r>
                </w:sdtContent>
              </w:sdt>
              <w:r>
                <w:rPr>
                  <w:b/>
                  <w:bCs/>
                  <w:caps/>
                  <w:szCs w:val="24"/>
                </w:rPr>
                <w:t xml:space="preserve"> SKYRIUS</w:t>
              </w:r>
            </w:p>
            <w:p>
              <w:pPr>
                <w:jc w:val="center"/>
              </w:pPr>
              <w:sdt>
                <w:sdtPr>
                  <w:alias w:val="Pavadinimas"/>
                  <w:tag w:val="title_bdc5b91aaf0b41c099bd051ecede8b22"/>
                  <w:lock w:val="sdtLocked"/>
                  <w:richText/>
                </w:sdtPr>
                <w:sdtContent>
                  <w:r>
                    <w:rPr>
                      <w:b/>
                      <w:bCs/>
                      <w:caps/>
                      <w:szCs w:val="24"/>
                    </w:rPr>
                    <w:t>STRUKTŪRINIŲ PADALINIŲ VEIKLOS ORGANIZAVIMAS ir IŠTEKLIAI VSPĮ VEIKLAI</w:t>
                  </w:r>
                  <w:r>
                    <w:rPr>
                      <w:b/>
                      <w:bCs/>
                      <w:szCs w:val="24"/>
                    </w:rPr>
                    <w:t xml:space="preserve"> </w:t>
                  </w:r>
                  <w:r>
                    <w:rPr>
                      <w:b/>
                      <w:bCs/>
                      <w:caps/>
                      <w:szCs w:val="24"/>
                    </w:rPr>
                    <w:t>UŽTIKRINTI</w:t>
                  </w:r>
                </w:sdtContent>
              </w:sdt>
            </w:p>
            <w:p>
              <w:pPr>
                <w:ind w:firstLine="771"/>
                <w:jc w:val="both"/>
              </w:pPr>
            </w:p>
            <w:p>
              <w:pPr>
                <w:ind w:firstLine="709"/>
                <w:jc w:val="both"/>
              </w:pPr>
              <w:r>
                <w:rPr>
                  <w:i/>
                  <w:iCs/>
                  <w:szCs w:val="24"/>
                </w:rPr>
                <w:t>Vadovaujamasi Rekomendacijų VI ir VII skyriais. Siūloma</w:t>
              </w:r>
              <w:r>
                <w:rPr>
                  <w:szCs w:val="24"/>
                </w:rPr>
                <w:t xml:space="preserve"> </w:t>
              </w:r>
              <w:r>
                <w:rPr>
                  <w:i/>
                  <w:iCs/>
                  <w:szCs w:val="24"/>
                </w:rPr>
                <w:t xml:space="preserve">struktūrinių padalinių veiklos organizavimą aprašyti atskirai, o informaciją apie struktūrinių padalinių išteklius, struktūrinius padalinius ir jų kontaktus pateikti lentelėje, kurios pavyzdys pateiktas toliau. </w:t>
              </w:r>
            </w:p>
            <w:p>
              <w:pPr>
                <w:jc w:val="both"/>
              </w:pPr>
            </w:p>
            <w:p>
              <w:pPr>
                <w:ind w:left="3600"/>
                <w:jc w:val="center"/>
                <w:rPr>
                  <w:i/>
                  <w:iCs/>
                  <w:szCs w:val="24"/>
                </w:rPr>
              </w:pPr>
              <w:r>
                <w:rPr>
                  <w:i/>
                  <w:iCs/>
                  <w:szCs w:val="24"/>
                </w:rPr>
                <w:t>1 lentelė. Duomenys apie struktūrinių padalinių išteklius</w:t>
              </w:r>
            </w:p>
            <w:p>
              <w:pPr>
                <w:ind w:left="3600"/>
                <w:jc w:val="center"/>
                <w:rPr>
                  <w:i/>
                  <w:iCs/>
                  <w:szCs w:val="24"/>
                </w:rPr>
              </w:pPr>
            </w:p>
            <w:tbl>
              <w:tblPr>
                <w:tblW w:w="9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30"/>
                <w:gridCol w:w="2223"/>
                <w:gridCol w:w="1778"/>
              </w:tblGrid>
              <w:tr>
                <w:trPr>
                  <w:trHeight w:val="415"/>
                </w:trPr>
                <w:tc>
                  <w:tcPr>
                    <w:tcW w:w="5630" w:type="dxa"/>
                  </w:tcPr>
                  <w:p>
                    <w:pPr>
                      <w:ind w:firstLine="62"/>
                      <w:rPr>
                        <w:i/>
                        <w:iCs/>
                        <w:szCs w:val="24"/>
                      </w:rPr>
                    </w:pPr>
                  </w:p>
                </w:tc>
                <w:tc>
                  <w:tcPr>
                    <w:tcW w:w="2223" w:type="dxa"/>
                  </w:tcPr>
                  <w:p>
                    <w:pPr>
                      <w:jc w:val="center"/>
                      <w:rPr>
                        <w:i/>
                        <w:iCs/>
                        <w:szCs w:val="24"/>
                      </w:rPr>
                    </w:pPr>
                    <w:r>
                      <w:rPr>
                        <w:i/>
                        <w:iCs/>
                        <w:szCs w:val="24"/>
                      </w:rPr>
                      <w:t>Esamas įprastomis sąlygomis</w:t>
                    </w:r>
                  </w:p>
                </w:tc>
                <w:tc>
                  <w:tcPr>
                    <w:tcW w:w="1778" w:type="dxa"/>
                  </w:tcPr>
                  <w:p>
                    <w:pPr>
                      <w:jc w:val="center"/>
                      <w:rPr>
                        <w:i/>
                        <w:iCs/>
                        <w:szCs w:val="24"/>
                      </w:rPr>
                    </w:pPr>
                    <w:r>
                      <w:rPr>
                        <w:i/>
                        <w:iCs/>
                        <w:szCs w:val="24"/>
                      </w:rPr>
                      <w:t>Galima įrengti papildomai</w:t>
                    </w:r>
                  </w:p>
                </w:tc>
              </w:tr>
              <w:tr>
                <w:trPr>
                  <w:trHeight w:val="255"/>
                </w:trPr>
                <w:tc>
                  <w:tcPr>
                    <w:tcW w:w="5630" w:type="dxa"/>
                  </w:tcPr>
                  <w:p>
                    <w:pPr>
                      <w:tabs>
                        <w:tab w:val="left" w:pos="180"/>
                      </w:tabs>
                      <w:rPr>
                        <w:i/>
                        <w:iCs/>
                        <w:szCs w:val="24"/>
                      </w:rPr>
                    </w:pPr>
                    <w:r>
                      <w:rPr>
                        <w:i/>
                        <w:iCs/>
                        <w:szCs w:val="24"/>
                        <w:lang w:val="en-US"/>
                      </w:rPr>
                      <w:t xml:space="preserve">1. </w:t>
                    </w:r>
                    <w:r>
                      <w:rPr>
                        <w:i/>
                        <w:iCs/>
                        <w:szCs w:val="24"/>
                      </w:rPr>
                      <w:t>Darbuotojų skaičius</w:t>
                    </w:r>
                  </w:p>
                </w:tc>
                <w:tc>
                  <w:tcPr>
                    <w:tcW w:w="2223" w:type="dxa"/>
                  </w:tcPr>
                  <w:p>
                    <w:pPr>
                      <w:ind w:firstLine="62"/>
                      <w:rPr>
                        <w:i/>
                        <w:iCs/>
                        <w:szCs w:val="24"/>
                      </w:rPr>
                    </w:pPr>
                  </w:p>
                </w:tc>
                <w:tc>
                  <w:tcPr>
                    <w:tcW w:w="1778" w:type="dxa"/>
                  </w:tcPr>
                  <w:p>
                    <w:pPr>
                      <w:rPr>
                        <w:i/>
                        <w:iCs/>
                        <w:szCs w:val="24"/>
                      </w:rPr>
                    </w:pPr>
                  </w:p>
                </w:tc>
              </w:tr>
              <w:tr>
                <w:trPr>
                  <w:trHeight w:val="285"/>
                </w:trPr>
                <w:tc>
                  <w:tcPr>
                    <w:tcW w:w="5630" w:type="dxa"/>
                  </w:tcPr>
                  <w:p>
                    <w:pPr>
                      <w:tabs>
                        <w:tab w:val="left" w:pos="180"/>
                      </w:tabs>
                      <w:rPr>
                        <w:i/>
                        <w:iCs/>
                        <w:szCs w:val="24"/>
                      </w:rPr>
                    </w:pPr>
                    <w:r>
                      <w:rPr>
                        <w:i/>
                        <w:iCs/>
                        <w:szCs w:val="24"/>
                      </w:rPr>
                      <w:t>2. Transporto skaičius ir tipas (automobilio markė, vairuotojo kontaktai)</w:t>
                    </w:r>
                  </w:p>
                </w:tc>
                <w:tc>
                  <w:tcPr>
                    <w:tcW w:w="2223" w:type="dxa"/>
                  </w:tcPr>
                  <w:p>
                    <w:pPr>
                      <w:ind w:firstLine="62"/>
                      <w:rPr>
                        <w:i/>
                        <w:iCs/>
                        <w:szCs w:val="24"/>
                      </w:rPr>
                    </w:pPr>
                  </w:p>
                </w:tc>
                <w:tc>
                  <w:tcPr>
                    <w:tcW w:w="1778" w:type="dxa"/>
                  </w:tcPr>
                  <w:p>
                    <w:pPr>
                      <w:rPr>
                        <w:i/>
                        <w:iCs/>
                        <w:szCs w:val="24"/>
                      </w:rPr>
                    </w:pPr>
                  </w:p>
                </w:tc>
              </w:tr>
              <w:tr>
                <w:trPr>
                  <w:trHeight w:val="285"/>
                </w:trPr>
                <w:tc>
                  <w:tcPr>
                    <w:tcW w:w="5630" w:type="dxa"/>
                  </w:tcPr>
                  <w:p>
                    <w:pPr>
                      <w:rPr>
                        <w:i/>
                        <w:iCs/>
                        <w:szCs w:val="24"/>
                      </w:rPr>
                    </w:pPr>
                    <w:r>
                      <w:rPr>
                        <w:i/>
                        <w:iCs/>
                        <w:szCs w:val="24"/>
                      </w:rPr>
                      <w:t>3. Ryšio priemonės (</w:t>
                    </w:r>
                    <w:r>
                      <w:rPr>
                        <w:i/>
                        <w:iCs/>
                        <w:color w:val="000000"/>
                        <w:szCs w:val="24"/>
                      </w:rPr>
                      <w:t>radijo stotys, mobiliojo ryšio telefonai, kitos ryšio priemonės, mobiliųjų telefonų numeriai)</w:t>
                    </w:r>
                  </w:p>
                </w:tc>
                <w:tc>
                  <w:tcPr>
                    <w:tcW w:w="2223" w:type="dxa"/>
                  </w:tcPr>
                  <w:p>
                    <w:pPr>
                      <w:rPr>
                        <w:i/>
                        <w:iCs/>
                        <w:szCs w:val="24"/>
                      </w:rPr>
                    </w:pPr>
                  </w:p>
                </w:tc>
                <w:tc>
                  <w:tcPr>
                    <w:tcW w:w="1778" w:type="dxa"/>
                  </w:tcPr>
                  <w:p>
                    <w:pPr>
                      <w:rPr>
                        <w:i/>
                        <w:iCs/>
                        <w:szCs w:val="24"/>
                      </w:rPr>
                    </w:pPr>
                  </w:p>
                </w:tc>
              </w:tr>
              <w:tr>
                <w:trPr>
                  <w:trHeight w:val="285"/>
                </w:trPr>
                <w:tc>
                  <w:tcPr>
                    <w:tcW w:w="5630" w:type="dxa"/>
                  </w:tcPr>
                  <w:p>
                    <w:pPr>
                      <w:rPr>
                        <w:szCs w:val="24"/>
                      </w:rPr>
                    </w:pPr>
                    <w:r>
                      <w:rPr>
                        <w:i/>
                        <w:iCs/>
                        <w:szCs w:val="24"/>
                      </w:rPr>
                      <w:t>4. Asmeninės ir kolektyvinės apsaugos priemonės (</w:t>
                    </w:r>
                    <w:r>
                      <w:rPr>
                        <w:i/>
                        <w:iCs/>
                        <w:color w:val="000000"/>
                        <w:szCs w:val="24"/>
                      </w:rPr>
                      <w:t>priemonių pavadinimai, kiekiai laikymo vietos, atsakingi darbuotojai)</w:t>
                    </w:r>
                  </w:p>
                </w:tc>
                <w:tc>
                  <w:tcPr>
                    <w:tcW w:w="2223" w:type="dxa"/>
                  </w:tcPr>
                  <w:p>
                    <w:pPr>
                      <w:rPr>
                        <w:i/>
                        <w:iCs/>
                        <w:szCs w:val="24"/>
                      </w:rPr>
                    </w:pPr>
                  </w:p>
                </w:tc>
                <w:tc>
                  <w:tcPr>
                    <w:tcW w:w="1778" w:type="dxa"/>
                  </w:tcPr>
                  <w:p>
                    <w:pPr>
                      <w:rPr>
                        <w:i/>
                        <w:iCs/>
                        <w:szCs w:val="24"/>
                      </w:rPr>
                    </w:pPr>
                  </w:p>
                </w:tc>
              </w:tr>
            </w:tbl>
            <w:p>
              <w:pPr>
                <w:jc w:val="both"/>
                <w:rPr>
                  <w:i/>
                  <w:iCs/>
                  <w:szCs w:val="24"/>
                </w:rPr>
              </w:pPr>
              <w:r>
                <w:rPr>
                  <w:i/>
                  <w:iCs/>
                  <w:szCs w:val="24"/>
                </w:rPr>
                <w:t>PASTABA. Įrašoma tiek eilučių, kiek reikia.</w:t>
              </w:r>
            </w:p>
            <w:p>
              <w:pPr>
                <w:jc w:val="both"/>
                <w:rPr>
                  <w:i/>
                  <w:iCs/>
                  <w:szCs w:val="24"/>
                </w:rPr>
              </w:pPr>
            </w:p>
            <w:p>
              <w:pPr>
                <w:ind w:left="5040"/>
                <w:jc w:val="both"/>
                <w:rPr>
                  <w:i/>
                  <w:iCs/>
                  <w:szCs w:val="24"/>
                </w:rPr>
              </w:pPr>
              <w:r>
                <w:rPr>
                  <w:i/>
                  <w:iCs/>
                  <w:szCs w:val="24"/>
                </w:rPr>
                <w:t>2 lentelė. Struktūrinių padalinių duomenys</w:t>
              </w:r>
            </w:p>
            <w:p>
              <w:pPr>
                <w:ind w:left="5040"/>
                <w:jc w:val="both"/>
                <w:rPr>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0"/>
                <w:gridCol w:w="2094"/>
                <w:gridCol w:w="2292"/>
                <w:gridCol w:w="2887"/>
                <w:gridCol w:w="1697"/>
              </w:tblGrid>
              <w:tr>
                <w:tc>
                  <w:tcPr>
                    <w:tcW w:w="660" w:type="dxa"/>
                    <w:vAlign w:val="center"/>
                  </w:tcPr>
                  <w:p>
                    <w:pPr>
                      <w:jc w:val="center"/>
                      <w:rPr>
                        <w:i/>
                        <w:iCs/>
                        <w:szCs w:val="24"/>
                      </w:rPr>
                    </w:pPr>
                    <w:r>
                      <w:rPr>
                        <w:i/>
                        <w:iCs/>
                        <w:szCs w:val="24"/>
                      </w:rPr>
                      <w:t>Eil. Nr.</w:t>
                    </w:r>
                  </w:p>
                </w:tc>
                <w:tc>
                  <w:tcPr>
                    <w:tcW w:w="2094" w:type="dxa"/>
                    <w:vAlign w:val="center"/>
                  </w:tcPr>
                  <w:p>
                    <w:pPr>
                      <w:jc w:val="center"/>
                      <w:rPr>
                        <w:i/>
                        <w:iCs/>
                        <w:szCs w:val="24"/>
                      </w:rPr>
                    </w:pPr>
                    <w:r>
                      <w:rPr>
                        <w:i/>
                        <w:iCs/>
                        <w:szCs w:val="24"/>
                      </w:rPr>
                      <w:t>Skyriaus pavadinimas</w:t>
                    </w:r>
                  </w:p>
                </w:tc>
                <w:tc>
                  <w:tcPr>
                    <w:tcW w:w="2292" w:type="dxa"/>
                    <w:vAlign w:val="center"/>
                  </w:tcPr>
                  <w:p>
                    <w:pPr>
                      <w:jc w:val="center"/>
                      <w:rPr>
                        <w:i/>
                        <w:iCs/>
                        <w:szCs w:val="24"/>
                      </w:rPr>
                    </w:pPr>
                    <w:r>
                      <w:rPr>
                        <w:i/>
                        <w:iCs/>
                        <w:szCs w:val="24"/>
                      </w:rPr>
                      <w:t>Adresas</w:t>
                    </w:r>
                  </w:p>
                </w:tc>
                <w:tc>
                  <w:tcPr>
                    <w:tcW w:w="2887" w:type="dxa"/>
                    <w:vAlign w:val="center"/>
                  </w:tcPr>
                  <w:p>
                    <w:pPr>
                      <w:jc w:val="center"/>
                      <w:rPr>
                        <w:i/>
                        <w:iCs/>
                        <w:szCs w:val="24"/>
                      </w:rPr>
                    </w:pPr>
                    <w:r>
                      <w:rPr>
                        <w:i/>
                        <w:iCs/>
                        <w:szCs w:val="24"/>
                      </w:rPr>
                      <w:t>Telefonas, faksas, elektroninis paštas, interneto svetainės adresas</w:t>
                    </w:r>
                  </w:p>
                </w:tc>
                <w:tc>
                  <w:tcPr>
                    <w:tcW w:w="1697" w:type="dxa"/>
                    <w:vAlign w:val="center"/>
                  </w:tcPr>
                  <w:p>
                    <w:pPr>
                      <w:jc w:val="center"/>
                      <w:rPr>
                        <w:i/>
                        <w:iCs/>
                        <w:szCs w:val="24"/>
                      </w:rPr>
                    </w:pPr>
                    <w:r>
                      <w:rPr>
                        <w:i/>
                        <w:iCs/>
                        <w:szCs w:val="24"/>
                      </w:rPr>
                      <w:t>Darbuotojų skaičius</w:t>
                    </w:r>
                  </w:p>
                </w:tc>
              </w:tr>
              <w:tr>
                <w:tc>
                  <w:tcPr>
                    <w:tcW w:w="660" w:type="dxa"/>
                  </w:tcPr>
                  <w:p>
                    <w:pPr>
                      <w:rPr>
                        <w:i/>
                        <w:iCs/>
                        <w:szCs w:val="24"/>
                      </w:rPr>
                    </w:pPr>
                    <w:r>
                      <w:rPr>
                        <w:i/>
                        <w:iCs/>
                        <w:szCs w:val="24"/>
                      </w:rPr>
                      <w:t>1.</w:t>
                    </w:r>
                  </w:p>
                </w:tc>
                <w:tc>
                  <w:tcPr>
                    <w:tcW w:w="2094" w:type="dxa"/>
                  </w:tcPr>
                  <w:p>
                    <w:pPr>
                      <w:ind w:firstLine="62"/>
                      <w:jc w:val="both"/>
                      <w:rPr>
                        <w:i/>
                        <w:iCs/>
                        <w:szCs w:val="24"/>
                      </w:rPr>
                    </w:pPr>
                  </w:p>
                </w:tc>
                <w:tc>
                  <w:tcPr>
                    <w:tcW w:w="2292" w:type="dxa"/>
                  </w:tcPr>
                  <w:p>
                    <w:pPr>
                      <w:ind w:firstLine="62"/>
                      <w:jc w:val="both"/>
                      <w:rPr>
                        <w:i/>
                        <w:iCs/>
                        <w:szCs w:val="24"/>
                      </w:rPr>
                    </w:pPr>
                  </w:p>
                </w:tc>
                <w:tc>
                  <w:tcPr>
                    <w:tcW w:w="2887" w:type="dxa"/>
                  </w:tcPr>
                  <w:p>
                    <w:pPr>
                      <w:ind w:firstLine="62"/>
                      <w:jc w:val="both"/>
                      <w:rPr>
                        <w:i/>
                        <w:iCs/>
                        <w:szCs w:val="24"/>
                      </w:rPr>
                    </w:pPr>
                  </w:p>
                </w:tc>
                <w:tc>
                  <w:tcPr>
                    <w:tcW w:w="1697" w:type="dxa"/>
                  </w:tcPr>
                  <w:p>
                    <w:pPr>
                      <w:ind w:firstLine="62"/>
                      <w:jc w:val="both"/>
                      <w:rPr>
                        <w:i/>
                        <w:iCs/>
                        <w:szCs w:val="24"/>
                      </w:rPr>
                    </w:pPr>
                  </w:p>
                </w:tc>
              </w:tr>
              <w:tr>
                <w:tc>
                  <w:tcPr>
                    <w:tcW w:w="660" w:type="dxa"/>
                  </w:tcPr>
                  <w:p>
                    <w:pPr>
                      <w:rPr>
                        <w:i/>
                        <w:iCs/>
                        <w:szCs w:val="24"/>
                        <w:vertAlign w:val="superscript"/>
                      </w:rPr>
                    </w:pPr>
                    <w:r>
                      <w:rPr>
                        <w:i/>
                        <w:iCs/>
                        <w:szCs w:val="24"/>
                      </w:rPr>
                      <w:t>2.</w:t>
                    </w:r>
                  </w:p>
                </w:tc>
                <w:tc>
                  <w:tcPr>
                    <w:tcW w:w="2094" w:type="dxa"/>
                  </w:tcPr>
                  <w:p>
                    <w:pPr>
                      <w:ind w:firstLine="62"/>
                      <w:jc w:val="both"/>
                      <w:rPr>
                        <w:i/>
                        <w:iCs/>
                        <w:szCs w:val="24"/>
                      </w:rPr>
                    </w:pPr>
                  </w:p>
                </w:tc>
                <w:tc>
                  <w:tcPr>
                    <w:tcW w:w="2292" w:type="dxa"/>
                  </w:tcPr>
                  <w:p>
                    <w:pPr>
                      <w:ind w:firstLine="62"/>
                      <w:jc w:val="both"/>
                      <w:rPr>
                        <w:i/>
                        <w:iCs/>
                        <w:szCs w:val="24"/>
                      </w:rPr>
                    </w:pPr>
                  </w:p>
                </w:tc>
                <w:tc>
                  <w:tcPr>
                    <w:tcW w:w="2887" w:type="dxa"/>
                  </w:tcPr>
                  <w:p>
                    <w:pPr>
                      <w:ind w:firstLine="62"/>
                      <w:jc w:val="both"/>
                      <w:rPr>
                        <w:i/>
                        <w:iCs/>
                        <w:szCs w:val="24"/>
                      </w:rPr>
                    </w:pPr>
                  </w:p>
                </w:tc>
                <w:tc>
                  <w:tcPr>
                    <w:tcW w:w="1697" w:type="dxa"/>
                  </w:tcPr>
                  <w:p>
                    <w:pPr>
                      <w:ind w:firstLine="62"/>
                      <w:jc w:val="both"/>
                      <w:rPr>
                        <w:i/>
                        <w:iCs/>
                        <w:szCs w:val="24"/>
                      </w:rPr>
                    </w:pPr>
                  </w:p>
                </w:tc>
              </w:tr>
            </w:tbl>
            <w:p>
              <w:pPr>
                <w:jc w:val="both"/>
                <w:rPr>
                  <w:i/>
                  <w:iCs/>
                  <w:szCs w:val="24"/>
                </w:rPr>
              </w:pPr>
              <w:r>
                <w:rPr>
                  <w:i/>
                  <w:iCs/>
                  <w:szCs w:val="24"/>
                </w:rPr>
                <w:t>PASTABA. Įrašoma tiek eilučių, kiek reikia.</w:t>
              </w:r>
            </w:p>
            <w:p>
              <w:pPr>
                <w:jc w:val="both"/>
              </w:pPr>
            </w:p>
          </w:sdtContent>
        </w:sdt>
        <w:sdt>
          <w:sdtPr>
            <w:alias w:val="skyrius"/>
            <w:tag w:val="part_5c00f27d0c174f2f91bad76f45b2d2e6"/>
            <w:lock w:val="sdtLocked"/>
            <w:richText/>
          </w:sdtPr>
          <w:sdtContent>
            <w:p>
              <w:pPr>
                <w:jc w:val="center"/>
              </w:pPr>
              <w:sdt>
                <w:sdtPr>
                  <w:alias w:val="Numeris"/>
                  <w:tag w:val="nr_5c00f27d0c174f2f91bad76f45b2d2e6"/>
                  <w:lock w:val="sdtLocked"/>
                  <w:richText/>
                </w:sdtPr>
                <w:sdtContent>
                  <w:r>
                    <w:rPr>
                      <w:b/>
                      <w:bCs/>
                      <w:caps/>
                      <w:szCs w:val="24"/>
                    </w:rPr>
                    <w:t>IV</w:t>
                  </w:r>
                </w:sdtContent>
              </w:sdt>
              <w:r>
                <w:rPr>
                  <w:b/>
                  <w:bCs/>
                  <w:caps/>
                  <w:szCs w:val="24"/>
                </w:rPr>
                <w:t xml:space="preserve"> SKYRIUS</w:t>
              </w:r>
            </w:p>
            <w:p>
              <w:pPr>
                <w:jc w:val="center"/>
              </w:pPr>
              <w:sdt>
                <w:sdtPr>
                  <w:alias w:val="Pavadinimas"/>
                  <w:tag w:val="title_5c00f27d0c174f2f91bad76f45b2d2e6"/>
                  <w:lock w:val="sdtLocked"/>
                  <w:richText/>
                </w:sdtPr>
                <w:sdtContent>
                  <w:r>
                    <w:rPr>
                      <w:b/>
                      <w:bCs/>
                      <w:caps/>
                      <w:szCs w:val="24"/>
                    </w:rPr>
                    <w:t xml:space="preserve">ĮVYKIŲ, EKSTREMALIŲJŲ ĮVYKIŲ AR EKSTREMALIŲJŲ SITUACIJŲ VALDYMas IR VEIKSMŲ KOORDINAVIMas </w:t>
                  </w:r>
                </w:sdtContent>
              </w:sdt>
            </w:p>
            <w:p>
              <w:pPr>
                <w:ind w:firstLine="771"/>
                <w:jc w:val="both"/>
              </w:pPr>
            </w:p>
            <w:p>
              <w:pPr>
                <w:ind w:firstLine="709"/>
                <w:jc w:val="both"/>
              </w:pPr>
              <w:r>
                <w:rPr>
                  <w:i/>
                  <w:iCs/>
                  <w:szCs w:val="24"/>
                </w:rPr>
                <w:t>Vadovaujamasi Rekomendacijų VIII skyriumi. VSPĮ Ekstremalių situacijų valdymo grupės (toliau – ESVG) ir kitų grupių narių sąrašai su kontaktiniais duomenimis, ESVG bei kitų grupių narių veiksmų įvykių, ekstremaliųjų įvykių ar ekstremaliųjų situacijų atvejais seka (algoritmas) ir kt. gali būti pateikiami prieduose, pateikiant nuorodą VSPĮ Ekstremaliųjų situacijų valdymo plane.</w:t>
              </w:r>
            </w:p>
            <w:p>
              <w:pPr>
                <w:ind w:firstLine="709"/>
                <w:jc w:val="both"/>
              </w:pPr>
              <w:r>
                <w:rPr>
                  <w:i/>
                  <w:iCs/>
                  <w:szCs w:val="24"/>
                </w:rPr>
                <w:t xml:space="preserve">Rekomenduojama parengti ESVG vadovo veiksmų kortelę, ESVG kiekvieno nario veiksmų kortelę, kitų grupių vadovų ir narių veiksmų korteles. Daugiau informacijos, kaip planuoti ir organizuoti veiklą visuomenės sveikatos priežiūros įstaigoms ekstremalių sveikatai situacijų atvejais, galima rasti metodikose, </w:t>
              </w:r>
              <w:r>
                <w:rPr>
                  <w:szCs w:val="24"/>
                </w:rPr>
                <w:t xml:space="preserve"> </w:t>
              </w:r>
              <w:r>
                <w:rPr>
                  <w:i/>
                  <w:iCs/>
                  <w:szCs w:val="24"/>
                </w:rPr>
                <w:t xml:space="preserve">kurios parengtos pagal </w:t>
              </w:r>
              <w:r>
                <w:rPr>
                  <w:szCs w:val="24"/>
                </w:rPr>
                <w:t xml:space="preserve"> </w:t>
              </w:r>
              <w:r>
                <w:rPr>
                  <w:i/>
                  <w:iCs/>
                  <w:szCs w:val="24"/>
                </w:rPr>
                <w:t>Medicininės pagalbos organizavimo didelio masto nelaimingų atsitikimų metu (angl. Major Incident Medical Management and Support) tarptautinio pasirengimo ir pagalbos teikimo standartą (https://www.essc.sam.lt/lt/metodikos-ess-atvejais_125.html)</w:t>
              </w:r>
              <w:r>
                <w:rPr>
                  <w:i/>
                  <w:iCs/>
                  <w:szCs w:val="24"/>
                  <w:lang w:val="en-US"/>
                </w:rPr>
                <w:t>.</w:t>
              </w:r>
            </w:p>
            <w:p>
              <w:pPr>
                <w:ind w:firstLine="62"/>
                <w:jc w:val="both"/>
              </w:pPr>
            </w:p>
          </w:sdtContent>
        </w:sdt>
        <w:sdt>
          <w:sdtPr>
            <w:alias w:val="skyrius"/>
            <w:tag w:val="part_a5edb24fcf154402a7819a43b499bbcf"/>
            <w:lock w:val="sdtLocked"/>
            <w:richText/>
          </w:sdtPr>
          <w:sdtContent>
            <w:p>
              <w:pPr>
                <w:jc w:val="center"/>
              </w:pPr>
              <w:sdt>
                <w:sdtPr>
                  <w:alias w:val="Numeris"/>
                  <w:tag w:val="nr_a5edb24fcf154402a7819a43b499bbcf"/>
                  <w:lock w:val="sdtLocked"/>
                  <w:richText/>
                </w:sdtPr>
                <w:sdtContent>
                  <w:r>
                    <w:rPr>
                      <w:b/>
                      <w:bCs/>
                      <w:caps/>
                      <w:szCs w:val="24"/>
                    </w:rPr>
                    <w:t>V</w:t>
                  </w:r>
                </w:sdtContent>
              </w:sdt>
              <w:r>
                <w:rPr>
                  <w:b/>
                  <w:bCs/>
                  <w:caps/>
                  <w:szCs w:val="24"/>
                </w:rPr>
                <w:t xml:space="preserve"> SKYRIUS</w:t>
              </w:r>
            </w:p>
            <w:p>
              <w:pPr>
                <w:jc w:val="center"/>
              </w:pPr>
              <w:sdt>
                <w:sdtPr>
                  <w:alias w:val="Pavadinimas"/>
                  <w:tag w:val="title_a5edb24fcf154402a7819a43b499bbcf"/>
                  <w:lock w:val="sdtLocked"/>
                  <w:richText/>
                </w:sdtPr>
                <w:sdtContent>
                  <w:r>
                    <w:rPr>
                      <w:b/>
                      <w:bCs/>
                      <w:caps/>
                      <w:szCs w:val="24"/>
                    </w:rPr>
                    <w:t>KEITIMASIS INFORMACIJA</w:t>
                  </w:r>
                  <w:r>
                    <w:rPr>
                      <w:b/>
                      <w:bCs/>
                      <w:szCs w:val="24"/>
                    </w:rPr>
                    <w:t xml:space="preserve"> ĮVYKIŲ, EKSTREMALIŲJŲ ĮVYKIŲ AR EKSTREMALIŲJŲ SITUACIJŲ </w:t>
                  </w:r>
                  <w:r>
                    <w:rPr>
                      <w:b/>
                      <w:bCs/>
                      <w:caps/>
                      <w:szCs w:val="24"/>
                    </w:rPr>
                    <w:t>ATVEJAIS</w:t>
                  </w:r>
                </w:sdtContent>
              </w:sdt>
            </w:p>
            <w:p>
              <w:pPr>
                <w:ind w:firstLine="771"/>
                <w:jc w:val="both"/>
              </w:pPr>
            </w:p>
            <w:p>
              <w:pPr>
                <w:tabs>
                  <w:tab w:val="left" w:pos="1134"/>
                </w:tabs>
                <w:ind w:firstLine="709"/>
                <w:jc w:val="both"/>
              </w:pPr>
              <w:r>
                <w:rPr>
                  <w:i/>
                  <w:iCs/>
                  <w:szCs w:val="24"/>
                </w:rPr>
                <w:t>Vadovaujamasi Rekomendacijų IX skyriumi.</w:t>
              </w:r>
              <w:r>
                <w:rPr>
                  <w:szCs w:val="24"/>
                </w:rPr>
                <w:t xml:space="preserve"> </w:t>
              </w:r>
              <w:r>
                <w:rPr>
                  <w:i/>
                  <w:iCs/>
                  <w:szCs w:val="24"/>
                </w:rPr>
                <w:t>Darbuotojų, atsakingų už informacijos apie įvykį, ekstremalųjį įvykį ar ekstremaliąją situaciją teikimą, priėmimą ir perdavimą bei skubių veiksmų organizavimą darbo ir poilsio laiku, sąrašai</w:t>
              </w:r>
              <w:r>
                <w:rPr>
                  <w:szCs w:val="24"/>
                </w:rPr>
                <w:t xml:space="preserve"> </w:t>
              </w:r>
              <w:r>
                <w:rPr>
                  <w:i/>
                  <w:iCs/>
                  <w:szCs w:val="24"/>
                </w:rPr>
                <w:t>gali būti pateikiami prieduose, pateikiant nuorodą VSPĮ Ekstremaliųjų situacijų valdymo plane.</w:t>
              </w:r>
            </w:p>
            <w:p>
              <w:pPr>
                <w:ind w:firstLine="771"/>
                <w:jc w:val="both"/>
                <w:rPr>
                  <w:szCs w:val="24"/>
                </w:rPr>
              </w:pPr>
            </w:p>
          </w:sdtContent>
        </w:sdt>
        <w:sdt>
          <w:sdtPr>
            <w:alias w:val="skyrius"/>
            <w:tag w:val="part_310a7a54f6784a0d833ebfefe1ed73a7"/>
            <w:lock w:val="sdtLocked"/>
            <w:richText/>
          </w:sdtPr>
          <w:sdtContent>
            <w:p>
              <w:pPr>
                <w:jc w:val="center"/>
              </w:pPr>
              <w:sdt>
                <w:sdtPr>
                  <w:alias w:val="Numeris"/>
                  <w:tag w:val="nr_310a7a54f6784a0d833ebfefe1ed73a7"/>
                  <w:lock w:val="sdtLocked"/>
                  <w:richText/>
                </w:sdtPr>
                <w:sdtContent>
                  <w:r>
                    <w:rPr>
                      <w:b/>
                      <w:bCs/>
                      <w:caps/>
                      <w:szCs w:val="24"/>
                    </w:rPr>
                    <w:t>VI</w:t>
                  </w:r>
                </w:sdtContent>
              </w:sdt>
              <w:r>
                <w:rPr>
                  <w:b/>
                  <w:bCs/>
                  <w:caps/>
                  <w:szCs w:val="24"/>
                </w:rPr>
                <w:t xml:space="preserve"> SKYRIUS</w:t>
              </w:r>
            </w:p>
            <w:p>
              <w:pPr>
                <w:jc w:val="center"/>
              </w:pPr>
              <w:sdt>
                <w:sdtPr>
                  <w:alias w:val="Pavadinimas"/>
                  <w:tag w:val="title_310a7a54f6784a0d833ebfefe1ed73a7"/>
                  <w:lock w:val="sdtLocked"/>
                  <w:richText/>
                </w:sdtPr>
                <w:sdtContent>
                  <w:r>
                    <w:rPr>
                      <w:b/>
                      <w:bCs/>
                      <w:caps/>
                      <w:szCs w:val="24"/>
                    </w:rPr>
                    <w:t>VSPĮ DARBUOTOJŲ INFORMAVIMAS ĮVYKIŲ, EKSTREMALIŲJŲ ĮVYKIŲ AR EKSTREMALIŲJŲ SITUACIJŲ ATVEJAIS</w:t>
                  </w:r>
                </w:sdtContent>
              </w:sdt>
            </w:p>
            <w:p>
              <w:pPr>
                <w:ind w:firstLine="771"/>
                <w:jc w:val="both"/>
              </w:pPr>
            </w:p>
            <w:p>
              <w:pPr>
                <w:ind w:firstLine="709"/>
                <w:jc w:val="both"/>
              </w:pPr>
              <w:r>
                <w:rPr>
                  <w:i/>
                  <w:iCs/>
                  <w:szCs w:val="24"/>
                </w:rPr>
                <w:t>Vadovaujamasi Rekomendacijų X skyriumi.</w:t>
              </w:r>
              <w:r>
                <w:rPr>
                  <w:szCs w:val="24"/>
                </w:rPr>
                <w:t xml:space="preserve"> </w:t>
              </w:r>
              <w:r>
                <w:rPr>
                  <w:i/>
                  <w:iCs/>
                  <w:szCs w:val="24"/>
                </w:rPr>
                <w:t>ESVG narių sušaukimo schema, darbuotojų sušaukimo schema ir kt.</w:t>
              </w:r>
              <w:r>
                <w:rPr>
                  <w:szCs w:val="24"/>
                </w:rPr>
                <w:t xml:space="preserve"> </w:t>
              </w:r>
              <w:r>
                <w:rPr>
                  <w:i/>
                  <w:iCs/>
                  <w:szCs w:val="24"/>
                </w:rPr>
                <w:t>gali būti pateikiami prieduose, pateikiant nuorodą VSPĮ Ekstremaliųjų situacijų valdymo plane.</w:t>
              </w:r>
            </w:p>
            <w:p>
              <w:pPr>
                <w:jc w:val="center"/>
                <w:rPr>
                  <w:b/>
                  <w:bCs/>
                  <w:caps/>
                  <w:szCs w:val="24"/>
                </w:rPr>
              </w:pPr>
            </w:p>
          </w:sdtContent>
        </w:sdt>
        <w:sdt>
          <w:sdtPr>
            <w:alias w:val="skyrius"/>
            <w:tag w:val="part_cc42c15724b245bc87a4e273b255cf52"/>
            <w:lock w:val="sdtLocked"/>
            <w:richText/>
          </w:sdtPr>
          <w:sdtContent>
            <w:p>
              <w:pPr>
                <w:jc w:val="center"/>
              </w:pPr>
              <w:sdt>
                <w:sdtPr>
                  <w:alias w:val="Numeris"/>
                  <w:tag w:val="nr_cc42c15724b245bc87a4e273b255cf52"/>
                  <w:lock w:val="sdtLocked"/>
                  <w:richText/>
                </w:sdtPr>
                <w:sdtContent>
                  <w:r>
                    <w:rPr>
                      <w:b/>
                      <w:bCs/>
                      <w:caps/>
                      <w:szCs w:val="24"/>
                    </w:rPr>
                    <w:t>VII</w:t>
                  </w:r>
                </w:sdtContent>
              </w:sdt>
              <w:r>
                <w:rPr>
                  <w:b/>
                  <w:bCs/>
                  <w:caps/>
                  <w:szCs w:val="24"/>
                </w:rPr>
                <w:t xml:space="preserve"> SKYRIUS</w:t>
              </w:r>
            </w:p>
            <w:p>
              <w:pPr>
                <w:jc w:val="center"/>
              </w:pPr>
              <w:sdt>
                <w:sdtPr>
                  <w:alias w:val="Pavadinimas"/>
                  <w:tag w:val="title_cc42c15724b245bc87a4e273b255cf52"/>
                  <w:lock w:val="sdtLocked"/>
                  <w:richText/>
                </w:sdtPr>
                <w:sdtContent>
                  <w:r>
                    <w:rPr>
                      <w:b/>
                      <w:bCs/>
                      <w:szCs w:val="24"/>
                    </w:rPr>
                    <w:t>RYŠYS SU KITAIS CIVILINĖS SAUGOS SISTEMOS SUBJEKTAIS</w:t>
                  </w:r>
                </w:sdtContent>
              </w:sdt>
            </w:p>
            <w:p>
              <w:pPr>
                <w:ind w:firstLine="771"/>
                <w:jc w:val="both"/>
              </w:pPr>
            </w:p>
            <w:p>
              <w:pPr>
                <w:ind w:firstLine="709"/>
                <w:jc w:val="both"/>
              </w:pPr>
              <w:r>
                <w:rPr>
                  <w:i/>
                  <w:iCs/>
                  <w:szCs w:val="24"/>
                </w:rPr>
                <w:t>Vadovaujamasi Rekomendacijų XI skyriumi. Schema (-os) ir tarnybų sąrašas (-ai) gali būti pateikiami prieduose,</w:t>
              </w:r>
              <w:r>
                <w:rPr>
                  <w:szCs w:val="24"/>
                </w:rPr>
                <w:t xml:space="preserve"> </w:t>
              </w:r>
              <w:r>
                <w:rPr>
                  <w:i/>
                  <w:iCs/>
                  <w:szCs w:val="24"/>
                </w:rPr>
                <w:t>pateikiant nuorodą VSPĮ Ekstremaliųjų situacijų valdymo plane.</w:t>
              </w:r>
            </w:p>
            <w:p>
              <w:pPr>
                <w:jc w:val="center"/>
                <w:rPr>
                  <w:b/>
                  <w:bCs/>
                  <w:caps/>
                  <w:szCs w:val="24"/>
                </w:rPr>
              </w:pPr>
            </w:p>
          </w:sdtContent>
        </w:sdt>
        <w:sdt>
          <w:sdtPr>
            <w:alias w:val="skyrius"/>
            <w:tag w:val="part_eb86ebf605b34ff5ac43b009f1c319fd"/>
            <w:lock w:val="sdtLocked"/>
            <w:richText/>
          </w:sdtPr>
          <w:sdtContent>
            <w:p>
              <w:pPr>
                <w:jc w:val="center"/>
                <w:rPr>
                  <w:b/>
                  <w:bCs/>
                  <w:caps/>
                  <w:szCs w:val="24"/>
                </w:rPr>
              </w:pPr>
              <w:sdt>
                <w:sdtPr>
                  <w:alias w:val="Numeris"/>
                  <w:tag w:val="nr_eb86ebf605b34ff5ac43b009f1c319fd"/>
                  <w:lock w:val="sdtLocked"/>
                  <w:richText/>
                </w:sdtPr>
                <w:sdtContent>
                  <w:r>
                    <w:rPr>
                      <w:b/>
                      <w:bCs/>
                      <w:caps/>
                      <w:szCs w:val="24"/>
                    </w:rPr>
                    <w:t>VIII</w:t>
                  </w:r>
                </w:sdtContent>
              </w:sdt>
              <w:r>
                <w:rPr>
                  <w:b/>
                  <w:bCs/>
                  <w:caps/>
                  <w:szCs w:val="24"/>
                </w:rPr>
                <w:t xml:space="preserve"> SKYRIUS</w:t>
              </w:r>
            </w:p>
            <w:p>
              <w:pPr>
                <w:jc w:val="center"/>
                <w:rPr>
                  <w:b/>
                  <w:bCs/>
                  <w:caps/>
                  <w:szCs w:val="24"/>
                </w:rPr>
              </w:pPr>
              <w:sdt>
                <w:sdtPr>
                  <w:alias w:val="Pavadinimas"/>
                  <w:tag w:val="title_eb86ebf605b34ff5ac43b009f1c319fd"/>
                  <w:lock w:val="sdtLocked"/>
                  <w:richText/>
                </w:sdtPr>
                <w:sdtContent>
                  <w:r>
                    <w:rPr>
                      <w:b/>
                      <w:bCs/>
                      <w:caps/>
                      <w:szCs w:val="24"/>
                    </w:rPr>
                    <w:t xml:space="preserve">ĮVYKIŲ, EKSTREMALIŲJŲ ĮVYKIŲ AR EKSTREMALIŲJŲ SITUACIJŲ VALDYMas IR VEIKSMŲ KOORDINAVIMas </w:t>
                  </w:r>
                </w:sdtContent>
              </w:sdt>
            </w:p>
            <w:p>
              <w:pPr>
                <w:jc w:val="center"/>
                <w:rPr>
                  <w:b/>
                  <w:bCs/>
                  <w:caps/>
                  <w:szCs w:val="24"/>
                </w:rPr>
              </w:pPr>
            </w:p>
            <w:p>
              <w:pPr>
                <w:ind w:firstLine="720"/>
                <w:jc w:val="both"/>
                <w:rPr>
                  <w:b/>
                  <w:bCs/>
                  <w:i/>
                  <w:iCs/>
                  <w:caps/>
                  <w:szCs w:val="24"/>
                </w:rPr>
              </w:pPr>
              <w:r>
                <w:rPr>
                  <w:i/>
                  <w:iCs/>
                  <w:szCs w:val="24"/>
                </w:rPr>
                <w:t>Vadovaujamasi Rekomendacijų XIII skyriumi.</w:t>
              </w:r>
              <w:r>
                <w:rPr>
                  <w:b/>
                  <w:bCs/>
                  <w:caps/>
                  <w:szCs w:val="24"/>
                </w:rPr>
                <w:t xml:space="preserve"> </w:t>
              </w:r>
              <w:r>
                <w:rPr>
                  <w:i/>
                  <w:iCs/>
                  <w:szCs w:val="24"/>
                </w:rPr>
                <w:t>VSPĮ ESVG ir kitų grupių kompetencijos, funkcijų, atsakomybės įvykių, ekstremaliųjų įvykių ar ekstremaliųjų situacijų atvejais paskirstymo pavyzdys:</w:t>
              </w:r>
            </w:p>
            <w:sdt>
              <w:sdtPr>
                <w:alias w:val="1 p."/>
                <w:tag w:val="part_8b3b44879c2a420bae1ad0fe89b895f8"/>
                <w:lock w:val="sdtLocked"/>
                <w:richText/>
              </w:sdtPr>
              <w:sdtContent>
                <w:p>
                  <w:pPr>
                    <w:ind w:firstLine="720"/>
                    <w:jc w:val="both"/>
                    <w:rPr>
                      <w:i/>
                      <w:iCs/>
                      <w:szCs w:val="24"/>
                    </w:rPr>
                  </w:pPr>
                  <w:sdt>
                    <w:sdtPr>
                      <w:alias w:val="Numeris"/>
                      <w:tag w:val="nr_8b3b44879c2a420bae1ad0fe89b895f8"/>
                      <w:lock w:val="sdtLocked"/>
                      <w:richText/>
                    </w:sdtPr>
                    <w:sdtContent>
                      <w:r>
                        <w:rPr>
                          <w:i/>
                          <w:iCs/>
                          <w:szCs w:val="24"/>
                        </w:rPr>
                        <w:t>1</w:t>
                      </w:r>
                    </w:sdtContent>
                  </w:sdt>
                  <w:r>
                    <w:rPr>
                      <w:i/>
                      <w:iCs/>
                      <w:szCs w:val="24"/>
                    </w:rPr>
                    <w:t>. VSPĮ ESVG vadovas (VSPĮ vadovas) inicijuoja ESVP taikymą, ESVG ir kitų grupių bei darbuotojų sušaukimą, atsako už priimtus sprendimus ir jų vykdymą;</w:t>
                  </w:r>
                </w:p>
              </w:sdtContent>
            </w:sdt>
            <w:sdt>
              <w:sdtPr>
                <w:alias w:val="2 p."/>
                <w:tag w:val="part_1abac51b764444a7be3c8bbfd4b8e1d3"/>
                <w:lock w:val="sdtLocked"/>
                <w:richText/>
              </w:sdtPr>
              <w:sdtContent>
                <w:p>
                  <w:pPr>
                    <w:ind w:firstLine="720"/>
                    <w:jc w:val="both"/>
                    <w:rPr>
                      <w:i/>
                      <w:iCs/>
                      <w:szCs w:val="24"/>
                    </w:rPr>
                  </w:pPr>
                  <w:sdt>
                    <w:sdtPr>
                      <w:alias w:val="Numeris"/>
                      <w:tag w:val="nr_1abac51b764444a7be3c8bbfd4b8e1d3"/>
                      <w:lock w:val="sdtLocked"/>
                      <w:richText/>
                    </w:sdtPr>
                    <w:sdtContent>
                      <w:r>
                        <w:rPr>
                          <w:i/>
                          <w:iCs/>
                          <w:szCs w:val="24"/>
                        </w:rPr>
                        <w:t>2</w:t>
                      </w:r>
                    </w:sdtContent>
                  </w:sdt>
                  <w:r>
                    <w:rPr>
                      <w:i/>
                      <w:iCs/>
                      <w:szCs w:val="24"/>
                    </w:rPr>
                    <w:t>. VSPĮ ESVG rengia ir priima veiklos ir ryšių koordinavimo grupei bei visam VSPĮ personalui privalomus vykdyti sprendimus, kuriuos įsakymais tvirtina VSPĮ vadovas (jo nesant – VSPĮ vadovo įgaliotas pavaduotojas (valdymo grupės narys). Įvykių, ekstremaliųjų įvykių ar ekstremaliųjų situacijų atvejais VSPĮ vadovo (jo įgalioto asmens) įsakymai (žodžiu ar raštu) vykdomi nedelsiant;</w:t>
                  </w:r>
                </w:p>
              </w:sdtContent>
            </w:sdt>
            <w:sdt>
              <w:sdtPr>
                <w:alias w:val="3 p."/>
                <w:tag w:val="part_499b14aacd534391aa977ad40a2605ac"/>
                <w:lock w:val="sdtLocked"/>
                <w:richText/>
              </w:sdtPr>
              <w:sdtContent>
                <w:p>
                  <w:pPr>
                    <w:ind w:firstLine="720"/>
                    <w:jc w:val="both"/>
                    <w:rPr>
                      <w:i/>
                      <w:iCs/>
                      <w:szCs w:val="24"/>
                    </w:rPr>
                  </w:pPr>
                  <w:sdt>
                    <w:sdtPr>
                      <w:alias w:val="Numeris"/>
                      <w:tag w:val="nr_499b14aacd534391aa977ad40a2605ac"/>
                      <w:lock w:val="sdtLocked"/>
                      <w:richText/>
                    </w:sdtPr>
                    <w:sdtContent>
                      <w:r>
                        <w:rPr>
                          <w:i/>
                          <w:iCs/>
                          <w:szCs w:val="24"/>
                        </w:rPr>
                        <w:t>3</w:t>
                      </w:r>
                    </w:sdtContent>
                  </w:sdt>
                  <w:r>
                    <w:rPr>
                      <w:i/>
                      <w:iCs/>
                      <w:szCs w:val="24"/>
                    </w:rPr>
                    <w:t>. asmuo, atsakingas už civilinę saugą (ESVG koordinatorius), atsako už VSPĮ specialių paramos (techninės pagalbos) grupių veiklą;</w:t>
                  </w:r>
                </w:p>
              </w:sdtContent>
            </w:sdt>
            <w:sdt>
              <w:sdtPr>
                <w:alias w:val="4 p."/>
                <w:tag w:val="part_d32c27670c424b8aada4dc0b5606e164"/>
                <w:lock w:val="sdtLocked"/>
                <w:richText/>
              </w:sdtPr>
              <w:sdtContent>
                <w:p>
                  <w:pPr>
                    <w:ind w:firstLine="720"/>
                    <w:jc w:val="both"/>
                    <w:rPr>
                      <w:i/>
                      <w:iCs/>
                      <w:szCs w:val="24"/>
                    </w:rPr>
                  </w:pPr>
                  <w:sdt>
                    <w:sdtPr>
                      <w:alias w:val="Numeris"/>
                      <w:tag w:val="nr_d32c27670c424b8aada4dc0b5606e164"/>
                      <w:lock w:val="sdtLocked"/>
                      <w:richText/>
                    </w:sdtPr>
                    <w:sdtContent>
                      <w:r>
                        <w:rPr>
                          <w:i/>
                          <w:iCs/>
                          <w:szCs w:val="24"/>
                        </w:rPr>
                        <w:t>4</w:t>
                      </w:r>
                    </w:sdtContent>
                  </w:sdt>
                  <w:r>
                    <w:rPr>
                      <w:i/>
                      <w:iCs/>
                      <w:szCs w:val="24"/>
                    </w:rPr>
                    <w:t>. VSPĮ vadovo pavaduotojas administracijos ir ūkio reikalams koordinuoja VSPĮ ūkinių padalinių veiklą ir už ją atsako;</w:t>
                  </w:r>
                </w:p>
              </w:sdtContent>
            </w:sdt>
            <w:sdt>
              <w:sdtPr>
                <w:alias w:val="5 p."/>
                <w:tag w:val="part_7949583babad48b09411c9a530220e75"/>
                <w:lock w:val="sdtLocked"/>
                <w:richText/>
              </w:sdtPr>
              <w:sdtContent>
                <w:p>
                  <w:pPr>
                    <w:ind w:firstLine="720"/>
                    <w:jc w:val="both"/>
                    <w:rPr>
                      <w:i/>
                      <w:iCs/>
                      <w:szCs w:val="24"/>
                    </w:rPr>
                  </w:pPr>
                  <w:sdt>
                    <w:sdtPr>
                      <w:alias w:val="Numeris"/>
                      <w:tag w:val="nr_7949583babad48b09411c9a530220e75"/>
                      <w:lock w:val="sdtLocked"/>
                      <w:richText/>
                    </w:sdtPr>
                    <w:sdtContent>
                      <w:r>
                        <w:rPr>
                          <w:i/>
                          <w:iCs/>
                          <w:szCs w:val="24"/>
                        </w:rPr>
                        <w:t>5</w:t>
                      </w:r>
                    </w:sdtContent>
                  </w:sdt>
                  <w:r>
                    <w:rPr>
                      <w:i/>
                      <w:iCs/>
                      <w:szCs w:val="24"/>
                    </w:rPr>
                    <w:t>. kiti VSPĮ vadovo pavaduotojai atsako už jiems pavestų sričių veiklos organizavimą.</w:t>
                  </w:r>
                </w:p>
                <w:p>
                  <w:pPr>
                    <w:jc w:val="center"/>
                    <w:rPr>
                      <w:b/>
                      <w:bCs/>
                      <w:caps/>
                      <w:szCs w:val="24"/>
                    </w:rPr>
                  </w:pPr>
                </w:p>
              </w:sdtContent>
            </w:sdt>
          </w:sdtContent>
        </w:sdt>
        <w:sdt>
          <w:sdtPr>
            <w:alias w:val="skyrius"/>
            <w:tag w:val="part_877e18042f784866b7a61d557dcd1825"/>
            <w:lock w:val="sdtLocked"/>
            <w:richText/>
          </w:sdtPr>
          <w:sdtContent>
            <w:p>
              <w:pPr>
                <w:jc w:val="center"/>
              </w:pPr>
              <w:sdt>
                <w:sdtPr>
                  <w:alias w:val="Numeris"/>
                  <w:tag w:val="nr_877e18042f784866b7a61d557dcd1825"/>
                  <w:lock w:val="sdtLocked"/>
                  <w:richText/>
                </w:sdtPr>
                <w:sdtContent>
                  <w:r>
                    <w:rPr>
                      <w:b/>
                      <w:bCs/>
                      <w:caps/>
                      <w:szCs w:val="24"/>
                    </w:rPr>
                    <w:t>iX</w:t>
                  </w:r>
                </w:sdtContent>
              </w:sdt>
              <w:r>
                <w:rPr>
                  <w:b/>
                  <w:bCs/>
                  <w:caps/>
                  <w:szCs w:val="24"/>
                </w:rPr>
                <w:t xml:space="preserve"> SKYRIUS</w:t>
              </w:r>
            </w:p>
            <w:p>
              <w:pPr>
                <w:jc w:val="center"/>
              </w:pPr>
              <w:sdt>
                <w:sdtPr>
                  <w:alias w:val="Pavadinimas"/>
                  <w:tag w:val="title_877e18042f784866b7a61d557dcd1825"/>
                  <w:lock w:val="sdtLocked"/>
                  <w:richText/>
                </w:sdtPr>
                <w:sdtContent>
                  <w:r>
                    <w:rPr>
                      <w:b/>
                      <w:bCs/>
                      <w:szCs w:val="24"/>
                    </w:rPr>
                    <w:t>EVAKAVIMAS</w:t>
                  </w:r>
                  <w:r>
                    <w:rPr>
                      <w:b/>
                      <w:bCs/>
                      <w:caps/>
                      <w:szCs w:val="24"/>
                    </w:rPr>
                    <w:t xml:space="preserve"> IŠ VSPĮ </w:t>
                  </w:r>
                  <w:r>
                    <w:rPr>
                      <w:b/>
                      <w:bCs/>
                      <w:szCs w:val="24"/>
                    </w:rPr>
                    <w:t>ĮVYKIŲ, EKSTREMALIŲJŲ ĮVYKIŲ AR EKSTREMALIŲJŲ SITUACIJŲ</w:t>
                  </w:r>
                  <w:r>
                    <w:rPr>
                      <w:b/>
                      <w:bCs/>
                      <w:caps/>
                      <w:szCs w:val="24"/>
                    </w:rPr>
                    <w:t xml:space="preserve"> ATVEJAIS</w:t>
                  </w:r>
                </w:sdtContent>
              </w:sdt>
            </w:p>
            <w:p>
              <w:pPr>
                <w:ind w:firstLine="771"/>
                <w:jc w:val="both"/>
              </w:pPr>
            </w:p>
            <w:p>
              <w:pPr>
                <w:ind w:firstLine="709"/>
                <w:jc w:val="both"/>
              </w:pPr>
              <w:r>
                <w:rPr>
                  <w:i/>
                  <w:iCs/>
                  <w:szCs w:val="24"/>
                </w:rPr>
                <w:t>Vadovaujamasi Rekomendacijų XII skyriumi. Vidinės evakuacijos schemos gali būti pateikiamos prieduose, pateikiant nuorodą VSPĮ Ekstremaliųjų situacijų valdymo plane.</w:t>
              </w:r>
            </w:p>
            <w:p>
              <w:pPr>
                <w:ind w:firstLine="771"/>
                <w:jc w:val="both"/>
              </w:pPr>
            </w:p>
          </w:sdtContent>
        </w:sdt>
        <w:sdt>
          <w:sdtPr>
            <w:alias w:val="skyrius"/>
            <w:tag w:val="part_766388157e2a404e8355b438f3b8d057"/>
            <w:lock w:val="sdtLocked"/>
            <w:richText/>
          </w:sdtPr>
          <w:sdtContent>
            <w:p>
              <w:pPr>
                <w:jc w:val="center"/>
              </w:pPr>
              <w:sdt>
                <w:sdtPr>
                  <w:alias w:val="Numeris"/>
                  <w:tag w:val="nr_766388157e2a404e8355b438f3b8d057"/>
                  <w:lock w:val="sdtLocked"/>
                  <w:richText/>
                </w:sdtPr>
                <w:sdtContent>
                  <w:r>
                    <w:rPr>
                      <w:b/>
                      <w:bCs/>
                      <w:caps/>
                      <w:szCs w:val="24"/>
                    </w:rPr>
                    <w:t>X</w:t>
                  </w:r>
                </w:sdtContent>
              </w:sdt>
              <w:r>
                <w:rPr>
                  <w:b/>
                  <w:bCs/>
                  <w:caps/>
                  <w:szCs w:val="24"/>
                </w:rPr>
                <w:t xml:space="preserve"> SKYRIUS</w:t>
              </w:r>
            </w:p>
            <w:p>
              <w:pPr>
                <w:jc w:val="center"/>
              </w:pPr>
              <w:sdt>
                <w:sdtPr>
                  <w:alias w:val="Pavadinimas"/>
                  <w:tag w:val="title_766388157e2a404e8355b438f3b8d057"/>
                  <w:lock w:val="sdtLocked"/>
                  <w:richText/>
                </w:sdtPr>
                <w:sdtContent>
                  <w:r>
                    <w:rPr>
                      <w:b/>
                      <w:bCs/>
                      <w:caps/>
                      <w:szCs w:val="24"/>
                    </w:rPr>
                    <w:t xml:space="preserve">VSPĮ PERSONALO PARENGIMAS </w:t>
                  </w:r>
                  <w:r>
                    <w:rPr>
                      <w:b/>
                      <w:bCs/>
                      <w:szCs w:val="24"/>
                    </w:rPr>
                    <w:t>VEIKLAI ĮVYKIŲ, EKSTREMALIŲJŲ ĮVYKIŲ AR EKSTREMALIŲJŲ SITUACIJŲ METU</w:t>
                  </w:r>
                </w:sdtContent>
              </w:sdt>
            </w:p>
            <w:p>
              <w:pPr>
                <w:ind w:firstLine="771"/>
                <w:jc w:val="both"/>
              </w:pPr>
            </w:p>
            <w:p>
              <w:pPr>
                <w:spacing w:line="257" w:lineRule="auto"/>
                <w:ind w:firstLine="709"/>
                <w:jc w:val="both"/>
              </w:pPr>
              <w:r>
                <w:rPr>
                  <w:i/>
                  <w:iCs/>
                  <w:szCs w:val="24"/>
                </w:rPr>
                <w:t>Vadovaujamasi Rekomendacijų XIII skyriumi.</w:t>
              </w:r>
              <w:r>
                <w:rPr>
                  <w:szCs w:val="24"/>
                </w:rPr>
                <w:t xml:space="preserve"> </w:t>
              </w:r>
              <w:r>
                <w:rPr>
                  <w:i/>
                  <w:iCs/>
                  <w:szCs w:val="24"/>
                </w:rPr>
                <w:t>Nurodomos civilinės saugos ir kitos pratybos, skubiosios medicinos pagalbos mokymai per pastaruosius 5 metus. Siūloma šią informaciją pateikti lentelėse, kurių pavyzdys pateiktas toliau. VSPĮ personalo mokymo planas, VSPĮ kalendorinis veiksmų planas, informacija apie civilinės saugos ir kitas pratybas bei skubiosios medicinos pagalbos mokymus srityje gali būti pateikiami prieduose, pateikiant nuorodą VSPĮ Ekstremaliųjų situacijų valdymo plane.</w:t>
              </w:r>
            </w:p>
            <w:p>
              <w:pPr>
                <w:spacing w:line="257" w:lineRule="auto"/>
                <w:ind w:firstLine="709"/>
                <w:jc w:val="right"/>
                <w:rPr>
                  <w:i/>
                  <w:iCs/>
                  <w:szCs w:val="24"/>
                </w:rPr>
              </w:pPr>
              <w:r>
                <w:rPr>
                  <w:i/>
                  <w:iCs/>
                  <w:szCs w:val="24"/>
                </w:rPr>
                <w:t>3 lentelė. Civilinės saugos pratybos ir mokymai.</w:t>
              </w:r>
            </w:p>
            <w:p>
              <w:pPr>
                <w:spacing w:line="120" w:lineRule="auto"/>
                <w:ind w:firstLine="709"/>
                <w:jc w:val="right"/>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2928"/>
                <w:gridCol w:w="1710"/>
                <w:gridCol w:w="763"/>
                <w:gridCol w:w="932"/>
                <w:gridCol w:w="932"/>
                <w:gridCol w:w="932"/>
                <w:gridCol w:w="932"/>
              </w:tblGrid>
              <w:tr>
                <w:tc>
                  <w:tcPr>
                    <w:tcW w:w="0" w:type="auto"/>
                    <w:vMerge w:val="restart"/>
                    <w:tcBorders>
                      <w:top w:val="single" w:sz="4" w:space="0" w:color="auto"/>
                      <w:left w:val="single" w:sz="4" w:space="0" w:color="auto"/>
                      <w:right w:val="single" w:sz="4" w:space="0" w:color="auto"/>
                    </w:tcBorders>
                    <w:vAlign w:val="center"/>
                  </w:tcPr>
                  <w:p>
                    <w:pPr>
                      <w:suppressAutoHyphens/>
                      <w:jc w:val="center"/>
                      <w:textAlignment w:val="baseline"/>
                      <w:rPr>
                        <w:rFonts w:eastAsia="Calibri"/>
                        <w:b/>
                        <w:bCs/>
                        <w:i/>
                        <w:iCs/>
                        <w:szCs w:val="24"/>
                      </w:rPr>
                    </w:pPr>
                    <w:r>
                      <w:rPr>
                        <w:rFonts w:eastAsia="Calibri"/>
                        <w:b/>
                        <w:bCs/>
                        <w:i/>
                        <w:iCs/>
                        <w:szCs w:val="24"/>
                      </w:rPr>
                      <w:t>Eil. Nr.</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rFonts w:eastAsia="Calibri"/>
                        <w:b/>
                        <w:bCs/>
                        <w:i/>
                        <w:iCs/>
                        <w:szCs w:val="24"/>
                      </w:rPr>
                    </w:pPr>
                    <w:r>
                      <w:rPr>
                        <w:rFonts w:eastAsia="Calibri"/>
                        <w:b/>
                        <w:bCs/>
                        <w:i/>
                        <w:iCs/>
                        <w:szCs w:val="24"/>
                      </w:rPr>
                      <w:t>Civilinės saugos pratybų ir mokymų pavadinimas</w:t>
                    </w:r>
                  </w:p>
                </w:tc>
                <w:tc>
                  <w:tcPr>
                    <w:tcW w:w="0" w:type="auto"/>
                    <w:vMerge w:val="restart"/>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b/>
                        <w:bCs/>
                        <w:i/>
                        <w:iCs/>
                        <w:szCs w:val="24"/>
                      </w:rPr>
                    </w:pPr>
                    <w:r>
                      <w:rPr>
                        <w:rFonts w:eastAsia="Calibri"/>
                        <w:b/>
                        <w:bCs/>
                        <w:i/>
                        <w:iCs/>
                        <w:szCs w:val="24"/>
                      </w:rPr>
                      <w:t>Organizatorius</w:t>
                    </w:r>
                  </w:p>
                </w:tc>
                <w:tc>
                  <w:tcPr>
                    <w:tcW w:w="0" w:type="auto"/>
                    <w:gridSpan w:val="5"/>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rFonts w:eastAsia="Calibri"/>
                        <w:b/>
                        <w:bCs/>
                        <w:i/>
                        <w:iCs/>
                        <w:szCs w:val="24"/>
                      </w:rPr>
                    </w:pPr>
                    <w:r>
                      <w:rPr>
                        <w:rFonts w:eastAsia="Calibri"/>
                        <w:b/>
                        <w:bCs/>
                        <w:i/>
                        <w:iCs/>
                        <w:szCs w:val="24"/>
                      </w:rPr>
                      <w:t>Darbuotojų, dalyvavusių mokymuose, skaičius</w:t>
                    </w:r>
                  </w:p>
                </w:tc>
              </w:tr>
              <w:tr>
                <w:trPr>
                  <w:trHeight w:val="62"/>
                </w:trPr>
                <w:tc>
                  <w:tcPr>
                    <w:tcW w:w="0" w:type="auto"/>
                    <w:vMerge/>
                    <w:tcBorders>
                      <w:left w:val="single" w:sz="4" w:space="0" w:color="auto"/>
                      <w:right w:val="single" w:sz="4" w:space="0" w:color="auto"/>
                    </w:tcBorders>
                    <w:vAlign w:val="center"/>
                  </w:tcPr>
                  <w:p>
                    <w:pPr>
                      <w:suppressAutoHyphens/>
                      <w:jc w:val="center"/>
                      <w:textAlignment w:val="baseline"/>
                      <w:rPr>
                        <w:rFonts w:eastAsia="Calibri"/>
                        <w:i/>
                        <w:i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rFonts w:eastAsia="Calibri"/>
                        <w:i/>
                        <w:iCs/>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rFonts w:eastAsia="Calibri"/>
                        <w:b/>
                        <w:bCs/>
                        <w:i/>
                        <w:iCs/>
                        <w:szCs w:val="24"/>
                      </w:rPr>
                    </w:pPr>
                    <w:r>
                      <w:rPr>
                        <w:rFonts w:eastAsia="Calibri"/>
                        <w:b/>
                        <w:bCs/>
                        <w:i/>
                        <w:iCs/>
                        <w:szCs w:val="24"/>
                      </w:rPr>
                      <w:t>20..</w:t>
                    </w:r>
                  </w:p>
                  <w:p>
                    <w:pPr>
                      <w:suppressAutoHyphens/>
                      <w:jc w:val="center"/>
                      <w:textAlignment w:val="baseline"/>
                      <w:rPr>
                        <w:rFonts w:eastAsia="Calibri"/>
                        <w:i/>
                        <w:iCs/>
                        <w:szCs w:val="24"/>
                      </w:rPr>
                    </w:pPr>
                    <w:r>
                      <w:rPr>
                        <w:rFonts w:eastAsia="Calibri"/>
                        <w:b/>
                        <w:bCs/>
                        <w:i/>
                        <w:iCs/>
                        <w:szCs w:val="24"/>
                      </w:rPr>
                      <w:t>metai</w:t>
                    </w:r>
                  </w:p>
                </w:tc>
                <w:tc>
                  <w:tcPr>
                    <w:tcW w:w="0" w:type="auto"/>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rFonts w:eastAsia="Calibri"/>
                        <w:i/>
                        <w:iCs/>
                        <w:szCs w:val="24"/>
                      </w:rPr>
                    </w:pPr>
                    <w:r>
                      <w:rPr>
                        <w:rFonts w:eastAsia="Calibri"/>
                        <w:b/>
                        <w:bCs/>
                        <w:i/>
                        <w:iCs/>
                        <w:szCs w:val="24"/>
                      </w:rPr>
                      <w:t>20.. metai</w:t>
                    </w:r>
                  </w:p>
                </w:tc>
                <w:tc>
                  <w:tcPr>
                    <w:tcW w:w="0" w:type="auto"/>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rFonts w:eastAsia="Calibri"/>
                        <w:i/>
                        <w:iCs/>
                        <w:szCs w:val="24"/>
                      </w:rPr>
                    </w:pPr>
                    <w:r>
                      <w:rPr>
                        <w:rFonts w:eastAsia="Calibri"/>
                        <w:b/>
                        <w:bCs/>
                        <w:i/>
                        <w:iCs/>
                        <w:szCs w:val="24"/>
                      </w:rPr>
                      <w:t>20.. metai</w:t>
                    </w:r>
                  </w:p>
                </w:tc>
                <w:tc>
                  <w:tcPr>
                    <w:tcW w:w="0" w:type="auto"/>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rFonts w:eastAsia="Calibri"/>
                        <w:i/>
                        <w:iCs/>
                        <w:szCs w:val="24"/>
                      </w:rPr>
                    </w:pPr>
                    <w:r>
                      <w:rPr>
                        <w:rFonts w:eastAsia="Calibri"/>
                        <w:b/>
                        <w:bCs/>
                        <w:i/>
                        <w:iCs/>
                        <w:szCs w:val="24"/>
                      </w:rPr>
                      <w:t>20.. metai</w:t>
                    </w:r>
                  </w:p>
                </w:tc>
                <w:tc>
                  <w:tcPr>
                    <w:tcW w:w="0" w:type="auto"/>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rFonts w:eastAsia="Calibri"/>
                        <w:i/>
                        <w:iCs/>
                        <w:szCs w:val="24"/>
                      </w:rPr>
                    </w:pPr>
                    <w:r>
                      <w:rPr>
                        <w:rFonts w:eastAsia="Calibri"/>
                        <w:b/>
                        <w:bCs/>
                        <w:i/>
                        <w:iCs/>
                        <w:szCs w:val="24"/>
                      </w:rPr>
                      <w:t>20.. metai</w:t>
                    </w:r>
                  </w:p>
                </w:tc>
              </w:tr>
              <w:tr>
                <w:tc>
                  <w:tcPr>
                    <w:tcW w:w="0" w:type="auto"/>
                    <w:vAlign w:val="center"/>
                  </w:tcPr>
                  <w:p>
                    <w:pPr>
                      <w:suppressAutoHyphens/>
                      <w:jc w:val="center"/>
                      <w:textAlignment w:val="baseline"/>
                      <w:rPr>
                        <w:rFonts w:eastAsia="Calibri"/>
                        <w:i/>
                        <w:iCs/>
                        <w:szCs w:val="24"/>
                      </w:rPr>
                    </w:pPr>
                    <w:r>
                      <w:rPr>
                        <w:rFonts w:eastAsia="Calibri"/>
                        <w:i/>
                        <w:iCs/>
                        <w:szCs w:val="24"/>
                      </w:rPr>
                      <w:t>1.</w:t>
                    </w:r>
                  </w:p>
                </w:tc>
                <w:tc>
                  <w:tcPr>
                    <w:tcW w:w="0" w:type="auto"/>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r>
              <w:tr>
                <w:tc>
                  <w:tcPr>
                    <w:tcW w:w="0" w:type="auto"/>
                    <w:vAlign w:val="center"/>
                  </w:tcPr>
                  <w:p>
                    <w:pPr>
                      <w:suppressAutoHyphens/>
                      <w:jc w:val="center"/>
                      <w:textAlignment w:val="baseline"/>
                      <w:rPr>
                        <w:rFonts w:eastAsia="Calibri"/>
                        <w:i/>
                        <w:iCs/>
                        <w:szCs w:val="24"/>
                      </w:rPr>
                    </w:pPr>
                    <w:r>
                      <w:rPr>
                        <w:rFonts w:eastAsia="Calibri"/>
                        <w:i/>
                        <w:iCs/>
                        <w:szCs w:val="24"/>
                      </w:rPr>
                      <w:t>2.</w:t>
                    </w:r>
                  </w:p>
                </w:tc>
                <w:tc>
                  <w:tcPr>
                    <w:tcW w:w="0" w:type="auto"/>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c>
                  <w:tcPr>
                    <w:tcW w:w="0" w:type="auto"/>
                    <w:tcBorders>
                      <w:top w:val="single" w:sz="4" w:space="0" w:color="auto"/>
                      <w:left w:val="single" w:sz="4" w:space="0" w:color="auto"/>
                      <w:bottom w:val="single" w:sz="4" w:space="0" w:color="auto"/>
                      <w:right w:val="single" w:sz="4" w:space="0" w:color="auto"/>
                    </w:tcBorders>
                    <w:vAlign w:val="center"/>
                  </w:tcPr>
                  <w:p>
                    <w:pPr>
                      <w:suppressAutoHyphens/>
                      <w:textAlignment w:val="baseline"/>
                      <w:rPr>
                        <w:rFonts w:eastAsia="Calibri"/>
                        <w:i/>
                        <w:iCs/>
                        <w:szCs w:val="24"/>
                      </w:rPr>
                    </w:pPr>
                  </w:p>
                </w:tc>
              </w:tr>
            </w:tbl>
            <w:p>
              <w:pPr>
                <w:spacing w:line="257" w:lineRule="auto"/>
                <w:jc w:val="both"/>
              </w:pPr>
              <w:r>
                <w:rPr>
                  <w:i/>
                  <w:iCs/>
                  <w:szCs w:val="24"/>
                </w:rPr>
                <w:t>PASTABA. Įrašoma tiek eilučių, kiek reikia.</w:t>
              </w:r>
            </w:p>
            <w:p>
              <w:pPr>
                <w:spacing w:line="257" w:lineRule="auto"/>
                <w:jc w:val="both"/>
              </w:pPr>
              <w:r>
                <w:rPr>
                  <w:i/>
                  <w:iCs/>
                  <w:color w:val="FFFFFF"/>
                  <w:szCs w:val="24"/>
                </w:rPr>
                <w:t>* PASTABA. Įrašoma tiek eilučių, kiek reiki</w:t>
              </w:r>
            </w:p>
            <w:sdt>
              <w:sdtPr>
                <w:alias w:val="poskyris"/>
                <w:tag w:val="part_5d522b7df5e24729a3b77455ed30b461"/>
                <w:lock w:val="sdtLocked"/>
                <w:richText/>
              </w:sdtPr>
              <w:sdtContent>
                <w:p>
                  <w:pPr>
                    <w:jc w:val="center"/>
                  </w:pPr>
                  <w:sdt>
                    <w:sdtPr>
                      <w:alias w:val="Pavadinimas"/>
                      <w:tag w:val="title_5d522b7df5e24729a3b77455ed30b461"/>
                      <w:lock w:val="sdtLocked"/>
                      <w:richText/>
                    </w:sdtPr>
                    <w:sdtContent>
                      <w:r>
                        <w:rPr>
                          <w:b/>
                          <w:bCs/>
                          <w:szCs w:val="24"/>
                        </w:rPr>
                        <w:t>EKSTREMALIŲJŲ SITUACIJŲ VALDYMO PLANO PRIEDAI</w:t>
                      </w:r>
                    </w:sdtContent>
                  </w:sdt>
                </w:p>
                <w:p>
                  <w:pPr>
                    <w:ind w:firstLine="62"/>
                    <w:jc w:val="center"/>
                  </w:pPr>
                </w:p>
                <w:p>
                  <w:pPr>
                    <w:ind w:firstLine="709"/>
                    <w:jc w:val="both"/>
                  </w:pPr>
                  <w:r>
                    <w:rPr>
                      <w:i/>
                      <w:iCs/>
                      <w:szCs w:val="24"/>
                    </w:rPr>
                    <w:t>ESVP prieduose pateikiami galimų pavojų ir ekstremaliųjų situacijų rizikos analizė, sąrašai, schemos, algoritmai ir kt.</w:t>
                  </w:r>
                </w:p>
              </w:sdtContent>
            </w:sdt>
          </w:sdtContent>
        </w:sdt>
        <w:sdt>
          <w:sdtPr>
            <w:alias w:val="pabaiga"/>
            <w:tag w:val="part_d61f990a9ea54548b2d462680458d3f0"/>
            <w:lock w:val="sdtLocked"/>
            <w:richText/>
          </w:sdtPr>
          <w:sdtContent>
            <w:p>
              <w:pPr>
                <w:jc w:val="center"/>
              </w:pPr>
              <w:r>
                <w:rPr>
                  <w:szCs w:val="24"/>
                </w:rPr>
                <w:t>_________________</w:t>
              </w:r>
            </w:p>
          </w:sdtContent>
        </w:sdt>
      </w:sdtContent>
    </w:sdt>
    <w:sdt>
      <w:sdtPr>
        <w:alias w:val="2 pr."/>
        <w:tag w:val="part_6ab3674a216246a098fb195ca649fe13"/>
        <w:lock w:val="sdtLocked"/>
        <w:richText/>
      </w:sdtPr>
      <w:sdtContent>
        <w:p>
          <w:pPr>
            <w:ind w:left="4320" w:firstLine="720"/>
            <w:jc w:val="both"/>
            <w:sectPr>
              <w:pgSz w:w="11907" w:h="16839"/>
              <w:pgMar w:top="1134" w:right="567" w:bottom="1134" w:left="1701" w:header="567" w:footer="567" w:gutter="0"/>
              <w:pgNumType w:start="1"/>
              <w:cols w:space="1296"/>
              <w:titlePg/>
              <w:docGrid w:linePitch="326"/>
            </w:sectPr>
          </w:pPr>
        </w:p>
        <w:p>
          <w:pPr>
            <w:ind w:left="4320" w:firstLine="720"/>
            <w:jc w:val="both"/>
            <w:rPr>
              <w:szCs w:val="24"/>
            </w:rPr>
          </w:pPr>
          <w:r>
            <w:rPr>
              <w:szCs w:val="24"/>
            </w:rPr>
            <w:t>Visuomenės sveikatos priežiūros įstaigos</w:t>
          </w:r>
        </w:p>
        <w:p>
          <w:pPr>
            <w:ind w:left="4320" w:firstLine="720"/>
            <w:jc w:val="both"/>
            <w:rPr>
              <w:szCs w:val="24"/>
            </w:rPr>
          </w:pPr>
          <w:r>
            <w:rPr>
              <w:szCs w:val="24"/>
            </w:rPr>
            <w:t xml:space="preserve">ekstremaliųjų situacijų valdymo plano rengimo </w:t>
          </w:r>
        </w:p>
        <w:p>
          <w:pPr>
            <w:ind w:left="4320" w:firstLine="720"/>
            <w:jc w:val="both"/>
          </w:pPr>
          <w:r>
            <w:rPr>
              <w:szCs w:val="24"/>
            </w:rPr>
            <w:t>rekomendacijų</w:t>
          </w:r>
        </w:p>
        <w:p>
          <w:pPr>
            <w:ind w:left="4320" w:firstLine="720"/>
            <w:jc w:val="both"/>
          </w:pPr>
          <w:sdt>
            <w:sdtPr>
              <w:alias w:val="Numeris"/>
              <w:tag w:val="nr_6ab3674a216246a098fb195ca649fe13"/>
              <w:lock w:val="sdtLocked"/>
              <w:richText/>
            </w:sdtPr>
            <w:sdtContent>
              <w:r>
                <w:rPr>
                  <w:szCs w:val="24"/>
                </w:rPr>
                <w:t>2</w:t>
              </w:r>
            </w:sdtContent>
          </w:sdt>
          <w:r>
            <w:rPr>
              <w:szCs w:val="24"/>
            </w:rPr>
            <w:t xml:space="preserve"> priedas</w:t>
          </w:r>
        </w:p>
        <w:p>
          <w:pPr>
            <w:ind w:firstLine="62"/>
            <w:jc w:val="both"/>
          </w:pPr>
        </w:p>
        <w:p>
          <w:pPr>
            <w:ind w:firstLine="62"/>
            <w:jc w:val="both"/>
          </w:pPr>
        </w:p>
        <w:p>
          <w:pPr>
            <w:ind w:firstLine="62"/>
            <w:jc w:val="center"/>
          </w:pPr>
        </w:p>
        <w:p>
          <w:pPr>
            <w:jc w:val="center"/>
          </w:pPr>
          <w:sdt>
            <w:sdtPr>
              <w:alias w:val="Pavadinimas"/>
              <w:tag w:val="title_6ab3674a216246a098fb195ca649fe13"/>
              <w:lock w:val="sdtLocked"/>
              <w:richText/>
            </w:sdtPr>
            <w:sdtContent>
              <w:r>
                <w:rPr>
                  <w:b/>
                  <w:bCs/>
                  <w:caps/>
                  <w:szCs w:val="24"/>
                </w:rPr>
                <w:t>Visuomenės SVEIKATOS PRIEŽIŪROS ĮSTAIGOS EKSTREMALIŲJŲ SITUACIJŲ VALDYMO GRUPĖ</w:t>
              </w:r>
            </w:sdtContent>
          </w:sdt>
        </w:p>
        <w:p>
          <w:pPr>
            <w:ind w:firstLine="771"/>
            <w:jc w:val="both"/>
          </w:pPr>
        </w:p>
        <w:p>
          <w:pPr>
            <w:ind w:firstLine="771"/>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6"/>
            <w:gridCol w:w="1376"/>
            <w:gridCol w:w="1376"/>
            <w:gridCol w:w="1376"/>
            <w:gridCol w:w="1376"/>
            <w:gridCol w:w="1560"/>
            <w:gridCol w:w="1191"/>
          </w:tblGrid>
          <w:tr>
            <w:tc>
              <w:tcPr>
                <w:tcW w:w="1376" w:type="dxa"/>
                <w:vMerge w:val="restart"/>
                <w:vAlign w:val="center"/>
              </w:tcPr>
              <w:p>
                <w:pPr>
                  <w:jc w:val="center"/>
                </w:pPr>
                <w:r>
                  <w:rPr>
                    <w:szCs w:val="24"/>
                  </w:rPr>
                  <w:t>Vardas, pavardė</w:t>
                </w:r>
              </w:p>
            </w:tc>
            <w:tc>
              <w:tcPr>
                <w:tcW w:w="1376" w:type="dxa"/>
                <w:vMerge w:val="restart"/>
                <w:vAlign w:val="center"/>
              </w:tcPr>
              <w:p>
                <w:pPr>
                  <w:jc w:val="center"/>
                </w:pPr>
                <w:r>
                  <w:rPr>
                    <w:szCs w:val="24"/>
                  </w:rPr>
                  <w:t>Pareigos</w:t>
                </w:r>
              </w:p>
              <w:p>
                <w:pPr>
                  <w:jc w:val="center"/>
                  <w:rPr>
                    <w:szCs w:val="24"/>
                  </w:rPr>
                </w:pPr>
                <w:r>
                  <w:rPr>
                    <w:szCs w:val="24"/>
                  </w:rPr>
                  <w:t>visuomenėssveikatos priežiūros įstaigoje</w:t>
                </w:r>
              </w:p>
            </w:tc>
            <w:tc>
              <w:tcPr>
                <w:tcW w:w="1376" w:type="dxa"/>
                <w:vMerge w:val="restart"/>
                <w:vAlign w:val="center"/>
              </w:tcPr>
              <w:p>
                <w:pPr>
                  <w:jc w:val="center"/>
                </w:pPr>
                <w:r>
                  <w:rPr>
                    <w:szCs w:val="24"/>
                  </w:rPr>
                  <w:t>Pareigos ekstremaliųjų situacijų valdymo grupėje</w:t>
                </w:r>
              </w:p>
            </w:tc>
            <w:tc>
              <w:tcPr>
                <w:tcW w:w="2752" w:type="dxa"/>
                <w:gridSpan w:val="2"/>
                <w:vAlign w:val="center"/>
              </w:tcPr>
              <w:p>
                <w:pPr>
                  <w:jc w:val="center"/>
                </w:pPr>
                <w:r>
                  <w:rPr>
                    <w:szCs w:val="24"/>
                  </w:rPr>
                  <w:t>Telefonas</w:t>
                </w:r>
              </w:p>
            </w:tc>
            <w:tc>
              <w:tcPr>
                <w:tcW w:w="1560" w:type="dxa"/>
                <w:vMerge w:val="restart"/>
                <w:vAlign w:val="center"/>
              </w:tcPr>
              <w:p>
                <w:pPr>
                  <w:ind w:firstLine="50"/>
                  <w:jc w:val="center"/>
                </w:pPr>
                <w:r>
                  <w:rPr>
                    <w:szCs w:val="24"/>
                  </w:rPr>
                  <w:t>Elektroninio pašto adresas</w:t>
                </w:r>
              </w:p>
            </w:tc>
            <w:tc>
              <w:tcPr>
                <w:tcW w:w="1191" w:type="dxa"/>
                <w:vMerge w:val="restart"/>
                <w:vAlign w:val="center"/>
              </w:tcPr>
              <w:p>
                <w:pPr>
                  <w:jc w:val="center"/>
                </w:pPr>
                <w:r>
                  <w:rPr>
                    <w:szCs w:val="24"/>
                  </w:rPr>
                  <w:t>Namų adresas</w:t>
                </w:r>
              </w:p>
            </w:tc>
          </w:tr>
          <w:tr>
            <w:tc>
              <w:tcPr>
                <w:tcW w:w="1376" w:type="dxa"/>
                <w:vMerge/>
                <w:vAlign w:val="center"/>
              </w:tcPr>
              <w:p/>
            </w:tc>
            <w:tc>
              <w:tcPr>
                <w:tcW w:w="1376" w:type="dxa"/>
                <w:vMerge/>
                <w:vAlign w:val="center"/>
              </w:tcPr>
              <w:p/>
            </w:tc>
            <w:tc>
              <w:tcPr>
                <w:tcW w:w="1376" w:type="dxa"/>
                <w:vMerge/>
                <w:vAlign w:val="center"/>
              </w:tcPr>
              <w:p/>
            </w:tc>
            <w:tc>
              <w:tcPr>
                <w:tcW w:w="1376" w:type="dxa"/>
                <w:vAlign w:val="center"/>
              </w:tcPr>
              <w:p>
                <w:pPr>
                  <w:ind w:firstLine="50"/>
                  <w:jc w:val="center"/>
                </w:pPr>
                <w:r>
                  <w:rPr>
                    <w:szCs w:val="24"/>
                  </w:rPr>
                  <w:t>darbo</w:t>
                </w:r>
              </w:p>
            </w:tc>
            <w:tc>
              <w:tcPr>
                <w:tcW w:w="1376" w:type="dxa"/>
                <w:vAlign w:val="center"/>
              </w:tcPr>
              <w:p>
                <w:pPr>
                  <w:ind w:firstLine="50"/>
                  <w:jc w:val="center"/>
                </w:pPr>
                <w:r>
                  <w:rPr>
                    <w:szCs w:val="24"/>
                  </w:rPr>
                  <w:t>mobilusis</w:t>
                </w:r>
              </w:p>
            </w:tc>
            <w:tc>
              <w:tcPr>
                <w:tcW w:w="1560" w:type="dxa"/>
                <w:vMerge/>
                <w:vAlign w:val="center"/>
              </w:tcPr>
              <w:p/>
            </w:tc>
            <w:tc>
              <w:tcPr>
                <w:tcW w:w="1191" w:type="dxa"/>
                <w:vMerge/>
                <w:vAlign w:val="center"/>
              </w:tcPr>
              <w:p/>
            </w:tc>
          </w:tr>
          <w:tr>
            <w:tc>
              <w:tcPr>
                <w:tcW w:w="1376" w:type="dxa"/>
                <w:vAlign w:val="center"/>
              </w:tcPr>
              <w:p>
                <w:pPr>
                  <w:ind w:firstLine="112"/>
                  <w:jc w:val="center"/>
                </w:pPr>
              </w:p>
            </w:tc>
            <w:tc>
              <w:tcPr>
                <w:tcW w:w="1376" w:type="dxa"/>
                <w:vAlign w:val="center"/>
              </w:tcPr>
              <w:p>
                <w:pPr>
                  <w:ind w:firstLine="112"/>
                  <w:jc w:val="center"/>
                </w:pPr>
              </w:p>
            </w:tc>
            <w:tc>
              <w:tcPr>
                <w:tcW w:w="1376" w:type="dxa"/>
                <w:vAlign w:val="center"/>
              </w:tcPr>
              <w:p>
                <w:pPr>
                  <w:ind w:firstLine="62"/>
                  <w:jc w:val="center"/>
                </w:pPr>
              </w:p>
            </w:tc>
            <w:tc>
              <w:tcPr>
                <w:tcW w:w="1376" w:type="dxa"/>
                <w:vAlign w:val="center"/>
              </w:tcPr>
              <w:p>
                <w:pPr>
                  <w:ind w:firstLine="62"/>
                  <w:jc w:val="center"/>
                </w:pPr>
              </w:p>
            </w:tc>
            <w:tc>
              <w:tcPr>
                <w:tcW w:w="1376" w:type="dxa"/>
                <w:vAlign w:val="center"/>
              </w:tcPr>
              <w:p>
                <w:pPr>
                  <w:ind w:firstLine="62"/>
                  <w:jc w:val="center"/>
                </w:pPr>
              </w:p>
            </w:tc>
            <w:tc>
              <w:tcPr>
                <w:tcW w:w="1560" w:type="dxa"/>
              </w:tcPr>
              <w:p>
                <w:pPr>
                  <w:ind w:firstLine="112"/>
                  <w:jc w:val="center"/>
                </w:pPr>
              </w:p>
            </w:tc>
            <w:tc>
              <w:tcPr>
                <w:tcW w:w="1191" w:type="dxa"/>
                <w:vAlign w:val="center"/>
              </w:tcPr>
              <w:p>
                <w:pPr>
                  <w:ind w:firstLine="112"/>
                  <w:jc w:val="center"/>
                </w:pPr>
              </w:p>
            </w:tc>
          </w:tr>
          <w:tr>
            <w:tc>
              <w:tcPr>
                <w:tcW w:w="1376" w:type="dxa"/>
              </w:tcPr>
              <w:p>
                <w:pPr>
                  <w:ind w:firstLine="112"/>
                  <w:jc w:val="both"/>
                </w:pPr>
              </w:p>
            </w:tc>
            <w:tc>
              <w:tcPr>
                <w:tcW w:w="1376" w:type="dxa"/>
              </w:tcPr>
              <w:p>
                <w:pPr>
                  <w:ind w:firstLine="112"/>
                  <w:jc w:val="both"/>
                </w:pPr>
              </w:p>
            </w:tc>
            <w:tc>
              <w:tcPr>
                <w:tcW w:w="1376" w:type="dxa"/>
              </w:tcPr>
              <w:p>
                <w:pPr>
                  <w:ind w:firstLine="62"/>
                  <w:jc w:val="both"/>
                </w:pPr>
              </w:p>
            </w:tc>
            <w:tc>
              <w:tcPr>
                <w:tcW w:w="1376" w:type="dxa"/>
              </w:tcPr>
              <w:p>
                <w:pPr>
                  <w:ind w:firstLine="62"/>
                  <w:jc w:val="both"/>
                </w:pPr>
              </w:p>
            </w:tc>
            <w:tc>
              <w:tcPr>
                <w:tcW w:w="1376" w:type="dxa"/>
              </w:tcPr>
              <w:p>
                <w:pPr>
                  <w:ind w:firstLine="62"/>
                  <w:jc w:val="both"/>
                </w:pPr>
              </w:p>
            </w:tc>
            <w:tc>
              <w:tcPr>
                <w:tcW w:w="1560" w:type="dxa"/>
              </w:tcPr>
              <w:p>
                <w:pPr>
                  <w:ind w:firstLine="112"/>
                  <w:jc w:val="both"/>
                </w:pPr>
              </w:p>
            </w:tc>
            <w:tc>
              <w:tcPr>
                <w:tcW w:w="1191" w:type="dxa"/>
              </w:tcPr>
              <w:p>
                <w:pPr>
                  <w:ind w:firstLine="112"/>
                  <w:jc w:val="both"/>
                </w:pPr>
              </w:p>
            </w:tc>
          </w:tr>
        </w:tbl>
        <w:p>
          <w:pPr>
            <w:jc w:val="center"/>
          </w:pPr>
          <w:r>
            <w:rPr>
              <w:szCs w:val="24"/>
            </w:rPr>
            <w:t>______________</w:t>
          </w:r>
        </w:p>
      </w:sdtContent>
    </w:sdt>
    <w:sdt>
      <w:sdtPr>
        <w:alias w:val="3 pr."/>
        <w:tag w:val="part_a7187b7920d2491bb4275c12483c4655"/>
        <w:lock w:val="sdtLocked"/>
        <w:richText/>
      </w:sdtPr>
      <w:sdtContent>
        <w:p>
          <w:pPr>
            <w:ind w:left="5040"/>
            <w:jc w:val="both"/>
            <w:sectPr>
              <w:pgSz w:w="11907" w:h="16839"/>
              <w:pgMar w:top="1134" w:right="567" w:bottom="1134" w:left="1701" w:header="567" w:footer="567" w:gutter="0"/>
              <w:cols w:space="1296"/>
              <w:titlePg/>
              <w:docGrid w:linePitch="326"/>
            </w:sectPr>
          </w:pPr>
        </w:p>
        <w:p>
          <w:pPr>
            <w:ind w:left="5040"/>
            <w:jc w:val="both"/>
            <w:rPr>
              <w:szCs w:val="24"/>
            </w:rPr>
          </w:pPr>
          <w:r>
            <w:rPr>
              <w:szCs w:val="24"/>
            </w:rPr>
            <w:t>Visuomenės sveikatos priežiūros</w:t>
          </w:r>
        </w:p>
        <w:p>
          <w:pPr>
            <w:ind w:left="5040"/>
            <w:jc w:val="both"/>
          </w:pPr>
          <w:r>
            <w:rPr>
              <w:szCs w:val="24"/>
            </w:rPr>
            <w:t>įstaigos ekstremaliųjų situacijų valdymo plano rengimo rekomendacijų</w:t>
          </w:r>
        </w:p>
        <w:p>
          <w:pPr>
            <w:ind w:left="4320" w:firstLine="720"/>
            <w:jc w:val="both"/>
          </w:pPr>
          <w:sdt>
            <w:sdtPr>
              <w:alias w:val="Numeris"/>
              <w:tag w:val="nr_a7187b7920d2491bb4275c12483c4655"/>
              <w:lock w:val="sdtLocked"/>
              <w:richText/>
            </w:sdtPr>
            <w:sdtContent>
              <w:r>
                <w:rPr>
                  <w:szCs w:val="24"/>
                </w:rPr>
                <w:t>3</w:t>
              </w:r>
            </w:sdtContent>
          </w:sdt>
          <w:r>
            <w:rPr>
              <w:szCs w:val="24"/>
            </w:rPr>
            <w:t xml:space="preserve"> priedas</w:t>
          </w:r>
        </w:p>
        <w:p>
          <w:pPr>
            <w:ind w:firstLine="62"/>
            <w:jc w:val="right"/>
          </w:pPr>
        </w:p>
        <w:p>
          <w:pPr>
            <w:ind w:firstLine="62"/>
            <w:jc w:val="both"/>
          </w:pPr>
        </w:p>
        <w:p>
          <w:pPr>
            <w:ind w:firstLine="62"/>
            <w:jc w:val="center"/>
          </w:pPr>
        </w:p>
        <w:p>
          <w:pPr>
            <w:jc w:val="center"/>
          </w:pPr>
          <w:sdt>
            <w:sdtPr>
              <w:alias w:val="Pavadinimas"/>
              <w:tag w:val="title_a7187b7920d2491bb4275c12483c4655"/>
              <w:lock w:val="sdtLocked"/>
              <w:richText/>
            </w:sdtPr>
            <w:sdtContent>
              <w:r>
                <w:rPr>
                  <w:b/>
                  <w:bCs/>
                  <w:caps/>
                  <w:szCs w:val="24"/>
                </w:rPr>
                <w:t>DARBUOTOJŲ, ATSAKINGŲ UŽ INFORMACIJOS APIE ĮVYKĮ, EKSTREMALŲJĮ ĮVYKĮ AR EKSTREMALIĄJĄ SITUACIJĄ TEIKIMĄ, PRIĖMIMĄ IR PERDAVIMĄ BEI SKUBIŲ VEIKSMŲ ORGANIZAVIMĄ DARBO IR POILSIO LAIKU, SĄRAŠAS</w:t>
              </w:r>
            </w:sdtContent>
          </w:sdt>
        </w:p>
        <w:p>
          <w:pPr>
            <w:ind w:firstLine="62"/>
            <w:jc w:val="both"/>
          </w:pPr>
        </w:p>
        <w:p>
          <w:pPr>
            <w:ind w:firstLine="62"/>
            <w:jc w:val="both"/>
          </w:pPr>
        </w:p>
        <w:tbl>
          <w:tblPr>
            <w:tblW w:w="0" w:type="auto"/>
            <w:tblLayout w:type="fixed"/>
            <w:tblLook w:val="04A0" w:firstRow="1" w:lastRow="0" w:firstColumn="1" w:lastColumn="0" w:noHBand="0" w:noVBand="1"/>
          </w:tblPr>
          <w:tblGrid>
            <w:gridCol w:w="1485"/>
            <w:gridCol w:w="1266"/>
            <w:gridCol w:w="1376"/>
            <w:gridCol w:w="1376"/>
            <w:gridCol w:w="1376"/>
            <w:gridCol w:w="1376"/>
            <w:gridCol w:w="1470"/>
          </w:tblGrid>
          <w:tr>
            <w:tc>
              <w:tcPr>
                <w:tcW w:w="1485" w:type="dxa"/>
                <w:vMerge w:val="restar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Visuomenės sveikatos priežiūros įstaiga</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pPr>
                <w:r>
                  <w:rPr>
                    <w:szCs w:val="24"/>
                  </w:rPr>
                  <w:t>Vardas, pavardė</w:t>
                </w:r>
              </w:p>
            </w:tc>
            <w:tc>
              <w:tcPr>
                <w:tcW w:w="1376" w:type="dxa"/>
                <w:vMerge w:val="restart"/>
                <w:tcBorders>
                  <w:top w:val="single" w:sz="4" w:space="0" w:color="auto"/>
                  <w:left w:val="single" w:sz="4" w:space="0" w:color="auto"/>
                  <w:bottom w:val="single" w:sz="4" w:space="0" w:color="auto"/>
                  <w:right w:val="single" w:sz="4" w:space="0" w:color="auto"/>
                </w:tcBorders>
                <w:vAlign w:val="center"/>
              </w:tcPr>
              <w:p>
                <w:pPr>
                  <w:jc w:val="center"/>
                </w:pPr>
                <w:r>
                  <w:rPr>
                    <w:szCs w:val="24"/>
                  </w:rPr>
                  <w:t>Pareigos</w:t>
                </w:r>
              </w:p>
            </w:tc>
            <w:tc>
              <w:tcPr>
                <w:tcW w:w="1376" w:type="dxa"/>
                <w:vMerge w:val="restart"/>
                <w:tcBorders>
                  <w:top w:val="single" w:sz="4" w:space="0" w:color="auto"/>
                  <w:left w:val="single" w:sz="4" w:space="0" w:color="auto"/>
                  <w:bottom w:val="single" w:sz="4" w:space="0" w:color="auto"/>
                  <w:right w:val="single" w:sz="4" w:space="0" w:color="auto"/>
                </w:tcBorders>
                <w:vAlign w:val="center"/>
              </w:tcPr>
              <w:p>
                <w:pPr>
                  <w:jc w:val="center"/>
                </w:pPr>
                <w:r>
                  <w:rPr>
                    <w:szCs w:val="24"/>
                  </w:rPr>
                  <w:t>Namų adresas</w:t>
                </w:r>
              </w:p>
            </w:tc>
            <w:tc>
              <w:tcPr>
                <w:tcW w:w="2752" w:type="dxa"/>
                <w:gridSpan w:val="2"/>
                <w:tcBorders>
                  <w:top w:val="single" w:sz="4" w:space="0" w:color="auto"/>
                  <w:left w:val="single" w:sz="4" w:space="0" w:color="auto"/>
                  <w:bottom w:val="single" w:sz="4" w:space="0" w:color="auto"/>
                  <w:right w:val="single" w:sz="4" w:space="0" w:color="auto"/>
                </w:tcBorders>
                <w:vAlign w:val="center"/>
              </w:tcPr>
              <w:p>
                <w:pPr>
                  <w:jc w:val="center"/>
                </w:pPr>
                <w:r>
                  <w:rPr>
                    <w:szCs w:val="24"/>
                  </w:rPr>
                  <w:t>Telefonas</w:t>
                </w:r>
              </w:p>
            </w:tc>
            <w:tc>
              <w:tcPr>
                <w:tcW w:w="1470" w:type="dxa"/>
                <w:vMerge w:val="restart"/>
                <w:tcBorders>
                  <w:top w:val="single" w:sz="4" w:space="0" w:color="auto"/>
                  <w:left w:val="single" w:sz="4" w:space="0" w:color="auto"/>
                  <w:bottom w:val="single" w:sz="4" w:space="0" w:color="auto"/>
                  <w:right w:val="single" w:sz="4" w:space="0" w:color="auto"/>
                </w:tcBorders>
                <w:vAlign w:val="center"/>
              </w:tcPr>
              <w:p>
                <w:pPr>
                  <w:jc w:val="center"/>
                </w:pPr>
                <w:r>
                  <w:rPr>
                    <w:szCs w:val="24"/>
                  </w:rPr>
                  <w:t>Elektroninio pašto adresas</w:t>
                </w:r>
              </w:p>
            </w:tc>
          </w:tr>
          <w:tr>
            <w:tc>
              <w:tcPr>
                <w:tcW w:w="1485" w:type="dxa"/>
                <w:vMerge/>
                <w:tcBorders>
                  <w:top w:val="single" w:sz="4" w:space="0" w:color="auto"/>
                  <w:left w:val="single" w:sz="4" w:space="0" w:color="auto"/>
                  <w:bottom w:val="single" w:sz="4" w:space="0" w:color="auto"/>
                  <w:right w:val="single" w:sz="4" w:space="0" w:color="auto"/>
                </w:tcBorders>
                <w:vAlign w:val="center"/>
              </w:tcPr>
              <w:p/>
            </w:tc>
            <w:tc>
              <w:tcPr>
                <w:tcW w:w="1266" w:type="dxa"/>
                <w:vMerge/>
                <w:tcBorders>
                  <w:top w:val="single" w:sz="4" w:space="0" w:color="auto"/>
                  <w:left w:val="single" w:sz="4" w:space="0" w:color="auto"/>
                  <w:bottom w:val="single" w:sz="4" w:space="0" w:color="auto"/>
                  <w:right w:val="single" w:sz="4" w:space="0" w:color="auto"/>
                </w:tcBorders>
                <w:vAlign w:val="center"/>
              </w:tcPr>
              <w:p/>
            </w:tc>
            <w:tc>
              <w:tcPr>
                <w:tcW w:w="1376" w:type="dxa"/>
                <w:vMerge/>
                <w:tcBorders>
                  <w:top w:val="single" w:sz="4" w:space="0" w:color="auto"/>
                  <w:left w:val="single" w:sz="4" w:space="0" w:color="auto"/>
                  <w:bottom w:val="single" w:sz="4" w:space="0" w:color="auto"/>
                  <w:right w:val="single" w:sz="4" w:space="0" w:color="auto"/>
                </w:tcBorders>
                <w:vAlign w:val="center"/>
              </w:tcPr>
              <w:p/>
            </w:tc>
            <w:tc>
              <w:tcPr>
                <w:tcW w:w="1376" w:type="dxa"/>
                <w:vMerge/>
                <w:tcBorders>
                  <w:top w:val="single" w:sz="4" w:space="0" w:color="auto"/>
                  <w:left w:val="single" w:sz="4" w:space="0" w:color="auto"/>
                  <w:bottom w:val="single" w:sz="4" w:space="0" w:color="auto"/>
                  <w:right w:val="single" w:sz="4" w:space="0" w:color="auto"/>
                </w:tcBorders>
                <w:vAlign w:val="center"/>
              </w:tcPr>
              <w:p/>
            </w:tc>
            <w:tc>
              <w:tcPr>
                <w:tcW w:w="1376" w:type="dxa"/>
                <w:tcBorders>
                  <w:top w:val="single" w:sz="4" w:space="0" w:color="auto"/>
                  <w:left w:val="single" w:sz="4" w:space="0" w:color="auto"/>
                  <w:bottom w:val="single" w:sz="4" w:space="0" w:color="auto"/>
                  <w:right w:val="single" w:sz="4" w:space="0" w:color="auto"/>
                </w:tcBorders>
                <w:vAlign w:val="center"/>
              </w:tcPr>
              <w:p>
                <w:pPr>
                  <w:ind w:firstLine="50"/>
                  <w:jc w:val="center"/>
                </w:pPr>
                <w:r>
                  <w:rPr>
                    <w:szCs w:val="24"/>
                  </w:rPr>
                  <w:t>darbo</w:t>
                </w:r>
              </w:p>
            </w:tc>
            <w:tc>
              <w:tcPr>
                <w:tcW w:w="1376" w:type="dxa"/>
                <w:tcBorders>
                  <w:top w:val="single" w:sz="4" w:space="0" w:color="auto"/>
                  <w:left w:val="single" w:sz="4" w:space="0" w:color="auto"/>
                  <w:bottom w:val="single" w:sz="4" w:space="0" w:color="auto"/>
                  <w:right w:val="single" w:sz="4" w:space="0" w:color="auto"/>
                </w:tcBorders>
                <w:vAlign w:val="center"/>
              </w:tcPr>
              <w:p>
                <w:pPr>
                  <w:ind w:firstLine="50"/>
                  <w:jc w:val="center"/>
                </w:pPr>
                <w:r>
                  <w:rPr>
                    <w:szCs w:val="24"/>
                  </w:rPr>
                  <w:t>mobilusis</w:t>
                </w:r>
              </w:p>
            </w:tc>
            <w:tc>
              <w:tcPr>
                <w:tcW w:w="1470" w:type="dxa"/>
                <w:vMerge/>
                <w:tcBorders>
                  <w:top w:val="single" w:sz="4" w:space="0" w:color="auto"/>
                  <w:left w:val="single" w:sz="4" w:space="0" w:color="auto"/>
                  <w:bottom w:val="single" w:sz="4" w:space="0" w:color="auto"/>
                  <w:right w:val="single" w:sz="4" w:space="0" w:color="auto"/>
                </w:tcBorders>
                <w:vAlign w:val="center"/>
              </w:tcPr>
              <w:p/>
            </w:tc>
          </w:tr>
          <w:tr>
            <w:tc>
              <w:tcPr>
                <w:tcW w:w="1485" w:type="dxa"/>
                <w:tcBorders>
                  <w:top w:val="single" w:sz="4" w:space="0" w:color="auto"/>
                  <w:left w:val="single" w:sz="4" w:space="0" w:color="auto"/>
                  <w:bottom w:val="single" w:sz="4" w:space="0" w:color="auto"/>
                  <w:right w:val="single" w:sz="4" w:space="0" w:color="auto"/>
                </w:tcBorders>
                <w:vAlign w:val="center"/>
              </w:tcPr>
              <w:p>
                <w:pPr>
                  <w:ind w:firstLine="112"/>
                  <w:jc w:val="center"/>
                </w:pPr>
              </w:p>
            </w:tc>
            <w:tc>
              <w:tcPr>
                <w:tcW w:w="1266" w:type="dxa"/>
                <w:tcBorders>
                  <w:top w:val="single" w:sz="4" w:space="0" w:color="auto"/>
                  <w:left w:val="single" w:sz="4" w:space="0" w:color="auto"/>
                  <w:bottom w:val="single" w:sz="4" w:space="0" w:color="auto"/>
                  <w:right w:val="single" w:sz="4" w:space="0" w:color="auto"/>
                </w:tcBorders>
                <w:vAlign w:val="center"/>
              </w:tcPr>
              <w:p>
                <w:pPr>
                  <w:ind w:firstLine="112"/>
                  <w:jc w:val="center"/>
                </w:pPr>
              </w:p>
            </w:tc>
            <w:tc>
              <w:tcPr>
                <w:tcW w:w="1376" w:type="dxa"/>
                <w:tcBorders>
                  <w:top w:val="single" w:sz="4" w:space="0" w:color="auto"/>
                  <w:left w:val="single" w:sz="4" w:space="0" w:color="auto"/>
                  <w:bottom w:val="single" w:sz="4" w:space="0" w:color="auto"/>
                  <w:right w:val="single" w:sz="4" w:space="0" w:color="auto"/>
                </w:tcBorders>
                <w:vAlign w:val="center"/>
              </w:tcPr>
              <w:p>
                <w:pPr>
                  <w:ind w:firstLine="112"/>
                  <w:jc w:val="center"/>
                </w:pPr>
              </w:p>
            </w:tc>
            <w:tc>
              <w:tcPr>
                <w:tcW w:w="1376" w:type="dxa"/>
                <w:tcBorders>
                  <w:top w:val="single" w:sz="4" w:space="0" w:color="auto"/>
                  <w:left w:val="single" w:sz="4" w:space="0" w:color="auto"/>
                  <w:bottom w:val="single" w:sz="4" w:space="0" w:color="auto"/>
                  <w:right w:val="single" w:sz="4" w:space="0" w:color="auto"/>
                </w:tcBorders>
                <w:vAlign w:val="center"/>
              </w:tcPr>
              <w:p>
                <w:pPr>
                  <w:ind w:firstLine="112"/>
                  <w:jc w:val="center"/>
                </w:pPr>
              </w:p>
            </w:tc>
            <w:tc>
              <w:tcPr>
                <w:tcW w:w="1376" w:type="dxa"/>
                <w:tcBorders>
                  <w:top w:val="single" w:sz="4" w:space="0" w:color="auto"/>
                  <w:left w:val="single" w:sz="4" w:space="0" w:color="auto"/>
                  <w:bottom w:val="single" w:sz="4" w:space="0" w:color="auto"/>
                  <w:right w:val="single" w:sz="4" w:space="0" w:color="auto"/>
                </w:tcBorders>
                <w:vAlign w:val="center"/>
              </w:tcPr>
              <w:p>
                <w:pPr>
                  <w:ind w:firstLine="62"/>
                  <w:jc w:val="center"/>
                </w:pPr>
              </w:p>
            </w:tc>
            <w:tc>
              <w:tcPr>
                <w:tcW w:w="1376" w:type="dxa"/>
                <w:tcBorders>
                  <w:top w:val="single" w:sz="4" w:space="0" w:color="auto"/>
                  <w:left w:val="single" w:sz="4" w:space="0" w:color="auto"/>
                  <w:bottom w:val="single" w:sz="4" w:space="0" w:color="auto"/>
                  <w:right w:val="single" w:sz="4" w:space="0" w:color="auto"/>
                </w:tcBorders>
                <w:vAlign w:val="center"/>
              </w:tcPr>
              <w:p>
                <w:pPr>
                  <w:ind w:firstLine="62"/>
                  <w:jc w:val="center"/>
                </w:pPr>
              </w:p>
            </w:tc>
            <w:tc>
              <w:tcPr>
                <w:tcW w:w="1470" w:type="dxa"/>
                <w:tcBorders>
                  <w:top w:val="single" w:sz="4" w:space="0" w:color="auto"/>
                  <w:left w:val="single" w:sz="4" w:space="0" w:color="auto"/>
                  <w:bottom w:val="single" w:sz="4" w:space="0" w:color="auto"/>
                  <w:right w:val="single" w:sz="4" w:space="0" w:color="auto"/>
                </w:tcBorders>
                <w:vAlign w:val="center"/>
              </w:tcPr>
              <w:p>
                <w:pPr>
                  <w:ind w:firstLine="112"/>
                  <w:jc w:val="center"/>
                </w:pPr>
              </w:p>
            </w:tc>
          </w:tr>
          <w:tr>
            <w:tc>
              <w:tcPr>
                <w:tcW w:w="1485" w:type="dxa"/>
                <w:tcBorders>
                  <w:top w:val="single" w:sz="4" w:space="0" w:color="auto"/>
                  <w:left w:val="single" w:sz="4" w:space="0" w:color="auto"/>
                  <w:bottom w:val="single" w:sz="4" w:space="0" w:color="auto"/>
                  <w:right w:val="single" w:sz="4" w:space="0" w:color="auto"/>
                </w:tcBorders>
              </w:tcPr>
              <w:p>
                <w:pPr>
                  <w:ind w:firstLine="112"/>
                </w:pPr>
              </w:p>
            </w:tc>
            <w:tc>
              <w:tcPr>
                <w:tcW w:w="1266" w:type="dxa"/>
                <w:tcBorders>
                  <w:top w:val="single" w:sz="4" w:space="0" w:color="auto"/>
                  <w:left w:val="single" w:sz="4" w:space="0" w:color="auto"/>
                  <w:bottom w:val="single" w:sz="4" w:space="0" w:color="auto"/>
                  <w:right w:val="single" w:sz="4" w:space="0" w:color="auto"/>
                </w:tcBorders>
              </w:tcPr>
              <w:p>
                <w:pPr>
                  <w:ind w:firstLine="112"/>
                </w:pPr>
              </w:p>
            </w:tc>
            <w:tc>
              <w:tcPr>
                <w:tcW w:w="1376" w:type="dxa"/>
                <w:tcBorders>
                  <w:top w:val="single" w:sz="4" w:space="0" w:color="auto"/>
                  <w:left w:val="single" w:sz="4" w:space="0" w:color="auto"/>
                  <w:bottom w:val="single" w:sz="4" w:space="0" w:color="auto"/>
                  <w:right w:val="single" w:sz="4" w:space="0" w:color="auto"/>
                </w:tcBorders>
              </w:tcPr>
              <w:p>
                <w:pPr>
                  <w:ind w:firstLine="112"/>
                </w:pPr>
              </w:p>
            </w:tc>
            <w:tc>
              <w:tcPr>
                <w:tcW w:w="1376" w:type="dxa"/>
                <w:tcBorders>
                  <w:top w:val="single" w:sz="4" w:space="0" w:color="auto"/>
                  <w:left w:val="single" w:sz="4" w:space="0" w:color="auto"/>
                  <w:bottom w:val="single" w:sz="4" w:space="0" w:color="auto"/>
                  <w:right w:val="single" w:sz="4" w:space="0" w:color="auto"/>
                </w:tcBorders>
              </w:tcPr>
              <w:p>
                <w:pPr>
                  <w:ind w:firstLine="112"/>
                </w:pPr>
              </w:p>
            </w:tc>
            <w:tc>
              <w:tcPr>
                <w:tcW w:w="1376" w:type="dxa"/>
                <w:tcBorders>
                  <w:top w:val="single" w:sz="4" w:space="0" w:color="auto"/>
                  <w:left w:val="single" w:sz="4" w:space="0" w:color="auto"/>
                  <w:bottom w:val="single" w:sz="4" w:space="0" w:color="auto"/>
                  <w:right w:val="single" w:sz="4" w:space="0" w:color="auto"/>
                </w:tcBorders>
              </w:tcPr>
              <w:p>
                <w:pPr>
                  <w:ind w:firstLine="62"/>
                </w:pPr>
              </w:p>
            </w:tc>
            <w:tc>
              <w:tcPr>
                <w:tcW w:w="1376" w:type="dxa"/>
                <w:tcBorders>
                  <w:top w:val="single" w:sz="4" w:space="0" w:color="auto"/>
                  <w:left w:val="single" w:sz="4" w:space="0" w:color="auto"/>
                  <w:bottom w:val="single" w:sz="4" w:space="0" w:color="auto"/>
                  <w:right w:val="single" w:sz="4" w:space="0" w:color="auto"/>
                </w:tcBorders>
              </w:tcPr>
              <w:p>
                <w:pPr>
                  <w:ind w:firstLine="62"/>
                </w:pPr>
              </w:p>
            </w:tc>
            <w:tc>
              <w:tcPr>
                <w:tcW w:w="1470" w:type="dxa"/>
                <w:tcBorders>
                  <w:top w:val="single" w:sz="4" w:space="0" w:color="auto"/>
                  <w:left w:val="single" w:sz="4" w:space="0" w:color="auto"/>
                  <w:bottom w:val="single" w:sz="4" w:space="0" w:color="auto"/>
                  <w:right w:val="single" w:sz="4" w:space="0" w:color="auto"/>
                </w:tcBorders>
              </w:tcPr>
              <w:p>
                <w:pPr>
                  <w:ind w:firstLine="112"/>
                </w:pPr>
              </w:p>
            </w:tc>
          </w:tr>
        </w:tbl>
        <w:p>
          <w:pPr>
            <w:jc w:val="center"/>
            <w:rPr>
              <w:szCs w:val="24"/>
            </w:rPr>
          </w:pPr>
          <w:r>
            <w:rPr>
              <w:szCs w:val="24"/>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6140c0561211edbc04912defe897d1">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2022-10-27,
paskelbta TAR 2022-10-27, i. k. 2022-21811                </w:t>
          </w:r>
        </w:p>
        <w:p>
          <w:pPr>
            <w:jc w:val="both"/>
            <w:rPr>
              <w:rFonts w:ascii="Times New Roman" w:hAnsi="Times New Roman"/>
            </w:rPr>
          </w:pPr>
          <w:r>
            <w:rPr>
              <w:rFonts w:ascii="Times New Roman" w:hAnsi="Times New Roman"/>
              <w:sz w:val="20"/>
            </w:rPr>
            <w:t>Dėl Lietuvos Respublikos sveikatos apsaugos ministro 2019 m. balandžio 23 d. įsakymo Nr. V-455 „Dėl Visuomenės sveikatos priežiūros įstaigos ekstremaliųjų situacijų valdymo plano rengimo rekomendacijų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widowControl w:val="0"/>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t>2</w:t>
    </w:r>
  </w:p>
  <w:p>
    <w:pPr>
      <w:widowControl w:val="0"/>
      <w:tabs>
        <w:tab w:val="center" w:pos="4819"/>
        <w:tab w:val="right" w:pos="9638"/>
      </w:tabs>
      <w:rPr>
        <w:rFonts w:ascii="Arial" w:hAnsi="Arial" w:cs="Arial"/>
        <w:sz w:val="20"/>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widowControl w:val="0"/>
      <w:tabs>
        <w:tab w:val="center" w:pos="4819"/>
        <w:tab w:val="right" w:pos="9638"/>
      </w:tabs>
      <w:ind w:firstLine="720"/>
      <w:rPr>
        <w:rFonts w:ascii="Arial" w:hAnsi="Arial" w:cs="Arial"/>
        <w:sz w:val="20"/>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t>2</w:t>
    </w:r>
  </w:p>
  <w:p>
    <w:pPr>
      <w:widowControl w:val="0"/>
      <w:tabs>
        <w:tab w:val="center" w:pos="4819"/>
        <w:tab w:val="right" w:pos="9638"/>
      </w:tabs>
      <w:rPr>
        <w:rFonts w:ascii="Arial" w:hAnsi="Arial" w:cs="Arial"/>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widowControl w:val="0"/>
      <w:tabs>
        <w:tab w:val="center" w:pos="4819"/>
        <w:tab w:val="right" w:pos="9638"/>
      </w:tabs>
      <w:ind w:firstLine="720"/>
      <w:rPr>
        <w:rFonts w:ascii="Arial" w:hAnsi="Arial" w:cs="Arial"/>
        <w:sz w:val="20"/>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680"/>
        <w:tab w:val="right" w:pos="9360"/>
      </w:tabs>
      <w:jc w:val="center"/>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5"/>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7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2B720D54-1E56-4676-9BF0-AB5E664A938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25561250">
      <w:bodyDiv w:val="1"/>
      <w:marLeft w:val="0"/>
      <w:marRight w:val="0"/>
      <w:marTop w:val="0"/>
      <w:marBottom w:val="0"/>
      <w:divBdr>
        <w:top w:val="none" w:sz="0" w:space="0" w:color="auto"/>
        <w:left w:val="none" w:sz="0" w:space="0" w:color="auto"/>
        <w:bottom w:val="none" w:sz="0" w:space="0" w:color="auto"/>
        <w:right w:val="none" w:sz="0" w:space="0" w:color="auto"/>
      </w:divBdr>
    </w:div>
    <w:div w:id="1954510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image" Target="media/image1.png"/>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customXml" Target="../customXml/item1.xml"/>
  <Relationship Id="rId2" Type="http://schemas.openxmlformats.org/officeDocument/2006/relationships/oleObject" Target="embeddings/oleObject1.bin"/>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10f36d515a749e5aaf188e20bc8da20" PartId="8f33ae9e5ff64c198247f5d4f5a1d5e8">
    <Part Type="preambule" DocPartId="534c03f482a44439ad331d05dc5f6936" PartId="f9c0f73ea85b4568b5ce643f08832249"/>
    <Part Type="punktas" Nr="1" Abbr="1 p." DocPartId="1b928141d97a42d28e1a0b4493fda82d" PartId="9e5a16d5371d47758127855f9087442a"/>
    <Part Type="punktas" Nr="2" Abbr="2 p." DocPartId="abfa8a28cb9a4d5992080438d1dded58" PartId="5abe12bf94994b9a826d6a28fe7d5e2d"/>
    <Part Type="signatura" DocPartId="a5324ae45c9b48adaf5b8071a197b7d9" PartId="6a69869c56b14b9daf357daaaa6ad6c5"/>
  </Part>
  <Part Type="patvirtinta" Title="VISUOMENĖS SVEIKATOS PRIEŽIŪROS ĮSTAIGOS EKSTREMALIŲJŲ SITUACIJŲ VALDYMO PLANO RENGIMO REKOMENDACIJOS" DocPartId="12383a9ad5a44a2d874a93b5ce9d1061" PartId="33c45f96ec2945caab39c2e919112a9b">
    <Part Type="skyrius" Nr="1" Title="BENDROSIOS NUOSTATOS" DocPartId="3c6cb21a55784e9c82c72bc79ca5ee3c" PartId="02598deb3b674bc9a31328a89e23c211">
      <Part Type="punktas" Nr="1" Abbr="1 p." DocPartId="680f4c68506d4ed38d7d5e0290c7dc1c" PartId="70c3c6ff10634e56a983a74e83c6051f"/>
      <Part Type="punktas" Nr="2" Abbr="2 p." DocPartId="f0f5f361df4a47d09a0d1d1ae73df288" PartId="fe52b6bdb395483aa42dc55a5e31f862"/>
      <Part Type="punktas" Nr="3" Abbr="3 p." DocPartId="724aba24b2214373b66a28540e24d235" PartId="3475d21c21954f2dacf7c9c1dfbb930b"/>
      <Part Type="punktas" Nr="4" Abbr="4 p." DocPartId="c4d3223a61ce41f5ac1502424ff6d4c3" PartId="01924624e9914ac4b2a9d53a2786f055"/>
      <Part Type="punktas" Nr="5" Abbr="5 p." DocPartId="dc6fc428596040908ed20bcfef8426b6" PartId="36c2505cb83548fbab7041a72874355f"/>
    </Part>
    <Part Type="skyrius" Nr="2" Title="VSPĮ VEIKLOS TĘSTINUMO UŽTIKRINIMAS" DocPartId="e293e0271c3746258b24560e8de2468a" PartId="a7000e6e147142e4b221e5df44a2f76d">
      <Part Type="punktas" Nr="6" Abbr="6 p." DocPartId="479ecc6178e64dfdb0551f1330c7fce5" PartId="bfa648689d3b42a0bfc7d9a72f147013"/>
      <Part Type="punktas" Nr="7" Abbr="7 p." DocPartId="1f34f86cc57d404990d37dfc4192ca98" PartId="a759a801f1b94cd8828ddbc286c9bec1">
        <Part Type="papunktis" Nr="7.1" Abbr="7.1 pp." DocPartId="7099fa0060dd4c4aa25b660bc49bc791" PartId="5c9aac8e743b4fe7b42a4fb454cdeea4"/>
        <Part Type="papunktis" Nr="7.2" Abbr="7.2 pp." DocPartId="f06a48e39e394294aabbb3c2d4b2cda6" PartId="de300161f9f74a70aad38e4002877f26"/>
        <Part Type="papunktis" Nr="7.3" Abbr="7.3 pp." DocPartId="98631051937b45369e02eb84c0897199" PartId="6840a981e53b470a8018ec82efdcaa4e"/>
      </Part>
    </Part>
    <Part Type="skyrius" Nr="3" Title="VSPĮ PARENGTIES ĮVYKIAMS, EKSTREMALIESIEMS ĮVYKIAMS AR EKSTREMALIOSIOMS SITUACIJOMS LYGIAI" DocPartId="553d9ab3d812491fa08a6fcc0e66bf19" PartId="8a050326aa22467aae436aa75c1dd8c1">
      <Part Type="punktas" Nr="8" Abbr="8 p." DocPartId="7542b90a56f64a2aab31fa3682adbb2e" PartId="0c585fcacb5849a380c39270b047e41f"/>
      <Part Type="punktas" Nr="9" Abbr="9 p." DocPartId="8e084c1695f4444a852bd538217e4ccb" PartId="2ced5354e45c462ba93c82f7d40a49c2">
        <Part Type="papunktis" Nr="9.1" Abbr="9.1 pp." DocPartId="4ea8aaf371bb457db86230137c0944a8" PartId="8cb26c22e2c647ce9d3bbab5dba93435"/>
        <Part Type="papunktis" Nr="9.2" Abbr="9.2 pp." DocPartId="3285c59bf49a44f6b9c54e1ae8ddabec" PartId="a5c748ab632749afb1094465ecfe7419"/>
        <Part Type="papunktis" Nr="9.3" Abbr="9.3 pp." DocPartId="3180c65635be420bbd8f86d046c376e0" PartId="6ce739fca74043fd8e52c20917286fad"/>
      </Part>
    </Part>
    <Part Type="skyrius" Nr="4" Title="ESVP RENGIMAS, DERINIMAS SU KITOMIS INSTITUCIJOMIS, TVIRTINIMAS, ATNAUJINIMAS" DocPartId="fbb0397c964b407ca8a83da85bb6c933" PartId="9eb6e0303a394458a59ad8959f7c342a">
      <Part Type="punktas" Nr="10" Abbr="10 p." DocPartId="e202f1f9f95d4e22ae3ab2416dbc4499" PartId="04b3884266a245fcabb9fa514c42341e"/>
      <Part Type="punktas" Nr="11" Abbr="11 p." DocPartId="5d6e77452f1e43909cc36087de06407d" PartId="2e17f19ba03a498e922b6019e52513cb"/>
      <Part Type="punktas" Nr="12" Abbr="12 p." DocPartId="d63cb979d071406eaccaeea6dfaa2e0c" PartId="ab5bd6702158493086c72564260672ac">
        <Part Type="papunktis" Nr="12.1" Abbr="12.1 pp." DocPartId="1de64a1777684649a100a6b7c47264fa" PartId="ff756de611ad4317895b37e06aa87abc"/>
        <Part Type="papunktis" Nr="12.2" Abbr="12.2 pp." DocPartId="9c856e6c091848a18cee027ec4b8ac7a" PartId="c87744a6ae4c4b459137b1617f88b9f8"/>
        <Part Type="papunktis" Nr="12.3" Abbr="12.3 pp." DocPartId="f6477ee760a843469d6d82d9ff8c1e06" PartId="fb3f8dec91054c0ead665d4cfbba3a7f"/>
      </Part>
      <Part Type="punktas" Nr="13" Abbr="13 p." DocPartId="6b4ae65f0d57457e80110e664059c953" PartId="b806de3280154598b7dd894350759981"/>
      <Part Type="punktas" Nr="14" Abbr="14 p." DocPartId="e797f525653442a8a10f8d1dba2f378f" PartId="38df65ce8b3e46e084f87c16183412b3"/>
      <Part Type="punktas" Nr="15" Abbr="15 p." DocPartId="98137c1ed5c842aa974b920636e630a4" PartId="1889433fe0114e9693e2136715281369"/>
    </Part>
    <Part Type="skyrius" Nr="5" Title="VIDINIAI IR IŠORINIAI RIZIKOS VEIKSNIAI BEI GALIMAS JŲ POVEIKIS" DocPartId="38bb3286b0464da2af964e75ca35aaa5" PartId="8d52c3f74bd64aff9a99bf59824fc9d7">
      <Part Type="punktas" Nr="16" Abbr="16 p." DocPartId="6e54b5db6cc44dde82804fccbb6f8c5a" PartId="6637a9196d19455da4a644d24d6b4195"/>
      <Part Type="punktas" Nr="17" Abbr="17 p." DocPartId="55d6bd320ff1471787f305dfcf0d6f36" PartId="620067aaedb943c7ade3638c2f877fd0"/>
      <Part Type="punktas" Nr="18" Abbr="18 p." DocPartId="116cc9c42faa45088c0a2c8e5bf72a71" PartId="a7fbd37513924928b41e3200122d5b4d"/>
      <Part Type="punktas" Nr="19" Abbr="19 p." DocPartId="7348b42c06684868a9ee2566a617aebd" PartId="eea481455a2b45889d258d19f63788ac">
        <Part Type="papunktis" Nr="19.1" Abbr="19.1 pp." DocPartId="a136b81c33874f2a939c60b3b779d3ec" PartId="83472d52a5c349a6b66710523387e4e9"/>
        <Part Type="papunktis" Nr="19.2" Abbr="19.2 pp." DocPartId="f6b12d790e44425d8f20fac219a12583" PartId="c6488ad56add432b974499beaa112516"/>
        <Part Type="papunktis" Nr="19.3" Abbr="19.3 pp." DocPartId="ed8a0204d3024abcac7a5e834181200b" PartId="5e6e7190bfdd42deb1653d07ba05301c"/>
        <Part Type="papunktis" Nr="19.4" Abbr="19.4 pp." DocPartId="67e1c1d5b0864dad82396adb881d0db8" PartId="da2e168df1d54038a766db8bcda50834"/>
        <Part Type="papunktis" Nr="19.5" Abbr="19.5 pp." DocPartId="f94d6e89749a42b5b8abdf979c47d752" PartId="177a71a020104277a24f28af53dbfcb8"/>
      </Part>
    </Part>
    <Part Type="skyrius" Nr="6" Title="VSPĮ PERSONALAS IR ĮRANGA (NESANT ĮVYKIŲ, EKSTREMALIŲJŲ ĮVYKIŲ AR EKSTREMALIŲJŲ SITUACIJŲ)" DocPartId="ebfa2ee8c6eb4c65abbfb68ea6f1e6cf" PartId="7262283f7e02406b8034dbe78f41beee">
      <Part Type="punktas" Nr="20" Abbr="20 p." DocPartId="c8ecb7c817594779af335474fae596af" PartId="7094dbfaea5c4b7d93e1d2d90dec5715">
        <Part Type="papunktis" Nr="20.1" Abbr="20.1 pp." DocPartId="54b6ce9d1f914f0986bb694fa6e287fa" PartId="f2ae3584aa8547bfa0c94a66d13dd100"/>
        <Part Type="papunktis" Nr="20.2" Abbr="20.2 pp." DocPartId="9df793a4adaa4761932ec53432d70ddb" PartId="5de4752ed797458a808b9da013acf707"/>
        <Part Type="papunktis" Nr="20.3" Abbr="20.3 pp." DocPartId="6c8c8c5b2ce14343a730c88b50e083f4" PartId="7998b3bafda1420ba3844bdef2465929"/>
        <Part Type="papunktis" Nr="20.4" Abbr="20.4 pp." DocPartId="cd5f3995a63947d59c516a42925bed81" PartId="c31f7dc71bac4f23aa6043dd8e755414"/>
      </Part>
    </Part>
    <Part Type="skyrius" Nr="7" Title="STRUKTŪRINIŲ PADALINIŲ VEIKLOS ORGANIZAVIMAS IR IŠTEKLIAI VSPĮ VEIKLAI ĮVYKIŲ, EKSTREMALIŲJŲ ĮVYKIŲ AR EKSTREMALIŲJŲ SITUACIJŲ METU UŽTIKRINTI" DocPartId="0af6dbdf35e640ce94aac4df37de1139" PartId="050596b2202e4ebe8a07f9be1051dd78">
      <Part Type="punktas" Nr="21" Abbr="21 p." DocPartId="d65dd3f7eb8847d7ba9564f4da837b88" PartId="663d1613f2e342b89c530bd60bc557f4">
        <Part Type="papunktis" Nr="21.1" Abbr="21.1 pp." DocPartId="3ad477e8b4de4bd78e24de9ab2241c87" PartId="640dbe3a5152497e86c74042bc8eeb62"/>
        <Part Type="papunktis" Nr="21.2" Abbr="21.2 pp." DocPartId="ee444a965bc44d6485a300fbbc51c433" PartId="9e8afa0bf02c4fcfa56d30a49492d41d"/>
        <Part Type="papunktis" Nr="21.3" Abbr="21.3 pp." DocPartId="682984fbac3a421fb1b581dc04efe496" PartId="114c5a2ef89747428cca163cfac69160"/>
        <Part Type="papunktis" Nr="21.4" Abbr="21.4 pp." DocPartId="eb296a79fcd34e9fad61043bfa467ef1" PartId="986dbf9ae51b4aa5bc9b6a48e23a8f49"/>
      </Part>
    </Part>
    <Part Type="skyrius" Nr="8" Title="ĮVYKIŲ, EKSTREMALIŲJŲ ĮVYKIŲ AR EKSTREMALIŲJŲ SITUACIJŲ VALDYMAS IR VEIKSMŲ KOORDINAVIMAS" DocPartId="18feaceace094771aa6b421002d9b11e" PartId="6415932ee99d4b5a8a046fd6f6fac077">
      <Part Type="punktas" Nr="22" Abbr="22 p." DocPartId="d18c8ccbfcf94defb42b94dc8f0fc4ce" PartId="1fa596226c7d49f3b028dde997aebb11"/>
      <Part Type="punktas" Nr="23" Abbr="23 p." DocPartId="4bc3f53a48544f5d885bd7efd2b49c48" PartId="fbd8636a412f40bcb1c962e14b67e7c1">
        <Part Type="papunktis" Nr="23.1" Abbr="23.1 pp." DocPartId="010e84725bad4bc5bec134e089c96398" PartId="0fa7e8ec6c8942c1aef042e4d774a09e"/>
        <Part Type="papunktis" Nr="23.2" Abbr="23.2 pp." DocPartId="f4368e7f89ad4b6184dd08b4dfb43f7d" PartId="d2b8ae3d152a4055bd9dee1497a1cba0">
          <Part Type="papunktis" Nr="23.2.1" Abbr="23.2.1 pp." DocPartId="5c049bfd35784c9c9333e091d1609674" PartId="41c34af258a544d38a5038071bf3da0d"/>
          <Part Type="papunktis" Nr="23.2.2" Abbr="23.2.2 pp." DocPartId="39023a4256d649a696ad9b4279964e05" PartId="103d7475726a48ce8add11a018d33b9e"/>
        </Part>
      </Part>
      <Part Type="punktas" Nr="24" Abbr="24 p." DocPartId="789f2e2d8773417abbd6748258827c06" PartId="5c0d9fa6190c451f90ed2c730369bdbf"/>
      <Part Type="punktas" Nr="25" Abbr="25 p." DocPartId="f6ddf3037fda4d6cbff080d8ac7e5de5" PartId="e049973d085848c48601ef423be4057b">
        <Part Type="papunktis" Nr="25.1" Abbr="25.1 pp." DocPartId="cec49c21db8f456db19e52d58619abde" PartId="d2198b626fa74cf18bb140a9efd8fa05"/>
        <Part Type="papunktis" Nr="25.2" Abbr="25.2 pp." DocPartId="45453b9fec3b4ec9bdfcd0ab9e1cbe22" PartId="45e08e821d80498aad5b37fe51fefeeb"/>
        <Part Type="papunktis" Nr="25.3" Abbr="25.3 pp." DocPartId="47a5ebe35df245ba86535204d28a8611" PartId="b73e0682f5ce4a2e822fa82ad9aa24af"/>
      </Part>
      <Part Type="punktas" Nr="26" Abbr="26 p." DocPartId="3593b93c5b894b6fa61b3d92168b2e86" PartId="a8850d01dd6f4e0e8ed07b10559151cd"/>
      <Part Type="punktas" Nr="27" Abbr="27 p." DocPartId="c5d66525d46e40c18d69d8a80b08ca84" PartId="57081be1b6004c0db87a5956cf912422"/>
      <Part Type="punktas" Nr="28" Abbr="28 p." DocPartId="2d08442b95ae451981d0be3b65faeb1e" PartId="a96cf87e77174f1d9bdfbf65cf1e90a9">
        <Part Type="papunktis" Nr="28.1" Abbr="28.1 pp." DocPartId="7ff780fe63e043879ee1f996832804cb" PartId="83c45c03bf93406688aa009736f4c518"/>
        <Part Type="papunktis" Nr="28.2" Abbr="28.2 pp." DocPartId="47ac3330cdc847a6a1aee9a32894fae9" PartId="0fc1e2ca1e7d409a884b95a7ea5494bd"/>
      </Part>
    </Part>
    <Part Type="skyrius" Nr="9" Title="KEITIMASIS INFORMACIJA ĮVYKIŲ, EKSTREMALIŲJŲ ĮVYKIŲ AR EKSTREMALIŲJŲ SITUACIJŲ ATVEJAIS" DocPartId="35afad25b6fa45559365520611f94a46" PartId="88b8fde7c8154c819543b1cd3c73eddc">
      <Part Type="punktas" Nr="29" Abbr="29 p." DocPartId="c1664bc1c93a47e7908646b62b3b8870" PartId="e5f8b382f03146acb93cb543f8118c9a"/>
      <Part Type="punktas" Nr="30" Abbr="30 p." DocPartId="9a797b5d098f4600bc32b8bc2dbcdc93" PartId="555535696500452fa4f6ca3cb0e5e2bf">
        <Part Type="papunktis" Nr="30.1" Abbr="30.1 pp." DocPartId="33d2f3f4a41743569c7e776250c59008" PartId="f2f7ec430542455bbeb8ad732b299c1f"/>
        <Part Type="papunktis" Nr="30.2" Abbr="30.2 pp." DocPartId="f55b1e32259f467f8639dd5578db4a5b" PartId="5d3cb31f79644d9d90b2e01900e3c082"/>
        <Part Type="papunktis" Nr="30.3" Abbr="30.3 pp." DocPartId="bdb4802ad3c6449795a8a670b030afdd" PartId="af9e8646505d4097adefb03d3451666a"/>
      </Part>
    </Part>
    <Part Type="skyrius" Nr="10" Title="VSPĮ DARBUOTOJŲ INFORMAVIMAS ĮVYKIŲ, EKSTREMALIŲJŲ ĮVYKIŲ AR EKSTREMALIŲJŲ SITUACIJŲ ATVEJAIS" DocPartId="ef911a8ccb8a408babe6f4302a5e16ec" PartId="16428fa4e6b84d77aff556445a6670a4">
      <Part Type="punktas" Nr="31" Abbr="31 p." DocPartId="1dd5d07c389b434e93082da33406602b" PartId="97e2f2790bcb4e979716a43e5bd1086f"/>
      <Part Type="punktas" Nr="32" Abbr="32 p." DocPartId="3b226b15284a4b07a739db16eb91babe" PartId="1457aa1afd374283b4fdcd7756db7047">
        <Part Type="papunktis" Nr="32.1" Abbr="32.1 pp." DocPartId="e720b0c78d9b4b89a513aa2e140a48d1" PartId="957a68e9380b45fcb9fa78ba343f4f3a"/>
        <Part Type="papunktis" Nr="32.2" Abbr="32.2 pp." DocPartId="4315c24b45bd4907b595cf71dece7950" PartId="4128d009494b457b9e0a26713f18adc5"/>
        <Part Type="papunktis" Nr="32.3" Abbr="32.3 pp." DocPartId="6354032dffcf47738ba5576b5370183f" PartId="f642c45891a54ac796d88da43030164f"/>
        <Part Type="papunktis" Nr="32.4" Abbr="32.4 pp." DocPartId="811b67f3768d48e1b3f1a3ac4484b847" PartId="88366d46dd854fb88603862d08a40e9e"/>
      </Part>
      <Part Type="punktas" Nr="33" Abbr="33 p." DocPartId="eb75db3017d04e58aff866435e6acde8" PartId="9a34ffb956c94c6d844387737c43f895">
        <Part Type="papunktis" Nr="33.1" Abbr="33.1 pp." DocPartId="4dd7ac76aaec4e8d99a88cefbba2803f" PartId="1016c515928941cc85dc40f124cd9018"/>
        <Part Type="papunktis" Nr="33.2" Abbr="33.2 pp." DocPartId="17794b45c9444c17b18be39bd27fdf8f" PartId="eec390e5df9540138e67e3e83919d099"/>
        <Part Type="papunktis" Nr="33.3" Abbr="33.3 pp." DocPartId="5d742776c58a43e4b3861ff26475aed0" PartId="b9dfee0e19a348ed8f4a3d1bbfcfeed6"/>
      </Part>
      <Part Type="punktas" Nr="34" Abbr="34 p." DocPartId="838d365d6fb84c97907713b4b05bb356" PartId="7fee9ddb5a144f85a62c30cadd1170db">
        <Part Type="papunktis" Nr="34.1" Abbr="34.1 pp." DocPartId="b5dbc055255b4a05bd7cae783e5414a9" PartId="aa757dd4d72d41c18c6d755c88fb1828"/>
        <Part Type="papunktis" Nr="34.2" Abbr="34.2 pp." DocPartId="dc02e75aee9448f099dd05dcf7f0ba8c" PartId="9ff768c1177b47c683052f8075839421"/>
        <Part Type="papunktis" Nr="34.3" Abbr="34.3 pp." DocPartId="1b1cbea78d7c4f098d5fe9ea2d2acd14" PartId="b598c7872afd484ea9382327e8fe106b"/>
      </Part>
      <Part Type="punktas" Nr="35" Abbr="35 p." DocPartId="d91ca5433b5b4d72914b9ebb6d22b000" PartId="507f27bdd5584b3fb9faf66ec642d245">
        <Part Type="papunktis" Nr="35.1" Abbr="35.1 pp." DocPartId="06ccb41faec446feb708da685aaad061" PartId="092c728583c5435e88e7242cd3b398e8"/>
        <Part Type="papunktis" Nr="35.2" Abbr="35.2 pp." DocPartId="73395b2e40544af09be745bf52f2b2a8" PartId="281d524cf37744cea700f87862074103"/>
        <Part Type="papunktis" Nr="35.3" Abbr="35.3 pp." DocPartId="74e8a38bb4884f4792dbde30aa0de598" PartId="121a8befd26046418e90506f649c9a93"/>
      </Part>
    </Part>
    <Part Type="skyrius" Nr="11" Title="RYŠYS SU KITAIS CIVILINĖS SAUGOS SISTEMOS SUBJEKTAIS" DocPartId="c9b1b08b000d45bf970c1343bf1b21e4" PartId="10dcd3ea35c84e1c8872986b83fa3ac3">
      <Part Type="punktas" Nr="36" Abbr="36 p." DocPartId="c09f4220fb4f4fb9a4e57df4412df1bd" PartId="1a7f95002b6541099e15f14f4b36be9d">
        <Part Type="papunktis" Nr="36.1" Abbr="36.1 pp." DocPartId="38d2fd4e66a646959ca48a74cc48197b" PartId="61d3f94acb264c83b0c5206c5107f3de"/>
        <Part Type="papunktis" Nr="36.2" Abbr="36.2 pp." DocPartId="440a21f323b546d08d0e6ce1ce677cfa" PartId="b574d5a992284523bd015c918b74696b"/>
      </Part>
    </Part>
    <Part Type="skyrius" Nr="12" Title="EVAKAVIMAS IŠ VSPĮ ĮVYKIŲ, EKSTREMALIŲJŲ ĮVYKIŲ AR EKSTREMALIŲJŲ SITUACIJŲ ATVEJAIS" DocPartId="1c8a8b99f95245f196f04c2aca80acc7" PartId="4280e30913d74652a5923e3001f1b722">
      <Part Type="punktas" Nr="37" Abbr="37 p." DocPartId="3fa9eac2290a4839b45b5d84590ea3b6" PartId="a0b3a1cbb9254915ad14ac1bd266a700">
        <Part Type="papunktis" Nr="37.1" Abbr="37.1 pp." DocPartId="8703772176c34f39a563ef0728049cad" PartId="922482bfe326422a99fd0626099c6232"/>
        <Part Type="papunktis" Nr="37.2" Abbr="37.2 pp." DocPartId="22b9c3e93d40442789aefae98a87c478" PartId="4b4fe7d3a0a249c994c4a1fd397d36ae"/>
        <Part Type="papunktis" Nr="37.3" Abbr="37.3 pp." DocPartId="46e7a421b1d749f9ac2d1d8d88358ca7" PartId="4403cba119cc4c6c99a35941dde87082"/>
        <Part Type="papunktis" Nr="37.4" Abbr="37.4 pp." DocPartId="9c64bcffc1b84f2cb5e949b617d54fa2" PartId="400ef797f7e0448187c089b4d1eeeb40"/>
      </Part>
    </Part>
    <Part Type="skyrius" Nr="13" Title="VSPĮ PERSONALO PARENGIMAS VEIKLAI ĮVYKIŲ, EKSTREMALIŲJŲ ĮVYKIŲ AR EKSTREMALIŲJŲ SITUACIJŲ METU" DocPartId="7a81d82a793c4d3d9c21ac81330b440a" PartId="39445c51a19340ca9d0c5488344e470d">
      <Part Type="punktas" Nr="38" Abbr="38 p." DocPartId="32867b4dc1044880b7051b55121beb66" PartId="251ba6040aa14699b500961350881992"/>
      <Part Type="punktas" Nr="39" Abbr="39 p." DocPartId="2ed3957cc6c14e0396a2e1a0cf955db2" PartId="3574a8999e9340a8a2459e1f06c4d66a">
        <Part Type="papunktis" Nr="39.1" Abbr="39.1 pp." DocPartId="5a101bda905244048a0560b801d45e09" PartId="b32394989cc445b8a0757304bf33db2d"/>
        <Part Type="papunktis" Nr="39.2" Abbr="39.2 pp." DocPartId="f904029158c94cdc908edffbbcd435ba" PartId="c2d2d0f2562f4b328546c34eae327d25"/>
        <Part Type="papunktis" Nr="39.3" Abbr="39.3 pp." DocPartId="0d58f1f3c68a421d9707bde6e643a130" PartId="03b92a3bca024045bea0448aa570d0e1"/>
        <Part Type="papunktis" Nr="39.4" Abbr="39.4 pp." DocPartId="889dc1cd892e4521a3c0d47360cee732" PartId="33759e249e764e5c9194ad75bc681aa2"/>
      </Part>
      <Part Type="punktas" Nr="40" Abbr="40 p." DocPartId="6830ceae37a44d828efd72989764d2f2" PartId="5606507cc12741c4956c86711798104a"/>
      <Part Type="punktas" Nr="41" Abbr="41 p." DocPartId="50fe851530524be19da7b1ad7eef5348" PartId="fb256682065e4dae84caf93f22802142"/>
    </Part>
    <Part Type="skyrius" Nr="14" Title="BAIGIAMOSIOS NUOSTATOS" DocPartId="ad32cffdd5e34a1eac3e0c4ebb6dd229" PartId="b58bbe72e04c446e8c081544ed8cf9fa">
      <Part Type="punktas" Nr="42" Abbr="42 p." DocPartId="81ed61b86b354102ab0cb3cdb3d2cacb" PartId="4a717749c03147ff9da279ae5f1962ec"/>
      <Part Type="punktas" Nr="43" Abbr="43 p." DocPartId="63fad2e980464d0a8e82b5f8b4f11f3e" PartId="55cbce35b7e74717bd9410e67bc22ac4"/>
      <Part Type="punktas" Nr="44" Abbr="44 p." DocPartId="ff6c8ce6974d4e2d8456d626fa666495" PartId="c77d704b20d946f4a57aa61d4831d2c4"/>
    </Part>
    <Part Type="pabaiga" DocPartId="a4fc66949c3d45e3b73e7c2a7826234b" PartId="105aeb1722f84a13a6479534aa825202"/>
  </Part>
  <Part Type="priedas" Nr="1" Abbr="1 pr." Title="(Ekstremaliųjų situacijų valdymo plano forma)" DocPartId="624aa3b9760840f9bf547dfa13aa5acf" PartId="73adf37845464760ab38bf7a1325a890">
    <Part Type="skyrius" Nr="1" Title="BENDROSIOS NUOSTATOS" DocPartId="2a00983bf05e4c05ab96835494052ddd" PartId="bd554c7da32f475988e658614ab11c03">
      <Part Type="punktas" Nr="1" Abbr="1 p." DocPartId="36ff680c80fc413482e39816b67b58b9" PartId="7df6a410379c43b79512744c23a5ae25"/>
      <Part Type="punktas" Nr="2" Abbr="2 p." DocPartId="e089368de82244da98cea01190b36dd8" PartId="f26bcd3479be452da13d9556deb65cbe"/>
      <Part Type="punktas" Nr="3" Abbr="3 p." DocPartId="92e5af46254449b6bec44464a7a31e53" PartId="02fa3d398fb34bb88bb02a2be0be671f"/>
    </Part>
    <Part Type="skyrius" Nr="2" Title="VIDINIAI IR IŠORINIAI RIZIKOS VEIKSNIAI BEI GALIMAS JŲ POVEIKIS" DocPartId="b1d90effacd64a32a9bc09b452a86139" PartId="8472ef646b934affa7ce52d92ad8bd9a"/>
    <Part Type="skyrius" Nr="3" Title="STRUKTŪRINIŲ PADALINIŲ VEIKLOS ORGANIZAVIMAS IR IŠTEKLIAI VSPĮ VEIKLAI UŽTIKRINTI" DocPartId="a12490189a4947ea9863d95cb73f5b7b" PartId="bdc5b91aaf0b41c099bd051ecede8b22"/>
    <Part Type="skyrius" Nr="4" Title="ĮVYKIŲ, EKSTREMALIŲJŲ ĮVYKIŲ AR EKSTREMALIŲJŲ SITUACIJŲ VALDYMAS IR VEIKSMŲ KOORDINAVIMAS" DocPartId="8c47f5f1e6b3431b8276b0685b14f542" PartId="5c00f27d0c174f2f91bad76f45b2d2e6"/>
    <Part Type="skyrius" Nr="5" Title="KEITIMASIS INFORMACIJA ĮVYKIŲ, EKSTREMALIŲJŲ ĮVYKIŲ AR EKSTREMALIŲJŲ SITUACIJŲ ATVEJAIS" DocPartId="086c4009274e4f1f914a937962403668" PartId="a5edb24fcf154402a7819a43b499bbcf"/>
    <Part Type="skyrius" Nr="6" Title="VSPĮ DARBUOTOJŲ INFORMAVIMAS ĮVYKIŲ, EKSTREMALIŲJŲ ĮVYKIŲ AR EKSTREMALIŲJŲ SITUACIJŲ ATVEJAIS" DocPartId="2db415887f4343a8ade56d98f2582dec" PartId="310a7a54f6784a0d833ebfefe1ed73a7"/>
    <Part Type="skyrius" Nr="7" Title="RYŠYS SU KITAIS CIVILINĖS SAUGOS SISTEMOS SUBJEKTAIS" DocPartId="52e0d24d05a34e94adb6049a7855679e" PartId="cc42c15724b245bc87a4e273b255cf52"/>
    <Part Type="skyrius" Nr="8" Title="ĮVYKIŲ, EKSTREMALIŲJŲ ĮVYKIŲ AR EKSTREMALIŲJŲ SITUACIJŲ VALDYMAS IR VEIKSMŲ KOORDINAVIMAS" DocPartId="7eaee85c2f6342a7b2f7e6162cec1d70" PartId="eb86ebf605b34ff5ac43b009f1c319fd">
      <Part Type="punktas" Nr="1" Abbr="1 p." DocPartId="78367bac9bf2432bacae2501e1633173" PartId="8b3b44879c2a420bae1ad0fe89b895f8"/>
      <Part Type="punktas" Nr="2" Abbr="2 p." DocPartId="27f40f4951b04f5b9b87f9df5badf81c" PartId="1abac51b764444a7be3c8bbfd4b8e1d3"/>
      <Part Type="punktas" Nr="3" Abbr="3 p." DocPartId="fa1087f9651d4969a95d96b38a8eb0dc" PartId="499b14aacd534391aa977ad40a2605ac"/>
      <Part Type="punktas" Nr="4" Abbr="4 p." DocPartId="60b00dc360c340308217be6fa4e6038a" PartId="d32c27670c424b8aada4dc0b5606e164"/>
      <Part Type="punktas" Nr="5" Abbr="5 p." DocPartId="11cabb88109e4ea0a252cde62e477d99" PartId="7949583babad48b09411c9a530220e75"/>
    </Part>
    <Part Type="skyrius" Nr="9" Title="EVAKAVIMAS IŠ VSPĮ ĮVYKIŲ, EKSTREMALIŲJŲ ĮVYKIŲ AR EKSTREMALIŲJŲ SITUACIJŲ ATVEJAIS" DocPartId="3b0eb3cfdd9d43d5828762f25941790f" PartId="877e18042f784866b7a61d557dcd1825"/>
    <Part Type="skyrius" Nr="10" Title="VSPĮ PERSONALO PARENGIMAS VEIKLAI ĮVYKIŲ, EKSTREMALIŲJŲ ĮVYKIŲ AR EKSTREMALIŲJŲ SITUACIJŲ METU" DocPartId="5ab745eed39645059a68d275ee81f865" PartId="766388157e2a404e8355b438f3b8d057">
      <Part Type="poskyris" Title="EKSTREMALIŲJŲ SITUACIJŲ VALDYMO PLANO PRIEDAI" DocPartId="60a0436c224f4aeea59f778fe220c59a" PartId="5d522b7df5e24729a3b77455ed30b461"/>
    </Part>
    <Part Type="pabaiga" DocPartId="428f07f3e7594a32bddf7c6cd26321c9" PartId="d61f990a9ea54548b2d462680458d3f0"/>
  </Part>
  <Part Type="priedas" Nr="2" Abbr="2 pr." Title="VISUOMENĖS SVEIKATOS PRIEŽIŪROS ĮSTAIGOS EKSTREMALIŲJŲ SITUACIJŲ VALDYMO GRUPĖ" DocPartId="caa42f743aec4b038a8d1bc777365629" PartId="6ab3674a216246a098fb195ca649fe13"/>
  <Part Type="priedas" Nr="3" Abbr="3 pr." Title="DARBUOTOJŲ, ATSAKINGŲ UŽ INFORMACIJOS APIE ĮVYKĮ, EKSTREMALŲJĮ ĮVYKĮ AR EKSTREMALIĄJĄ SITUACIJĄ TEIKIMĄ, PRIĖMIMĄ IR PERDAVIMĄ BEI SKUBIŲ VEIKSMŲ ORGANIZAVIMĄ DARBO IR POILSIO LAIKU, SĄRAŠAS" DocPartId="3e9c8cad037e469db11cff4c572f7b56" PartId="a7187b7920d2491bb4275c12483c4655"/>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FF26E08-83A6-4957-BD51-32AF05CDA9A9}">
  <ds:schemaRefs>
    <ds:schemaRef ds:uri="http://lrs.lt/TAIS/DocParts"/>
  </ds:schemaRefs>
</ds:datastoreItem>
</file>

<file path=customXml/itemProps3.xml><?xml version="1.0" encoding="utf-8"?>
<ds:datastoreItem xmlns:ds="http://schemas.openxmlformats.org/officeDocument/2006/customXml" ds:itemID="{EDA8B174-925D-4ADA-82BD-B0530DA25DA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18</Pages>
  <Words>4819</Words>
  <Characters>36171</Characters>
  <Application>Microsoft Office Word</Application>
  <DocSecurity>0</DocSecurity>
  <Lines>301</Lines>
  <Paragraphs>81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MINISTRAS</vt:lpstr>
      <vt:lpstr>LIETUVOS RESPUBLIKOS SVEIKATOS APSAUGOS MINISTRAS</vt:lpstr>
    </vt:vector>
  </TitlesOfParts>
  <Company>Infolex</Company>
  <LinksUpToDate>false</LinksUpToDate>
  <CharactersWithSpaces>40909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2019-04-24T12:37:00Z</dcterms:created>
  <dc:creator>renatap</dc:creator>
  <lastModifiedBy>TAMALIŪNIENĖ Vilija</lastModifiedBy>
  <dcterms:modified xsi:type="dcterms:W3CDTF">2022-10-28T12:38:00Z</dcterms:modified>
  <revision>6</revision>
  <dc:title>LIETUVOS RESPUBLIKOS SVEIKATOS APSAUGOS MINISTRAS</dc:title>
</coreProperties>
</file>